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8AF37" w14:textId="77777777" w:rsidR="00C84602" w:rsidRPr="00700A21" w:rsidRDefault="00C84602" w:rsidP="00C84602">
      <w:pPr>
        <w:jc w:val="center"/>
        <w:rPr>
          <w:rFonts w:asciiTheme="minorHAnsi" w:hAnsiTheme="minorHAnsi" w:cstheme="minorHAnsi"/>
          <w:b/>
          <w:sz w:val="24"/>
          <w:szCs w:val="24"/>
        </w:rPr>
      </w:pPr>
      <w:r w:rsidRPr="00700A21">
        <w:rPr>
          <w:rFonts w:asciiTheme="minorHAnsi" w:hAnsiTheme="minorHAnsi" w:cstheme="minorHAnsi"/>
          <w:noProof/>
          <w:sz w:val="96"/>
          <w:szCs w:val="96"/>
          <w:lang w:eastAsia="en-GB"/>
        </w:rPr>
        <w:drawing>
          <wp:inline distT="0" distB="0" distL="0" distR="0" wp14:anchorId="057B5447" wp14:editId="675CDA25">
            <wp:extent cx="2286000" cy="609600"/>
            <wp:effectExtent l="0" t="0" r="0" b="0"/>
            <wp:docPr id="2" name="Picture 2" descr="Barnet-logo(240p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net-logo(240px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inline>
        </w:drawing>
      </w:r>
    </w:p>
    <w:p w14:paraId="06FEBCEA" w14:textId="048903A7" w:rsidR="009D76B5" w:rsidRDefault="009D76B5" w:rsidP="00C84602">
      <w:pPr>
        <w:jc w:val="center"/>
        <w:rPr>
          <w:rFonts w:asciiTheme="minorHAnsi" w:hAnsiTheme="minorHAnsi" w:cstheme="minorHAnsi"/>
          <w:b/>
          <w:color w:val="2C99A4"/>
          <w:sz w:val="44"/>
          <w:szCs w:val="44"/>
        </w:rPr>
      </w:pPr>
      <w:r>
        <w:rPr>
          <w:rFonts w:asciiTheme="minorHAnsi" w:hAnsiTheme="minorHAnsi" w:cstheme="minorHAnsi"/>
          <w:b/>
          <w:color w:val="2C99A4"/>
          <w:sz w:val="44"/>
          <w:szCs w:val="44"/>
        </w:rPr>
        <w:t xml:space="preserve">Barnet Local Plan </w:t>
      </w:r>
      <w:r w:rsidR="00D102A3">
        <w:rPr>
          <w:rFonts w:asciiTheme="minorHAnsi" w:hAnsiTheme="minorHAnsi" w:cstheme="minorHAnsi"/>
          <w:b/>
          <w:color w:val="2C99A4"/>
          <w:sz w:val="44"/>
          <w:szCs w:val="44"/>
        </w:rPr>
        <w:t>M</w:t>
      </w:r>
      <w:r>
        <w:rPr>
          <w:rFonts w:asciiTheme="minorHAnsi" w:hAnsiTheme="minorHAnsi" w:cstheme="minorHAnsi"/>
          <w:b/>
          <w:color w:val="2C99A4"/>
          <w:sz w:val="44"/>
          <w:szCs w:val="44"/>
        </w:rPr>
        <w:t xml:space="preserve">ain </w:t>
      </w:r>
      <w:r w:rsidR="00D102A3">
        <w:rPr>
          <w:rFonts w:asciiTheme="minorHAnsi" w:hAnsiTheme="minorHAnsi" w:cstheme="minorHAnsi"/>
          <w:b/>
          <w:color w:val="2C99A4"/>
          <w:sz w:val="44"/>
          <w:szCs w:val="44"/>
        </w:rPr>
        <w:t>M</w:t>
      </w:r>
      <w:r>
        <w:rPr>
          <w:rFonts w:asciiTheme="minorHAnsi" w:hAnsiTheme="minorHAnsi" w:cstheme="minorHAnsi"/>
          <w:b/>
          <w:color w:val="2C99A4"/>
          <w:sz w:val="44"/>
          <w:szCs w:val="44"/>
        </w:rPr>
        <w:t>odifications</w:t>
      </w:r>
    </w:p>
    <w:p w14:paraId="2A92F459" w14:textId="49E9CC06" w:rsidR="00D102A3" w:rsidRDefault="002B7900" w:rsidP="00C84602">
      <w:pPr>
        <w:jc w:val="center"/>
        <w:rPr>
          <w:rFonts w:asciiTheme="minorHAnsi" w:hAnsiTheme="minorHAnsi" w:cstheme="minorHAnsi"/>
          <w:b/>
          <w:color w:val="2C99A4"/>
          <w:sz w:val="44"/>
          <w:szCs w:val="44"/>
        </w:rPr>
      </w:pPr>
      <w:r>
        <w:rPr>
          <w:rFonts w:asciiTheme="minorHAnsi" w:hAnsiTheme="minorHAnsi" w:cstheme="minorHAnsi"/>
          <w:b/>
          <w:color w:val="2C99A4"/>
          <w:sz w:val="44"/>
          <w:szCs w:val="44"/>
        </w:rPr>
        <w:t xml:space="preserve">April </w:t>
      </w:r>
      <w:r w:rsidR="00D102A3">
        <w:rPr>
          <w:rFonts w:asciiTheme="minorHAnsi" w:hAnsiTheme="minorHAnsi" w:cstheme="minorHAnsi"/>
          <w:b/>
          <w:color w:val="2C99A4"/>
          <w:sz w:val="44"/>
          <w:szCs w:val="44"/>
        </w:rPr>
        <w:t>2024</w:t>
      </w:r>
    </w:p>
    <w:p w14:paraId="236695EB" w14:textId="4F84D5D0" w:rsidR="00F41E45" w:rsidRPr="005B2202" w:rsidRDefault="00FA53FF" w:rsidP="00C84602">
      <w:pPr>
        <w:jc w:val="center"/>
        <w:rPr>
          <w:rFonts w:asciiTheme="minorHAnsi" w:hAnsiTheme="minorHAnsi" w:cstheme="minorHAnsi"/>
          <w:b/>
          <w:color w:val="2C99A4"/>
          <w:sz w:val="44"/>
          <w:szCs w:val="44"/>
        </w:rPr>
      </w:pPr>
      <w:r w:rsidRPr="005B2202">
        <w:rPr>
          <w:rFonts w:asciiTheme="minorHAnsi" w:hAnsiTheme="minorHAnsi" w:cstheme="minorHAnsi"/>
          <w:b/>
          <w:color w:val="2C99A4"/>
          <w:sz w:val="44"/>
          <w:szCs w:val="44"/>
        </w:rPr>
        <w:t>Equalities Impact</w:t>
      </w:r>
      <w:r w:rsidR="00BD4E90" w:rsidRPr="005B2202">
        <w:rPr>
          <w:rFonts w:asciiTheme="minorHAnsi" w:hAnsiTheme="minorHAnsi" w:cstheme="minorHAnsi"/>
          <w:b/>
          <w:color w:val="2C99A4"/>
          <w:sz w:val="44"/>
          <w:szCs w:val="44"/>
        </w:rPr>
        <w:t xml:space="preserve"> Assessment (</w:t>
      </w:r>
      <w:proofErr w:type="spellStart"/>
      <w:r w:rsidR="00BD4E90" w:rsidRPr="005B2202">
        <w:rPr>
          <w:rFonts w:asciiTheme="minorHAnsi" w:hAnsiTheme="minorHAnsi" w:cstheme="minorHAnsi"/>
          <w:b/>
          <w:color w:val="2C99A4"/>
          <w:sz w:val="44"/>
          <w:szCs w:val="44"/>
        </w:rPr>
        <w:t>E</w:t>
      </w:r>
      <w:r w:rsidR="00F21D42">
        <w:rPr>
          <w:rFonts w:asciiTheme="minorHAnsi" w:hAnsiTheme="minorHAnsi" w:cstheme="minorHAnsi"/>
          <w:b/>
          <w:color w:val="2C99A4"/>
          <w:sz w:val="44"/>
          <w:szCs w:val="44"/>
        </w:rPr>
        <w:t>q</w:t>
      </w:r>
      <w:r w:rsidR="00BD4E90" w:rsidRPr="005B2202">
        <w:rPr>
          <w:rFonts w:asciiTheme="minorHAnsi" w:hAnsiTheme="minorHAnsi" w:cstheme="minorHAnsi"/>
          <w:b/>
          <w:color w:val="2C99A4"/>
          <w:sz w:val="44"/>
          <w:szCs w:val="44"/>
        </w:rPr>
        <w:t>IA</w:t>
      </w:r>
      <w:proofErr w:type="spellEnd"/>
      <w:r w:rsidR="00BD4E90" w:rsidRPr="005B2202">
        <w:rPr>
          <w:rFonts w:asciiTheme="minorHAnsi" w:hAnsiTheme="minorHAnsi" w:cstheme="minorHAnsi"/>
          <w:b/>
          <w:color w:val="2C99A4"/>
          <w:sz w:val="44"/>
          <w:szCs w:val="44"/>
        </w:rPr>
        <w:t>)</w:t>
      </w:r>
      <w:r w:rsidR="00FE4EE7">
        <w:rPr>
          <w:rFonts w:asciiTheme="minorHAnsi" w:hAnsiTheme="minorHAnsi" w:cstheme="minorHAnsi"/>
          <w:b/>
          <w:color w:val="2C99A4"/>
          <w:sz w:val="44"/>
          <w:szCs w:val="44"/>
        </w:rPr>
        <w:t xml:space="preserve"> Update Report</w:t>
      </w:r>
    </w:p>
    <w:p w14:paraId="7F7A7B4F" w14:textId="7472DC3C" w:rsidR="003570FB" w:rsidRDefault="003570FB" w:rsidP="004B2F4C">
      <w:pPr>
        <w:spacing w:after="0" w:line="240" w:lineRule="auto"/>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br w:type="page"/>
      </w:r>
    </w:p>
    <w:p w14:paraId="7577F037" w14:textId="77777777" w:rsidR="00AA0D83" w:rsidRDefault="00AA0D83" w:rsidP="004B2F4C">
      <w:pPr>
        <w:spacing w:after="0" w:line="240" w:lineRule="auto"/>
        <w:rPr>
          <w:rFonts w:asciiTheme="minorHAnsi" w:eastAsia="Times New Roman" w:hAnsiTheme="minorHAnsi" w:cstheme="minorHAnsi"/>
          <w:sz w:val="28"/>
          <w:szCs w:val="28"/>
          <w:lang w:eastAsia="en-GB"/>
        </w:rPr>
      </w:pPr>
    </w:p>
    <w:p w14:paraId="7EF24A15" w14:textId="77777777" w:rsidR="00053F7F" w:rsidRPr="00053F7F" w:rsidRDefault="00053F7F" w:rsidP="00053F7F">
      <w:pPr>
        <w:spacing w:after="0" w:line="240" w:lineRule="auto"/>
        <w:rPr>
          <w:rFonts w:asciiTheme="minorHAnsi" w:eastAsia="Times New Roman" w:hAnsiTheme="minorHAnsi" w:cstheme="minorHAnsi"/>
          <w:sz w:val="28"/>
          <w:szCs w:val="28"/>
          <w:lang w:eastAsia="en-GB"/>
        </w:rPr>
      </w:pPr>
      <w:r w:rsidRPr="00053F7F">
        <w:rPr>
          <w:rFonts w:asciiTheme="minorHAnsi" w:eastAsia="Times New Roman" w:hAnsiTheme="minorHAnsi" w:cstheme="minorHAnsi"/>
          <w:sz w:val="28"/>
          <w:szCs w:val="28"/>
          <w:lang w:eastAsia="en-GB"/>
        </w:rPr>
        <w:t>Introduction</w:t>
      </w:r>
    </w:p>
    <w:p w14:paraId="085DDD83" w14:textId="20E703D9" w:rsidR="00B94F9D" w:rsidRPr="000F723C" w:rsidRDefault="00B94F9D" w:rsidP="00245EBB">
      <w:pPr>
        <w:pStyle w:val="ListParagraph"/>
        <w:numPr>
          <w:ilvl w:val="0"/>
          <w:numId w:val="17"/>
        </w:numPr>
        <w:spacing w:after="0" w:line="240" w:lineRule="auto"/>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An </w:t>
      </w:r>
      <w:proofErr w:type="spellStart"/>
      <w:r w:rsidRPr="000F723C">
        <w:rPr>
          <w:rFonts w:asciiTheme="minorHAnsi" w:eastAsia="Times New Roman" w:hAnsiTheme="minorHAnsi" w:cstheme="minorHAnsi"/>
          <w:sz w:val="24"/>
          <w:szCs w:val="24"/>
          <w:lang w:eastAsia="en-GB"/>
        </w:rPr>
        <w:t>EqIA</w:t>
      </w:r>
      <w:proofErr w:type="spellEnd"/>
      <w:r w:rsidRPr="000F723C">
        <w:rPr>
          <w:rFonts w:asciiTheme="minorHAnsi" w:eastAsia="Times New Roman" w:hAnsiTheme="minorHAnsi" w:cstheme="minorHAnsi"/>
          <w:sz w:val="24"/>
          <w:szCs w:val="24"/>
          <w:lang w:eastAsia="en-GB"/>
        </w:rPr>
        <w:t xml:space="preserve"> is a tool to help meet legal duties to ensure that equality issues are fully considered as part of the plan making process. One of the primary aims of the </w:t>
      </w:r>
      <w:proofErr w:type="spellStart"/>
      <w:r w:rsidRPr="000F723C">
        <w:rPr>
          <w:rFonts w:asciiTheme="minorHAnsi" w:eastAsia="Times New Roman" w:hAnsiTheme="minorHAnsi" w:cstheme="minorHAnsi"/>
          <w:sz w:val="24"/>
          <w:szCs w:val="24"/>
          <w:lang w:eastAsia="en-GB"/>
        </w:rPr>
        <w:t>EqIA</w:t>
      </w:r>
      <w:proofErr w:type="spellEnd"/>
      <w:r w:rsidRPr="000F723C">
        <w:rPr>
          <w:rFonts w:asciiTheme="minorHAnsi" w:eastAsia="Times New Roman" w:hAnsiTheme="minorHAnsi" w:cstheme="minorHAnsi"/>
          <w:sz w:val="24"/>
          <w:szCs w:val="24"/>
          <w:lang w:eastAsia="en-GB"/>
        </w:rPr>
        <w:t xml:space="preserve"> is to identify and assess potential effects arising from a plan, policy or programme for people sharing one or more protected characteristic. The Equality Act </w:t>
      </w:r>
      <w:r w:rsidR="00771031">
        <w:rPr>
          <w:rFonts w:asciiTheme="minorHAnsi" w:eastAsia="Times New Roman" w:hAnsiTheme="minorHAnsi" w:cstheme="minorHAnsi"/>
          <w:sz w:val="24"/>
          <w:szCs w:val="24"/>
          <w:lang w:eastAsia="en-GB"/>
        </w:rPr>
        <w:t xml:space="preserve">2010 </w:t>
      </w:r>
      <w:r w:rsidRPr="000F723C">
        <w:rPr>
          <w:rFonts w:asciiTheme="minorHAnsi" w:eastAsia="Times New Roman" w:hAnsiTheme="minorHAnsi" w:cstheme="minorHAnsi"/>
          <w:sz w:val="24"/>
          <w:szCs w:val="24"/>
          <w:lang w:eastAsia="en-GB"/>
        </w:rPr>
        <w:t xml:space="preserve">imposes a duty on public bodies to have due regard to the need to: </w:t>
      </w:r>
    </w:p>
    <w:p w14:paraId="03F71BF6" w14:textId="4C1BC93D" w:rsidR="00B94F9D" w:rsidRPr="000F723C" w:rsidRDefault="00B94F9D" w:rsidP="00245EBB">
      <w:pPr>
        <w:pStyle w:val="ListParagraph"/>
        <w:numPr>
          <w:ilvl w:val="1"/>
          <w:numId w:val="18"/>
        </w:numPr>
        <w:spacing w:after="0" w:line="240" w:lineRule="auto"/>
        <w:ind w:left="680" w:firstLine="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Eliminate unlawful discrimination, harassment and victimisation and other conduct prohibited by the Act </w:t>
      </w:r>
    </w:p>
    <w:p w14:paraId="0B02B64E" w14:textId="6D6770A6" w:rsidR="00B94F9D" w:rsidRPr="000F723C" w:rsidRDefault="00B94F9D" w:rsidP="00245EBB">
      <w:pPr>
        <w:pStyle w:val="ListParagraph"/>
        <w:numPr>
          <w:ilvl w:val="1"/>
          <w:numId w:val="18"/>
        </w:numPr>
        <w:spacing w:after="0" w:line="240" w:lineRule="auto"/>
        <w:ind w:left="680" w:firstLine="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Advance equality of opportunity between people who share a protected characteristic and those who do not</w:t>
      </w:r>
    </w:p>
    <w:p w14:paraId="0169B80A" w14:textId="12F9CA40" w:rsidR="00B94F9D" w:rsidRPr="000F723C" w:rsidRDefault="00B94F9D" w:rsidP="00245EBB">
      <w:pPr>
        <w:pStyle w:val="ListParagraph"/>
        <w:numPr>
          <w:ilvl w:val="1"/>
          <w:numId w:val="18"/>
        </w:numPr>
        <w:spacing w:after="0" w:line="240" w:lineRule="auto"/>
        <w:ind w:left="680" w:firstLine="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Foster good relations between people who share a protected characteristic and those who do not. </w:t>
      </w:r>
    </w:p>
    <w:p w14:paraId="7C93AF1A" w14:textId="77777777" w:rsidR="00B94F9D" w:rsidRPr="000F723C" w:rsidRDefault="00B94F9D" w:rsidP="00B94F9D">
      <w:pPr>
        <w:pStyle w:val="ListParagraph"/>
        <w:spacing w:after="0" w:line="240" w:lineRule="auto"/>
        <w:ind w:left="680"/>
        <w:rPr>
          <w:rFonts w:asciiTheme="minorHAnsi" w:eastAsia="Times New Roman" w:hAnsiTheme="minorHAnsi" w:cstheme="minorHAnsi"/>
          <w:sz w:val="24"/>
          <w:szCs w:val="24"/>
          <w:lang w:eastAsia="en-GB"/>
        </w:rPr>
      </w:pPr>
    </w:p>
    <w:p w14:paraId="44BF6CAC" w14:textId="048FD1C1" w:rsidR="00B94F9D" w:rsidRPr="000F723C" w:rsidRDefault="00B94F9D" w:rsidP="00245EBB">
      <w:pPr>
        <w:pStyle w:val="ListParagraph"/>
        <w:numPr>
          <w:ilvl w:val="0"/>
          <w:numId w:val="17"/>
        </w:numPr>
        <w:spacing w:after="0" w:line="240" w:lineRule="auto"/>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The </w:t>
      </w:r>
      <w:proofErr w:type="spellStart"/>
      <w:r w:rsidRPr="000F723C">
        <w:rPr>
          <w:rFonts w:asciiTheme="minorHAnsi" w:eastAsia="Times New Roman" w:hAnsiTheme="minorHAnsi" w:cstheme="minorHAnsi"/>
          <w:sz w:val="24"/>
          <w:szCs w:val="24"/>
          <w:lang w:eastAsia="en-GB"/>
        </w:rPr>
        <w:t>EqIA</w:t>
      </w:r>
      <w:proofErr w:type="spellEnd"/>
      <w:r w:rsidRPr="000F723C">
        <w:rPr>
          <w:rFonts w:asciiTheme="minorHAnsi" w:eastAsia="Times New Roman" w:hAnsiTheme="minorHAnsi" w:cstheme="minorHAnsi"/>
          <w:sz w:val="24"/>
          <w:szCs w:val="24"/>
          <w:lang w:eastAsia="en-GB"/>
        </w:rPr>
        <w:t xml:space="preserve"> identifies the likely effects on discriminatory practices, the potential to alter the opportunities of certain groups of people, and/or affect relationships between different groups of people which could arise as a result of the proposed Main Modifications to the Local Plan.</w:t>
      </w:r>
    </w:p>
    <w:p w14:paraId="54ADB048" w14:textId="77777777" w:rsidR="00B94F9D" w:rsidRPr="000F723C" w:rsidRDefault="00B94F9D" w:rsidP="00B94F9D">
      <w:pPr>
        <w:pStyle w:val="ListParagraph"/>
        <w:spacing w:after="0" w:line="240" w:lineRule="auto"/>
        <w:rPr>
          <w:rFonts w:asciiTheme="minorHAnsi" w:eastAsia="Times New Roman" w:hAnsiTheme="minorHAnsi" w:cstheme="minorHAnsi"/>
          <w:sz w:val="24"/>
          <w:szCs w:val="24"/>
          <w:lang w:eastAsia="en-GB"/>
        </w:rPr>
      </w:pPr>
    </w:p>
    <w:p w14:paraId="446A039B" w14:textId="6A70D3E7" w:rsidR="00053F7F" w:rsidRPr="000F723C" w:rsidRDefault="00053F7F" w:rsidP="00245EBB">
      <w:pPr>
        <w:pStyle w:val="ListParagraph"/>
        <w:numPr>
          <w:ilvl w:val="0"/>
          <w:numId w:val="17"/>
        </w:numPr>
        <w:spacing w:after="0" w:line="240" w:lineRule="auto"/>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The Equality Act identifies the following as ‘protected characteristics’: </w:t>
      </w:r>
    </w:p>
    <w:p w14:paraId="32193989" w14:textId="77777777" w:rsidR="00053F7F" w:rsidRPr="000F723C" w:rsidRDefault="00053F7F" w:rsidP="00B94F9D">
      <w:pPr>
        <w:spacing w:after="0" w:line="240" w:lineRule="auto"/>
        <w:ind w:firstLine="72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Age</w:t>
      </w:r>
    </w:p>
    <w:p w14:paraId="0CC109A6" w14:textId="77777777" w:rsidR="00053F7F" w:rsidRPr="000F723C" w:rsidRDefault="00053F7F" w:rsidP="00B94F9D">
      <w:pPr>
        <w:spacing w:after="0" w:line="240" w:lineRule="auto"/>
        <w:ind w:firstLine="72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 Disability </w:t>
      </w:r>
    </w:p>
    <w:p w14:paraId="649BE6B7" w14:textId="77777777" w:rsidR="00053F7F" w:rsidRPr="000F723C" w:rsidRDefault="00053F7F" w:rsidP="00B94F9D">
      <w:pPr>
        <w:spacing w:after="0" w:line="240" w:lineRule="auto"/>
        <w:ind w:firstLine="72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 Marriage and Civil Partnership </w:t>
      </w:r>
    </w:p>
    <w:p w14:paraId="4BEEEA46" w14:textId="77777777" w:rsidR="00053F7F" w:rsidRPr="000F723C" w:rsidRDefault="00053F7F" w:rsidP="00B94F9D">
      <w:pPr>
        <w:spacing w:after="0" w:line="240" w:lineRule="auto"/>
        <w:ind w:firstLine="72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Race</w:t>
      </w:r>
    </w:p>
    <w:p w14:paraId="279E5992" w14:textId="77777777" w:rsidR="00053F7F" w:rsidRPr="000F723C" w:rsidRDefault="00053F7F" w:rsidP="00B94F9D">
      <w:pPr>
        <w:spacing w:after="0" w:line="240" w:lineRule="auto"/>
        <w:ind w:firstLine="72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 Religion or belief </w:t>
      </w:r>
    </w:p>
    <w:p w14:paraId="00DEFD3A" w14:textId="77777777" w:rsidR="00053F7F" w:rsidRPr="000F723C" w:rsidRDefault="00053F7F" w:rsidP="00B94F9D">
      <w:pPr>
        <w:spacing w:after="0" w:line="240" w:lineRule="auto"/>
        <w:ind w:firstLine="72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 Sex </w:t>
      </w:r>
    </w:p>
    <w:p w14:paraId="05A53C9E" w14:textId="77777777" w:rsidR="00053F7F" w:rsidRPr="000F723C" w:rsidRDefault="00053F7F" w:rsidP="00B94F9D">
      <w:pPr>
        <w:spacing w:after="0" w:line="240" w:lineRule="auto"/>
        <w:ind w:firstLine="72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 Pregnancy and Maternity </w:t>
      </w:r>
    </w:p>
    <w:p w14:paraId="2F1322C3" w14:textId="77777777" w:rsidR="00053F7F" w:rsidRPr="000F723C" w:rsidRDefault="00053F7F" w:rsidP="00B94F9D">
      <w:pPr>
        <w:spacing w:after="0" w:line="240" w:lineRule="auto"/>
        <w:ind w:firstLine="72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 Sexual Orientation </w:t>
      </w:r>
    </w:p>
    <w:p w14:paraId="0C295C02" w14:textId="77777777" w:rsidR="00053F7F" w:rsidRPr="000F723C" w:rsidRDefault="00053F7F" w:rsidP="00B94F9D">
      <w:pPr>
        <w:spacing w:after="0" w:line="240" w:lineRule="auto"/>
        <w:ind w:firstLine="72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 Gender reassignment </w:t>
      </w:r>
    </w:p>
    <w:p w14:paraId="49AA03C7" w14:textId="77777777" w:rsidR="00B94F9D" w:rsidRPr="000F723C" w:rsidRDefault="00B94F9D" w:rsidP="00B94F9D">
      <w:pPr>
        <w:spacing w:after="0" w:line="240" w:lineRule="auto"/>
        <w:ind w:firstLine="720"/>
        <w:rPr>
          <w:rFonts w:asciiTheme="minorHAnsi" w:eastAsia="Times New Roman" w:hAnsiTheme="minorHAnsi" w:cstheme="minorHAnsi"/>
          <w:sz w:val="24"/>
          <w:szCs w:val="24"/>
          <w:lang w:eastAsia="en-GB"/>
        </w:rPr>
      </w:pPr>
    </w:p>
    <w:p w14:paraId="10989D05" w14:textId="25F6075F" w:rsidR="00053F7F" w:rsidRPr="000F723C" w:rsidRDefault="00053F7F" w:rsidP="00FE4EE7">
      <w:pPr>
        <w:spacing w:after="0" w:line="240" w:lineRule="auto"/>
        <w:ind w:left="720"/>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In line with statutory requirements of the Equality Act 2010, the </w:t>
      </w:r>
      <w:proofErr w:type="spellStart"/>
      <w:r w:rsidRPr="000F723C">
        <w:rPr>
          <w:rFonts w:asciiTheme="minorHAnsi" w:eastAsia="Times New Roman" w:hAnsiTheme="minorHAnsi" w:cstheme="minorHAnsi"/>
          <w:sz w:val="24"/>
          <w:szCs w:val="24"/>
          <w:lang w:eastAsia="en-GB"/>
        </w:rPr>
        <w:t>EqIA</w:t>
      </w:r>
      <w:proofErr w:type="spellEnd"/>
      <w:r w:rsidRPr="000F723C">
        <w:rPr>
          <w:rFonts w:asciiTheme="minorHAnsi" w:eastAsia="Times New Roman" w:hAnsiTheme="minorHAnsi" w:cstheme="minorHAnsi"/>
          <w:sz w:val="24"/>
          <w:szCs w:val="24"/>
          <w:lang w:eastAsia="en-GB"/>
        </w:rPr>
        <w:t xml:space="preserve"> has given due regard to the need to remove or minimise disadvantages and accommodate the needs of equalities groups. </w:t>
      </w:r>
    </w:p>
    <w:p w14:paraId="64949AA1" w14:textId="77777777" w:rsidR="00B94F9D" w:rsidRPr="000F723C" w:rsidRDefault="00B94F9D" w:rsidP="00B94F9D">
      <w:pPr>
        <w:spacing w:after="0" w:line="240" w:lineRule="auto"/>
        <w:ind w:firstLine="720"/>
        <w:rPr>
          <w:rFonts w:asciiTheme="minorHAnsi" w:eastAsia="Times New Roman" w:hAnsiTheme="minorHAnsi" w:cstheme="minorHAnsi"/>
          <w:sz w:val="24"/>
          <w:szCs w:val="24"/>
          <w:lang w:eastAsia="en-GB"/>
        </w:rPr>
      </w:pPr>
    </w:p>
    <w:p w14:paraId="49CC7EA7" w14:textId="0179A1FD" w:rsidR="00053F7F" w:rsidRPr="000F723C" w:rsidRDefault="00053F7F" w:rsidP="00B94F9D">
      <w:pPr>
        <w:pStyle w:val="ListParagraph"/>
        <w:spacing w:after="0" w:line="240" w:lineRule="auto"/>
        <w:rPr>
          <w:rFonts w:asciiTheme="minorHAnsi" w:eastAsia="Times New Roman" w:hAnsiTheme="minorHAnsi" w:cstheme="minorHAnsi"/>
          <w:b/>
          <w:bCs/>
          <w:sz w:val="24"/>
          <w:szCs w:val="24"/>
          <w:lang w:eastAsia="en-GB"/>
        </w:rPr>
      </w:pPr>
      <w:r w:rsidRPr="000F723C">
        <w:rPr>
          <w:rFonts w:asciiTheme="minorHAnsi" w:eastAsia="Times New Roman" w:hAnsiTheme="minorHAnsi" w:cstheme="minorHAnsi"/>
          <w:b/>
          <w:bCs/>
          <w:sz w:val="24"/>
          <w:szCs w:val="24"/>
          <w:lang w:eastAsia="en-GB"/>
        </w:rPr>
        <w:t xml:space="preserve">Local Plan </w:t>
      </w:r>
      <w:r w:rsidR="00B94F9D" w:rsidRPr="000F723C">
        <w:rPr>
          <w:rFonts w:asciiTheme="minorHAnsi" w:eastAsia="Times New Roman" w:hAnsiTheme="minorHAnsi" w:cstheme="minorHAnsi"/>
          <w:b/>
          <w:bCs/>
          <w:sz w:val="24"/>
          <w:szCs w:val="24"/>
          <w:lang w:eastAsia="en-GB"/>
        </w:rPr>
        <w:t>Main Modifications</w:t>
      </w:r>
    </w:p>
    <w:p w14:paraId="49B1E424" w14:textId="4E14A26D" w:rsidR="00FE4EE7" w:rsidRPr="000F723C" w:rsidRDefault="00FE4EE7" w:rsidP="00245EBB">
      <w:pPr>
        <w:pStyle w:val="ListParagraph"/>
        <w:numPr>
          <w:ilvl w:val="0"/>
          <w:numId w:val="17"/>
        </w:numPr>
        <w:spacing w:after="0" w:line="240" w:lineRule="auto"/>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This Equality Impact Assessment (</w:t>
      </w:r>
      <w:proofErr w:type="spellStart"/>
      <w:r w:rsidRPr="000F723C">
        <w:rPr>
          <w:rFonts w:asciiTheme="minorHAnsi" w:eastAsia="Times New Roman" w:hAnsiTheme="minorHAnsi" w:cstheme="minorHAnsi"/>
          <w:sz w:val="24"/>
          <w:szCs w:val="24"/>
          <w:lang w:eastAsia="en-GB"/>
        </w:rPr>
        <w:t>EqIA</w:t>
      </w:r>
      <w:proofErr w:type="spellEnd"/>
      <w:r w:rsidRPr="000F723C">
        <w:rPr>
          <w:rFonts w:asciiTheme="minorHAnsi" w:eastAsia="Times New Roman" w:hAnsiTheme="minorHAnsi" w:cstheme="minorHAnsi"/>
          <w:sz w:val="24"/>
          <w:szCs w:val="24"/>
          <w:lang w:eastAsia="en-GB"/>
        </w:rPr>
        <w:t>) summarises and assesses the potential impacts of the Main Modifications to Local Plan policies upon protected groups</w:t>
      </w:r>
      <w:r w:rsidR="0030448A">
        <w:rPr>
          <w:rFonts w:asciiTheme="minorHAnsi" w:eastAsia="Times New Roman" w:hAnsiTheme="minorHAnsi" w:cstheme="minorHAnsi"/>
          <w:sz w:val="24"/>
          <w:szCs w:val="24"/>
          <w:lang w:eastAsia="en-GB"/>
        </w:rPr>
        <w:t xml:space="preserve"> and key vulnerable groups</w:t>
      </w:r>
      <w:r w:rsidRPr="000F723C">
        <w:rPr>
          <w:rFonts w:asciiTheme="minorHAnsi" w:eastAsia="Times New Roman" w:hAnsiTheme="minorHAnsi" w:cstheme="minorHAnsi"/>
          <w:sz w:val="24"/>
          <w:szCs w:val="24"/>
          <w:lang w:eastAsia="en-GB"/>
        </w:rPr>
        <w:t>. This assessment considers data about protected characteristics and groups in the area covered by the Plan, and information about other themes likely to affect protected groups. Information for this assessment has largely been gathered from the 2021 Census.</w:t>
      </w:r>
    </w:p>
    <w:p w14:paraId="76CF401A" w14:textId="488A2653" w:rsidR="00053F7F" w:rsidRPr="000F723C" w:rsidRDefault="00053F7F" w:rsidP="00B94F9D">
      <w:pPr>
        <w:spacing w:after="0" w:line="240" w:lineRule="auto"/>
        <w:ind w:firstLine="720"/>
        <w:rPr>
          <w:rFonts w:asciiTheme="minorHAnsi" w:eastAsia="Times New Roman" w:hAnsiTheme="minorHAnsi" w:cstheme="minorHAnsi"/>
          <w:sz w:val="24"/>
          <w:szCs w:val="24"/>
          <w:lang w:eastAsia="en-GB"/>
        </w:rPr>
      </w:pPr>
    </w:p>
    <w:p w14:paraId="27654ECF" w14:textId="77777777" w:rsidR="00FE4EE7" w:rsidRPr="000F723C" w:rsidRDefault="00053F7F" w:rsidP="00245EBB">
      <w:pPr>
        <w:pStyle w:val="ListParagraph"/>
        <w:numPr>
          <w:ilvl w:val="0"/>
          <w:numId w:val="17"/>
        </w:numPr>
        <w:spacing w:after="0" w:line="240" w:lineRule="auto"/>
        <w:rPr>
          <w:rFonts w:asciiTheme="minorHAnsi" w:eastAsia="Times New Roman" w:hAnsiTheme="minorHAnsi" w:cstheme="minorHAnsi"/>
          <w:sz w:val="24"/>
          <w:szCs w:val="24"/>
          <w:lang w:eastAsia="en-GB"/>
        </w:rPr>
      </w:pPr>
      <w:r w:rsidRPr="000F723C">
        <w:rPr>
          <w:rFonts w:asciiTheme="minorHAnsi" w:eastAsia="Times New Roman" w:hAnsiTheme="minorHAnsi" w:cstheme="minorHAnsi"/>
          <w:sz w:val="24"/>
          <w:szCs w:val="24"/>
          <w:lang w:eastAsia="en-GB"/>
        </w:rPr>
        <w:t xml:space="preserve">The </w:t>
      </w:r>
      <w:r w:rsidR="004049AB" w:rsidRPr="000F723C">
        <w:rPr>
          <w:rFonts w:asciiTheme="minorHAnsi" w:hAnsiTheme="minorHAnsi" w:cstheme="minorHAnsi"/>
          <w:sz w:val="24"/>
          <w:szCs w:val="24"/>
        </w:rPr>
        <w:t>Council has proposed a number of revisions to the submitted Local Plan as a result of representations received at the Regulation 19 stage, updates to the evidence base, discussions at the examination hearing sessions held in Autumn 2022 and in response to the Inspectors’ interim findings letter of 17</w:t>
      </w:r>
      <w:r w:rsidR="004049AB" w:rsidRPr="000F723C">
        <w:rPr>
          <w:rFonts w:asciiTheme="minorHAnsi" w:hAnsiTheme="minorHAnsi" w:cstheme="minorHAnsi"/>
          <w:sz w:val="24"/>
          <w:szCs w:val="24"/>
          <w:vertAlign w:val="superscript"/>
        </w:rPr>
        <w:t>th</w:t>
      </w:r>
      <w:r w:rsidR="004049AB" w:rsidRPr="000F723C">
        <w:rPr>
          <w:rFonts w:asciiTheme="minorHAnsi" w:hAnsiTheme="minorHAnsi" w:cstheme="minorHAnsi"/>
          <w:sz w:val="24"/>
          <w:szCs w:val="24"/>
        </w:rPr>
        <w:t xml:space="preserve"> August 2023.</w:t>
      </w:r>
    </w:p>
    <w:p w14:paraId="59C205CF" w14:textId="77777777" w:rsidR="00FE4EE7" w:rsidRPr="000F723C" w:rsidRDefault="00FE4EE7" w:rsidP="00FE4EE7">
      <w:pPr>
        <w:pStyle w:val="ListParagraph"/>
        <w:rPr>
          <w:rFonts w:asciiTheme="minorHAnsi" w:eastAsia="Times New Roman" w:hAnsiTheme="minorHAnsi" w:cstheme="minorHAnsi"/>
          <w:sz w:val="24"/>
          <w:szCs w:val="24"/>
          <w:lang w:eastAsia="en-GB"/>
        </w:rPr>
      </w:pPr>
    </w:p>
    <w:p w14:paraId="16BE5D7C" w14:textId="165A6ECD" w:rsidR="004049AB" w:rsidRPr="000F723C" w:rsidRDefault="004049AB" w:rsidP="00245EBB">
      <w:pPr>
        <w:pStyle w:val="ListParagraph"/>
        <w:numPr>
          <w:ilvl w:val="0"/>
          <w:numId w:val="17"/>
        </w:numPr>
        <w:spacing w:after="0" w:line="240" w:lineRule="auto"/>
        <w:rPr>
          <w:rFonts w:asciiTheme="minorHAnsi" w:eastAsia="Times New Roman" w:hAnsiTheme="minorHAnsi" w:cstheme="minorHAnsi"/>
          <w:sz w:val="24"/>
          <w:szCs w:val="24"/>
          <w:lang w:eastAsia="en-GB"/>
        </w:rPr>
      </w:pPr>
      <w:r w:rsidRPr="000F723C">
        <w:rPr>
          <w:rFonts w:asciiTheme="minorHAnsi" w:hAnsiTheme="minorHAnsi" w:cstheme="minorHAnsi"/>
          <w:sz w:val="24"/>
          <w:szCs w:val="24"/>
        </w:rPr>
        <w:t>It is necessary to consider the equalities impact of these changes through an Equalities Impact Assessment (</w:t>
      </w:r>
      <w:proofErr w:type="spellStart"/>
      <w:r w:rsidRPr="000F723C">
        <w:rPr>
          <w:rFonts w:asciiTheme="minorHAnsi" w:hAnsiTheme="minorHAnsi" w:cstheme="minorHAnsi"/>
          <w:sz w:val="24"/>
          <w:szCs w:val="24"/>
        </w:rPr>
        <w:t>EqIA</w:t>
      </w:r>
      <w:proofErr w:type="spellEnd"/>
      <w:r w:rsidRPr="000F723C">
        <w:rPr>
          <w:rFonts w:asciiTheme="minorHAnsi" w:hAnsiTheme="minorHAnsi" w:cstheme="minorHAnsi"/>
          <w:sz w:val="24"/>
          <w:szCs w:val="24"/>
        </w:rPr>
        <w:t xml:space="preserve">) process and for any further conclusions reached to then be made available for comment. </w:t>
      </w:r>
    </w:p>
    <w:p w14:paraId="09B6C270" w14:textId="77777777" w:rsidR="00FE4EE7" w:rsidRPr="000F723C" w:rsidRDefault="00FE4EE7" w:rsidP="00FE4EE7">
      <w:pPr>
        <w:pStyle w:val="ListParagraph"/>
        <w:rPr>
          <w:rFonts w:asciiTheme="minorHAnsi" w:eastAsia="Times New Roman" w:hAnsiTheme="minorHAnsi" w:cstheme="minorHAnsi"/>
          <w:sz w:val="24"/>
          <w:szCs w:val="24"/>
          <w:lang w:eastAsia="en-GB"/>
        </w:rPr>
      </w:pPr>
    </w:p>
    <w:p w14:paraId="20151280" w14:textId="21D654EC" w:rsidR="004049AB" w:rsidRPr="000F723C" w:rsidRDefault="004049AB" w:rsidP="00245EBB">
      <w:pPr>
        <w:pStyle w:val="ListParagraph"/>
        <w:numPr>
          <w:ilvl w:val="0"/>
          <w:numId w:val="17"/>
        </w:numPr>
        <w:spacing w:after="0" w:line="240" w:lineRule="auto"/>
        <w:rPr>
          <w:rFonts w:asciiTheme="minorHAnsi" w:eastAsia="Times New Roman" w:hAnsiTheme="minorHAnsi" w:cstheme="minorHAnsi"/>
          <w:sz w:val="24"/>
          <w:szCs w:val="24"/>
          <w:lang w:eastAsia="en-GB"/>
        </w:rPr>
      </w:pPr>
      <w:r w:rsidRPr="000F723C">
        <w:rPr>
          <w:rFonts w:asciiTheme="minorHAnsi" w:hAnsiTheme="minorHAnsi" w:cstheme="minorHAnsi"/>
          <w:sz w:val="24"/>
          <w:szCs w:val="24"/>
        </w:rPr>
        <w:t xml:space="preserve">This </w:t>
      </w:r>
      <w:proofErr w:type="spellStart"/>
      <w:r w:rsidRPr="000F723C">
        <w:rPr>
          <w:rFonts w:asciiTheme="minorHAnsi" w:hAnsiTheme="minorHAnsi" w:cstheme="minorHAnsi"/>
          <w:sz w:val="24"/>
          <w:szCs w:val="24"/>
        </w:rPr>
        <w:t>EqIA</w:t>
      </w:r>
      <w:proofErr w:type="spellEnd"/>
      <w:r w:rsidRPr="000F723C">
        <w:rPr>
          <w:rFonts w:asciiTheme="minorHAnsi" w:hAnsiTheme="minorHAnsi" w:cstheme="minorHAnsi"/>
          <w:sz w:val="24"/>
          <w:szCs w:val="24"/>
        </w:rPr>
        <w:t xml:space="preserve"> update report, considering the likely impacts of the main modifications (MMs) proposed to the Local Plan, has been prepared in accordance with the Council’s </w:t>
      </w:r>
      <w:proofErr w:type="spellStart"/>
      <w:r w:rsidRPr="000F723C">
        <w:rPr>
          <w:rFonts w:asciiTheme="minorHAnsi" w:hAnsiTheme="minorHAnsi" w:cstheme="minorHAnsi"/>
          <w:sz w:val="24"/>
          <w:szCs w:val="24"/>
        </w:rPr>
        <w:t>EqIA</w:t>
      </w:r>
      <w:proofErr w:type="spellEnd"/>
      <w:r w:rsidRPr="000F723C">
        <w:rPr>
          <w:rFonts w:asciiTheme="minorHAnsi" w:hAnsiTheme="minorHAnsi" w:cstheme="minorHAnsi"/>
          <w:sz w:val="24"/>
          <w:szCs w:val="24"/>
        </w:rPr>
        <w:t xml:space="preserve"> template. The report is required to ensure that the effects of MMs made to the Local Plan are fully assessed for significant equalities impacts and reported on as part of the plan making process. Accordingly, this report</w:t>
      </w:r>
      <w:r w:rsidR="00FE4EE7" w:rsidRPr="000F723C">
        <w:rPr>
          <w:rFonts w:asciiTheme="minorHAnsi" w:hAnsiTheme="minorHAnsi" w:cstheme="minorHAnsi"/>
          <w:sz w:val="24"/>
          <w:szCs w:val="24"/>
        </w:rPr>
        <w:t xml:space="preserve"> </w:t>
      </w:r>
      <w:r w:rsidRPr="000F723C">
        <w:rPr>
          <w:rFonts w:asciiTheme="minorHAnsi" w:hAnsiTheme="minorHAnsi" w:cstheme="minorHAnsi"/>
          <w:sz w:val="24"/>
          <w:szCs w:val="24"/>
        </w:rPr>
        <w:t>ha</w:t>
      </w:r>
      <w:r w:rsidR="00FE4EE7" w:rsidRPr="000F723C">
        <w:rPr>
          <w:rFonts w:asciiTheme="minorHAnsi" w:hAnsiTheme="minorHAnsi" w:cstheme="minorHAnsi"/>
          <w:sz w:val="24"/>
          <w:szCs w:val="24"/>
        </w:rPr>
        <w:t>s</w:t>
      </w:r>
      <w:r w:rsidRPr="000F723C">
        <w:rPr>
          <w:rFonts w:asciiTheme="minorHAnsi" w:hAnsiTheme="minorHAnsi" w:cstheme="minorHAnsi"/>
          <w:sz w:val="24"/>
          <w:szCs w:val="24"/>
        </w:rPr>
        <w:t xml:space="preserve"> been prepared to support the MMs public consultation stage of the </w:t>
      </w:r>
      <w:bookmarkStart w:id="0" w:name="_Hlk154559747"/>
      <w:r w:rsidRPr="000F723C">
        <w:rPr>
          <w:rFonts w:asciiTheme="minorHAnsi" w:hAnsiTheme="minorHAnsi" w:cstheme="minorHAnsi"/>
          <w:sz w:val="24"/>
          <w:szCs w:val="24"/>
        </w:rPr>
        <w:t>L</w:t>
      </w:r>
      <w:r w:rsidR="00FE4EE7" w:rsidRPr="000F723C">
        <w:rPr>
          <w:rFonts w:asciiTheme="minorHAnsi" w:hAnsiTheme="minorHAnsi" w:cstheme="minorHAnsi"/>
          <w:sz w:val="24"/>
          <w:szCs w:val="24"/>
        </w:rPr>
        <w:t>ocal Plan</w:t>
      </w:r>
      <w:bookmarkEnd w:id="0"/>
      <w:r w:rsidRPr="000F723C">
        <w:rPr>
          <w:rFonts w:asciiTheme="minorHAnsi" w:hAnsiTheme="minorHAnsi" w:cstheme="minorHAnsi"/>
          <w:sz w:val="24"/>
          <w:szCs w:val="24"/>
        </w:rPr>
        <w:t>. Th</w:t>
      </w:r>
      <w:r w:rsidR="00FE4EE7" w:rsidRPr="000F723C">
        <w:rPr>
          <w:rFonts w:asciiTheme="minorHAnsi" w:hAnsiTheme="minorHAnsi" w:cstheme="minorHAnsi"/>
          <w:sz w:val="24"/>
          <w:szCs w:val="24"/>
        </w:rPr>
        <w:t xml:space="preserve">is </w:t>
      </w:r>
      <w:r w:rsidRPr="000F723C">
        <w:rPr>
          <w:rFonts w:asciiTheme="minorHAnsi" w:hAnsiTheme="minorHAnsi" w:cstheme="minorHAnsi"/>
          <w:sz w:val="24"/>
          <w:szCs w:val="24"/>
        </w:rPr>
        <w:t xml:space="preserve">document, available to view on the </w:t>
      </w:r>
      <w:r w:rsidR="00FE4EE7" w:rsidRPr="000F723C">
        <w:rPr>
          <w:rFonts w:asciiTheme="minorHAnsi" w:hAnsiTheme="minorHAnsi" w:cstheme="minorHAnsi"/>
          <w:sz w:val="24"/>
          <w:szCs w:val="24"/>
        </w:rPr>
        <w:t xml:space="preserve">Local Plan </w:t>
      </w:r>
      <w:r w:rsidRPr="000F723C">
        <w:rPr>
          <w:rFonts w:asciiTheme="minorHAnsi" w:hAnsiTheme="minorHAnsi" w:cstheme="minorHAnsi"/>
          <w:sz w:val="24"/>
          <w:szCs w:val="24"/>
        </w:rPr>
        <w:t xml:space="preserve">examination website, </w:t>
      </w:r>
      <w:r w:rsidR="00FE4EE7" w:rsidRPr="000F723C">
        <w:rPr>
          <w:rFonts w:asciiTheme="minorHAnsi" w:hAnsiTheme="minorHAnsi" w:cstheme="minorHAnsi"/>
          <w:sz w:val="24"/>
          <w:szCs w:val="24"/>
        </w:rPr>
        <w:t xml:space="preserve">is </w:t>
      </w:r>
      <w:r w:rsidRPr="000F723C">
        <w:rPr>
          <w:rFonts w:asciiTheme="minorHAnsi" w:hAnsiTheme="minorHAnsi" w:cstheme="minorHAnsi"/>
          <w:sz w:val="24"/>
          <w:szCs w:val="24"/>
        </w:rPr>
        <w:t>also subject to consultation alongside the MMs document itself.</w:t>
      </w:r>
      <w:r w:rsidRPr="000F723C">
        <w:rPr>
          <w:rFonts w:asciiTheme="minorHAnsi" w:hAnsiTheme="minorHAnsi" w:cstheme="minorHAnsi"/>
          <w:i/>
          <w:iCs/>
          <w:sz w:val="24"/>
          <w:szCs w:val="24"/>
        </w:rPr>
        <w:t xml:space="preserve"> </w:t>
      </w:r>
    </w:p>
    <w:p w14:paraId="7D2895B7" w14:textId="77777777" w:rsidR="00FE4EE7" w:rsidRPr="000F723C" w:rsidRDefault="00FE4EE7" w:rsidP="00FE4EE7">
      <w:pPr>
        <w:pStyle w:val="ListParagraph"/>
        <w:rPr>
          <w:rFonts w:asciiTheme="minorHAnsi" w:eastAsia="Times New Roman" w:hAnsiTheme="minorHAnsi" w:cstheme="minorHAnsi"/>
          <w:sz w:val="24"/>
          <w:szCs w:val="24"/>
          <w:lang w:eastAsia="en-GB"/>
        </w:rPr>
      </w:pPr>
    </w:p>
    <w:p w14:paraId="637371AB" w14:textId="6C6512AA" w:rsidR="004049AB" w:rsidRPr="000F723C" w:rsidRDefault="004049AB" w:rsidP="00245EBB">
      <w:pPr>
        <w:pStyle w:val="ListParagraph"/>
        <w:numPr>
          <w:ilvl w:val="0"/>
          <w:numId w:val="17"/>
        </w:numPr>
        <w:spacing w:after="0" w:line="240" w:lineRule="auto"/>
        <w:rPr>
          <w:rFonts w:asciiTheme="minorHAnsi" w:eastAsia="Times New Roman" w:hAnsiTheme="minorHAnsi" w:cstheme="minorHAnsi"/>
          <w:sz w:val="24"/>
          <w:szCs w:val="24"/>
          <w:lang w:eastAsia="en-GB"/>
        </w:rPr>
      </w:pPr>
      <w:r w:rsidRPr="000F723C">
        <w:rPr>
          <w:rFonts w:asciiTheme="minorHAnsi" w:hAnsiTheme="minorHAnsi" w:cstheme="minorHAnsi"/>
          <w:sz w:val="24"/>
          <w:szCs w:val="24"/>
        </w:rPr>
        <w:t>Further to the findings of the Integrated Impact Assessment (IIA) prepared at earlier stages of the L</w:t>
      </w:r>
      <w:r w:rsidR="00FE4EE7" w:rsidRPr="000F723C">
        <w:rPr>
          <w:rFonts w:asciiTheme="minorHAnsi" w:hAnsiTheme="minorHAnsi" w:cstheme="minorHAnsi"/>
          <w:sz w:val="24"/>
          <w:szCs w:val="24"/>
        </w:rPr>
        <w:t>ocal Plan</w:t>
      </w:r>
      <w:r w:rsidRPr="000F723C">
        <w:rPr>
          <w:rFonts w:asciiTheme="minorHAnsi" w:hAnsiTheme="minorHAnsi" w:cstheme="minorHAnsi"/>
          <w:sz w:val="24"/>
          <w:szCs w:val="24"/>
        </w:rPr>
        <w:t xml:space="preserve">, this additional assessment work specifically considers the implications of the MMs. This is necessary to determine whether any of the MMs proposed would significantly affect the previous </w:t>
      </w:r>
      <w:proofErr w:type="spellStart"/>
      <w:r w:rsidR="00FE4EE7" w:rsidRPr="000F723C">
        <w:rPr>
          <w:rFonts w:asciiTheme="minorHAnsi" w:hAnsiTheme="minorHAnsi" w:cstheme="minorHAnsi"/>
          <w:sz w:val="24"/>
          <w:szCs w:val="24"/>
        </w:rPr>
        <w:t>EqIA</w:t>
      </w:r>
      <w:proofErr w:type="spellEnd"/>
      <w:r w:rsidRPr="000F723C">
        <w:rPr>
          <w:rFonts w:asciiTheme="minorHAnsi" w:hAnsiTheme="minorHAnsi" w:cstheme="minorHAnsi"/>
          <w:sz w:val="24"/>
          <w:szCs w:val="24"/>
        </w:rPr>
        <w:t xml:space="preserve"> findings set out in the IIA. </w:t>
      </w:r>
    </w:p>
    <w:p w14:paraId="4A69C60D" w14:textId="77777777" w:rsidR="000F723C" w:rsidRPr="000F723C" w:rsidRDefault="000F723C" w:rsidP="000F723C">
      <w:pPr>
        <w:pStyle w:val="ListParagraph"/>
        <w:rPr>
          <w:rFonts w:asciiTheme="minorHAnsi" w:eastAsia="Times New Roman" w:hAnsiTheme="minorHAnsi" w:cstheme="minorHAnsi"/>
          <w:sz w:val="24"/>
          <w:szCs w:val="24"/>
          <w:lang w:eastAsia="en-GB"/>
        </w:rPr>
      </w:pPr>
    </w:p>
    <w:p w14:paraId="5EDC9DA9" w14:textId="3D831378" w:rsidR="004049AB" w:rsidRPr="000F723C" w:rsidRDefault="004049AB" w:rsidP="00245EBB">
      <w:pPr>
        <w:pStyle w:val="ListParagraph"/>
        <w:numPr>
          <w:ilvl w:val="0"/>
          <w:numId w:val="17"/>
        </w:numPr>
        <w:spacing w:after="0" w:line="240" w:lineRule="auto"/>
        <w:rPr>
          <w:rFonts w:asciiTheme="minorHAnsi" w:eastAsia="Times New Roman" w:hAnsiTheme="minorHAnsi" w:cstheme="minorHAnsi"/>
          <w:sz w:val="24"/>
          <w:szCs w:val="24"/>
          <w:lang w:eastAsia="en-GB"/>
        </w:rPr>
      </w:pPr>
      <w:r w:rsidRPr="000F723C">
        <w:rPr>
          <w:rFonts w:asciiTheme="minorHAnsi" w:hAnsiTheme="minorHAnsi" w:cstheme="minorHAnsi"/>
          <w:sz w:val="24"/>
          <w:szCs w:val="24"/>
        </w:rPr>
        <w:t xml:space="preserve">This </w:t>
      </w:r>
      <w:proofErr w:type="spellStart"/>
      <w:r w:rsidR="00FE4EE7" w:rsidRPr="000F723C">
        <w:rPr>
          <w:rFonts w:asciiTheme="minorHAnsi" w:hAnsiTheme="minorHAnsi" w:cstheme="minorHAnsi"/>
          <w:sz w:val="24"/>
          <w:szCs w:val="24"/>
        </w:rPr>
        <w:t>EqI</w:t>
      </w:r>
      <w:r w:rsidRPr="000F723C">
        <w:rPr>
          <w:rFonts w:asciiTheme="minorHAnsi" w:hAnsiTheme="minorHAnsi" w:cstheme="minorHAnsi"/>
          <w:sz w:val="24"/>
          <w:szCs w:val="24"/>
        </w:rPr>
        <w:t>A</w:t>
      </w:r>
      <w:proofErr w:type="spellEnd"/>
      <w:r w:rsidRPr="000F723C">
        <w:rPr>
          <w:rFonts w:asciiTheme="minorHAnsi" w:hAnsiTheme="minorHAnsi" w:cstheme="minorHAnsi"/>
          <w:sz w:val="24"/>
          <w:szCs w:val="24"/>
        </w:rPr>
        <w:t xml:space="preserve"> MMs update report refers to, and therefore should be read alongside, information contained in within the following documents in the L</w:t>
      </w:r>
      <w:r w:rsidR="000F723C" w:rsidRPr="000F723C">
        <w:rPr>
          <w:rFonts w:asciiTheme="minorHAnsi" w:hAnsiTheme="minorHAnsi" w:cstheme="minorHAnsi"/>
          <w:sz w:val="24"/>
          <w:szCs w:val="24"/>
        </w:rPr>
        <w:t xml:space="preserve">ocal Plan </w:t>
      </w:r>
      <w:r w:rsidRPr="000F723C">
        <w:rPr>
          <w:rFonts w:asciiTheme="minorHAnsi" w:hAnsiTheme="minorHAnsi" w:cstheme="minorHAnsi"/>
          <w:sz w:val="24"/>
          <w:szCs w:val="24"/>
        </w:rPr>
        <w:t xml:space="preserve">examination library: </w:t>
      </w:r>
    </w:p>
    <w:p w14:paraId="556A8193" w14:textId="77777777" w:rsidR="000F723C" w:rsidRPr="000F723C" w:rsidRDefault="000F723C" w:rsidP="000F723C">
      <w:pPr>
        <w:rPr>
          <w:rFonts w:asciiTheme="minorHAnsi" w:hAnsiTheme="minorHAnsi" w:cstheme="minorHAnsi"/>
          <w:i/>
          <w:iCs/>
          <w:sz w:val="24"/>
          <w:szCs w:val="24"/>
        </w:rPr>
      </w:pPr>
      <w:bookmarkStart w:id="1" w:name="_Hlk154563529"/>
    </w:p>
    <w:p w14:paraId="2600FBD8" w14:textId="423A6611" w:rsidR="004049AB" w:rsidRPr="000F723C" w:rsidRDefault="004049AB" w:rsidP="000F723C">
      <w:pPr>
        <w:rPr>
          <w:rFonts w:asciiTheme="minorHAnsi" w:hAnsiTheme="minorHAnsi" w:cstheme="minorHAnsi"/>
          <w:b/>
          <w:bCs/>
          <w:sz w:val="24"/>
          <w:szCs w:val="24"/>
        </w:rPr>
      </w:pPr>
      <w:r w:rsidRPr="000F723C">
        <w:rPr>
          <w:rFonts w:asciiTheme="minorHAnsi" w:hAnsiTheme="minorHAnsi" w:cstheme="minorHAnsi"/>
          <w:b/>
          <w:bCs/>
          <w:i/>
          <w:iCs/>
          <w:sz w:val="24"/>
          <w:szCs w:val="24"/>
        </w:rPr>
        <w:t>Core Gen 25</w:t>
      </w:r>
      <w:bookmarkEnd w:id="1"/>
      <w:r w:rsidRPr="000F723C">
        <w:rPr>
          <w:rFonts w:asciiTheme="minorHAnsi" w:hAnsiTheme="minorHAnsi" w:cstheme="minorHAnsi"/>
          <w:b/>
          <w:bCs/>
          <w:i/>
          <w:iCs/>
          <w:sz w:val="24"/>
          <w:szCs w:val="24"/>
        </w:rPr>
        <w:t xml:space="preserve">: </w:t>
      </w:r>
    </w:p>
    <w:p w14:paraId="0ECA6058" w14:textId="54D04729" w:rsidR="004049AB" w:rsidRPr="000F723C" w:rsidRDefault="004049AB" w:rsidP="000F723C">
      <w:pPr>
        <w:spacing w:line="240" w:lineRule="auto"/>
        <w:ind w:left="680"/>
        <w:rPr>
          <w:rFonts w:asciiTheme="minorHAnsi" w:hAnsiTheme="minorHAnsi" w:cstheme="minorHAnsi"/>
          <w:sz w:val="24"/>
          <w:szCs w:val="24"/>
        </w:rPr>
      </w:pPr>
      <w:r w:rsidRPr="000F723C">
        <w:rPr>
          <w:rFonts w:asciiTheme="minorHAnsi" w:hAnsiTheme="minorHAnsi" w:cstheme="minorHAnsi"/>
          <w:sz w:val="24"/>
          <w:szCs w:val="24"/>
        </w:rPr>
        <w:t xml:space="preserve">Reg 18 (IIA) Integrated Impact Assessment (Technical Summary, Sustainability Appraisal, HRA and EQIA) – January 2020 part 1 </w:t>
      </w:r>
    </w:p>
    <w:p w14:paraId="04DEBF67" w14:textId="0849BACC" w:rsidR="004049AB" w:rsidRPr="000F723C" w:rsidRDefault="004049AB" w:rsidP="000F723C">
      <w:pPr>
        <w:spacing w:line="240" w:lineRule="auto"/>
        <w:ind w:left="680"/>
        <w:rPr>
          <w:rFonts w:asciiTheme="minorHAnsi" w:hAnsiTheme="minorHAnsi" w:cstheme="minorHAnsi"/>
          <w:sz w:val="24"/>
          <w:szCs w:val="24"/>
        </w:rPr>
      </w:pPr>
      <w:r w:rsidRPr="000F723C">
        <w:rPr>
          <w:rFonts w:asciiTheme="minorHAnsi" w:hAnsiTheme="minorHAnsi" w:cstheme="minorHAnsi"/>
          <w:sz w:val="24"/>
          <w:szCs w:val="24"/>
        </w:rPr>
        <w:t xml:space="preserve">Reg 18 (IIA) Integrated Impact Assessment (Technical Summary, Sustainability Appraisal, HRA and EQIA) – January 2020 part 2 </w:t>
      </w:r>
    </w:p>
    <w:p w14:paraId="70618511" w14:textId="4A277459" w:rsidR="004049AB" w:rsidRPr="000F723C" w:rsidRDefault="004049AB" w:rsidP="000F723C">
      <w:pPr>
        <w:spacing w:line="240" w:lineRule="auto"/>
        <w:ind w:left="680"/>
        <w:rPr>
          <w:rFonts w:asciiTheme="minorHAnsi" w:hAnsiTheme="minorHAnsi" w:cstheme="minorHAnsi"/>
          <w:sz w:val="24"/>
          <w:szCs w:val="24"/>
        </w:rPr>
      </w:pPr>
      <w:r w:rsidRPr="000F723C">
        <w:rPr>
          <w:rFonts w:asciiTheme="minorHAnsi" w:hAnsiTheme="minorHAnsi" w:cstheme="minorHAnsi"/>
          <w:sz w:val="24"/>
          <w:szCs w:val="24"/>
        </w:rPr>
        <w:t xml:space="preserve">Reg 18 (IIA) Integrated Impact Assessment (Technical Summary, Sustainability Appraisal, HRA and EQIA) – January 2020 part 3 </w:t>
      </w:r>
    </w:p>
    <w:p w14:paraId="683AD549" w14:textId="0129240B" w:rsidR="004049AB" w:rsidRPr="000F723C" w:rsidRDefault="004049AB" w:rsidP="000F723C">
      <w:pPr>
        <w:rPr>
          <w:rFonts w:asciiTheme="minorHAnsi" w:hAnsiTheme="minorHAnsi" w:cstheme="minorHAnsi"/>
          <w:b/>
          <w:bCs/>
          <w:i/>
          <w:iCs/>
          <w:sz w:val="24"/>
          <w:szCs w:val="24"/>
        </w:rPr>
      </w:pPr>
      <w:r w:rsidRPr="000F723C">
        <w:rPr>
          <w:rFonts w:asciiTheme="minorHAnsi" w:hAnsiTheme="minorHAnsi" w:cstheme="minorHAnsi"/>
          <w:b/>
          <w:bCs/>
          <w:i/>
          <w:iCs/>
          <w:sz w:val="24"/>
          <w:szCs w:val="24"/>
        </w:rPr>
        <w:t xml:space="preserve">Core Gen 02: </w:t>
      </w:r>
    </w:p>
    <w:p w14:paraId="341531F4" w14:textId="109C8CB2" w:rsidR="004049AB" w:rsidRPr="000F723C" w:rsidRDefault="004049AB" w:rsidP="000F723C">
      <w:pPr>
        <w:spacing w:line="240" w:lineRule="auto"/>
        <w:ind w:left="680"/>
        <w:rPr>
          <w:rFonts w:asciiTheme="minorHAnsi" w:hAnsiTheme="minorHAnsi" w:cstheme="minorHAnsi"/>
          <w:sz w:val="24"/>
          <w:szCs w:val="24"/>
        </w:rPr>
      </w:pPr>
      <w:r w:rsidRPr="000F723C">
        <w:rPr>
          <w:rFonts w:asciiTheme="minorHAnsi" w:hAnsiTheme="minorHAnsi" w:cstheme="minorHAnsi"/>
          <w:sz w:val="24"/>
          <w:szCs w:val="24"/>
        </w:rPr>
        <w:t xml:space="preserve">(IIA) Integrated Impact Assessment (Technical Summary, Sustainability Appraisal, HRA, EQIA) – May 2021 part 1 </w:t>
      </w:r>
    </w:p>
    <w:p w14:paraId="2C2A2EB7" w14:textId="55A96118" w:rsidR="004049AB" w:rsidRPr="000F723C" w:rsidRDefault="004049AB" w:rsidP="000F723C">
      <w:pPr>
        <w:spacing w:line="240" w:lineRule="auto"/>
        <w:ind w:left="680"/>
        <w:rPr>
          <w:rFonts w:asciiTheme="minorHAnsi" w:hAnsiTheme="minorHAnsi" w:cstheme="minorHAnsi"/>
          <w:sz w:val="24"/>
          <w:szCs w:val="24"/>
        </w:rPr>
      </w:pPr>
      <w:r w:rsidRPr="000F723C">
        <w:rPr>
          <w:rFonts w:asciiTheme="minorHAnsi" w:hAnsiTheme="minorHAnsi" w:cstheme="minorHAnsi"/>
          <w:sz w:val="24"/>
          <w:szCs w:val="24"/>
        </w:rPr>
        <w:t xml:space="preserve">(IIA) Integrated Impact Assessment (Technical Summary, Sustainability Appraisal, HRA, EQIA) – May 2021 part 2 </w:t>
      </w:r>
    </w:p>
    <w:p w14:paraId="694EEA7C" w14:textId="2379D3A2" w:rsidR="004049AB" w:rsidRPr="000F723C" w:rsidRDefault="004049AB" w:rsidP="000F723C">
      <w:pPr>
        <w:spacing w:line="240" w:lineRule="auto"/>
        <w:ind w:left="680"/>
        <w:rPr>
          <w:rFonts w:asciiTheme="minorHAnsi" w:hAnsiTheme="minorHAnsi" w:cstheme="minorHAnsi"/>
          <w:sz w:val="24"/>
          <w:szCs w:val="24"/>
        </w:rPr>
      </w:pPr>
      <w:r w:rsidRPr="000F723C">
        <w:rPr>
          <w:rFonts w:asciiTheme="minorHAnsi" w:hAnsiTheme="minorHAnsi" w:cstheme="minorHAnsi"/>
          <w:sz w:val="24"/>
          <w:szCs w:val="24"/>
        </w:rPr>
        <w:t xml:space="preserve">(IIA) Integrated Impact Assessment (Technical Summary, Sustainability Appraisal, HRA, EQIA) – May 2021 part 3 </w:t>
      </w:r>
    </w:p>
    <w:p w14:paraId="1128EA64" w14:textId="1F83B16B" w:rsidR="004049AB" w:rsidRPr="00B94F9D" w:rsidRDefault="004049AB" w:rsidP="00B94F9D">
      <w:pPr>
        <w:spacing w:after="0" w:line="240" w:lineRule="auto"/>
        <w:ind w:firstLine="720"/>
        <w:rPr>
          <w:rFonts w:asciiTheme="minorHAnsi" w:eastAsia="Times New Roman" w:hAnsiTheme="minorHAnsi" w:cstheme="minorHAnsi"/>
          <w:lang w:eastAsia="en-GB"/>
        </w:rPr>
        <w:sectPr w:rsidR="004049AB" w:rsidRPr="00B94F9D" w:rsidSect="002F351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820" w:right="851" w:bottom="1440" w:left="993" w:header="708" w:footer="708" w:gutter="0"/>
          <w:cols w:space="708"/>
          <w:docGrid w:linePitch="360"/>
        </w:sectPr>
      </w:pPr>
    </w:p>
    <w:p w14:paraId="69B4B5D9" w14:textId="77777777" w:rsidR="004B2F4C" w:rsidRPr="005B2202" w:rsidRDefault="004B2F4C" w:rsidP="004B2F4C">
      <w:pPr>
        <w:spacing w:after="0" w:line="240" w:lineRule="auto"/>
        <w:rPr>
          <w:rFonts w:asciiTheme="minorHAnsi" w:eastAsia="Times New Roman" w:hAnsiTheme="minorHAnsi" w:cstheme="minorHAnsi"/>
          <w:sz w:val="28"/>
          <w:szCs w:val="28"/>
          <w:lang w:eastAsia="en-GB"/>
        </w:rPr>
      </w:pPr>
    </w:p>
    <w:p w14:paraId="54B13686" w14:textId="77777777" w:rsidR="004B2F4C" w:rsidRPr="004B2F4C" w:rsidRDefault="004B2F4C" w:rsidP="004B2F4C">
      <w:pPr>
        <w:spacing w:after="0" w:line="240" w:lineRule="auto"/>
        <w:rPr>
          <w:rFonts w:ascii="Arial" w:eastAsia="Times New Roman" w:hAnsi="Arial" w:cs="Arial"/>
          <w:b/>
          <w:bCs/>
          <w:iCs/>
          <w:color w:val="4F6228"/>
          <w:sz w:val="24"/>
          <w:szCs w:val="24"/>
          <w:highlight w:val="yellow"/>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3"/>
        <w:gridCol w:w="9985"/>
      </w:tblGrid>
      <w:tr w:rsidR="006C677D" w:rsidRPr="00700A21" w14:paraId="78808F92" w14:textId="77777777" w:rsidTr="003B5D6A">
        <w:trPr>
          <w:trHeight w:val="240"/>
          <w:jc w:val="center"/>
        </w:trPr>
        <w:tc>
          <w:tcPr>
            <w:tcW w:w="5000" w:type="pct"/>
            <w:gridSpan w:val="2"/>
            <w:shd w:val="clear" w:color="auto" w:fill="009999"/>
            <w:vAlign w:val="center"/>
          </w:tcPr>
          <w:p w14:paraId="2D8593B7" w14:textId="77777777" w:rsidR="006C677D" w:rsidRPr="001365B0" w:rsidRDefault="001365B0" w:rsidP="00410B53">
            <w:pPr>
              <w:pStyle w:val="ListParagraph"/>
              <w:numPr>
                <w:ilvl w:val="0"/>
                <w:numId w:val="12"/>
              </w:numPr>
              <w:spacing w:after="0" w:line="240" w:lineRule="auto"/>
              <w:rPr>
                <w:rFonts w:asciiTheme="minorHAnsi" w:eastAsia="Times New Roman" w:hAnsiTheme="minorHAnsi" w:cstheme="minorHAnsi"/>
                <w:sz w:val="20"/>
                <w:szCs w:val="20"/>
                <w:lang w:eastAsia="en-GB"/>
              </w:rPr>
            </w:pPr>
            <w:r w:rsidRPr="001365B0">
              <w:rPr>
                <w:rFonts w:asciiTheme="minorHAnsi" w:eastAsia="Times New Roman" w:hAnsiTheme="minorHAnsi" w:cstheme="minorHAnsi"/>
                <w:b/>
                <w:color w:val="FFFFFF"/>
                <w:sz w:val="32"/>
                <w:szCs w:val="32"/>
                <w:lang w:eastAsia="en-GB"/>
              </w:rPr>
              <w:t xml:space="preserve"> </w:t>
            </w:r>
            <w:r w:rsidR="00700A21" w:rsidRPr="001365B0">
              <w:rPr>
                <w:rFonts w:asciiTheme="minorHAnsi" w:eastAsia="Times New Roman" w:hAnsiTheme="minorHAnsi" w:cstheme="minorHAnsi"/>
                <w:b/>
                <w:color w:val="FFFFFF"/>
                <w:sz w:val="32"/>
                <w:szCs w:val="32"/>
                <w:lang w:eastAsia="en-GB"/>
              </w:rPr>
              <w:t xml:space="preserve">Responsibility for the </w:t>
            </w:r>
            <w:proofErr w:type="spellStart"/>
            <w:r w:rsidR="00700A21" w:rsidRPr="001365B0">
              <w:rPr>
                <w:rFonts w:asciiTheme="minorHAnsi" w:eastAsia="Times New Roman" w:hAnsiTheme="minorHAnsi" w:cstheme="minorHAnsi"/>
                <w:b/>
                <w:color w:val="FFFFFF"/>
                <w:sz w:val="32"/>
                <w:szCs w:val="32"/>
                <w:lang w:eastAsia="en-GB"/>
              </w:rPr>
              <w:t>E</w:t>
            </w:r>
            <w:r w:rsidR="00F21D42">
              <w:rPr>
                <w:rFonts w:asciiTheme="minorHAnsi" w:eastAsia="Times New Roman" w:hAnsiTheme="minorHAnsi" w:cstheme="minorHAnsi"/>
                <w:b/>
                <w:color w:val="FFFFFF"/>
                <w:sz w:val="32"/>
                <w:szCs w:val="32"/>
                <w:lang w:eastAsia="en-GB"/>
              </w:rPr>
              <w:t>q</w:t>
            </w:r>
            <w:r w:rsidR="00700A21" w:rsidRPr="001365B0">
              <w:rPr>
                <w:rFonts w:asciiTheme="minorHAnsi" w:eastAsia="Times New Roman" w:hAnsiTheme="minorHAnsi" w:cstheme="minorHAnsi"/>
                <w:b/>
                <w:color w:val="FFFFFF"/>
                <w:sz w:val="32"/>
                <w:szCs w:val="32"/>
                <w:lang w:eastAsia="en-GB"/>
              </w:rPr>
              <w:t>IA</w:t>
            </w:r>
            <w:proofErr w:type="spellEnd"/>
            <w:r w:rsidR="00700A21" w:rsidRPr="001365B0">
              <w:rPr>
                <w:rFonts w:asciiTheme="minorHAnsi" w:eastAsia="Times New Roman" w:hAnsiTheme="minorHAnsi" w:cstheme="minorHAnsi"/>
                <w:b/>
                <w:color w:val="FFFFFF"/>
                <w:sz w:val="32"/>
                <w:szCs w:val="32"/>
                <w:lang w:eastAsia="en-GB"/>
              </w:rPr>
              <w:t xml:space="preserve"> </w:t>
            </w:r>
          </w:p>
        </w:tc>
      </w:tr>
      <w:tr w:rsidR="00AC01ED" w:rsidRPr="00700A21" w14:paraId="4D592DA6" w14:textId="77777777" w:rsidTr="00AC01ED">
        <w:trPr>
          <w:trHeight w:val="240"/>
          <w:jc w:val="center"/>
        </w:trPr>
        <w:tc>
          <w:tcPr>
            <w:tcW w:w="1573" w:type="pct"/>
            <w:shd w:val="clear" w:color="auto" w:fill="auto"/>
            <w:vAlign w:val="center"/>
          </w:tcPr>
          <w:p w14:paraId="7710C7CD" w14:textId="1397B860" w:rsidR="00AC01ED" w:rsidRPr="00700A21" w:rsidRDefault="00AC01ED" w:rsidP="00AC01ED">
            <w:pPr>
              <w:spacing w:before="40" w:after="40" w:line="320" w:lineRule="atLeast"/>
              <w:rPr>
                <w:rFonts w:asciiTheme="minorHAnsi" w:eastAsia="Times New Roman" w:hAnsiTheme="minorHAnsi" w:cstheme="minorHAnsi"/>
                <w:lang w:eastAsia="en-GB"/>
              </w:rPr>
            </w:pPr>
            <w:r w:rsidRPr="00700A21">
              <w:rPr>
                <w:rFonts w:asciiTheme="minorHAnsi" w:eastAsia="Times New Roman" w:hAnsiTheme="minorHAnsi" w:cstheme="minorHAnsi"/>
                <w:lang w:eastAsia="en-GB"/>
              </w:rPr>
              <w:t>Title of proposal</w:t>
            </w:r>
          </w:p>
        </w:tc>
        <w:tc>
          <w:tcPr>
            <w:tcW w:w="3427" w:type="pct"/>
            <w:shd w:val="clear" w:color="auto" w:fill="auto"/>
          </w:tcPr>
          <w:p w14:paraId="59CDF5BD" w14:textId="7399AD64" w:rsidR="00AC01ED" w:rsidRPr="006C3B3C" w:rsidRDefault="00CF704A" w:rsidP="00AC01ED">
            <w:pPr>
              <w:spacing w:before="40" w:after="40" w:line="320" w:lineRule="atLeast"/>
              <w:rPr>
                <w:rFonts w:asciiTheme="minorHAnsi" w:eastAsia="Times New Roman" w:hAnsiTheme="minorHAnsi" w:cstheme="minorHAnsi"/>
                <w:lang w:eastAsia="en-GB"/>
              </w:rPr>
            </w:pPr>
            <w:r w:rsidRPr="006C3B3C">
              <w:rPr>
                <w:rFonts w:asciiTheme="minorHAnsi" w:eastAsia="Times New Roman" w:hAnsiTheme="minorHAnsi" w:cstheme="minorHAnsi"/>
                <w:lang w:eastAsia="en-GB"/>
              </w:rPr>
              <w:t xml:space="preserve">Barnet </w:t>
            </w:r>
            <w:r w:rsidR="00F00F41">
              <w:rPr>
                <w:rFonts w:asciiTheme="minorHAnsi" w:eastAsia="Times New Roman" w:hAnsiTheme="minorHAnsi" w:cstheme="minorHAnsi"/>
                <w:lang w:eastAsia="en-GB"/>
              </w:rPr>
              <w:t>L</w:t>
            </w:r>
            <w:r w:rsidRPr="006C3B3C">
              <w:rPr>
                <w:rFonts w:asciiTheme="minorHAnsi" w:eastAsia="Times New Roman" w:hAnsiTheme="minorHAnsi" w:cstheme="minorHAnsi"/>
                <w:lang w:eastAsia="en-GB"/>
              </w:rPr>
              <w:t xml:space="preserve">ocal </w:t>
            </w:r>
            <w:r w:rsidR="00F00F41">
              <w:rPr>
                <w:rFonts w:asciiTheme="minorHAnsi" w:eastAsia="Times New Roman" w:hAnsiTheme="minorHAnsi" w:cstheme="minorHAnsi"/>
                <w:lang w:eastAsia="en-GB"/>
              </w:rPr>
              <w:t>P</w:t>
            </w:r>
            <w:r w:rsidRPr="006C3B3C">
              <w:rPr>
                <w:rFonts w:asciiTheme="minorHAnsi" w:eastAsia="Times New Roman" w:hAnsiTheme="minorHAnsi" w:cstheme="minorHAnsi"/>
                <w:lang w:eastAsia="en-GB"/>
              </w:rPr>
              <w:t>lan</w:t>
            </w:r>
            <w:r w:rsidR="00B24684" w:rsidRPr="006C3B3C">
              <w:rPr>
                <w:rFonts w:asciiTheme="minorHAnsi" w:eastAsia="Times New Roman" w:hAnsiTheme="minorHAnsi" w:cstheme="minorHAnsi"/>
                <w:lang w:eastAsia="en-GB"/>
              </w:rPr>
              <w:t xml:space="preserve"> </w:t>
            </w:r>
            <w:r w:rsidR="00F00F41">
              <w:rPr>
                <w:rFonts w:asciiTheme="minorHAnsi" w:eastAsia="Times New Roman" w:hAnsiTheme="minorHAnsi" w:cstheme="minorHAnsi"/>
                <w:lang w:eastAsia="en-GB"/>
              </w:rPr>
              <w:t xml:space="preserve">Main Modifications </w:t>
            </w:r>
          </w:p>
        </w:tc>
      </w:tr>
      <w:tr w:rsidR="00AC01ED" w:rsidRPr="00700A21" w14:paraId="0B8FBF96" w14:textId="77777777" w:rsidTr="00AC01ED">
        <w:trPr>
          <w:trHeight w:val="240"/>
          <w:jc w:val="center"/>
        </w:trPr>
        <w:tc>
          <w:tcPr>
            <w:tcW w:w="1573" w:type="pct"/>
            <w:shd w:val="clear" w:color="auto" w:fill="auto"/>
            <w:vAlign w:val="center"/>
          </w:tcPr>
          <w:p w14:paraId="713918E9" w14:textId="77777777" w:rsidR="00AC01ED" w:rsidRPr="00700A21" w:rsidRDefault="00AC01ED" w:rsidP="00AC01ED">
            <w:pPr>
              <w:keepNext/>
              <w:overflowPunct w:val="0"/>
              <w:autoSpaceDE w:val="0"/>
              <w:autoSpaceDN w:val="0"/>
              <w:adjustRightInd w:val="0"/>
              <w:spacing w:before="40" w:after="40" w:line="320" w:lineRule="atLeast"/>
              <w:textAlignment w:val="baseline"/>
              <w:outlineLvl w:val="2"/>
              <w:rPr>
                <w:rFonts w:asciiTheme="minorHAnsi" w:eastAsia="Times New Roman" w:hAnsiTheme="minorHAnsi" w:cstheme="minorHAnsi"/>
                <w:lang w:eastAsia="en-GB"/>
              </w:rPr>
            </w:pPr>
            <w:r w:rsidRPr="00700A21">
              <w:rPr>
                <w:rFonts w:asciiTheme="minorHAnsi" w:eastAsia="Times New Roman" w:hAnsiTheme="minorHAnsi" w:cstheme="minorHAnsi"/>
                <w:lang w:eastAsia="en-GB"/>
              </w:rPr>
              <w:t>Name and job title of completing officer</w:t>
            </w:r>
          </w:p>
        </w:tc>
        <w:tc>
          <w:tcPr>
            <w:tcW w:w="3427" w:type="pct"/>
            <w:shd w:val="clear" w:color="auto" w:fill="auto"/>
          </w:tcPr>
          <w:p w14:paraId="367D9A28" w14:textId="78EB1425" w:rsidR="00AC01ED" w:rsidRPr="006C3B3C" w:rsidRDefault="00B24684" w:rsidP="00AC01ED">
            <w:pPr>
              <w:spacing w:before="40" w:after="40" w:line="320" w:lineRule="atLeast"/>
              <w:rPr>
                <w:rFonts w:asciiTheme="minorHAnsi" w:eastAsia="Times New Roman" w:hAnsiTheme="minorHAnsi" w:cstheme="minorHAnsi"/>
                <w:lang w:eastAsia="en-GB"/>
              </w:rPr>
            </w:pPr>
            <w:r w:rsidRPr="006C3B3C">
              <w:rPr>
                <w:rFonts w:asciiTheme="minorHAnsi" w:eastAsia="Times New Roman" w:hAnsiTheme="minorHAnsi" w:cstheme="minorHAnsi"/>
                <w:lang w:eastAsia="en-GB"/>
              </w:rPr>
              <w:t>Yvonne Sampoh, Principal Planning Officer</w:t>
            </w:r>
          </w:p>
        </w:tc>
      </w:tr>
      <w:tr w:rsidR="00AC01ED" w:rsidRPr="00700A21" w14:paraId="4B764A42" w14:textId="77777777" w:rsidTr="00AC01ED">
        <w:trPr>
          <w:trHeight w:val="240"/>
          <w:jc w:val="center"/>
        </w:trPr>
        <w:tc>
          <w:tcPr>
            <w:tcW w:w="1573" w:type="pct"/>
            <w:shd w:val="clear" w:color="auto" w:fill="auto"/>
            <w:vAlign w:val="center"/>
          </w:tcPr>
          <w:p w14:paraId="24B582CF" w14:textId="77777777" w:rsidR="00AC01ED" w:rsidRPr="00700A21" w:rsidRDefault="00AC01ED" w:rsidP="00AC01ED">
            <w:pPr>
              <w:keepNext/>
              <w:overflowPunct w:val="0"/>
              <w:autoSpaceDE w:val="0"/>
              <w:autoSpaceDN w:val="0"/>
              <w:adjustRightInd w:val="0"/>
              <w:spacing w:before="40" w:after="40" w:line="320" w:lineRule="atLeast"/>
              <w:textAlignment w:val="baseline"/>
              <w:outlineLvl w:val="2"/>
              <w:rPr>
                <w:rFonts w:asciiTheme="minorHAnsi" w:eastAsia="Times New Roman" w:hAnsiTheme="minorHAnsi" w:cstheme="minorHAnsi"/>
                <w:lang w:eastAsia="en-GB"/>
              </w:rPr>
            </w:pPr>
            <w:r>
              <w:rPr>
                <w:rFonts w:asciiTheme="minorHAnsi" w:eastAsia="Times New Roman" w:hAnsiTheme="minorHAnsi" w:cstheme="minorHAnsi"/>
                <w:lang w:eastAsia="en-GB"/>
              </w:rPr>
              <w:t>Head of</w:t>
            </w:r>
            <w:r w:rsidRPr="00700A21">
              <w:rPr>
                <w:rFonts w:asciiTheme="minorHAnsi" w:eastAsia="Times New Roman" w:hAnsiTheme="minorHAnsi" w:cstheme="minorHAnsi"/>
                <w:lang w:eastAsia="en-GB"/>
              </w:rPr>
              <w:t xml:space="preserve"> service area responsible </w:t>
            </w:r>
          </w:p>
        </w:tc>
        <w:tc>
          <w:tcPr>
            <w:tcW w:w="3427" w:type="pct"/>
            <w:shd w:val="clear" w:color="auto" w:fill="auto"/>
          </w:tcPr>
          <w:p w14:paraId="62680435" w14:textId="33D1992D" w:rsidR="00AC01ED" w:rsidRPr="006C3B3C" w:rsidRDefault="00797FDD" w:rsidP="00AC01ED">
            <w:pPr>
              <w:spacing w:before="40" w:after="40" w:line="320" w:lineRule="atLeast"/>
              <w:rPr>
                <w:rFonts w:asciiTheme="minorHAnsi" w:eastAsia="Times New Roman" w:hAnsiTheme="minorHAnsi" w:cstheme="minorHAnsi"/>
                <w:lang w:eastAsia="en-GB"/>
              </w:rPr>
            </w:pPr>
            <w:r w:rsidRPr="006C3B3C">
              <w:rPr>
                <w:rFonts w:asciiTheme="minorHAnsi" w:eastAsia="Times New Roman" w:hAnsiTheme="minorHAnsi" w:cstheme="minorHAnsi"/>
                <w:lang w:eastAsia="en-GB"/>
              </w:rPr>
              <w:t>Fabien Gaudin</w:t>
            </w:r>
          </w:p>
        </w:tc>
      </w:tr>
      <w:tr w:rsidR="00AC01ED" w:rsidRPr="00700A21" w14:paraId="3CF9E548" w14:textId="77777777" w:rsidTr="003B5D6A">
        <w:trPr>
          <w:trHeight w:val="240"/>
          <w:jc w:val="center"/>
        </w:trPr>
        <w:tc>
          <w:tcPr>
            <w:tcW w:w="1573" w:type="pct"/>
            <w:shd w:val="clear" w:color="auto" w:fill="auto"/>
          </w:tcPr>
          <w:p w14:paraId="140B9A20" w14:textId="77777777" w:rsidR="00AC01ED" w:rsidRPr="00700A21" w:rsidRDefault="00AC01ED" w:rsidP="00AC01ED">
            <w:pPr>
              <w:keepNext/>
              <w:overflowPunct w:val="0"/>
              <w:autoSpaceDE w:val="0"/>
              <w:autoSpaceDN w:val="0"/>
              <w:adjustRightInd w:val="0"/>
              <w:spacing w:before="40" w:after="40" w:line="320" w:lineRule="atLeast"/>
              <w:textAlignment w:val="baseline"/>
              <w:outlineLvl w:val="2"/>
              <w:rPr>
                <w:rFonts w:asciiTheme="minorHAnsi" w:eastAsia="Times New Roman" w:hAnsiTheme="minorHAnsi" w:cstheme="minorHAnsi"/>
                <w:lang w:eastAsia="en-GB"/>
              </w:rPr>
            </w:pPr>
            <w:r w:rsidRPr="00700A21">
              <w:rPr>
                <w:rFonts w:asciiTheme="minorHAnsi" w:hAnsiTheme="minorHAnsi" w:cstheme="minorHAnsi"/>
                <w:color w:val="000000"/>
              </w:rPr>
              <w:t>Equalities Champion</w:t>
            </w:r>
            <w:r>
              <w:rPr>
                <w:rFonts w:asciiTheme="minorHAnsi" w:hAnsiTheme="minorHAnsi" w:cstheme="minorHAnsi"/>
                <w:color w:val="000000"/>
              </w:rPr>
              <w:t xml:space="preserve"> supporting the </w:t>
            </w:r>
            <w:proofErr w:type="spellStart"/>
            <w:r>
              <w:rPr>
                <w:rFonts w:asciiTheme="minorHAnsi" w:hAnsiTheme="minorHAnsi" w:cstheme="minorHAnsi"/>
                <w:color w:val="000000"/>
              </w:rPr>
              <w:t>E</w:t>
            </w:r>
            <w:r w:rsidR="00F21D42">
              <w:rPr>
                <w:rFonts w:asciiTheme="minorHAnsi" w:hAnsiTheme="minorHAnsi" w:cstheme="minorHAnsi"/>
                <w:color w:val="000000"/>
              </w:rPr>
              <w:t>q</w:t>
            </w:r>
            <w:r>
              <w:rPr>
                <w:rFonts w:asciiTheme="minorHAnsi" w:hAnsiTheme="minorHAnsi" w:cstheme="minorHAnsi"/>
                <w:color w:val="000000"/>
              </w:rPr>
              <w:t>IA</w:t>
            </w:r>
            <w:proofErr w:type="spellEnd"/>
          </w:p>
        </w:tc>
        <w:tc>
          <w:tcPr>
            <w:tcW w:w="3427" w:type="pct"/>
            <w:shd w:val="clear" w:color="auto" w:fill="auto"/>
          </w:tcPr>
          <w:p w14:paraId="1C24706E" w14:textId="359F73CD" w:rsidR="00AC01ED" w:rsidRPr="006C3B3C" w:rsidRDefault="00B82B63" w:rsidP="00AC01ED">
            <w:pPr>
              <w:spacing w:before="40" w:after="40" w:line="320" w:lineRule="atLeast"/>
              <w:rPr>
                <w:rFonts w:asciiTheme="minorHAnsi" w:eastAsia="Times New Roman" w:hAnsiTheme="minorHAnsi" w:cstheme="minorHAnsi"/>
                <w:lang w:eastAsia="en-GB"/>
              </w:rPr>
            </w:pPr>
            <w:r w:rsidRPr="006C3B3C">
              <w:rPr>
                <w:rFonts w:asciiTheme="minorHAnsi" w:eastAsia="Times New Roman" w:hAnsiTheme="minorHAnsi" w:cstheme="minorHAnsi"/>
                <w:lang w:eastAsia="en-GB"/>
              </w:rPr>
              <w:t>Rosie</w:t>
            </w:r>
            <w:r w:rsidR="00502575" w:rsidRPr="006C3B3C">
              <w:rPr>
                <w:rFonts w:asciiTheme="minorHAnsi" w:eastAsia="Times New Roman" w:hAnsiTheme="minorHAnsi" w:cstheme="minorHAnsi"/>
                <w:lang w:eastAsia="en-GB"/>
              </w:rPr>
              <w:t xml:space="preserve"> Evangelou</w:t>
            </w:r>
          </w:p>
        </w:tc>
      </w:tr>
      <w:tr w:rsidR="00AC01ED" w:rsidRPr="00700A21" w14:paraId="282E889B" w14:textId="77777777" w:rsidTr="003B5D6A">
        <w:trPr>
          <w:trHeight w:val="240"/>
          <w:jc w:val="center"/>
        </w:trPr>
        <w:tc>
          <w:tcPr>
            <w:tcW w:w="1573" w:type="pct"/>
            <w:shd w:val="clear" w:color="auto" w:fill="auto"/>
          </w:tcPr>
          <w:p w14:paraId="59DDD345" w14:textId="77777777" w:rsidR="00AC01ED" w:rsidRPr="00700A21" w:rsidRDefault="00AC01ED" w:rsidP="00AC01ED">
            <w:pPr>
              <w:keepNext/>
              <w:overflowPunct w:val="0"/>
              <w:autoSpaceDE w:val="0"/>
              <w:autoSpaceDN w:val="0"/>
              <w:adjustRightInd w:val="0"/>
              <w:spacing w:before="40" w:after="40" w:line="320" w:lineRule="atLeast"/>
              <w:textAlignment w:val="baseline"/>
              <w:outlineLvl w:val="2"/>
              <w:rPr>
                <w:rFonts w:asciiTheme="minorHAnsi" w:hAnsiTheme="minorHAnsi" w:cstheme="minorHAnsi"/>
                <w:color w:val="000000"/>
              </w:rPr>
            </w:pPr>
            <w:r w:rsidRPr="000B24F1">
              <w:rPr>
                <w:color w:val="000000"/>
              </w:rPr>
              <w:t>Performance Management rep</w:t>
            </w:r>
          </w:p>
        </w:tc>
        <w:tc>
          <w:tcPr>
            <w:tcW w:w="3427" w:type="pct"/>
            <w:shd w:val="clear" w:color="auto" w:fill="auto"/>
          </w:tcPr>
          <w:p w14:paraId="2DFEEF49" w14:textId="11DEBC2F" w:rsidR="00AC01ED" w:rsidRPr="006C3B3C" w:rsidRDefault="0028453A" w:rsidP="00AC01ED">
            <w:pPr>
              <w:spacing w:before="40" w:after="40" w:line="320" w:lineRule="atLeast"/>
              <w:rPr>
                <w:rFonts w:asciiTheme="minorHAnsi" w:hAnsiTheme="minorHAnsi" w:cstheme="minorHAnsi"/>
                <w:color w:val="000000"/>
              </w:rPr>
            </w:pPr>
            <w:r w:rsidRPr="006C3B3C">
              <w:rPr>
                <w:rFonts w:asciiTheme="minorHAnsi" w:hAnsiTheme="minorHAnsi" w:cstheme="minorHAnsi"/>
                <w:color w:val="000000"/>
              </w:rPr>
              <w:t>Paula O</w:t>
            </w:r>
            <w:r w:rsidR="00D102A3">
              <w:rPr>
                <w:rFonts w:asciiTheme="minorHAnsi" w:hAnsiTheme="minorHAnsi" w:cstheme="minorHAnsi"/>
                <w:color w:val="000000"/>
              </w:rPr>
              <w:t>’</w:t>
            </w:r>
            <w:r w:rsidRPr="006C3B3C">
              <w:rPr>
                <w:rFonts w:asciiTheme="minorHAnsi" w:hAnsiTheme="minorHAnsi" w:cstheme="minorHAnsi"/>
                <w:color w:val="000000"/>
              </w:rPr>
              <w:t>Dumody</w:t>
            </w:r>
          </w:p>
        </w:tc>
      </w:tr>
      <w:tr w:rsidR="00346665" w:rsidRPr="00700A21" w14:paraId="7B47663A" w14:textId="77777777" w:rsidTr="003B5D6A">
        <w:trPr>
          <w:trHeight w:val="240"/>
          <w:jc w:val="center"/>
        </w:trPr>
        <w:tc>
          <w:tcPr>
            <w:tcW w:w="1573" w:type="pct"/>
            <w:shd w:val="clear" w:color="auto" w:fill="auto"/>
          </w:tcPr>
          <w:p w14:paraId="1C3B67EB" w14:textId="77777777" w:rsidR="00346665" w:rsidRPr="00700A21" w:rsidRDefault="00346665" w:rsidP="00346665">
            <w:pPr>
              <w:keepNext/>
              <w:overflowPunct w:val="0"/>
              <w:autoSpaceDE w:val="0"/>
              <w:autoSpaceDN w:val="0"/>
              <w:adjustRightInd w:val="0"/>
              <w:spacing w:before="40" w:after="40" w:line="320" w:lineRule="atLeast"/>
              <w:textAlignment w:val="baseline"/>
              <w:outlineLvl w:val="2"/>
              <w:rPr>
                <w:rFonts w:asciiTheme="minorHAnsi" w:eastAsia="Times New Roman" w:hAnsiTheme="minorHAnsi" w:cstheme="minorHAnsi"/>
                <w:lang w:eastAsia="en-GB"/>
              </w:rPr>
            </w:pPr>
            <w:r w:rsidRPr="00700A21">
              <w:rPr>
                <w:rFonts w:asciiTheme="minorHAnsi" w:hAnsiTheme="minorHAnsi" w:cstheme="minorHAnsi"/>
                <w:color w:val="000000"/>
              </w:rPr>
              <w:t>HR rep (for employment related issues)</w:t>
            </w:r>
          </w:p>
        </w:tc>
        <w:tc>
          <w:tcPr>
            <w:tcW w:w="3427" w:type="pct"/>
            <w:shd w:val="clear" w:color="auto" w:fill="auto"/>
          </w:tcPr>
          <w:p w14:paraId="2E0E7265" w14:textId="05A7924C" w:rsidR="00346665" w:rsidRPr="006C3B3C" w:rsidRDefault="006C3B3C" w:rsidP="00346665">
            <w:pPr>
              <w:spacing w:before="40" w:after="40" w:line="320" w:lineRule="atLeast"/>
              <w:rPr>
                <w:rFonts w:asciiTheme="minorHAnsi" w:eastAsia="Times New Roman" w:hAnsiTheme="minorHAnsi" w:cstheme="minorHAnsi"/>
                <w:lang w:eastAsia="en-GB"/>
              </w:rPr>
            </w:pPr>
            <w:r w:rsidRPr="006C3B3C">
              <w:rPr>
                <w:rFonts w:asciiTheme="minorHAnsi" w:eastAsia="Times New Roman" w:hAnsiTheme="minorHAnsi" w:cstheme="minorHAnsi"/>
              </w:rPr>
              <w:t>N/A</w:t>
            </w:r>
          </w:p>
        </w:tc>
      </w:tr>
      <w:tr w:rsidR="00346665" w:rsidRPr="00700A21" w14:paraId="5B98FB43" w14:textId="77777777" w:rsidTr="003B5D6A">
        <w:trPr>
          <w:trHeight w:val="240"/>
          <w:jc w:val="center"/>
        </w:trPr>
        <w:tc>
          <w:tcPr>
            <w:tcW w:w="1573" w:type="pct"/>
            <w:shd w:val="clear" w:color="auto" w:fill="auto"/>
          </w:tcPr>
          <w:p w14:paraId="7D29C198" w14:textId="77777777" w:rsidR="00346665" w:rsidRPr="00700A21" w:rsidRDefault="00346665" w:rsidP="00346665">
            <w:pPr>
              <w:keepNext/>
              <w:overflowPunct w:val="0"/>
              <w:autoSpaceDE w:val="0"/>
              <w:autoSpaceDN w:val="0"/>
              <w:adjustRightInd w:val="0"/>
              <w:spacing w:before="40" w:after="40" w:line="320" w:lineRule="atLeast"/>
              <w:textAlignment w:val="baseline"/>
              <w:outlineLvl w:val="2"/>
              <w:rPr>
                <w:rFonts w:asciiTheme="minorHAnsi" w:eastAsia="Times New Roman" w:hAnsiTheme="minorHAnsi" w:cstheme="minorHAnsi"/>
                <w:lang w:eastAsia="en-GB"/>
              </w:rPr>
            </w:pPr>
            <w:r w:rsidRPr="00700A21">
              <w:rPr>
                <w:rFonts w:asciiTheme="minorHAnsi" w:hAnsiTheme="minorHAnsi" w:cstheme="minorHAnsi"/>
                <w:color w:val="000000"/>
              </w:rPr>
              <w:t>Representative</w:t>
            </w:r>
            <w:r w:rsidR="00AC01ED">
              <w:rPr>
                <w:rFonts w:asciiTheme="minorHAnsi" w:hAnsiTheme="minorHAnsi" w:cstheme="minorHAnsi"/>
                <w:color w:val="000000"/>
              </w:rPr>
              <w:t xml:space="preserve"> (s)</w:t>
            </w:r>
            <w:r w:rsidRPr="00700A21">
              <w:rPr>
                <w:rFonts w:asciiTheme="minorHAnsi" w:hAnsiTheme="minorHAnsi" w:cstheme="minorHAnsi"/>
                <w:color w:val="000000"/>
              </w:rPr>
              <w:t xml:space="preserve"> from external stakeholders</w:t>
            </w:r>
          </w:p>
        </w:tc>
        <w:tc>
          <w:tcPr>
            <w:tcW w:w="3427" w:type="pct"/>
            <w:shd w:val="clear" w:color="auto" w:fill="auto"/>
          </w:tcPr>
          <w:p w14:paraId="45F4CE3E" w14:textId="191A7FA2" w:rsidR="00346665" w:rsidRPr="006C3B3C" w:rsidRDefault="00B82B63" w:rsidP="00346665">
            <w:pPr>
              <w:spacing w:before="40" w:after="40" w:line="320" w:lineRule="atLeast"/>
              <w:rPr>
                <w:rFonts w:asciiTheme="minorHAnsi" w:eastAsia="Times New Roman" w:hAnsiTheme="minorHAnsi" w:cstheme="minorHAnsi"/>
                <w:lang w:eastAsia="en-GB"/>
              </w:rPr>
            </w:pPr>
            <w:r w:rsidRPr="006C3B3C">
              <w:rPr>
                <w:rFonts w:asciiTheme="minorHAnsi" w:hAnsiTheme="minorHAnsi" w:cstheme="minorHAnsi"/>
                <w:color w:val="000000"/>
              </w:rPr>
              <w:t>N/A</w:t>
            </w:r>
          </w:p>
        </w:tc>
      </w:tr>
    </w:tbl>
    <w:p w14:paraId="16EC11E8" w14:textId="7913553E" w:rsidR="006A12C7" w:rsidRDefault="006A12C7"/>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2"/>
        <w:gridCol w:w="8056"/>
      </w:tblGrid>
      <w:tr w:rsidR="00380C4C" w:rsidRPr="00700A21" w14:paraId="01FD89DB" w14:textId="77777777" w:rsidTr="003B5D6A">
        <w:tc>
          <w:tcPr>
            <w:tcW w:w="5000" w:type="pct"/>
            <w:gridSpan w:val="2"/>
            <w:shd w:val="clear" w:color="auto" w:fill="2C99A4"/>
            <w:vAlign w:val="center"/>
          </w:tcPr>
          <w:p w14:paraId="7977BF94" w14:textId="77777777" w:rsidR="00380C4C" w:rsidRPr="001365B0" w:rsidRDefault="0046289E" w:rsidP="00410B53">
            <w:pPr>
              <w:pStyle w:val="ListParagraph"/>
              <w:numPr>
                <w:ilvl w:val="0"/>
                <w:numId w:val="12"/>
              </w:numPr>
              <w:spacing w:after="120" w:line="240" w:lineRule="auto"/>
              <w:rPr>
                <w:rFonts w:asciiTheme="minorHAnsi" w:hAnsiTheme="minorHAnsi" w:cstheme="minorHAnsi"/>
                <w:b/>
                <w:color w:val="000000"/>
                <w:sz w:val="32"/>
                <w:szCs w:val="32"/>
              </w:rPr>
            </w:pPr>
            <w:r w:rsidRPr="001365B0">
              <w:rPr>
                <w:rFonts w:asciiTheme="minorHAnsi" w:hAnsiTheme="minorHAnsi" w:cstheme="minorHAnsi"/>
                <w:b/>
                <w:color w:val="FFFFFF" w:themeColor="background1"/>
                <w:sz w:val="32"/>
                <w:szCs w:val="32"/>
              </w:rPr>
              <w:t>D</w:t>
            </w:r>
            <w:r w:rsidR="00346665" w:rsidRPr="001365B0">
              <w:rPr>
                <w:rFonts w:asciiTheme="minorHAnsi" w:hAnsiTheme="minorHAnsi" w:cstheme="minorHAnsi"/>
                <w:b/>
                <w:color w:val="FFFFFF" w:themeColor="background1"/>
                <w:sz w:val="32"/>
                <w:szCs w:val="32"/>
              </w:rPr>
              <w:t xml:space="preserve">escription </w:t>
            </w:r>
            <w:r w:rsidR="00380C4C" w:rsidRPr="001365B0">
              <w:rPr>
                <w:rFonts w:asciiTheme="minorHAnsi" w:hAnsiTheme="minorHAnsi" w:cstheme="minorHAnsi"/>
                <w:b/>
                <w:color w:val="FFFFFF" w:themeColor="background1"/>
                <w:sz w:val="32"/>
                <w:szCs w:val="32"/>
              </w:rPr>
              <w:t xml:space="preserve">of </w:t>
            </w:r>
            <w:r w:rsidR="00700A21" w:rsidRPr="001365B0">
              <w:rPr>
                <w:rFonts w:asciiTheme="minorHAnsi" w:hAnsiTheme="minorHAnsi" w:cstheme="minorHAnsi"/>
                <w:b/>
                <w:color w:val="FFFFFF" w:themeColor="background1"/>
                <w:sz w:val="32"/>
                <w:szCs w:val="32"/>
              </w:rPr>
              <w:t xml:space="preserve">proposal </w:t>
            </w:r>
          </w:p>
        </w:tc>
      </w:tr>
      <w:tr w:rsidR="000C2EAE" w:rsidRPr="00700A21" w14:paraId="3AE5DCD0" w14:textId="77777777" w:rsidTr="003B5D6A">
        <w:trPr>
          <w:trHeight w:val="1096"/>
        </w:trPr>
        <w:tc>
          <w:tcPr>
            <w:tcW w:w="2235" w:type="pct"/>
            <w:shd w:val="clear" w:color="auto" w:fill="auto"/>
          </w:tcPr>
          <w:p w14:paraId="769E380C" w14:textId="57A26FE8" w:rsidR="000C2EAE" w:rsidRDefault="000C2EAE" w:rsidP="00C040FB">
            <w:pPr>
              <w:spacing w:after="120"/>
              <w:rPr>
                <w:rFonts w:asciiTheme="minorHAnsi" w:hAnsiTheme="minorHAnsi" w:cstheme="minorHAnsi"/>
              </w:rPr>
            </w:pPr>
            <w:r>
              <w:rPr>
                <w:rFonts w:asciiTheme="minorHAnsi" w:hAnsiTheme="minorHAnsi" w:cstheme="minorHAnsi"/>
              </w:rPr>
              <w:t xml:space="preserve">Is this a: </w:t>
            </w:r>
          </w:p>
          <w:p w14:paraId="2ED92BFC" w14:textId="12B0FE7F" w:rsidR="000C2EAE" w:rsidRPr="00C040FB" w:rsidRDefault="000C2EAE" w:rsidP="00C040FB">
            <w:pPr>
              <w:spacing w:after="120"/>
              <w:rPr>
                <w:rFonts w:asciiTheme="minorHAnsi" w:hAnsiTheme="minorHAnsi" w:cstheme="minorHAnsi"/>
              </w:rPr>
            </w:pPr>
            <w:r w:rsidRPr="00C040FB">
              <w:rPr>
                <w:rFonts w:asciiTheme="minorHAnsi" w:hAnsiTheme="minorHAnsi" w:cstheme="minorHAnsi"/>
              </w:rPr>
              <w:t>New policy</w:t>
            </w:r>
            <w:r>
              <w:rPr>
                <w:rFonts w:asciiTheme="minorHAnsi" w:eastAsia="Times New Roman" w:hAnsiTheme="minorHAnsi" w:cstheme="minorHAnsi"/>
                <w:sz w:val="36"/>
                <w:szCs w:val="36"/>
                <w:lang w:eastAsia="en-GB"/>
              </w:rPr>
              <w:t xml:space="preserve"> </w:t>
            </w:r>
            <w:sdt>
              <w:sdtPr>
                <w:rPr>
                  <w:rFonts w:asciiTheme="minorHAnsi" w:eastAsia="Times New Roman" w:hAnsiTheme="minorHAnsi" w:cstheme="minorHAnsi"/>
                  <w:sz w:val="36"/>
                  <w:szCs w:val="36"/>
                  <w:lang w:eastAsia="en-GB"/>
                </w:rPr>
                <w:id w:val="-2063479989"/>
                <w14:checkbox>
                  <w14:checked w14:val="0"/>
                  <w14:checkedState w14:val="2612" w14:font="MS Gothic"/>
                  <w14:uncheckedState w14:val="2610" w14:font="MS Gothic"/>
                </w14:checkbox>
              </w:sdtPr>
              <w:sdtEndPr/>
              <w:sdtContent>
                <w:r w:rsidR="00410150">
                  <w:rPr>
                    <w:rFonts w:ascii="MS Gothic" w:eastAsia="MS Gothic" w:hAnsi="MS Gothic" w:cstheme="minorHAnsi" w:hint="eastAsia"/>
                    <w:sz w:val="36"/>
                    <w:szCs w:val="36"/>
                    <w:lang w:eastAsia="en-GB"/>
                  </w:rPr>
                  <w:t>☐</w:t>
                </w:r>
              </w:sdtContent>
            </w:sdt>
          </w:p>
        </w:tc>
        <w:tc>
          <w:tcPr>
            <w:tcW w:w="2765" w:type="pct"/>
            <w:shd w:val="clear" w:color="auto" w:fill="auto"/>
          </w:tcPr>
          <w:p w14:paraId="5C792442" w14:textId="77777777" w:rsidR="000C2EAE" w:rsidRDefault="000C2EAE" w:rsidP="00C040FB">
            <w:pPr>
              <w:spacing w:after="120"/>
              <w:rPr>
                <w:rFonts w:asciiTheme="minorHAnsi" w:hAnsiTheme="minorHAnsi" w:cstheme="minorHAnsi"/>
              </w:rPr>
            </w:pPr>
          </w:p>
          <w:p w14:paraId="2E70DD48" w14:textId="417489D7" w:rsidR="000C2EAE" w:rsidRDefault="000C2EAE" w:rsidP="00C040FB">
            <w:pPr>
              <w:spacing w:after="120"/>
              <w:rPr>
                <w:rFonts w:asciiTheme="minorHAnsi" w:hAnsiTheme="minorHAnsi" w:cstheme="minorHAnsi"/>
              </w:rPr>
            </w:pPr>
            <w:r>
              <w:rPr>
                <w:rFonts w:asciiTheme="minorHAnsi" w:hAnsiTheme="minorHAnsi" w:cstheme="minorHAnsi"/>
              </w:rPr>
              <w:t>Review of Policy</w:t>
            </w:r>
            <w:r w:rsidRPr="00C040FB">
              <w:rPr>
                <w:rFonts w:asciiTheme="minorHAnsi" w:hAnsiTheme="minorHAnsi" w:cstheme="minorHAnsi"/>
              </w:rPr>
              <w:t xml:space="preserve"> </w:t>
            </w:r>
            <w:sdt>
              <w:sdtPr>
                <w:rPr>
                  <w:rFonts w:asciiTheme="minorHAnsi" w:eastAsia="Times New Roman" w:hAnsiTheme="minorHAnsi" w:cstheme="minorHAnsi"/>
                  <w:sz w:val="36"/>
                  <w:szCs w:val="36"/>
                  <w:lang w:eastAsia="en-GB"/>
                </w:rPr>
                <w:id w:val="1780293869"/>
                <w14:checkbox>
                  <w14:checked w14:val="1"/>
                  <w14:checkedState w14:val="2612" w14:font="MS Gothic"/>
                  <w14:uncheckedState w14:val="2610" w14:font="MS Gothic"/>
                </w14:checkbox>
              </w:sdtPr>
              <w:sdtEndPr/>
              <w:sdtContent>
                <w:r w:rsidR="000B7F5C">
                  <w:rPr>
                    <w:rFonts w:ascii="MS Gothic" w:eastAsia="MS Gothic" w:hAnsi="MS Gothic" w:cstheme="minorHAnsi" w:hint="eastAsia"/>
                    <w:sz w:val="36"/>
                    <w:szCs w:val="36"/>
                    <w:lang w:eastAsia="en-GB"/>
                  </w:rPr>
                  <w:t>☒</w:t>
                </w:r>
              </w:sdtContent>
            </w:sdt>
          </w:p>
        </w:tc>
      </w:tr>
      <w:tr w:rsidR="006A12C7" w:rsidRPr="00700A21" w14:paraId="37CF3BC9" w14:textId="77777777" w:rsidTr="003B5D6A">
        <w:trPr>
          <w:trHeight w:val="1096"/>
        </w:trPr>
        <w:tc>
          <w:tcPr>
            <w:tcW w:w="2235" w:type="pct"/>
            <w:shd w:val="clear" w:color="auto" w:fill="auto"/>
          </w:tcPr>
          <w:p w14:paraId="1F54E03F" w14:textId="77777777" w:rsidR="006A12C7" w:rsidRDefault="006A12C7" w:rsidP="006A12C7">
            <w:pPr>
              <w:spacing w:after="120"/>
              <w:rPr>
                <w:rFonts w:asciiTheme="minorHAnsi" w:hAnsiTheme="minorHAnsi" w:cstheme="minorHAnsi"/>
              </w:rPr>
            </w:pPr>
            <w:r>
              <w:rPr>
                <w:rFonts w:asciiTheme="minorHAnsi" w:hAnsiTheme="minorHAnsi" w:cstheme="minorHAnsi"/>
              </w:rPr>
              <w:t xml:space="preserve">Budget Saving </w:t>
            </w:r>
            <w:r>
              <w:rPr>
                <w:rFonts w:asciiTheme="minorHAnsi" w:eastAsia="Times New Roman" w:hAnsiTheme="minorHAnsi" w:cstheme="minorHAnsi"/>
                <w:sz w:val="36"/>
                <w:szCs w:val="36"/>
                <w:lang w:eastAsia="en-GB"/>
              </w:rPr>
              <w:t xml:space="preserve"> </w:t>
            </w:r>
            <w:sdt>
              <w:sdtPr>
                <w:rPr>
                  <w:rFonts w:asciiTheme="minorHAnsi" w:eastAsia="Times New Roman" w:hAnsiTheme="minorHAnsi" w:cstheme="minorHAnsi"/>
                  <w:sz w:val="36"/>
                  <w:szCs w:val="36"/>
                  <w:lang w:eastAsia="en-GB"/>
                </w:rPr>
                <w:id w:val="-320658528"/>
                <w14:checkbox>
                  <w14:checked w14:val="0"/>
                  <w14:checkedState w14:val="2612" w14:font="MS Gothic"/>
                  <w14:uncheckedState w14:val="2610" w14:font="MS Gothic"/>
                </w14:checkbox>
              </w:sdtPr>
              <w:sdtEndPr/>
              <w:sdtContent>
                <w:r w:rsidR="00367CE5">
                  <w:rPr>
                    <w:rFonts w:ascii="MS Gothic" w:eastAsia="MS Gothic" w:hAnsi="MS Gothic" w:cstheme="minorHAnsi" w:hint="eastAsia"/>
                    <w:sz w:val="36"/>
                    <w:szCs w:val="36"/>
                    <w:lang w:eastAsia="en-GB"/>
                  </w:rPr>
                  <w:t>☐</w:t>
                </w:r>
              </w:sdtContent>
            </w:sdt>
            <w:r>
              <w:rPr>
                <w:rFonts w:asciiTheme="minorHAnsi" w:hAnsiTheme="minorHAnsi" w:cstheme="minorHAnsi"/>
              </w:rPr>
              <w:t xml:space="preserve"> </w:t>
            </w:r>
          </w:p>
          <w:p w14:paraId="162B8BB5" w14:textId="560EAF93" w:rsidR="006A12C7" w:rsidRDefault="006A12C7" w:rsidP="006A12C7">
            <w:pPr>
              <w:spacing w:after="120"/>
              <w:rPr>
                <w:rFonts w:asciiTheme="minorHAnsi" w:hAnsiTheme="minorHAnsi" w:cstheme="minorHAnsi"/>
              </w:rPr>
            </w:pPr>
            <w:r>
              <w:rPr>
                <w:rFonts w:asciiTheme="minorHAnsi" w:hAnsiTheme="minorHAnsi" w:cstheme="minorHAnsi"/>
              </w:rPr>
              <w:t>If budget saving please specify value below:</w:t>
            </w:r>
            <w:r w:rsidR="00397260">
              <w:rPr>
                <w:rFonts w:asciiTheme="minorHAnsi" w:hAnsiTheme="minorHAnsi" w:cstheme="minorHAnsi"/>
              </w:rPr>
              <w:t xml:space="preserve"> </w:t>
            </w:r>
          </w:p>
        </w:tc>
        <w:tc>
          <w:tcPr>
            <w:tcW w:w="2765" w:type="pct"/>
            <w:shd w:val="clear" w:color="auto" w:fill="auto"/>
          </w:tcPr>
          <w:p w14:paraId="1F9B68C9" w14:textId="77777777" w:rsidR="006A12C7" w:rsidRPr="00700A21" w:rsidRDefault="006A12C7" w:rsidP="006A12C7">
            <w:pPr>
              <w:tabs>
                <w:tab w:val="left" w:pos="1065"/>
              </w:tabs>
              <w:spacing w:after="120"/>
              <w:rPr>
                <w:rFonts w:asciiTheme="minorHAnsi" w:eastAsia="Times New Roman" w:hAnsiTheme="minorHAnsi" w:cstheme="minorHAnsi"/>
                <w:b/>
                <w:sz w:val="36"/>
                <w:szCs w:val="36"/>
                <w:lang w:val="en-US"/>
              </w:rPr>
            </w:pPr>
            <w:r>
              <w:rPr>
                <w:rFonts w:asciiTheme="minorHAnsi" w:hAnsiTheme="minorHAnsi" w:cstheme="minorHAnsi"/>
              </w:rPr>
              <w:t xml:space="preserve">Other  </w:t>
            </w:r>
            <w:r>
              <w:rPr>
                <w:rFonts w:asciiTheme="minorHAnsi" w:eastAsia="Times New Roman" w:hAnsiTheme="minorHAnsi" w:cstheme="minorHAnsi"/>
                <w:sz w:val="36"/>
                <w:szCs w:val="36"/>
                <w:lang w:eastAsia="en-GB"/>
              </w:rPr>
              <w:t xml:space="preserve"> </w:t>
            </w:r>
            <w:sdt>
              <w:sdtPr>
                <w:rPr>
                  <w:rFonts w:asciiTheme="minorHAnsi" w:eastAsia="Times New Roman" w:hAnsiTheme="minorHAnsi" w:cstheme="minorHAnsi"/>
                  <w:sz w:val="36"/>
                  <w:szCs w:val="36"/>
                  <w:lang w:eastAsia="en-GB"/>
                </w:rPr>
                <w:id w:val="879740416"/>
                <w14:checkbox>
                  <w14:checked w14:val="0"/>
                  <w14:checkedState w14:val="2612" w14:font="MS Gothic"/>
                  <w14:uncheckedState w14:val="2610" w14:font="MS Gothic"/>
                </w14:checkbox>
              </w:sdtPr>
              <w:sdtEndPr/>
              <w:sdtContent>
                <w:r w:rsidR="003B5D6A">
                  <w:rPr>
                    <w:rFonts w:ascii="MS Gothic" w:eastAsia="MS Gothic" w:hAnsi="MS Gothic" w:cstheme="minorHAnsi" w:hint="eastAsia"/>
                    <w:sz w:val="36"/>
                    <w:szCs w:val="36"/>
                    <w:lang w:eastAsia="en-GB"/>
                  </w:rPr>
                  <w:t>☐</w:t>
                </w:r>
              </w:sdtContent>
            </w:sdt>
            <w:r w:rsidRPr="00C040FB">
              <w:rPr>
                <w:rFonts w:asciiTheme="minorHAnsi" w:hAnsiTheme="minorHAnsi" w:cstheme="minorHAnsi"/>
              </w:rPr>
              <w:tab/>
            </w:r>
            <w:r w:rsidRPr="00C040FB">
              <w:rPr>
                <w:rFonts w:asciiTheme="minorHAnsi" w:hAnsiTheme="minorHAnsi" w:cstheme="minorHAnsi"/>
              </w:rPr>
              <w:tab/>
            </w:r>
            <w:r w:rsidRPr="00C040FB">
              <w:rPr>
                <w:rFonts w:asciiTheme="minorHAnsi" w:hAnsiTheme="minorHAnsi" w:cstheme="minorHAnsi"/>
              </w:rPr>
              <w:tab/>
            </w:r>
          </w:p>
          <w:p w14:paraId="280FAC2E" w14:textId="77777777" w:rsidR="006A12C7" w:rsidRDefault="006A12C7" w:rsidP="006A12C7">
            <w:pPr>
              <w:spacing w:after="120"/>
              <w:rPr>
                <w:rFonts w:asciiTheme="minorHAnsi" w:hAnsiTheme="minorHAnsi" w:cstheme="minorHAnsi"/>
                <w:i/>
              </w:rPr>
            </w:pPr>
            <w:r>
              <w:rPr>
                <w:rFonts w:asciiTheme="minorHAnsi" w:hAnsiTheme="minorHAnsi" w:cstheme="minorHAnsi"/>
              </w:rPr>
              <w:t>If other please specify below:</w:t>
            </w:r>
          </w:p>
          <w:p w14:paraId="7C4D2D49" w14:textId="77777777" w:rsidR="006A12C7" w:rsidRPr="0046289E" w:rsidRDefault="006A12C7" w:rsidP="006A12C7">
            <w:pPr>
              <w:spacing w:after="120"/>
              <w:rPr>
                <w:rFonts w:asciiTheme="minorHAnsi" w:hAnsiTheme="minorHAnsi" w:cstheme="minorHAnsi"/>
              </w:rPr>
            </w:pPr>
          </w:p>
        </w:tc>
      </w:tr>
      <w:tr w:rsidR="006A12C7" w:rsidRPr="00700A21" w14:paraId="3548C34E" w14:textId="77777777" w:rsidTr="003B5D6A">
        <w:trPr>
          <w:trHeight w:val="70"/>
        </w:trPr>
        <w:tc>
          <w:tcPr>
            <w:tcW w:w="5000" w:type="pct"/>
            <w:gridSpan w:val="2"/>
            <w:shd w:val="clear" w:color="auto" w:fill="auto"/>
          </w:tcPr>
          <w:p w14:paraId="24356803" w14:textId="69009106" w:rsidR="006A12C7" w:rsidRPr="0046289E" w:rsidRDefault="006A12C7" w:rsidP="006A12C7">
            <w:pPr>
              <w:spacing w:after="120"/>
              <w:rPr>
                <w:rFonts w:asciiTheme="minorHAnsi" w:hAnsiTheme="minorHAnsi" w:cstheme="minorHAnsi"/>
                <w:i/>
              </w:rPr>
            </w:pPr>
            <w:r w:rsidRPr="0046289E">
              <w:rPr>
                <w:rFonts w:asciiTheme="minorHAnsi" w:hAnsiTheme="minorHAnsi" w:cstheme="minorHAnsi"/>
                <w:i/>
              </w:rPr>
              <w:t>Please outline in no more than 3 paragraphs</w:t>
            </w:r>
            <w:r>
              <w:rPr>
                <w:rFonts w:asciiTheme="minorHAnsi" w:hAnsiTheme="minorHAnsi" w:cstheme="minorHAnsi"/>
                <w:i/>
              </w:rPr>
              <w:t>:</w:t>
            </w:r>
            <w:r w:rsidRPr="0046289E">
              <w:rPr>
                <w:rFonts w:asciiTheme="minorHAnsi" w:hAnsiTheme="minorHAnsi" w:cstheme="minorHAnsi"/>
                <w:i/>
              </w:rPr>
              <w:t xml:space="preserve"> </w:t>
            </w:r>
          </w:p>
          <w:p w14:paraId="6EAD2FE8" w14:textId="747A23BE" w:rsidR="00E9784D" w:rsidRPr="00D24D83" w:rsidRDefault="00E9784D" w:rsidP="00E9784D">
            <w:pPr>
              <w:spacing w:after="120"/>
              <w:rPr>
                <w:rFonts w:cs="Calibri"/>
                <w:color w:val="0B0C0C"/>
                <w:shd w:val="clear" w:color="auto" w:fill="FFFFFF"/>
              </w:rPr>
            </w:pPr>
            <w:r w:rsidRPr="001B65BB">
              <w:rPr>
                <w:rFonts w:cs="Calibri"/>
                <w:color w:val="0B0C0C"/>
                <w:shd w:val="clear" w:color="auto" w:fill="FFFFFF"/>
              </w:rPr>
              <w:t>Under </w:t>
            </w:r>
            <w:r>
              <w:rPr>
                <w:rFonts w:cs="Calibri"/>
              </w:rPr>
              <w:t>regulation 10A of The Town and Country Planning (Local Plan</w:t>
            </w:r>
            <w:r w:rsidR="007B7826">
              <w:rPr>
                <w:rFonts w:cs="Calibri"/>
              </w:rPr>
              <w:t>ning</w:t>
            </w:r>
            <w:r>
              <w:rPr>
                <w:rFonts w:cs="Calibri"/>
              </w:rPr>
              <w:t>) (England) Regulations 2012 (as amended)</w:t>
            </w:r>
            <w:r w:rsidRPr="001B65BB">
              <w:rPr>
                <w:rFonts w:cs="Calibri"/>
                <w:color w:val="0B0C0C"/>
                <w:shd w:val="clear" w:color="auto" w:fill="FFFFFF"/>
              </w:rPr>
              <w:t> local planning authorities must review local plans, at least once every 5 years from their adoption date to ensure that policies remain relevant and effectively address the needs of the local community</w:t>
            </w:r>
            <w:r>
              <w:rPr>
                <w:rFonts w:cs="Calibri"/>
                <w:color w:val="0B0C0C"/>
                <w:shd w:val="clear" w:color="auto" w:fill="FFFFFF"/>
              </w:rPr>
              <w:t xml:space="preserve">. </w:t>
            </w:r>
            <w:r>
              <w:rPr>
                <w:rFonts w:asciiTheme="minorHAnsi" w:hAnsiTheme="minorHAnsi" w:cstheme="minorHAnsi"/>
              </w:rPr>
              <w:t>T</w:t>
            </w:r>
            <w:r>
              <w:t xml:space="preserve">he National Planning Practice Guidance (NPPG) also confirms that the National Planning </w:t>
            </w:r>
            <w:r w:rsidR="00F00F41">
              <w:t>P</w:t>
            </w:r>
            <w:r>
              <w:t xml:space="preserve">olicy Framework (NPPF 2023) is clear that strategic policies should be prepared over a minimum 15-year period and a local planning authority should be planning for the full plan period. </w:t>
            </w:r>
          </w:p>
          <w:p w14:paraId="2CC3CD71" w14:textId="77777777" w:rsidR="00E9784D" w:rsidRDefault="00E9784D" w:rsidP="0016739B">
            <w:pPr>
              <w:spacing w:after="120"/>
              <w:rPr>
                <w:rFonts w:asciiTheme="minorHAnsi" w:hAnsiTheme="minorHAnsi" w:cstheme="minorHAnsi"/>
              </w:rPr>
            </w:pPr>
          </w:p>
          <w:p w14:paraId="4E72B993" w14:textId="431FD0B2" w:rsidR="001B65BB" w:rsidRDefault="00A1309C" w:rsidP="006A12C7">
            <w:pPr>
              <w:spacing w:after="120"/>
              <w:rPr>
                <w:iCs/>
              </w:rPr>
            </w:pPr>
            <w:r w:rsidRPr="00450EB4">
              <w:rPr>
                <w:rFonts w:asciiTheme="minorHAnsi" w:hAnsiTheme="minorHAnsi" w:cstheme="minorHAnsi"/>
              </w:rPr>
              <w:t xml:space="preserve">The proposal </w:t>
            </w:r>
            <w:r w:rsidR="00346BCD">
              <w:rPr>
                <w:rFonts w:asciiTheme="minorHAnsi" w:hAnsiTheme="minorHAnsi" w:cstheme="minorHAnsi"/>
              </w:rPr>
              <w:t>will replace</w:t>
            </w:r>
            <w:r w:rsidR="00231247">
              <w:rPr>
                <w:rFonts w:asciiTheme="minorHAnsi" w:hAnsiTheme="minorHAnsi" w:cstheme="minorHAnsi"/>
              </w:rPr>
              <w:t xml:space="preserve"> the</w:t>
            </w:r>
            <w:r w:rsidRPr="00450EB4">
              <w:rPr>
                <w:rFonts w:asciiTheme="minorHAnsi" w:hAnsiTheme="minorHAnsi" w:cstheme="minorHAnsi"/>
              </w:rPr>
              <w:t xml:space="preserve"> </w:t>
            </w:r>
            <w:r w:rsidR="00841FA4" w:rsidRPr="00450EB4">
              <w:rPr>
                <w:rFonts w:asciiTheme="minorHAnsi" w:hAnsiTheme="minorHAnsi" w:cstheme="minorHAnsi"/>
              </w:rPr>
              <w:t xml:space="preserve">Barnet </w:t>
            </w:r>
            <w:r w:rsidR="00F00F41">
              <w:rPr>
                <w:rFonts w:asciiTheme="minorHAnsi" w:hAnsiTheme="minorHAnsi" w:cstheme="minorHAnsi"/>
              </w:rPr>
              <w:t>L</w:t>
            </w:r>
            <w:r w:rsidR="00841FA4" w:rsidRPr="00450EB4">
              <w:rPr>
                <w:rFonts w:asciiTheme="minorHAnsi" w:hAnsiTheme="minorHAnsi" w:cstheme="minorHAnsi"/>
              </w:rPr>
              <w:t xml:space="preserve">ocal </w:t>
            </w:r>
            <w:r w:rsidR="00F00F41">
              <w:rPr>
                <w:rFonts w:asciiTheme="minorHAnsi" w:hAnsiTheme="minorHAnsi" w:cstheme="minorHAnsi"/>
              </w:rPr>
              <w:t>P</w:t>
            </w:r>
            <w:r w:rsidR="00841FA4" w:rsidRPr="00450EB4">
              <w:rPr>
                <w:rFonts w:asciiTheme="minorHAnsi" w:hAnsiTheme="minorHAnsi" w:cstheme="minorHAnsi"/>
              </w:rPr>
              <w:t>lan</w:t>
            </w:r>
            <w:r w:rsidR="007428EF" w:rsidRPr="00450EB4">
              <w:rPr>
                <w:rFonts w:asciiTheme="minorHAnsi" w:hAnsiTheme="minorHAnsi" w:cstheme="minorHAnsi"/>
              </w:rPr>
              <w:t xml:space="preserve"> 2012</w:t>
            </w:r>
            <w:r w:rsidR="00F00F41">
              <w:rPr>
                <w:rFonts w:asciiTheme="minorHAnsi" w:hAnsiTheme="minorHAnsi" w:cstheme="minorHAnsi"/>
              </w:rPr>
              <w:t xml:space="preserve">. </w:t>
            </w:r>
            <w:r w:rsidR="0016739B" w:rsidRPr="00450EB4">
              <w:rPr>
                <w:rFonts w:asciiTheme="minorHAnsi" w:hAnsiTheme="minorHAnsi" w:cstheme="minorHAnsi"/>
              </w:rPr>
              <w:t xml:space="preserve">The updated </w:t>
            </w:r>
            <w:r w:rsidR="00F00F41">
              <w:rPr>
                <w:rFonts w:asciiTheme="minorHAnsi" w:hAnsiTheme="minorHAnsi" w:cstheme="minorHAnsi"/>
              </w:rPr>
              <w:t>L</w:t>
            </w:r>
            <w:r w:rsidR="0016739B" w:rsidRPr="00450EB4">
              <w:rPr>
                <w:rFonts w:asciiTheme="minorHAnsi" w:hAnsiTheme="minorHAnsi" w:cstheme="minorHAnsi"/>
              </w:rPr>
              <w:t xml:space="preserve">ocal </w:t>
            </w:r>
            <w:r w:rsidR="00F00F41">
              <w:rPr>
                <w:rFonts w:asciiTheme="minorHAnsi" w:hAnsiTheme="minorHAnsi" w:cstheme="minorHAnsi"/>
              </w:rPr>
              <w:t>P</w:t>
            </w:r>
            <w:r w:rsidR="0016739B" w:rsidRPr="00450EB4">
              <w:rPr>
                <w:rFonts w:asciiTheme="minorHAnsi" w:hAnsiTheme="minorHAnsi" w:cstheme="minorHAnsi"/>
              </w:rPr>
              <w:t>lan for Barnet</w:t>
            </w:r>
            <w:r w:rsidR="00F00F41">
              <w:rPr>
                <w:rFonts w:asciiTheme="minorHAnsi" w:hAnsiTheme="minorHAnsi" w:cstheme="minorHAnsi"/>
              </w:rPr>
              <w:t xml:space="preserve"> </w:t>
            </w:r>
            <w:r w:rsidR="0016739B" w:rsidRPr="00450EB4">
              <w:rPr>
                <w:rFonts w:asciiTheme="minorHAnsi" w:hAnsiTheme="minorHAnsi" w:cstheme="minorHAnsi"/>
              </w:rPr>
              <w:t>will provide a framework that will guide growth and development within the Borough up to 2036.</w:t>
            </w:r>
            <w:r w:rsidR="00534FC9">
              <w:rPr>
                <w:rFonts w:asciiTheme="minorHAnsi" w:hAnsiTheme="minorHAnsi" w:cstheme="minorHAnsi"/>
              </w:rPr>
              <w:t xml:space="preserve"> </w:t>
            </w:r>
            <w:r w:rsidR="0016739B" w:rsidRPr="00450EB4">
              <w:rPr>
                <w:rFonts w:asciiTheme="minorHAnsi" w:hAnsiTheme="minorHAnsi" w:cstheme="minorHAnsi"/>
              </w:rPr>
              <w:t xml:space="preserve"> </w:t>
            </w:r>
            <w:r w:rsidR="0016739B" w:rsidRPr="00450EB4">
              <w:rPr>
                <w:rFonts w:asciiTheme="minorHAnsi" w:hAnsiTheme="minorHAnsi" w:cstheme="minorHAnsi"/>
                <w:i/>
              </w:rPr>
              <w:t xml:space="preserve"> </w:t>
            </w:r>
            <w:r w:rsidR="0016739B" w:rsidRPr="003F5265">
              <w:rPr>
                <w:rFonts w:asciiTheme="minorHAnsi" w:hAnsiTheme="minorHAnsi" w:cstheme="minorHAnsi"/>
                <w:iCs/>
              </w:rPr>
              <w:t xml:space="preserve">The </w:t>
            </w:r>
            <w:r w:rsidR="00F00F41">
              <w:rPr>
                <w:rFonts w:asciiTheme="minorHAnsi" w:hAnsiTheme="minorHAnsi" w:cstheme="minorHAnsi"/>
                <w:iCs/>
              </w:rPr>
              <w:t>L</w:t>
            </w:r>
            <w:r w:rsidR="0016739B" w:rsidRPr="003F5265">
              <w:rPr>
                <w:rFonts w:asciiTheme="minorHAnsi" w:hAnsiTheme="minorHAnsi" w:cstheme="minorHAnsi"/>
                <w:iCs/>
              </w:rPr>
              <w:t xml:space="preserve">ocal </w:t>
            </w:r>
            <w:r w:rsidR="00F00F41">
              <w:rPr>
                <w:rFonts w:asciiTheme="minorHAnsi" w:hAnsiTheme="minorHAnsi" w:cstheme="minorHAnsi"/>
                <w:iCs/>
              </w:rPr>
              <w:t>P</w:t>
            </w:r>
            <w:r w:rsidR="0016739B" w:rsidRPr="003F5265">
              <w:rPr>
                <w:rFonts w:asciiTheme="minorHAnsi" w:hAnsiTheme="minorHAnsi" w:cstheme="minorHAnsi"/>
                <w:iCs/>
              </w:rPr>
              <w:t xml:space="preserve">lan will </w:t>
            </w:r>
            <w:r w:rsidR="0016739B" w:rsidRPr="003F5265">
              <w:rPr>
                <w:iCs/>
              </w:rPr>
              <w:t xml:space="preserve">provide a positive vision for the future of </w:t>
            </w:r>
            <w:r w:rsidR="0034128F">
              <w:rPr>
                <w:iCs/>
              </w:rPr>
              <w:t>Barnet</w:t>
            </w:r>
            <w:r w:rsidR="00DC184B">
              <w:rPr>
                <w:iCs/>
              </w:rPr>
              <w:t>, providing</w:t>
            </w:r>
            <w:r w:rsidR="0016739B" w:rsidRPr="003F5265">
              <w:rPr>
                <w:iCs/>
              </w:rPr>
              <w:t xml:space="preserve"> a framework for meeting housing needs and addressing other economic, social and environmental priorities; and a platform for local people to shape their surroundings</w:t>
            </w:r>
            <w:r w:rsidR="00E9784D">
              <w:rPr>
                <w:iCs/>
              </w:rPr>
              <w:t>.</w:t>
            </w:r>
          </w:p>
          <w:p w14:paraId="694AAE34" w14:textId="7D6A0A4A" w:rsidR="00F00F41" w:rsidRDefault="00F00F41" w:rsidP="00F00F41">
            <w:pPr>
              <w:rPr>
                <w:rFonts w:eastAsiaTheme="minorHAnsi"/>
              </w:rPr>
            </w:pPr>
            <w:r>
              <w:t>Following the submission of the Local Plan for Independent Examination under Regulation 22 of the Town and Country Planning (Local Planning) (England) Regulations 2012</w:t>
            </w:r>
            <w:r w:rsidR="004A7EA3">
              <w:t xml:space="preserve"> (as amended)</w:t>
            </w:r>
            <w:r>
              <w:t xml:space="preserve"> in November 2021, and the subsequent examination Hearing Sessions held between September and December 2022, the Inspectors have, at the request of the Council, recommended a number of Main Modifications to the Plan in order for it to be found sound. To be found sound the Local Plan has to be positively prepared, justified, effective and consistent with national policy.</w:t>
            </w:r>
          </w:p>
          <w:p w14:paraId="66795F90" w14:textId="533AFDAD" w:rsidR="00F94AF2" w:rsidRPr="00450EB4" w:rsidRDefault="00F0074E" w:rsidP="006A12C7">
            <w:pPr>
              <w:spacing w:after="120"/>
            </w:pPr>
            <w:r w:rsidRPr="00450EB4">
              <w:rPr>
                <w:rFonts w:asciiTheme="minorHAnsi" w:hAnsiTheme="minorHAnsi" w:cstheme="minorHAnsi"/>
              </w:rPr>
              <w:t>Th</w:t>
            </w:r>
            <w:r w:rsidR="00F94E11">
              <w:rPr>
                <w:rFonts w:asciiTheme="minorHAnsi" w:hAnsiTheme="minorHAnsi" w:cstheme="minorHAnsi"/>
              </w:rPr>
              <w:t xml:space="preserve">is EQIA assesses the impacts </w:t>
            </w:r>
            <w:r w:rsidR="00FB0964">
              <w:rPr>
                <w:rFonts w:asciiTheme="minorHAnsi" w:hAnsiTheme="minorHAnsi" w:cstheme="minorHAnsi"/>
              </w:rPr>
              <w:t>of</w:t>
            </w:r>
            <w:r w:rsidR="00F94E11">
              <w:rPr>
                <w:rFonts w:asciiTheme="minorHAnsi" w:hAnsiTheme="minorHAnsi" w:cstheme="minorHAnsi"/>
              </w:rPr>
              <w:t xml:space="preserve"> the </w:t>
            </w:r>
            <w:r w:rsidR="00F00F41">
              <w:rPr>
                <w:rFonts w:asciiTheme="minorHAnsi" w:hAnsiTheme="minorHAnsi" w:cstheme="minorHAnsi"/>
              </w:rPr>
              <w:t>M</w:t>
            </w:r>
            <w:r w:rsidR="00DF1914">
              <w:rPr>
                <w:rFonts w:asciiTheme="minorHAnsi" w:hAnsiTheme="minorHAnsi" w:cstheme="minorHAnsi"/>
              </w:rPr>
              <w:t xml:space="preserve">ain </w:t>
            </w:r>
            <w:r w:rsidR="00F00F41">
              <w:rPr>
                <w:rFonts w:asciiTheme="minorHAnsi" w:hAnsiTheme="minorHAnsi" w:cstheme="minorHAnsi"/>
              </w:rPr>
              <w:t>M</w:t>
            </w:r>
            <w:r w:rsidR="00DF1914">
              <w:rPr>
                <w:rFonts w:asciiTheme="minorHAnsi" w:hAnsiTheme="minorHAnsi" w:cstheme="minorHAnsi"/>
              </w:rPr>
              <w:t xml:space="preserve">odifications to </w:t>
            </w:r>
            <w:r w:rsidR="00F7185E">
              <w:rPr>
                <w:rFonts w:asciiTheme="minorHAnsi" w:hAnsiTheme="minorHAnsi" w:cstheme="minorHAnsi"/>
              </w:rPr>
              <w:t>the Local</w:t>
            </w:r>
            <w:r w:rsidR="00DF1914">
              <w:rPr>
                <w:rFonts w:asciiTheme="minorHAnsi" w:hAnsiTheme="minorHAnsi" w:cstheme="minorHAnsi"/>
              </w:rPr>
              <w:t xml:space="preserve"> </w:t>
            </w:r>
            <w:r w:rsidR="00692939">
              <w:rPr>
                <w:rFonts w:asciiTheme="minorHAnsi" w:hAnsiTheme="minorHAnsi" w:cstheme="minorHAnsi"/>
              </w:rPr>
              <w:t>P</w:t>
            </w:r>
            <w:r w:rsidR="00DF1914">
              <w:rPr>
                <w:rFonts w:asciiTheme="minorHAnsi" w:hAnsiTheme="minorHAnsi" w:cstheme="minorHAnsi"/>
              </w:rPr>
              <w:t>lan.</w:t>
            </w:r>
            <w:r w:rsidR="00D24D83">
              <w:rPr>
                <w:rFonts w:asciiTheme="minorHAnsi" w:hAnsiTheme="minorHAnsi" w:cstheme="minorHAnsi"/>
              </w:rPr>
              <w:t xml:space="preserve"> </w:t>
            </w:r>
            <w:r w:rsidR="00DF1914">
              <w:rPr>
                <w:rFonts w:asciiTheme="minorHAnsi" w:hAnsiTheme="minorHAnsi" w:cstheme="minorHAnsi"/>
              </w:rPr>
              <w:t xml:space="preserve">Once adopted, the </w:t>
            </w:r>
            <w:r w:rsidR="00F7185E">
              <w:rPr>
                <w:rFonts w:asciiTheme="minorHAnsi" w:hAnsiTheme="minorHAnsi" w:cstheme="minorHAnsi"/>
              </w:rPr>
              <w:t xml:space="preserve">new Local Plan </w:t>
            </w:r>
            <w:r w:rsidR="00D64A42" w:rsidRPr="00450EB4">
              <w:rPr>
                <w:rFonts w:asciiTheme="minorHAnsi" w:hAnsiTheme="minorHAnsi" w:cstheme="minorHAnsi"/>
              </w:rPr>
              <w:t>together with the London Plan will</w:t>
            </w:r>
            <w:r w:rsidR="007963A2" w:rsidRPr="00450EB4">
              <w:rPr>
                <w:rFonts w:asciiTheme="minorHAnsi" w:hAnsiTheme="minorHAnsi" w:cstheme="minorHAnsi"/>
              </w:rPr>
              <w:t xml:space="preserve"> become the statutory development plan for Barnet </w:t>
            </w:r>
            <w:r w:rsidR="00F7185E">
              <w:rPr>
                <w:rFonts w:asciiTheme="minorHAnsi" w:hAnsiTheme="minorHAnsi" w:cstheme="minorHAnsi"/>
              </w:rPr>
              <w:t xml:space="preserve">and </w:t>
            </w:r>
            <w:r w:rsidR="007963A2" w:rsidRPr="00450EB4">
              <w:rPr>
                <w:rFonts w:asciiTheme="minorHAnsi" w:hAnsiTheme="minorHAnsi" w:cstheme="minorHAnsi"/>
              </w:rPr>
              <w:t>will</w:t>
            </w:r>
            <w:r w:rsidR="00D64A42" w:rsidRPr="00450EB4">
              <w:rPr>
                <w:rFonts w:asciiTheme="minorHAnsi" w:hAnsiTheme="minorHAnsi" w:cstheme="minorHAnsi"/>
              </w:rPr>
              <w:t xml:space="preserve"> form the</w:t>
            </w:r>
            <w:r w:rsidRPr="00450EB4">
              <w:rPr>
                <w:rFonts w:asciiTheme="minorHAnsi" w:hAnsiTheme="minorHAnsi" w:cstheme="minorHAnsi"/>
              </w:rPr>
              <w:t xml:space="preserve"> basis upon which planning applications will be determined unless there are material planning considerations that indicate otherwise.</w:t>
            </w:r>
            <w:r w:rsidR="00951260" w:rsidRPr="00450EB4">
              <w:rPr>
                <w:rFonts w:asciiTheme="minorHAnsi" w:hAnsiTheme="minorHAnsi" w:cstheme="minorHAnsi"/>
              </w:rPr>
              <w:t xml:space="preserve"> This is in accordance with</w:t>
            </w:r>
            <w:r w:rsidR="009F0C8E">
              <w:rPr>
                <w:rFonts w:asciiTheme="minorHAnsi" w:hAnsiTheme="minorHAnsi" w:cstheme="minorHAnsi"/>
              </w:rPr>
              <w:t xml:space="preserve"> s</w:t>
            </w:r>
            <w:r w:rsidR="00F94AF2" w:rsidRPr="00450EB4">
              <w:rPr>
                <w:rFonts w:asciiTheme="minorHAnsi" w:hAnsiTheme="minorHAnsi" w:cstheme="minorHAnsi"/>
                <w:color w:val="202124"/>
                <w:shd w:val="clear" w:color="auto" w:fill="FFFFFF"/>
              </w:rPr>
              <w:t>ection 38</w:t>
            </w:r>
            <w:r w:rsidR="00450EB4" w:rsidRPr="00450EB4">
              <w:rPr>
                <w:rFonts w:asciiTheme="minorHAnsi" w:hAnsiTheme="minorHAnsi" w:cstheme="minorHAnsi"/>
                <w:color w:val="202124"/>
                <w:shd w:val="clear" w:color="auto" w:fill="FFFFFF"/>
              </w:rPr>
              <w:t xml:space="preserve"> </w:t>
            </w:r>
            <w:r w:rsidR="00F94AF2" w:rsidRPr="00450EB4">
              <w:rPr>
                <w:rFonts w:asciiTheme="minorHAnsi" w:hAnsiTheme="minorHAnsi" w:cstheme="minorHAnsi"/>
                <w:color w:val="202124"/>
                <w:shd w:val="clear" w:color="auto" w:fill="FFFFFF"/>
              </w:rPr>
              <w:t>of the Planning and Compulsory Purchase Act 2004</w:t>
            </w:r>
            <w:r w:rsidR="009C78E7">
              <w:rPr>
                <w:rFonts w:asciiTheme="minorHAnsi" w:hAnsiTheme="minorHAnsi" w:cstheme="minorHAnsi"/>
                <w:color w:val="202124"/>
                <w:shd w:val="clear" w:color="auto" w:fill="FFFFFF"/>
              </w:rPr>
              <w:t>.</w:t>
            </w:r>
          </w:p>
          <w:p w14:paraId="57215863" w14:textId="25A2F253" w:rsidR="00BE2625" w:rsidRPr="00BE2625" w:rsidRDefault="00BE2625" w:rsidP="006A12C7">
            <w:pPr>
              <w:spacing w:after="120"/>
              <w:rPr>
                <w:rFonts w:asciiTheme="minorHAnsi" w:hAnsiTheme="minorHAnsi" w:cstheme="minorHAnsi"/>
              </w:rPr>
            </w:pPr>
            <w:r>
              <w:rPr>
                <w:rFonts w:asciiTheme="minorHAnsi" w:hAnsiTheme="minorHAnsi" w:cstheme="minorHAnsi"/>
              </w:rPr>
              <w:t xml:space="preserve"> </w:t>
            </w:r>
          </w:p>
        </w:tc>
      </w:tr>
    </w:tbl>
    <w:p w14:paraId="43794C0C" w14:textId="6C21A8A8" w:rsidR="006C677D" w:rsidRDefault="006C677D" w:rsidP="00783BCB">
      <w:pPr>
        <w:spacing w:after="0" w:line="240" w:lineRule="auto"/>
        <w:ind w:left="567"/>
        <w:rPr>
          <w:rFonts w:asciiTheme="minorHAnsi" w:eastAsia="Times New Roman" w:hAnsiTheme="minorHAnsi" w:cstheme="minorHAnsi"/>
          <w:sz w:val="20"/>
          <w:szCs w:val="20"/>
          <w:lang w:eastAsia="en-GB"/>
        </w:rPr>
      </w:pPr>
    </w:p>
    <w:p w14:paraId="1F67317E" w14:textId="05600771" w:rsidR="00D1124F" w:rsidRDefault="00D1124F">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br w:type="page"/>
      </w:r>
    </w:p>
    <w:tbl>
      <w:tblPr>
        <w:tblStyle w:val="TableGrid"/>
        <w:tblW w:w="1484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567"/>
        <w:gridCol w:w="1843"/>
        <w:gridCol w:w="709"/>
        <w:gridCol w:w="2126"/>
        <w:gridCol w:w="7176"/>
        <w:gridCol w:w="14"/>
      </w:tblGrid>
      <w:tr w:rsidR="009D76B5" w:rsidRPr="00700A21" w14:paraId="1A4E2640" w14:textId="77777777" w:rsidTr="00F7185E">
        <w:trPr>
          <w:trHeight w:val="1237"/>
          <w:tblHeader/>
        </w:trPr>
        <w:tc>
          <w:tcPr>
            <w:tcW w:w="14840" w:type="dxa"/>
            <w:gridSpan w:val="7"/>
            <w:shd w:val="clear" w:color="auto" w:fill="2C99A4"/>
          </w:tcPr>
          <w:p w14:paraId="4372DD40" w14:textId="3E1C8D3B" w:rsidR="009D76B5" w:rsidRPr="00C46A88" w:rsidRDefault="009D76B5" w:rsidP="00F7185E">
            <w:pPr>
              <w:pStyle w:val="ListParagraph"/>
              <w:numPr>
                <w:ilvl w:val="0"/>
                <w:numId w:val="12"/>
              </w:numPr>
              <w:spacing w:after="0" w:line="240" w:lineRule="auto"/>
              <w:rPr>
                <w:rFonts w:asciiTheme="minorHAnsi" w:hAnsiTheme="minorHAnsi" w:cstheme="minorHAnsi"/>
                <w:b/>
                <w:color w:val="FFFFFF"/>
                <w:sz w:val="28"/>
                <w:szCs w:val="28"/>
                <w:lang w:eastAsia="en-GB"/>
              </w:rPr>
            </w:pPr>
            <w:r>
              <w:rPr>
                <w:rFonts w:asciiTheme="minorHAnsi" w:hAnsiTheme="minorHAnsi" w:cstheme="minorHAnsi"/>
                <w:b/>
                <w:color w:val="FFFFFF"/>
                <w:sz w:val="28"/>
                <w:szCs w:val="28"/>
                <w:lang w:eastAsia="en-GB"/>
              </w:rPr>
              <w:lastRenderedPageBreak/>
              <w:t>Local Plan List of Policies</w:t>
            </w:r>
          </w:p>
          <w:p w14:paraId="6CEB4F4D" w14:textId="587FEA41" w:rsidR="009D76B5" w:rsidRPr="00700A21" w:rsidRDefault="009D76B5" w:rsidP="009D76B5">
            <w:pPr>
              <w:spacing w:after="0" w:line="240" w:lineRule="auto"/>
              <w:rPr>
                <w:rFonts w:asciiTheme="minorHAnsi" w:hAnsiTheme="minorHAnsi" w:cstheme="minorHAnsi"/>
                <w:i/>
                <w:sz w:val="24"/>
                <w:szCs w:val="24"/>
                <w:lang w:eastAsia="en-GB"/>
              </w:rPr>
            </w:pPr>
          </w:p>
        </w:tc>
      </w:tr>
      <w:tr w:rsidR="009D76B5" w:rsidRPr="00702DB4" w14:paraId="30155223" w14:textId="77777777" w:rsidTr="00F7185E">
        <w:trPr>
          <w:gridAfter w:val="1"/>
          <w:wAfter w:w="14" w:type="dxa"/>
          <w:trHeight w:val="693"/>
          <w:tblHeader/>
        </w:trPr>
        <w:tc>
          <w:tcPr>
            <w:tcW w:w="2972" w:type="dxa"/>
            <w:gridSpan w:val="2"/>
            <w:shd w:val="clear" w:color="auto" w:fill="2C99A4"/>
          </w:tcPr>
          <w:p w14:paraId="77FD528D" w14:textId="4BB3640B" w:rsidR="009D76B5" w:rsidRDefault="00FA5999" w:rsidP="001539E6">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Main Modification Reference</w:t>
            </w:r>
          </w:p>
          <w:p w14:paraId="67BC3656" w14:textId="61C41E1B" w:rsidR="009D76B5" w:rsidRDefault="009D76B5" w:rsidP="001539E6">
            <w:pPr>
              <w:spacing w:after="0" w:line="240" w:lineRule="auto"/>
              <w:rPr>
                <w:rFonts w:asciiTheme="minorHAnsi" w:hAnsiTheme="minorHAnsi" w:cstheme="minorHAnsi"/>
                <w:b/>
                <w:color w:val="FFFFFF" w:themeColor="background1"/>
                <w:sz w:val="24"/>
                <w:szCs w:val="24"/>
                <w:lang w:eastAsia="en-GB"/>
              </w:rPr>
            </w:pPr>
          </w:p>
        </w:tc>
        <w:tc>
          <w:tcPr>
            <w:tcW w:w="2552" w:type="dxa"/>
            <w:gridSpan w:val="2"/>
            <w:shd w:val="clear" w:color="auto" w:fill="2C99A4"/>
          </w:tcPr>
          <w:p w14:paraId="1C78AE35" w14:textId="4D053749" w:rsidR="009D76B5" w:rsidRDefault="009D76B5" w:rsidP="001539E6">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Policy Ref</w:t>
            </w:r>
          </w:p>
        </w:tc>
        <w:tc>
          <w:tcPr>
            <w:tcW w:w="2126" w:type="dxa"/>
            <w:shd w:val="clear" w:color="auto" w:fill="2C99A4"/>
          </w:tcPr>
          <w:p w14:paraId="3A7D7B4D" w14:textId="5C26B8FE" w:rsidR="009D76B5" w:rsidRDefault="009D76B5" w:rsidP="001539E6">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Policy Title</w:t>
            </w:r>
          </w:p>
        </w:tc>
        <w:tc>
          <w:tcPr>
            <w:tcW w:w="7176" w:type="dxa"/>
            <w:shd w:val="clear" w:color="auto" w:fill="2C99A4"/>
          </w:tcPr>
          <w:p w14:paraId="1FFC3CCE" w14:textId="69501821" w:rsidR="009D76B5" w:rsidRDefault="009D76B5" w:rsidP="001539E6">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 xml:space="preserve">Policy </w:t>
            </w:r>
            <w:r w:rsidR="003933FA">
              <w:rPr>
                <w:rFonts w:asciiTheme="minorHAnsi" w:hAnsiTheme="minorHAnsi" w:cstheme="minorHAnsi"/>
                <w:b/>
                <w:color w:val="FFFFFF" w:themeColor="background1"/>
                <w:sz w:val="24"/>
                <w:szCs w:val="24"/>
                <w:lang w:eastAsia="en-GB"/>
              </w:rPr>
              <w:t>S</w:t>
            </w:r>
            <w:r>
              <w:rPr>
                <w:rFonts w:asciiTheme="minorHAnsi" w:hAnsiTheme="minorHAnsi" w:cstheme="minorHAnsi"/>
                <w:b/>
                <w:color w:val="FFFFFF" w:themeColor="background1"/>
                <w:sz w:val="24"/>
                <w:szCs w:val="24"/>
                <w:lang w:eastAsia="en-GB"/>
              </w:rPr>
              <w:t xml:space="preserve">ummary </w:t>
            </w:r>
          </w:p>
          <w:p w14:paraId="2AB5619C" w14:textId="3E7EA30C" w:rsidR="009D76B5" w:rsidRPr="00702DB4" w:rsidRDefault="009D76B5" w:rsidP="001539E6">
            <w:pPr>
              <w:spacing w:after="0" w:line="240" w:lineRule="auto"/>
              <w:rPr>
                <w:rFonts w:asciiTheme="minorHAnsi" w:hAnsiTheme="minorHAnsi" w:cstheme="minorHAnsi"/>
                <w:i/>
                <w:color w:val="FFFFFF" w:themeColor="background1"/>
                <w:sz w:val="32"/>
                <w:szCs w:val="32"/>
                <w:lang w:eastAsia="en-GB"/>
              </w:rPr>
            </w:pPr>
          </w:p>
        </w:tc>
      </w:tr>
      <w:tr w:rsidR="009D76B5" w:rsidRPr="00702DB4" w14:paraId="705EC1F8" w14:textId="77777777" w:rsidTr="00F7185E">
        <w:trPr>
          <w:gridAfter w:val="1"/>
          <w:wAfter w:w="14" w:type="dxa"/>
          <w:trHeight w:val="693"/>
          <w:tblHeader/>
        </w:trPr>
        <w:tc>
          <w:tcPr>
            <w:tcW w:w="2972" w:type="dxa"/>
            <w:gridSpan w:val="2"/>
            <w:shd w:val="clear" w:color="auto" w:fill="2C99A4"/>
          </w:tcPr>
          <w:p w14:paraId="22308EAD" w14:textId="00A0E8E7" w:rsidR="009D76B5" w:rsidRPr="00085B23" w:rsidRDefault="00FA5999" w:rsidP="009D76B5">
            <w:pPr>
              <w:spacing w:after="0" w:line="240" w:lineRule="auto"/>
              <w:rPr>
                <w:rFonts w:ascii="Calibri" w:hAnsi="Calibri" w:cs="Calibri"/>
                <w:bCs/>
                <w:lang w:eastAsia="en-GB"/>
              </w:rPr>
            </w:pPr>
            <w:r w:rsidRPr="00085B23">
              <w:rPr>
                <w:rFonts w:ascii="Calibri" w:hAnsi="Calibri" w:cs="Calibri"/>
                <w:bCs/>
                <w:lang w:eastAsia="en-GB"/>
              </w:rPr>
              <w:t>MM</w:t>
            </w:r>
            <w:r w:rsidR="00457F34" w:rsidRPr="00085B23">
              <w:rPr>
                <w:rFonts w:ascii="Calibri" w:hAnsi="Calibri" w:cs="Calibri"/>
                <w:bCs/>
                <w:lang w:eastAsia="en-GB"/>
              </w:rPr>
              <w:t>9</w:t>
            </w:r>
          </w:p>
        </w:tc>
        <w:tc>
          <w:tcPr>
            <w:tcW w:w="2552" w:type="dxa"/>
            <w:gridSpan w:val="2"/>
            <w:shd w:val="clear" w:color="auto" w:fill="2C99A4"/>
          </w:tcPr>
          <w:p w14:paraId="478A65DB" w14:textId="40880883" w:rsidR="009D76B5" w:rsidRPr="00085B23" w:rsidRDefault="009D76B5" w:rsidP="009D76B5">
            <w:pPr>
              <w:spacing w:after="0" w:line="240" w:lineRule="auto"/>
              <w:rPr>
                <w:rFonts w:ascii="Calibri" w:hAnsi="Calibri" w:cs="Calibri"/>
                <w:bCs/>
                <w:lang w:eastAsia="en-GB"/>
              </w:rPr>
            </w:pPr>
            <w:r w:rsidRPr="00085B23">
              <w:rPr>
                <w:rFonts w:ascii="Calibri" w:hAnsi="Calibri" w:cs="Calibri"/>
                <w:bCs/>
                <w:lang w:eastAsia="en-GB"/>
              </w:rPr>
              <w:t>Policy BSS01</w:t>
            </w:r>
          </w:p>
        </w:tc>
        <w:tc>
          <w:tcPr>
            <w:tcW w:w="2126" w:type="dxa"/>
            <w:shd w:val="clear" w:color="auto" w:fill="2C99A4"/>
          </w:tcPr>
          <w:p w14:paraId="3BDE4622" w14:textId="73226156" w:rsidR="009D76B5" w:rsidRPr="00085B23" w:rsidRDefault="009D76B5" w:rsidP="009D76B5">
            <w:pPr>
              <w:spacing w:after="0" w:line="240" w:lineRule="auto"/>
              <w:rPr>
                <w:rFonts w:ascii="Calibri" w:hAnsi="Calibri" w:cs="Calibri"/>
                <w:b/>
                <w:lang w:eastAsia="en-GB"/>
              </w:rPr>
            </w:pPr>
            <w:r w:rsidRPr="00085B23">
              <w:rPr>
                <w:rFonts w:ascii="Calibri" w:hAnsi="Calibri" w:cs="Calibri"/>
              </w:rPr>
              <w:t>Barnet’s Spatial Strategy</w:t>
            </w:r>
          </w:p>
        </w:tc>
        <w:tc>
          <w:tcPr>
            <w:tcW w:w="7176" w:type="dxa"/>
            <w:shd w:val="clear" w:color="auto" w:fill="2C99A4"/>
          </w:tcPr>
          <w:p w14:paraId="59356489" w14:textId="677C2D07" w:rsidR="009D76B5" w:rsidRPr="00085B23" w:rsidRDefault="009D76B5" w:rsidP="009D76B5">
            <w:pPr>
              <w:spacing w:after="0" w:line="240" w:lineRule="auto"/>
              <w:rPr>
                <w:rFonts w:ascii="Calibri" w:hAnsi="Calibri" w:cs="Calibri"/>
                <w:b/>
                <w:lang w:eastAsia="en-GB"/>
              </w:rPr>
            </w:pPr>
            <w:r w:rsidRPr="00085B23">
              <w:rPr>
                <w:rFonts w:ascii="Calibri" w:hAnsi="Calibri" w:cs="Calibri"/>
              </w:rPr>
              <w:t xml:space="preserve">Policy BSS01 sets out Barnet’s minimum housing requirement </w:t>
            </w:r>
            <w:r w:rsidR="00D0404C" w:rsidRPr="00085B23">
              <w:rPr>
                <w:rFonts w:ascii="Calibri" w:hAnsi="Calibri" w:cs="Calibri"/>
              </w:rPr>
              <w:t>.</w:t>
            </w:r>
          </w:p>
        </w:tc>
      </w:tr>
      <w:tr w:rsidR="000F79B7" w:rsidRPr="00702DB4" w14:paraId="227F72D3" w14:textId="77777777" w:rsidTr="00F7185E">
        <w:trPr>
          <w:gridAfter w:val="1"/>
          <w:wAfter w:w="14" w:type="dxa"/>
          <w:trHeight w:val="173"/>
          <w:tblHeader/>
        </w:trPr>
        <w:tc>
          <w:tcPr>
            <w:tcW w:w="14826" w:type="dxa"/>
            <w:gridSpan w:val="6"/>
            <w:shd w:val="clear" w:color="auto" w:fill="2C99A4"/>
          </w:tcPr>
          <w:p w14:paraId="5A08E67F" w14:textId="77777777" w:rsidR="000F79B7" w:rsidRPr="00085B23" w:rsidRDefault="000F79B7" w:rsidP="009D76B5">
            <w:pPr>
              <w:spacing w:after="0" w:line="240" w:lineRule="auto"/>
              <w:rPr>
                <w:rFonts w:ascii="Calibri" w:hAnsi="Calibri" w:cs="Calibri"/>
              </w:rPr>
            </w:pPr>
          </w:p>
        </w:tc>
      </w:tr>
      <w:tr w:rsidR="009D76B5" w:rsidRPr="00702DB4" w14:paraId="567C6A5D" w14:textId="77777777" w:rsidTr="00F7185E">
        <w:trPr>
          <w:gridAfter w:val="1"/>
          <w:wAfter w:w="14" w:type="dxa"/>
          <w:trHeight w:val="693"/>
          <w:tblHeader/>
        </w:trPr>
        <w:tc>
          <w:tcPr>
            <w:tcW w:w="2972" w:type="dxa"/>
            <w:gridSpan w:val="2"/>
            <w:shd w:val="clear" w:color="auto" w:fill="2C99A4"/>
          </w:tcPr>
          <w:p w14:paraId="450ECF02" w14:textId="645B5A0C" w:rsidR="009D76B5" w:rsidRPr="007A1DDB" w:rsidRDefault="00362D87" w:rsidP="009D76B5">
            <w:pPr>
              <w:spacing w:after="0" w:line="240" w:lineRule="auto"/>
              <w:rPr>
                <w:rFonts w:ascii="Calibri" w:hAnsi="Calibri" w:cs="Calibri"/>
                <w:bCs/>
                <w:lang w:eastAsia="en-GB"/>
              </w:rPr>
            </w:pPr>
            <w:r w:rsidRPr="007A1DDB">
              <w:rPr>
                <w:rFonts w:ascii="Calibri" w:hAnsi="Calibri" w:cs="Calibri"/>
                <w:bCs/>
              </w:rPr>
              <w:t>MM13</w:t>
            </w:r>
          </w:p>
        </w:tc>
        <w:tc>
          <w:tcPr>
            <w:tcW w:w="2552" w:type="dxa"/>
            <w:gridSpan w:val="2"/>
            <w:shd w:val="clear" w:color="auto" w:fill="2C99A4"/>
          </w:tcPr>
          <w:p w14:paraId="64285046" w14:textId="425BF58E" w:rsidR="009D76B5" w:rsidRPr="007A1DDB" w:rsidRDefault="009D76B5" w:rsidP="009D76B5">
            <w:pPr>
              <w:spacing w:after="0" w:line="240" w:lineRule="auto"/>
              <w:rPr>
                <w:rFonts w:ascii="Calibri" w:hAnsi="Calibri" w:cs="Calibri"/>
                <w:bCs/>
                <w:lang w:eastAsia="en-GB"/>
              </w:rPr>
            </w:pPr>
            <w:r w:rsidRPr="007A1DDB">
              <w:rPr>
                <w:rFonts w:ascii="Calibri" w:hAnsi="Calibri" w:cs="Calibri"/>
                <w:bCs/>
              </w:rPr>
              <w:t>Policy GSS01</w:t>
            </w:r>
          </w:p>
        </w:tc>
        <w:tc>
          <w:tcPr>
            <w:tcW w:w="2126" w:type="dxa"/>
            <w:shd w:val="clear" w:color="auto" w:fill="2C99A4"/>
          </w:tcPr>
          <w:p w14:paraId="799C7161" w14:textId="7F4C7352" w:rsidR="009D76B5" w:rsidRPr="007A1DDB" w:rsidRDefault="009D76B5" w:rsidP="009D76B5">
            <w:pPr>
              <w:spacing w:after="0" w:line="240" w:lineRule="auto"/>
              <w:rPr>
                <w:rFonts w:ascii="Calibri" w:hAnsi="Calibri" w:cs="Calibri"/>
                <w:bCs/>
              </w:rPr>
            </w:pPr>
            <w:r w:rsidRPr="007A1DDB">
              <w:rPr>
                <w:rFonts w:ascii="Calibri" w:hAnsi="Calibri" w:cs="Calibri"/>
                <w:bCs/>
              </w:rPr>
              <w:t>Delivering Sustainable Growth</w:t>
            </w:r>
          </w:p>
        </w:tc>
        <w:tc>
          <w:tcPr>
            <w:tcW w:w="7176" w:type="dxa"/>
            <w:shd w:val="clear" w:color="auto" w:fill="2C99A4"/>
          </w:tcPr>
          <w:p w14:paraId="01B6A249" w14:textId="0386EB32" w:rsidR="009D76B5" w:rsidRPr="00B03DE2" w:rsidRDefault="009D76B5" w:rsidP="009D76B5">
            <w:pPr>
              <w:spacing w:after="0" w:line="240" w:lineRule="auto"/>
              <w:rPr>
                <w:rFonts w:ascii="Calibri" w:hAnsi="Calibri" w:cs="Calibri"/>
                <w:bCs/>
              </w:rPr>
            </w:pPr>
            <w:r w:rsidRPr="00B03DE2">
              <w:rPr>
                <w:rFonts w:cs="Calibri"/>
                <w:bCs/>
              </w:rPr>
              <w:t>PolicyGSS01 sets out the distribution of new homes.</w:t>
            </w:r>
          </w:p>
        </w:tc>
      </w:tr>
      <w:tr w:rsidR="009D76B5" w:rsidRPr="00702DB4" w14:paraId="1B630F04" w14:textId="77777777" w:rsidTr="00F7185E">
        <w:trPr>
          <w:gridAfter w:val="1"/>
          <w:wAfter w:w="14" w:type="dxa"/>
          <w:trHeight w:val="693"/>
          <w:tblHeader/>
        </w:trPr>
        <w:tc>
          <w:tcPr>
            <w:tcW w:w="2972" w:type="dxa"/>
            <w:gridSpan w:val="2"/>
            <w:shd w:val="clear" w:color="auto" w:fill="2C99A4"/>
          </w:tcPr>
          <w:p w14:paraId="6921F8CB" w14:textId="4F6B88AF" w:rsidR="009D76B5" w:rsidRPr="00B03DE2" w:rsidRDefault="002D4245" w:rsidP="009D76B5">
            <w:pPr>
              <w:spacing w:after="0" w:line="240" w:lineRule="auto"/>
              <w:rPr>
                <w:rFonts w:ascii="Calibri" w:hAnsi="Calibri" w:cs="Calibri"/>
                <w:bCs/>
              </w:rPr>
            </w:pPr>
            <w:r w:rsidRPr="00B03DE2">
              <w:rPr>
                <w:rFonts w:ascii="Calibri" w:hAnsi="Calibri" w:cs="Calibri"/>
                <w:bCs/>
              </w:rPr>
              <w:t>MM15</w:t>
            </w:r>
          </w:p>
        </w:tc>
        <w:tc>
          <w:tcPr>
            <w:tcW w:w="2552" w:type="dxa"/>
            <w:gridSpan w:val="2"/>
            <w:shd w:val="clear" w:color="auto" w:fill="2C99A4"/>
          </w:tcPr>
          <w:p w14:paraId="57527AF5" w14:textId="1585EF22" w:rsidR="009D76B5" w:rsidRPr="007A1DDB" w:rsidRDefault="009D76B5" w:rsidP="009D76B5">
            <w:pPr>
              <w:spacing w:after="0" w:line="240" w:lineRule="auto"/>
              <w:rPr>
                <w:rFonts w:ascii="Calibri" w:hAnsi="Calibri" w:cs="Calibri"/>
                <w:bCs/>
              </w:rPr>
            </w:pPr>
            <w:r w:rsidRPr="007A1DDB">
              <w:rPr>
                <w:rFonts w:ascii="Calibri" w:hAnsi="Calibri" w:cs="Calibri"/>
                <w:bCs/>
              </w:rPr>
              <w:t>Policy GSS0</w:t>
            </w:r>
            <w:r w:rsidR="00760F60" w:rsidRPr="007A1DDB">
              <w:rPr>
                <w:rFonts w:ascii="Calibri" w:hAnsi="Calibri" w:cs="Calibri"/>
                <w:bCs/>
              </w:rPr>
              <w:t>2</w:t>
            </w:r>
          </w:p>
        </w:tc>
        <w:tc>
          <w:tcPr>
            <w:tcW w:w="2126" w:type="dxa"/>
            <w:shd w:val="clear" w:color="auto" w:fill="2C99A4"/>
          </w:tcPr>
          <w:p w14:paraId="1243E279" w14:textId="0E9F62EE" w:rsidR="009D76B5" w:rsidRPr="007A1DDB" w:rsidRDefault="0086233A" w:rsidP="009D76B5">
            <w:pPr>
              <w:spacing w:after="0" w:line="240" w:lineRule="auto"/>
              <w:rPr>
                <w:rFonts w:ascii="Calibri" w:hAnsi="Calibri" w:cs="Calibri"/>
                <w:bCs/>
              </w:rPr>
            </w:pPr>
            <w:r w:rsidRPr="007A1DDB">
              <w:rPr>
                <w:rFonts w:ascii="Calibri" w:hAnsi="Calibri" w:cs="Calibri"/>
                <w:bCs/>
                <w:iCs/>
              </w:rPr>
              <w:t>Brent Cross Growth Area</w:t>
            </w:r>
          </w:p>
        </w:tc>
        <w:tc>
          <w:tcPr>
            <w:tcW w:w="7176" w:type="dxa"/>
            <w:shd w:val="clear" w:color="auto" w:fill="2C99A4"/>
          </w:tcPr>
          <w:p w14:paraId="5153EAC9" w14:textId="59F9FD02" w:rsidR="009D76B5" w:rsidRPr="00B03DE2" w:rsidRDefault="00760F60" w:rsidP="009D76B5">
            <w:pPr>
              <w:spacing w:after="0" w:line="240" w:lineRule="auto"/>
              <w:rPr>
                <w:rFonts w:ascii="Calibri" w:hAnsi="Calibri" w:cs="Calibri"/>
                <w:bCs/>
              </w:rPr>
            </w:pPr>
            <w:r w:rsidRPr="00B03DE2">
              <w:rPr>
                <w:rFonts w:cs="Calibri"/>
                <w:bCs/>
              </w:rPr>
              <w:t xml:space="preserve">Policy GSS02 sets out how growth will be delivered </w:t>
            </w:r>
            <w:r w:rsidR="00306004" w:rsidRPr="00B03DE2">
              <w:rPr>
                <w:rFonts w:cs="Calibri"/>
                <w:bCs/>
              </w:rPr>
              <w:t>to meet housing aspirations and needs in the Brent Cross Growth Area</w:t>
            </w:r>
          </w:p>
        </w:tc>
      </w:tr>
      <w:tr w:rsidR="00306004" w:rsidRPr="00702DB4" w14:paraId="265F2DE0" w14:textId="77777777" w:rsidTr="00F7185E">
        <w:trPr>
          <w:gridAfter w:val="1"/>
          <w:wAfter w:w="14" w:type="dxa"/>
          <w:trHeight w:val="693"/>
          <w:tblHeader/>
        </w:trPr>
        <w:tc>
          <w:tcPr>
            <w:tcW w:w="2972" w:type="dxa"/>
            <w:gridSpan w:val="2"/>
            <w:shd w:val="clear" w:color="auto" w:fill="2C99A4"/>
          </w:tcPr>
          <w:p w14:paraId="72110A4F" w14:textId="6B6778CA" w:rsidR="00306004" w:rsidRPr="00B03DE2" w:rsidRDefault="006F17A5" w:rsidP="009D76B5">
            <w:pPr>
              <w:spacing w:after="0" w:line="240" w:lineRule="auto"/>
              <w:rPr>
                <w:rFonts w:ascii="Calibri" w:hAnsi="Calibri" w:cs="Calibri"/>
                <w:bCs/>
              </w:rPr>
            </w:pPr>
            <w:r w:rsidRPr="00B03DE2">
              <w:rPr>
                <w:rFonts w:ascii="Calibri" w:hAnsi="Calibri" w:cs="Calibri"/>
                <w:bCs/>
              </w:rPr>
              <w:t>MM16</w:t>
            </w:r>
          </w:p>
        </w:tc>
        <w:tc>
          <w:tcPr>
            <w:tcW w:w="2552" w:type="dxa"/>
            <w:gridSpan w:val="2"/>
            <w:shd w:val="clear" w:color="auto" w:fill="2C99A4"/>
          </w:tcPr>
          <w:p w14:paraId="12C5803F" w14:textId="342F75AD" w:rsidR="00306004" w:rsidRPr="007A1DDB" w:rsidRDefault="00F24A7C" w:rsidP="009D76B5">
            <w:pPr>
              <w:spacing w:after="0" w:line="240" w:lineRule="auto"/>
              <w:rPr>
                <w:rFonts w:ascii="Calibri" w:hAnsi="Calibri" w:cs="Calibri"/>
                <w:bCs/>
              </w:rPr>
            </w:pPr>
            <w:r w:rsidRPr="007A1DDB">
              <w:rPr>
                <w:rFonts w:ascii="Calibri" w:hAnsi="Calibri" w:cs="Calibri"/>
                <w:bCs/>
              </w:rPr>
              <w:t>Policy GSS03</w:t>
            </w:r>
          </w:p>
        </w:tc>
        <w:tc>
          <w:tcPr>
            <w:tcW w:w="2126" w:type="dxa"/>
            <w:shd w:val="clear" w:color="auto" w:fill="2C99A4"/>
          </w:tcPr>
          <w:p w14:paraId="3DD5BAFE" w14:textId="7B3AB308" w:rsidR="00306004" w:rsidRPr="007A1DDB" w:rsidRDefault="004E5023" w:rsidP="009D76B5">
            <w:pPr>
              <w:spacing w:after="0" w:line="240" w:lineRule="auto"/>
              <w:rPr>
                <w:rFonts w:ascii="Calibri" w:hAnsi="Calibri" w:cs="Calibri"/>
                <w:bCs/>
                <w:iCs/>
              </w:rPr>
            </w:pPr>
            <w:r w:rsidRPr="007A1DDB">
              <w:rPr>
                <w:rFonts w:ascii="Calibri" w:hAnsi="Calibri" w:cs="Calibri"/>
                <w:bCs/>
              </w:rPr>
              <w:t>Brent Cross West</w:t>
            </w:r>
          </w:p>
        </w:tc>
        <w:tc>
          <w:tcPr>
            <w:tcW w:w="7176" w:type="dxa"/>
            <w:shd w:val="clear" w:color="auto" w:fill="2C99A4"/>
          </w:tcPr>
          <w:p w14:paraId="4B736E66" w14:textId="67D49C8C" w:rsidR="00306004" w:rsidRPr="00B03DE2" w:rsidRDefault="004E5023" w:rsidP="009D76B5">
            <w:pPr>
              <w:spacing w:after="0" w:line="240" w:lineRule="auto"/>
              <w:rPr>
                <w:rFonts w:ascii="Calibri" w:hAnsi="Calibri" w:cs="Calibri"/>
                <w:bCs/>
              </w:rPr>
            </w:pPr>
            <w:r w:rsidRPr="00B03DE2">
              <w:rPr>
                <w:rFonts w:ascii="Calibri" w:hAnsi="Calibri" w:cs="Calibri"/>
                <w:bCs/>
              </w:rPr>
              <w:t>Policy GSS03 sets out how growth will be delivered to meet housing aspirations and needs in the Brent Cross West Area</w:t>
            </w:r>
          </w:p>
        </w:tc>
      </w:tr>
      <w:tr w:rsidR="00A0632F" w:rsidRPr="00702DB4" w14:paraId="2002FCF0" w14:textId="77777777" w:rsidTr="00F7185E">
        <w:trPr>
          <w:gridAfter w:val="1"/>
          <w:wAfter w:w="14" w:type="dxa"/>
          <w:trHeight w:val="693"/>
          <w:tblHeader/>
        </w:trPr>
        <w:tc>
          <w:tcPr>
            <w:tcW w:w="2972" w:type="dxa"/>
            <w:gridSpan w:val="2"/>
            <w:shd w:val="clear" w:color="auto" w:fill="2C99A4"/>
          </w:tcPr>
          <w:p w14:paraId="23EE16C4" w14:textId="7B91C7B4" w:rsidR="00A0632F" w:rsidRPr="00B03DE2" w:rsidRDefault="00667B38" w:rsidP="009D76B5">
            <w:pPr>
              <w:spacing w:after="0" w:line="240" w:lineRule="auto"/>
              <w:rPr>
                <w:rFonts w:ascii="Calibri" w:hAnsi="Calibri" w:cs="Calibri"/>
                <w:bCs/>
              </w:rPr>
            </w:pPr>
            <w:r w:rsidRPr="00B03DE2">
              <w:rPr>
                <w:rFonts w:ascii="Calibri" w:hAnsi="Calibri" w:cs="Calibri"/>
                <w:bCs/>
              </w:rPr>
              <w:t>MM18</w:t>
            </w:r>
          </w:p>
        </w:tc>
        <w:tc>
          <w:tcPr>
            <w:tcW w:w="2552" w:type="dxa"/>
            <w:gridSpan w:val="2"/>
            <w:shd w:val="clear" w:color="auto" w:fill="2C99A4"/>
          </w:tcPr>
          <w:p w14:paraId="7FEC2D86" w14:textId="641178B0" w:rsidR="00A0632F" w:rsidRPr="007A1DDB" w:rsidRDefault="00A0632F" w:rsidP="009D76B5">
            <w:pPr>
              <w:spacing w:after="0" w:line="240" w:lineRule="auto"/>
              <w:rPr>
                <w:rFonts w:ascii="Calibri" w:hAnsi="Calibri" w:cs="Calibri"/>
                <w:bCs/>
              </w:rPr>
            </w:pPr>
            <w:r w:rsidRPr="007A1DDB">
              <w:rPr>
                <w:rFonts w:ascii="Calibri" w:hAnsi="Calibri" w:cs="Calibri"/>
                <w:bCs/>
              </w:rPr>
              <w:t>Policy GSS04</w:t>
            </w:r>
          </w:p>
        </w:tc>
        <w:tc>
          <w:tcPr>
            <w:tcW w:w="2126" w:type="dxa"/>
            <w:shd w:val="clear" w:color="auto" w:fill="2C99A4"/>
          </w:tcPr>
          <w:p w14:paraId="229B6318" w14:textId="774B60D2" w:rsidR="00A0632F" w:rsidRPr="007A1DDB" w:rsidRDefault="00B041EB" w:rsidP="009D76B5">
            <w:pPr>
              <w:spacing w:after="0" w:line="240" w:lineRule="auto"/>
              <w:rPr>
                <w:rFonts w:ascii="Calibri" w:hAnsi="Calibri" w:cs="Calibri"/>
                <w:bCs/>
              </w:rPr>
            </w:pPr>
            <w:r w:rsidRPr="007A1DDB">
              <w:rPr>
                <w:rFonts w:ascii="Calibri" w:hAnsi="Calibri" w:cs="Calibri"/>
                <w:bCs/>
              </w:rPr>
              <w:t>Cricklewood Growth Area</w:t>
            </w:r>
          </w:p>
        </w:tc>
        <w:tc>
          <w:tcPr>
            <w:tcW w:w="7176" w:type="dxa"/>
            <w:shd w:val="clear" w:color="auto" w:fill="2C99A4"/>
          </w:tcPr>
          <w:p w14:paraId="3E355B79" w14:textId="15857EB4" w:rsidR="00A0632F" w:rsidRPr="00B03DE2" w:rsidRDefault="00844EB4" w:rsidP="009D76B5">
            <w:pPr>
              <w:spacing w:after="0" w:line="240" w:lineRule="auto"/>
              <w:rPr>
                <w:rFonts w:ascii="Calibri" w:hAnsi="Calibri" w:cs="Calibri"/>
                <w:bCs/>
              </w:rPr>
            </w:pPr>
            <w:r w:rsidRPr="00B03DE2">
              <w:rPr>
                <w:rFonts w:ascii="Calibri" w:hAnsi="Calibri" w:cs="Calibri"/>
                <w:bCs/>
              </w:rPr>
              <w:t>Policy GSS04 sets out how growth will be delivered to meet housing aspirations and needs in the Cricklewood Growth Area</w:t>
            </w:r>
          </w:p>
        </w:tc>
      </w:tr>
      <w:tr w:rsidR="00844EB4" w:rsidRPr="00702DB4" w14:paraId="7A0D1389" w14:textId="77777777" w:rsidTr="00F7185E">
        <w:trPr>
          <w:gridAfter w:val="1"/>
          <w:wAfter w:w="14" w:type="dxa"/>
          <w:trHeight w:val="693"/>
          <w:tblHeader/>
        </w:trPr>
        <w:tc>
          <w:tcPr>
            <w:tcW w:w="2972" w:type="dxa"/>
            <w:gridSpan w:val="2"/>
            <w:shd w:val="clear" w:color="auto" w:fill="2C99A4"/>
          </w:tcPr>
          <w:p w14:paraId="7926D856" w14:textId="22A73B01" w:rsidR="00844EB4" w:rsidRPr="00B03DE2" w:rsidRDefault="00667B38" w:rsidP="009D76B5">
            <w:pPr>
              <w:spacing w:after="0" w:line="240" w:lineRule="auto"/>
              <w:rPr>
                <w:rFonts w:ascii="Calibri" w:hAnsi="Calibri" w:cs="Calibri"/>
                <w:bCs/>
              </w:rPr>
            </w:pPr>
            <w:r w:rsidRPr="00B03DE2">
              <w:rPr>
                <w:rFonts w:ascii="Calibri" w:hAnsi="Calibri" w:cs="Calibri"/>
                <w:bCs/>
              </w:rPr>
              <w:t>MM20</w:t>
            </w:r>
          </w:p>
        </w:tc>
        <w:tc>
          <w:tcPr>
            <w:tcW w:w="2552" w:type="dxa"/>
            <w:gridSpan w:val="2"/>
            <w:shd w:val="clear" w:color="auto" w:fill="2C99A4"/>
          </w:tcPr>
          <w:p w14:paraId="62465992" w14:textId="57B00422" w:rsidR="00844EB4" w:rsidRPr="007A1DDB" w:rsidRDefault="00844EB4" w:rsidP="009D76B5">
            <w:pPr>
              <w:spacing w:after="0" w:line="240" w:lineRule="auto"/>
              <w:rPr>
                <w:rFonts w:ascii="Calibri" w:hAnsi="Calibri" w:cs="Calibri"/>
                <w:bCs/>
              </w:rPr>
            </w:pPr>
            <w:r w:rsidRPr="007A1DDB">
              <w:rPr>
                <w:rFonts w:ascii="Calibri" w:hAnsi="Calibri" w:cs="Calibri"/>
                <w:bCs/>
              </w:rPr>
              <w:t>Policy GSS05</w:t>
            </w:r>
          </w:p>
        </w:tc>
        <w:tc>
          <w:tcPr>
            <w:tcW w:w="2126" w:type="dxa"/>
            <w:shd w:val="clear" w:color="auto" w:fill="2C99A4"/>
          </w:tcPr>
          <w:p w14:paraId="76F3BB8D" w14:textId="77777777" w:rsidR="00DC0E2F" w:rsidRPr="00B03DE2" w:rsidRDefault="00DC0E2F" w:rsidP="00DC0E2F">
            <w:pPr>
              <w:pStyle w:val="Default"/>
              <w:rPr>
                <w:rFonts w:ascii="Calibri" w:hAnsi="Calibri" w:cs="Calibri"/>
                <w:sz w:val="22"/>
                <w:szCs w:val="22"/>
              </w:rPr>
            </w:pPr>
            <w:r w:rsidRPr="00B03DE2">
              <w:rPr>
                <w:rFonts w:ascii="Calibri" w:hAnsi="Calibri" w:cs="Calibri"/>
                <w:sz w:val="22"/>
                <w:szCs w:val="22"/>
              </w:rPr>
              <w:t xml:space="preserve">Edgware Growth Area </w:t>
            </w:r>
          </w:p>
          <w:p w14:paraId="3FE71978" w14:textId="77777777" w:rsidR="00844EB4" w:rsidRPr="00B03DE2" w:rsidRDefault="00844EB4" w:rsidP="009D76B5">
            <w:pPr>
              <w:spacing w:after="0" w:line="240" w:lineRule="auto"/>
              <w:rPr>
                <w:rFonts w:ascii="Calibri" w:hAnsi="Calibri" w:cs="Calibri"/>
                <w:bCs/>
              </w:rPr>
            </w:pPr>
          </w:p>
        </w:tc>
        <w:tc>
          <w:tcPr>
            <w:tcW w:w="7176" w:type="dxa"/>
            <w:shd w:val="clear" w:color="auto" w:fill="2C99A4"/>
          </w:tcPr>
          <w:p w14:paraId="1FC8EBDC" w14:textId="43F87869" w:rsidR="00844EB4" w:rsidRPr="00B03DE2" w:rsidRDefault="00DC0E2F" w:rsidP="009D76B5">
            <w:pPr>
              <w:spacing w:after="0" w:line="240" w:lineRule="auto"/>
              <w:rPr>
                <w:rFonts w:ascii="Calibri" w:hAnsi="Calibri" w:cs="Calibri"/>
                <w:bCs/>
              </w:rPr>
            </w:pPr>
            <w:r w:rsidRPr="00B03DE2">
              <w:rPr>
                <w:rFonts w:ascii="Calibri" w:hAnsi="Calibri" w:cs="Calibri"/>
                <w:bCs/>
              </w:rPr>
              <w:t>Policy GSS0</w:t>
            </w:r>
            <w:r w:rsidR="00C758F6" w:rsidRPr="00B03DE2">
              <w:rPr>
                <w:rFonts w:ascii="Calibri" w:hAnsi="Calibri" w:cs="Calibri"/>
                <w:bCs/>
              </w:rPr>
              <w:t>5</w:t>
            </w:r>
            <w:r w:rsidRPr="00B03DE2">
              <w:rPr>
                <w:rFonts w:ascii="Calibri" w:hAnsi="Calibri" w:cs="Calibri"/>
                <w:bCs/>
              </w:rPr>
              <w:t xml:space="preserve"> sets out how growth will be delivered to meet housing aspirations and needs in the</w:t>
            </w:r>
            <w:r w:rsidR="009F5FE0" w:rsidRPr="00B03DE2">
              <w:rPr>
                <w:rFonts w:ascii="Calibri" w:hAnsi="Calibri" w:cs="Calibri"/>
                <w:bCs/>
              </w:rPr>
              <w:t xml:space="preserve"> Edgeware Growth Area</w:t>
            </w:r>
          </w:p>
        </w:tc>
      </w:tr>
      <w:tr w:rsidR="009F5FE0" w:rsidRPr="00702DB4" w14:paraId="7676476A" w14:textId="77777777" w:rsidTr="00F7185E">
        <w:trPr>
          <w:gridAfter w:val="1"/>
          <w:wAfter w:w="14" w:type="dxa"/>
          <w:trHeight w:val="693"/>
          <w:tblHeader/>
        </w:trPr>
        <w:tc>
          <w:tcPr>
            <w:tcW w:w="2972" w:type="dxa"/>
            <w:gridSpan w:val="2"/>
            <w:shd w:val="clear" w:color="auto" w:fill="2C99A4"/>
          </w:tcPr>
          <w:p w14:paraId="791EA693" w14:textId="048F5D86" w:rsidR="009F5FE0" w:rsidRPr="007A1DDB" w:rsidRDefault="002522D8" w:rsidP="009D76B5">
            <w:pPr>
              <w:spacing w:after="0" w:line="240" w:lineRule="auto"/>
              <w:rPr>
                <w:rFonts w:ascii="Calibri" w:hAnsi="Calibri" w:cs="Calibri"/>
                <w:bCs/>
              </w:rPr>
            </w:pPr>
            <w:r w:rsidRPr="00B03DE2">
              <w:rPr>
                <w:rFonts w:ascii="Calibri" w:hAnsi="Calibri" w:cs="Calibri"/>
                <w:bCs/>
              </w:rPr>
              <w:t>MM22</w:t>
            </w:r>
          </w:p>
        </w:tc>
        <w:tc>
          <w:tcPr>
            <w:tcW w:w="2552" w:type="dxa"/>
            <w:gridSpan w:val="2"/>
            <w:shd w:val="clear" w:color="auto" w:fill="2C99A4"/>
          </w:tcPr>
          <w:p w14:paraId="27E93D2E" w14:textId="221F7CC4" w:rsidR="009F5FE0" w:rsidRPr="007A1DDB" w:rsidRDefault="00C758F6" w:rsidP="009D76B5">
            <w:pPr>
              <w:spacing w:after="0" w:line="240" w:lineRule="auto"/>
              <w:rPr>
                <w:rFonts w:ascii="Calibri" w:hAnsi="Calibri" w:cs="Calibri"/>
                <w:bCs/>
              </w:rPr>
            </w:pPr>
            <w:r w:rsidRPr="007A1DDB">
              <w:rPr>
                <w:rFonts w:ascii="Calibri" w:hAnsi="Calibri" w:cs="Calibri"/>
                <w:bCs/>
              </w:rPr>
              <w:t>Policy GSS06</w:t>
            </w:r>
          </w:p>
        </w:tc>
        <w:tc>
          <w:tcPr>
            <w:tcW w:w="2126" w:type="dxa"/>
            <w:shd w:val="clear" w:color="auto" w:fill="2C99A4"/>
          </w:tcPr>
          <w:p w14:paraId="39DCD737" w14:textId="7359BF1D" w:rsidR="009F5FE0" w:rsidRPr="00B03DE2" w:rsidRDefault="00C758F6" w:rsidP="00DC0E2F">
            <w:pPr>
              <w:pStyle w:val="Default"/>
              <w:rPr>
                <w:rFonts w:ascii="Calibri" w:hAnsi="Calibri" w:cs="Calibri"/>
                <w:sz w:val="22"/>
                <w:szCs w:val="22"/>
              </w:rPr>
            </w:pPr>
            <w:r w:rsidRPr="00B03DE2">
              <w:rPr>
                <w:rFonts w:ascii="Calibri" w:hAnsi="Calibri" w:cs="Calibri"/>
                <w:sz w:val="22"/>
                <w:szCs w:val="22"/>
              </w:rPr>
              <w:t>Colindale Growth Area</w:t>
            </w:r>
          </w:p>
        </w:tc>
        <w:tc>
          <w:tcPr>
            <w:tcW w:w="7176" w:type="dxa"/>
            <w:shd w:val="clear" w:color="auto" w:fill="2C99A4"/>
          </w:tcPr>
          <w:p w14:paraId="68393A16" w14:textId="5505B48B" w:rsidR="009F5FE0" w:rsidRPr="007A1DDB" w:rsidRDefault="00C758F6" w:rsidP="009D76B5">
            <w:pPr>
              <w:spacing w:after="0" w:line="240" w:lineRule="auto"/>
              <w:rPr>
                <w:rFonts w:ascii="Calibri" w:hAnsi="Calibri" w:cs="Calibri"/>
                <w:bCs/>
              </w:rPr>
            </w:pPr>
            <w:r w:rsidRPr="00B03DE2">
              <w:rPr>
                <w:rFonts w:ascii="Calibri" w:hAnsi="Calibri" w:cs="Calibri"/>
                <w:bCs/>
              </w:rPr>
              <w:t xml:space="preserve">Policy GSS06 sets out how growth will be delivered to meet housing aspirations and needs in the </w:t>
            </w:r>
            <w:r w:rsidR="00F077DD" w:rsidRPr="00B03DE2">
              <w:rPr>
                <w:rFonts w:ascii="Calibri" w:hAnsi="Calibri" w:cs="Calibri"/>
                <w:bCs/>
              </w:rPr>
              <w:t>Colindale Growth Area</w:t>
            </w:r>
          </w:p>
        </w:tc>
      </w:tr>
      <w:tr w:rsidR="00F077DD" w:rsidRPr="00702DB4" w14:paraId="00E85131" w14:textId="77777777" w:rsidTr="00F7185E">
        <w:trPr>
          <w:gridAfter w:val="1"/>
          <w:wAfter w:w="14" w:type="dxa"/>
          <w:trHeight w:val="693"/>
          <w:tblHeader/>
        </w:trPr>
        <w:tc>
          <w:tcPr>
            <w:tcW w:w="2972" w:type="dxa"/>
            <w:gridSpan w:val="2"/>
            <w:shd w:val="clear" w:color="auto" w:fill="2C99A4"/>
          </w:tcPr>
          <w:p w14:paraId="78525D72" w14:textId="0B038E16" w:rsidR="00F077DD" w:rsidRPr="007A1DDB" w:rsidRDefault="00F74DE8" w:rsidP="009D76B5">
            <w:pPr>
              <w:spacing w:after="0" w:line="240" w:lineRule="auto"/>
              <w:rPr>
                <w:rFonts w:ascii="Calibri" w:hAnsi="Calibri" w:cs="Calibri"/>
                <w:bCs/>
              </w:rPr>
            </w:pPr>
            <w:r w:rsidRPr="00B03DE2">
              <w:rPr>
                <w:rFonts w:ascii="Calibri" w:hAnsi="Calibri" w:cs="Calibri"/>
                <w:bCs/>
              </w:rPr>
              <w:t>MM</w:t>
            </w:r>
            <w:r w:rsidR="00FE5596" w:rsidRPr="00B03DE2">
              <w:rPr>
                <w:rFonts w:ascii="Calibri" w:hAnsi="Calibri" w:cs="Calibri"/>
                <w:bCs/>
              </w:rPr>
              <w:t>24</w:t>
            </w:r>
          </w:p>
        </w:tc>
        <w:tc>
          <w:tcPr>
            <w:tcW w:w="2552" w:type="dxa"/>
            <w:gridSpan w:val="2"/>
            <w:shd w:val="clear" w:color="auto" w:fill="2C99A4"/>
          </w:tcPr>
          <w:p w14:paraId="0AD7E1D8" w14:textId="40C1AAAC" w:rsidR="00F077DD" w:rsidRPr="007A1DDB" w:rsidRDefault="008E5BD6" w:rsidP="009D76B5">
            <w:pPr>
              <w:spacing w:after="0" w:line="240" w:lineRule="auto"/>
              <w:rPr>
                <w:rFonts w:ascii="Calibri" w:hAnsi="Calibri" w:cs="Calibri"/>
                <w:bCs/>
              </w:rPr>
            </w:pPr>
            <w:r w:rsidRPr="007A1DDB">
              <w:rPr>
                <w:rFonts w:ascii="Calibri" w:hAnsi="Calibri" w:cs="Calibri"/>
                <w:bCs/>
              </w:rPr>
              <w:t>Policy GSS07</w:t>
            </w:r>
          </w:p>
        </w:tc>
        <w:tc>
          <w:tcPr>
            <w:tcW w:w="2126" w:type="dxa"/>
            <w:shd w:val="clear" w:color="auto" w:fill="2C99A4"/>
          </w:tcPr>
          <w:p w14:paraId="16FFBFA9" w14:textId="54B154D7" w:rsidR="00F077DD" w:rsidRPr="00B03DE2" w:rsidRDefault="008E5BD6" w:rsidP="00DC0E2F">
            <w:pPr>
              <w:pStyle w:val="Default"/>
              <w:rPr>
                <w:rFonts w:ascii="Calibri" w:hAnsi="Calibri" w:cs="Calibri"/>
                <w:sz w:val="22"/>
                <w:szCs w:val="22"/>
              </w:rPr>
            </w:pPr>
            <w:r w:rsidRPr="00B03DE2">
              <w:rPr>
                <w:rFonts w:ascii="Calibri" w:hAnsi="Calibri" w:cs="Calibri"/>
                <w:sz w:val="22"/>
                <w:szCs w:val="22"/>
              </w:rPr>
              <w:t>Mill Hill East</w:t>
            </w:r>
          </w:p>
        </w:tc>
        <w:tc>
          <w:tcPr>
            <w:tcW w:w="7176" w:type="dxa"/>
            <w:shd w:val="clear" w:color="auto" w:fill="2C99A4"/>
          </w:tcPr>
          <w:p w14:paraId="6C6885F7" w14:textId="31A66EC3" w:rsidR="00F077DD" w:rsidRPr="007A1DDB" w:rsidRDefault="008E5BD6" w:rsidP="009D76B5">
            <w:pPr>
              <w:spacing w:after="0" w:line="240" w:lineRule="auto"/>
              <w:rPr>
                <w:rFonts w:ascii="Calibri" w:hAnsi="Calibri" w:cs="Calibri"/>
                <w:bCs/>
              </w:rPr>
            </w:pPr>
            <w:r w:rsidRPr="00B03DE2">
              <w:rPr>
                <w:rFonts w:ascii="Calibri" w:hAnsi="Calibri" w:cs="Calibri"/>
                <w:bCs/>
              </w:rPr>
              <w:t xml:space="preserve">Policy GSS07 sets out how growth will be delivered to meet housing aspirations and needs in the Mill Hill East </w:t>
            </w:r>
            <w:r w:rsidR="00F7185E" w:rsidRPr="00B03DE2">
              <w:rPr>
                <w:rFonts w:ascii="Calibri" w:hAnsi="Calibri" w:cs="Calibri"/>
                <w:bCs/>
              </w:rPr>
              <w:t>Area</w:t>
            </w:r>
          </w:p>
        </w:tc>
      </w:tr>
      <w:tr w:rsidR="00561FA3" w:rsidRPr="00702DB4" w14:paraId="7BEDFD75" w14:textId="77777777" w:rsidTr="00F7185E">
        <w:trPr>
          <w:gridAfter w:val="1"/>
          <w:wAfter w:w="14" w:type="dxa"/>
          <w:trHeight w:val="693"/>
          <w:tblHeader/>
        </w:trPr>
        <w:tc>
          <w:tcPr>
            <w:tcW w:w="2972" w:type="dxa"/>
            <w:gridSpan w:val="2"/>
            <w:shd w:val="clear" w:color="auto" w:fill="2C99A4"/>
          </w:tcPr>
          <w:p w14:paraId="744B7C74" w14:textId="226EA282" w:rsidR="00561FA3" w:rsidRPr="007A1DDB" w:rsidRDefault="00A32298" w:rsidP="009D76B5">
            <w:pPr>
              <w:spacing w:after="0" w:line="240" w:lineRule="auto"/>
              <w:rPr>
                <w:rFonts w:ascii="Calibri" w:hAnsi="Calibri" w:cs="Calibri"/>
                <w:bCs/>
              </w:rPr>
            </w:pPr>
            <w:r w:rsidRPr="00B03DE2">
              <w:rPr>
                <w:rFonts w:ascii="Calibri" w:hAnsi="Calibri" w:cs="Calibri"/>
                <w:bCs/>
              </w:rPr>
              <w:lastRenderedPageBreak/>
              <w:t>MM26</w:t>
            </w:r>
          </w:p>
        </w:tc>
        <w:tc>
          <w:tcPr>
            <w:tcW w:w="2552" w:type="dxa"/>
            <w:gridSpan w:val="2"/>
            <w:shd w:val="clear" w:color="auto" w:fill="2C99A4"/>
          </w:tcPr>
          <w:p w14:paraId="0EF263EF" w14:textId="3F7B79D8" w:rsidR="00561FA3" w:rsidRPr="007A1DDB" w:rsidRDefault="00561FA3" w:rsidP="009D76B5">
            <w:pPr>
              <w:spacing w:after="0" w:line="240" w:lineRule="auto"/>
              <w:rPr>
                <w:rFonts w:ascii="Calibri" w:hAnsi="Calibri" w:cs="Calibri"/>
                <w:bCs/>
              </w:rPr>
            </w:pPr>
            <w:r w:rsidRPr="007A1DDB">
              <w:rPr>
                <w:rFonts w:ascii="Calibri" w:hAnsi="Calibri" w:cs="Calibri"/>
                <w:bCs/>
              </w:rPr>
              <w:t>Policy GSS08</w:t>
            </w:r>
          </w:p>
        </w:tc>
        <w:tc>
          <w:tcPr>
            <w:tcW w:w="2126" w:type="dxa"/>
            <w:shd w:val="clear" w:color="auto" w:fill="2C99A4"/>
          </w:tcPr>
          <w:p w14:paraId="64916680" w14:textId="77777777" w:rsidR="001852E6" w:rsidRPr="00B03DE2" w:rsidRDefault="001852E6" w:rsidP="001852E6">
            <w:pPr>
              <w:pStyle w:val="Default"/>
              <w:rPr>
                <w:rFonts w:ascii="Calibri" w:hAnsi="Calibri" w:cs="Calibri"/>
                <w:sz w:val="22"/>
                <w:szCs w:val="22"/>
              </w:rPr>
            </w:pPr>
            <w:r w:rsidRPr="00B03DE2">
              <w:rPr>
                <w:rFonts w:ascii="Calibri" w:hAnsi="Calibri" w:cs="Calibri"/>
                <w:sz w:val="22"/>
                <w:szCs w:val="22"/>
              </w:rPr>
              <w:t xml:space="preserve">Barnet’s District Town Centres </w:t>
            </w:r>
          </w:p>
          <w:p w14:paraId="03F080B3" w14:textId="77777777" w:rsidR="00561FA3" w:rsidRPr="00B03DE2" w:rsidRDefault="00561FA3" w:rsidP="00DC0E2F">
            <w:pPr>
              <w:pStyle w:val="Default"/>
              <w:rPr>
                <w:rFonts w:ascii="Calibri" w:hAnsi="Calibri" w:cs="Calibri"/>
                <w:sz w:val="22"/>
                <w:szCs w:val="22"/>
              </w:rPr>
            </w:pPr>
          </w:p>
        </w:tc>
        <w:tc>
          <w:tcPr>
            <w:tcW w:w="7176" w:type="dxa"/>
            <w:shd w:val="clear" w:color="auto" w:fill="2C99A4"/>
          </w:tcPr>
          <w:p w14:paraId="53597F74" w14:textId="0F750807" w:rsidR="00623F06" w:rsidRPr="007A1DDB" w:rsidRDefault="001852E6" w:rsidP="0031448F">
            <w:pPr>
              <w:pStyle w:val="Default"/>
              <w:rPr>
                <w:rFonts w:ascii="Calibri" w:hAnsi="Calibri" w:cs="Calibri"/>
                <w:sz w:val="22"/>
                <w:szCs w:val="22"/>
              </w:rPr>
            </w:pPr>
            <w:r w:rsidRPr="007A1DDB">
              <w:rPr>
                <w:rFonts w:ascii="Calibri" w:hAnsi="Calibri" w:cs="Calibri"/>
                <w:bCs/>
                <w:color w:val="auto"/>
                <w:sz w:val="22"/>
                <w:szCs w:val="22"/>
              </w:rPr>
              <w:t>Policy GSS0</w:t>
            </w:r>
            <w:r w:rsidRPr="007A1DDB">
              <w:rPr>
                <w:rFonts w:ascii="Calibri" w:hAnsi="Calibri" w:cs="Calibri"/>
                <w:bCs/>
                <w:sz w:val="22"/>
                <w:szCs w:val="22"/>
              </w:rPr>
              <w:t>8</w:t>
            </w:r>
            <w:r w:rsidRPr="007A1DDB">
              <w:rPr>
                <w:rFonts w:ascii="Calibri" w:hAnsi="Calibri" w:cs="Calibri"/>
                <w:bCs/>
                <w:color w:val="auto"/>
                <w:sz w:val="22"/>
                <w:szCs w:val="22"/>
              </w:rPr>
              <w:t xml:space="preserve"> sets out how growth will be delivered to meet housing aspirations and needs in the</w:t>
            </w:r>
            <w:r w:rsidR="0031448F" w:rsidRPr="007A1DDB">
              <w:rPr>
                <w:rFonts w:ascii="Calibri" w:hAnsi="Calibri" w:cs="Calibri"/>
                <w:bCs/>
                <w:sz w:val="22"/>
                <w:szCs w:val="22"/>
              </w:rPr>
              <w:t xml:space="preserve"> </w:t>
            </w:r>
            <w:r w:rsidR="0031448F" w:rsidRPr="007A1DDB">
              <w:rPr>
                <w:rFonts w:ascii="Calibri" w:hAnsi="Calibri" w:cs="Calibri"/>
                <w:sz w:val="22"/>
                <w:szCs w:val="22"/>
              </w:rPr>
              <w:t xml:space="preserve">Barnet’s District Town Centres </w:t>
            </w:r>
            <w:r w:rsidR="00623F06" w:rsidRPr="007A1DDB">
              <w:rPr>
                <w:rFonts w:ascii="Calibri" w:hAnsi="Calibri" w:cs="Calibri"/>
                <w:sz w:val="22"/>
                <w:szCs w:val="22"/>
              </w:rPr>
              <w:t xml:space="preserve">The policy also </w:t>
            </w:r>
          </w:p>
          <w:p w14:paraId="54A40EDA" w14:textId="77777777" w:rsidR="00623F06" w:rsidRPr="007A1DDB" w:rsidRDefault="00623F06" w:rsidP="00623F06">
            <w:pPr>
              <w:pStyle w:val="Default"/>
              <w:rPr>
                <w:rFonts w:ascii="Calibri" w:hAnsi="Calibri" w:cs="Calibri"/>
                <w:sz w:val="22"/>
                <w:szCs w:val="22"/>
              </w:rPr>
            </w:pPr>
            <w:r w:rsidRPr="007A1DDB">
              <w:rPr>
                <w:rFonts w:ascii="Calibri" w:hAnsi="Calibri" w:cs="Calibri"/>
                <w:sz w:val="22"/>
                <w:szCs w:val="22"/>
              </w:rPr>
              <w:t xml:space="preserve">Barnet capacity for town centre development, including high level design requirements and development criteria </w:t>
            </w:r>
          </w:p>
          <w:p w14:paraId="0FA69015" w14:textId="3A89CBBA" w:rsidR="0031448F" w:rsidRPr="00B03DE2" w:rsidRDefault="0031448F" w:rsidP="0031448F">
            <w:pPr>
              <w:pStyle w:val="Default"/>
              <w:rPr>
                <w:rFonts w:ascii="Calibri" w:hAnsi="Calibri" w:cs="Calibri"/>
                <w:sz w:val="22"/>
                <w:szCs w:val="22"/>
              </w:rPr>
            </w:pPr>
          </w:p>
          <w:p w14:paraId="3C860155" w14:textId="03F21DF2" w:rsidR="00561FA3" w:rsidRPr="007A1DDB" w:rsidRDefault="00561FA3" w:rsidP="009D76B5">
            <w:pPr>
              <w:spacing w:after="0" w:line="240" w:lineRule="auto"/>
              <w:rPr>
                <w:rFonts w:ascii="Calibri" w:hAnsi="Calibri" w:cs="Calibri"/>
                <w:bCs/>
              </w:rPr>
            </w:pPr>
          </w:p>
        </w:tc>
      </w:tr>
      <w:tr w:rsidR="00E3365B" w:rsidRPr="00702DB4" w14:paraId="12E04770" w14:textId="77777777" w:rsidTr="00F7185E">
        <w:trPr>
          <w:gridAfter w:val="1"/>
          <w:wAfter w:w="14" w:type="dxa"/>
          <w:trHeight w:val="693"/>
          <w:tblHeader/>
        </w:trPr>
        <w:tc>
          <w:tcPr>
            <w:tcW w:w="2405" w:type="dxa"/>
            <w:shd w:val="clear" w:color="auto" w:fill="2C99A4"/>
          </w:tcPr>
          <w:p w14:paraId="5573C3FB" w14:textId="77777777" w:rsidR="00220AA4" w:rsidRDefault="00220AA4" w:rsidP="00220AA4">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Main Modification Reference</w:t>
            </w:r>
          </w:p>
          <w:p w14:paraId="7FBEDA2C" w14:textId="77777777" w:rsidR="00E3365B" w:rsidRPr="001539E6" w:rsidRDefault="00E3365B" w:rsidP="00E3365B">
            <w:pPr>
              <w:spacing w:after="0" w:line="240" w:lineRule="auto"/>
              <w:rPr>
                <w:rFonts w:cs="Calibri"/>
                <w:bCs/>
              </w:rPr>
            </w:pPr>
          </w:p>
        </w:tc>
        <w:tc>
          <w:tcPr>
            <w:tcW w:w="2410" w:type="dxa"/>
            <w:gridSpan w:val="2"/>
            <w:shd w:val="clear" w:color="auto" w:fill="2C99A4"/>
          </w:tcPr>
          <w:p w14:paraId="57C4CFBB" w14:textId="1BE037FF" w:rsidR="00E3365B" w:rsidRPr="00E3365B" w:rsidRDefault="00E3365B" w:rsidP="00E3365B">
            <w:pPr>
              <w:spacing w:after="0" w:line="240" w:lineRule="auto"/>
              <w:rPr>
                <w:rFonts w:cs="Calibri"/>
                <w:bCs/>
              </w:rPr>
            </w:pPr>
            <w:r>
              <w:rPr>
                <w:rFonts w:asciiTheme="minorHAnsi" w:hAnsiTheme="minorHAnsi" w:cstheme="minorHAnsi"/>
                <w:b/>
                <w:color w:val="FFFFFF" w:themeColor="background1"/>
                <w:sz w:val="24"/>
                <w:szCs w:val="24"/>
                <w:lang w:eastAsia="en-GB"/>
              </w:rPr>
              <w:t>Local Plan Policy Ref</w:t>
            </w:r>
          </w:p>
        </w:tc>
        <w:tc>
          <w:tcPr>
            <w:tcW w:w="2835" w:type="dxa"/>
            <w:gridSpan w:val="2"/>
            <w:shd w:val="clear" w:color="auto" w:fill="2C99A4"/>
          </w:tcPr>
          <w:p w14:paraId="34621B9D" w14:textId="03D0E32B" w:rsidR="00E3365B" w:rsidRPr="00241E5D" w:rsidRDefault="00E3365B" w:rsidP="00E3365B">
            <w:pPr>
              <w:pStyle w:val="Default"/>
              <w:rPr>
                <w:rFonts w:ascii="Calibri" w:hAnsi="Calibri" w:cs="Calibri"/>
                <w:sz w:val="22"/>
                <w:szCs w:val="22"/>
              </w:rPr>
            </w:pPr>
            <w:r>
              <w:rPr>
                <w:rFonts w:asciiTheme="minorHAnsi" w:hAnsiTheme="minorHAnsi" w:cstheme="minorHAnsi"/>
                <w:b/>
                <w:color w:val="FFFFFF" w:themeColor="background1"/>
              </w:rPr>
              <w:t>Local Plan Policy Title</w:t>
            </w:r>
          </w:p>
        </w:tc>
        <w:tc>
          <w:tcPr>
            <w:tcW w:w="7176" w:type="dxa"/>
            <w:shd w:val="clear" w:color="auto" w:fill="2C99A4"/>
          </w:tcPr>
          <w:p w14:paraId="7FA79E91" w14:textId="44372311" w:rsidR="00E3365B" w:rsidRDefault="00E3365B" w:rsidP="00E3365B">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 xml:space="preserve">Local Plan Policy </w:t>
            </w:r>
            <w:r w:rsidR="00387CE3">
              <w:rPr>
                <w:rFonts w:asciiTheme="minorHAnsi" w:hAnsiTheme="minorHAnsi" w:cstheme="minorHAnsi"/>
                <w:b/>
                <w:color w:val="FFFFFF" w:themeColor="background1"/>
                <w:sz w:val="24"/>
                <w:szCs w:val="24"/>
                <w:lang w:eastAsia="en-GB"/>
              </w:rPr>
              <w:t>S</w:t>
            </w:r>
            <w:r>
              <w:rPr>
                <w:rFonts w:asciiTheme="minorHAnsi" w:hAnsiTheme="minorHAnsi" w:cstheme="minorHAnsi"/>
                <w:b/>
                <w:color w:val="FFFFFF" w:themeColor="background1"/>
                <w:sz w:val="24"/>
                <w:szCs w:val="24"/>
                <w:lang w:eastAsia="en-GB"/>
              </w:rPr>
              <w:t xml:space="preserve">ummary </w:t>
            </w:r>
          </w:p>
          <w:p w14:paraId="32CA3858" w14:textId="77777777" w:rsidR="00E3365B" w:rsidRPr="00E3365B" w:rsidRDefault="00E3365B" w:rsidP="00E3365B">
            <w:pPr>
              <w:pStyle w:val="Default"/>
              <w:rPr>
                <w:rFonts w:ascii="Calibri" w:hAnsi="Calibri" w:cs="Calibri"/>
                <w:sz w:val="22"/>
                <w:szCs w:val="22"/>
              </w:rPr>
            </w:pPr>
          </w:p>
        </w:tc>
      </w:tr>
      <w:tr w:rsidR="00C15E58" w:rsidRPr="00702DB4" w14:paraId="6B8D1732" w14:textId="77777777" w:rsidTr="00F7185E">
        <w:trPr>
          <w:gridAfter w:val="1"/>
          <w:wAfter w:w="14" w:type="dxa"/>
          <w:trHeight w:val="693"/>
          <w:tblHeader/>
        </w:trPr>
        <w:tc>
          <w:tcPr>
            <w:tcW w:w="2405" w:type="dxa"/>
            <w:shd w:val="clear" w:color="auto" w:fill="2C99A4"/>
          </w:tcPr>
          <w:p w14:paraId="746D391F" w14:textId="6711FFDF" w:rsidR="00C15E58" w:rsidRPr="001539E6" w:rsidRDefault="00A32298" w:rsidP="009D76B5">
            <w:pPr>
              <w:spacing w:after="0" w:line="240" w:lineRule="auto"/>
              <w:rPr>
                <w:rFonts w:cs="Calibri"/>
                <w:bCs/>
              </w:rPr>
            </w:pPr>
            <w:r>
              <w:rPr>
                <w:rFonts w:ascii="Calibri" w:hAnsi="Calibri" w:cs="Calibri"/>
                <w:bCs/>
              </w:rPr>
              <w:t>MM27</w:t>
            </w:r>
          </w:p>
        </w:tc>
        <w:tc>
          <w:tcPr>
            <w:tcW w:w="2410" w:type="dxa"/>
            <w:gridSpan w:val="2"/>
            <w:shd w:val="clear" w:color="auto" w:fill="2C99A4"/>
          </w:tcPr>
          <w:p w14:paraId="1D353EE5" w14:textId="5E8A72D6" w:rsidR="00C15E58" w:rsidRPr="00A11785" w:rsidRDefault="00C0665B" w:rsidP="009D76B5">
            <w:pPr>
              <w:spacing w:after="0" w:line="240" w:lineRule="auto"/>
              <w:rPr>
                <w:rFonts w:ascii="Calibri" w:hAnsi="Calibri" w:cs="Calibri"/>
                <w:bCs/>
              </w:rPr>
            </w:pPr>
            <w:r w:rsidRPr="00A11785">
              <w:rPr>
                <w:rFonts w:ascii="Calibri" w:hAnsi="Calibri" w:cs="Calibri"/>
                <w:bCs/>
              </w:rPr>
              <w:t>Policy GSS09</w:t>
            </w:r>
          </w:p>
        </w:tc>
        <w:tc>
          <w:tcPr>
            <w:tcW w:w="2835" w:type="dxa"/>
            <w:gridSpan w:val="2"/>
            <w:shd w:val="clear" w:color="auto" w:fill="2C99A4"/>
          </w:tcPr>
          <w:p w14:paraId="1EBA8892" w14:textId="69296CC6" w:rsidR="00C15E58" w:rsidRPr="00241E5D" w:rsidRDefault="00E75C01" w:rsidP="001852E6">
            <w:pPr>
              <w:pStyle w:val="Default"/>
              <w:rPr>
                <w:rFonts w:ascii="Calibri" w:hAnsi="Calibri" w:cs="Calibri"/>
                <w:sz w:val="22"/>
                <w:szCs w:val="22"/>
              </w:rPr>
            </w:pPr>
            <w:r w:rsidRPr="00241E5D">
              <w:rPr>
                <w:rFonts w:ascii="Calibri" w:hAnsi="Calibri" w:cs="Calibri"/>
                <w:sz w:val="22"/>
                <w:szCs w:val="22"/>
              </w:rPr>
              <w:t>Existing and Major New Public Transport Infrastructure</w:t>
            </w:r>
          </w:p>
        </w:tc>
        <w:tc>
          <w:tcPr>
            <w:tcW w:w="7176" w:type="dxa"/>
            <w:shd w:val="clear" w:color="auto" w:fill="2C99A4"/>
          </w:tcPr>
          <w:p w14:paraId="1D603278" w14:textId="046B9854" w:rsidR="00264D29" w:rsidRPr="00A11785" w:rsidRDefault="00241E5D" w:rsidP="00264D29">
            <w:pPr>
              <w:pStyle w:val="Default"/>
              <w:rPr>
                <w:rFonts w:ascii="Calibri" w:hAnsi="Calibri" w:cs="Calibri"/>
              </w:rPr>
            </w:pPr>
            <w:r w:rsidRPr="00A11785">
              <w:rPr>
                <w:rFonts w:ascii="Calibri" w:hAnsi="Calibri" w:cs="Calibri"/>
                <w:sz w:val="22"/>
                <w:szCs w:val="22"/>
              </w:rPr>
              <w:t>P</w:t>
            </w:r>
            <w:r w:rsidR="00264D29" w:rsidRPr="00A11785">
              <w:rPr>
                <w:rFonts w:ascii="Calibri" w:hAnsi="Calibri" w:cs="Calibri"/>
                <w:sz w:val="22"/>
                <w:szCs w:val="22"/>
              </w:rPr>
              <w:t>olicy</w:t>
            </w:r>
            <w:r w:rsidRPr="00A11785">
              <w:rPr>
                <w:rFonts w:ascii="Calibri" w:hAnsi="Calibri" w:cs="Calibri"/>
                <w:sz w:val="22"/>
                <w:szCs w:val="22"/>
              </w:rPr>
              <w:t xml:space="preserve"> GSS09</w:t>
            </w:r>
            <w:r w:rsidR="00264D29" w:rsidRPr="00A11785">
              <w:rPr>
                <w:rFonts w:ascii="Calibri" w:hAnsi="Calibri" w:cs="Calibri"/>
                <w:sz w:val="22"/>
                <w:szCs w:val="22"/>
              </w:rPr>
              <w:t xml:space="preserve"> </w:t>
            </w:r>
            <w:r w:rsidR="00264D29" w:rsidRPr="00A11785">
              <w:rPr>
                <w:rFonts w:ascii="Calibri" w:hAnsi="Calibri" w:cs="Calibri"/>
                <w:bCs/>
                <w:color w:val="auto"/>
                <w:sz w:val="22"/>
                <w:szCs w:val="22"/>
              </w:rPr>
              <w:t xml:space="preserve">how growth will be delivered to meet housing aspirations </w:t>
            </w:r>
            <w:r w:rsidRPr="00A11785">
              <w:rPr>
                <w:rFonts w:ascii="Calibri" w:hAnsi="Calibri" w:cs="Calibri"/>
                <w:bCs/>
                <w:color w:val="auto"/>
                <w:sz w:val="22"/>
                <w:szCs w:val="22"/>
              </w:rPr>
              <w:t xml:space="preserve"> and </w:t>
            </w:r>
            <w:r w:rsidR="00264D29" w:rsidRPr="00A11785">
              <w:rPr>
                <w:rFonts w:ascii="Calibri" w:hAnsi="Calibri" w:cs="Calibri"/>
                <w:sz w:val="22"/>
                <w:szCs w:val="22"/>
              </w:rPr>
              <w:t xml:space="preserve">sets out transport infrastructure needed to deliver growth and regeneration within the Borough </w:t>
            </w:r>
          </w:p>
          <w:p w14:paraId="75161769" w14:textId="77777777" w:rsidR="00C15E58" w:rsidRPr="00241E5D" w:rsidRDefault="00C15E58" w:rsidP="0031448F">
            <w:pPr>
              <w:pStyle w:val="Default"/>
              <w:rPr>
                <w:rFonts w:ascii="Calibri" w:hAnsi="Calibri" w:cs="Calibri"/>
                <w:bCs/>
                <w:color w:val="auto"/>
                <w:sz w:val="22"/>
                <w:szCs w:val="22"/>
              </w:rPr>
            </w:pPr>
          </w:p>
        </w:tc>
      </w:tr>
      <w:tr w:rsidR="00E3365B" w:rsidRPr="00702DB4" w14:paraId="227C0356" w14:textId="77777777" w:rsidTr="00F7185E">
        <w:trPr>
          <w:gridAfter w:val="1"/>
          <w:wAfter w:w="14" w:type="dxa"/>
          <w:trHeight w:val="693"/>
          <w:tblHeader/>
        </w:trPr>
        <w:tc>
          <w:tcPr>
            <w:tcW w:w="2405" w:type="dxa"/>
            <w:shd w:val="clear" w:color="auto" w:fill="2C99A4"/>
          </w:tcPr>
          <w:p w14:paraId="1EAE3378" w14:textId="3891EEE5" w:rsidR="00E3365B" w:rsidRPr="001539E6" w:rsidRDefault="00A32298" w:rsidP="009D76B5">
            <w:pPr>
              <w:spacing w:after="0" w:line="240" w:lineRule="auto"/>
              <w:rPr>
                <w:rFonts w:cs="Calibri"/>
                <w:bCs/>
              </w:rPr>
            </w:pPr>
            <w:r>
              <w:rPr>
                <w:rFonts w:ascii="Calibri" w:hAnsi="Calibri" w:cs="Calibri"/>
                <w:bCs/>
              </w:rPr>
              <w:t>MM28</w:t>
            </w:r>
          </w:p>
        </w:tc>
        <w:tc>
          <w:tcPr>
            <w:tcW w:w="2410" w:type="dxa"/>
            <w:gridSpan w:val="2"/>
            <w:shd w:val="clear" w:color="auto" w:fill="2C99A4"/>
          </w:tcPr>
          <w:p w14:paraId="1BF94B47" w14:textId="629CD261" w:rsidR="00E3365B" w:rsidRPr="00E3365B" w:rsidRDefault="002A14C3" w:rsidP="009D76B5">
            <w:pPr>
              <w:spacing w:after="0" w:line="240" w:lineRule="auto"/>
              <w:rPr>
                <w:rFonts w:cs="Calibri"/>
                <w:bCs/>
              </w:rPr>
            </w:pPr>
            <w:r w:rsidRPr="001539E6">
              <w:rPr>
                <w:rFonts w:ascii="Calibri" w:hAnsi="Calibri" w:cs="Calibri"/>
                <w:bCs/>
              </w:rPr>
              <w:t>Policy GSS</w:t>
            </w:r>
            <w:r>
              <w:rPr>
                <w:rFonts w:ascii="Calibri" w:hAnsi="Calibri" w:cs="Calibri"/>
                <w:bCs/>
              </w:rPr>
              <w:t>10</w:t>
            </w:r>
          </w:p>
        </w:tc>
        <w:tc>
          <w:tcPr>
            <w:tcW w:w="2835" w:type="dxa"/>
            <w:gridSpan w:val="2"/>
            <w:shd w:val="clear" w:color="auto" w:fill="2C99A4"/>
          </w:tcPr>
          <w:p w14:paraId="7B38FF45" w14:textId="77777777" w:rsidR="00956EFF" w:rsidRPr="00A11785" w:rsidRDefault="00956EFF" w:rsidP="00956EFF">
            <w:pPr>
              <w:keepNext/>
              <w:keepLines/>
              <w:rPr>
                <w:rFonts w:ascii="Calibri" w:hAnsi="Calibri" w:cs="Calibri"/>
                <w:bCs/>
                <w:lang w:eastAsia="en-GB"/>
              </w:rPr>
            </w:pPr>
            <w:bookmarkStart w:id="2" w:name="_Hlk536630493"/>
            <w:r w:rsidRPr="00A11785">
              <w:rPr>
                <w:rFonts w:ascii="Calibri" w:hAnsi="Calibri" w:cs="Calibri"/>
                <w:bCs/>
                <w:lang w:eastAsia="en-GB"/>
              </w:rPr>
              <w:t>Estate Renewal and Infill</w:t>
            </w:r>
            <w:bookmarkEnd w:id="2"/>
          </w:p>
          <w:p w14:paraId="45C99D9D" w14:textId="77777777" w:rsidR="00E3365B" w:rsidRPr="00241E5D" w:rsidRDefault="00E3365B" w:rsidP="001852E6">
            <w:pPr>
              <w:pStyle w:val="Default"/>
              <w:rPr>
                <w:rFonts w:ascii="Calibri" w:hAnsi="Calibri" w:cs="Calibri"/>
                <w:sz w:val="22"/>
                <w:szCs w:val="22"/>
              </w:rPr>
            </w:pPr>
          </w:p>
        </w:tc>
        <w:tc>
          <w:tcPr>
            <w:tcW w:w="7176" w:type="dxa"/>
            <w:shd w:val="clear" w:color="auto" w:fill="2C99A4"/>
          </w:tcPr>
          <w:p w14:paraId="74B4EBA7" w14:textId="66A42E4F" w:rsidR="00C57597" w:rsidRPr="00A11785" w:rsidRDefault="00C57597" w:rsidP="00C57597">
            <w:pPr>
              <w:pStyle w:val="Default"/>
              <w:rPr>
                <w:rFonts w:asciiTheme="minorHAnsi" w:hAnsiTheme="minorHAnsi" w:cstheme="minorHAnsi"/>
              </w:rPr>
            </w:pPr>
            <w:r w:rsidRPr="00A11785">
              <w:rPr>
                <w:rFonts w:asciiTheme="minorHAnsi" w:hAnsiTheme="minorHAnsi" w:cstheme="minorHAnsi"/>
                <w:sz w:val="22"/>
                <w:szCs w:val="22"/>
              </w:rPr>
              <w:t>Polic</w:t>
            </w:r>
            <w:r w:rsidR="002B79D8" w:rsidRPr="00A11785">
              <w:rPr>
                <w:rFonts w:asciiTheme="minorHAnsi" w:hAnsiTheme="minorHAnsi" w:cstheme="minorHAnsi"/>
                <w:sz w:val="22"/>
                <w:szCs w:val="22"/>
              </w:rPr>
              <w:t>y GSS10</w:t>
            </w:r>
            <w:r w:rsidRPr="00A11785">
              <w:rPr>
                <w:rFonts w:asciiTheme="minorHAnsi" w:hAnsiTheme="minorHAnsi" w:cstheme="minorHAnsi"/>
                <w:sz w:val="22"/>
                <w:szCs w:val="22"/>
              </w:rPr>
              <w:t xml:space="preserve"> aims to improve the quality of housing estates in the borough and sets out a range of development criteria including adequate provision of amenity and open spaces, and the promotion of active travel </w:t>
            </w:r>
          </w:p>
          <w:p w14:paraId="62B05A10" w14:textId="77777777" w:rsidR="00E3365B" w:rsidRPr="00E3365B" w:rsidRDefault="00E3365B" w:rsidP="00264D29">
            <w:pPr>
              <w:pStyle w:val="Default"/>
              <w:rPr>
                <w:rFonts w:ascii="Calibri" w:hAnsi="Calibri" w:cs="Calibri"/>
                <w:sz w:val="22"/>
                <w:szCs w:val="22"/>
              </w:rPr>
            </w:pPr>
          </w:p>
        </w:tc>
      </w:tr>
      <w:tr w:rsidR="00977014" w:rsidRPr="00702DB4" w14:paraId="707E36BF" w14:textId="77777777" w:rsidTr="00F7185E">
        <w:trPr>
          <w:gridAfter w:val="1"/>
          <w:wAfter w:w="14" w:type="dxa"/>
          <w:trHeight w:val="693"/>
          <w:tblHeader/>
        </w:trPr>
        <w:tc>
          <w:tcPr>
            <w:tcW w:w="2405" w:type="dxa"/>
            <w:shd w:val="clear" w:color="auto" w:fill="2C99A4"/>
          </w:tcPr>
          <w:p w14:paraId="5217F703" w14:textId="51869BB6" w:rsidR="00977014" w:rsidRPr="00A11785" w:rsidRDefault="00A32298" w:rsidP="009D76B5">
            <w:pPr>
              <w:spacing w:after="0" w:line="240" w:lineRule="auto"/>
              <w:rPr>
                <w:rFonts w:ascii="Calibri" w:hAnsi="Calibri" w:cs="Calibri"/>
                <w:bCs/>
              </w:rPr>
            </w:pPr>
            <w:r>
              <w:rPr>
                <w:rFonts w:ascii="Calibri" w:hAnsi="Calibri" w:cs="Calibri"/>
                <w:bCs/>
              </w:rPr>
              <w:t>MM29</w:t>
            </w:r>
          </w:p>
        </w:tc>
        <w:tc>
          <w:tcPr>
            <w:tcW w:w="2410" w:type="dxa"/>
            <w:gridSpan w:val="2"/>
            <w:shd w:val="clear" w:color="auto" w:fill="2C99A4"/>
          </w:tcPr>
          <w:p w14:paraId="7C6C11AB" w14:textId="49B0DE06" w:rsidR="00977014" w:rsidRPr="000F723C" w:rsidRDefault="009C2AF6" w:rsidP="009D76B5">
            <w:pPr>
              <w:spacing w:after="0" w:line="240" w:lineRule="auto"/>
              <w:rPr>
                <w:rFonts w:asciiTheme="minorHAnsi" w:hAnsiTheme="minorHAnsi" w:cstheme="minorHAnsi"/>
                <w:bCs/>
              </w:rPr>
            </w:pPr>
            <w:r w:rsidRPr="000F723C">
              <w:rPr>
                <w:rFonts w:asciiTheme="minorHAnsi" w:hAnsiTheme="minorHAnsi" w:cstheme="minorHAnsi"/>
                <w:bCs/>
              </w:rPr>
              <w:t>Policy GSS11</w:t>
            </w:r>
          </w:p>
        </w:tc>
        <w:tc>
          <w:tcPr>
            <w:tcW w:w="2835" w:type="dxa"/>
            <w:gridSpan w:val="2"/>
            <w:shd w:val="clear" w:color="auto" w:fill="2C99A4"/>
          </w:tcPr>
          <w:p w14:paraId="58EEC1C9" w14:textId="1AB29FB3" w:rsidR="00977014" w:rsidRPr="00A11785" w:rsidRDefault="006A36F5" w:rsidP="00956EFF">
            <w:pPr>
              <w:keepNext/>
              <w:keepLines/>
              <w:rPr>
                <w:rFonts w:ascii="Calibri" w:hAnsi="Calibri" w:cs="Calibri"/>
                <w:bCs/>
                <w:lang w:eastAsia="en-GB"/>
              </w:rPr>
            </w:pPr>
            <w:r w:rsidRPr="00A11785">
              <w:rPr>
                <w:rFonts w:ascii="Calibri" w:hAnsi="Calibri" w:cs="Calibri"/>
                <w:bCs/>
              </w:rPr>
              <w:t>Major Thoroughfares</w:t>
            </w:r>
          </w:p>
        </w:tc>
        <w:tc>
          <w:tcPr>
            <w:tcW w:w="7176" w:type="dxa"/>
            <w:shd w:val="clear" w:color="auto" w:fill="2C99A4"/>
          </w:tcPr>
          <w:p w14:paraId="5CEFF175" w14:textId="3B2D2614" w:rsidR="00C333A7" w:rsidRPr="00A11785" w:rsidRDefault="006A36F5" w:rsidP="00C333A7">
            <w:pPr>
              <w:pStyle w:val="Default"/>
              <w:rPr>
                <w:rFonts w:ascii="Calibri" w:hAnsi="Calibri" w:cs="Calibri"/>
                <w:bCs/>
                <w:sz w:val="22"/>
                <w:szCs w:val="22"/>
              </w:rPr>
            </w:pPr>
            <w:r w:rsidRPr="00A11785">
              <w:rPr>
                <w:rFonts w:ascii="Calibri" w:hAnsi="Calibri" w:cs="Calibri"/>
                <w:bCs/>
                <w:sz w:val="22"/>
                <w:szCs w:val="22"/>
              </w:rPr>
              <w:t>Policy GSS11</w:t>
            </w:r>
            <w:r w:rsidR="00C333A7" w:rsidRPr="00C333A7">
              <w:rPr>
                <w:rFonts w:ascii="Calibri" w:hAnsi="Calibri" w:cs="Calibri"/>
                <w:bCs/>
                <w:sz w:val="22"/>
                <w:szCs w:val="22"/>
              </w:rPr>
              <w:t xml:space="preserve"> </w:t>
            </w:r>
            <w:r w:rsidR="00C333A7" w:rsidRPr="00A11785">
              <w:rPr>
                <w:rFonts w:ascii="Calibri" w:hAnsi="Calibri" w:cs="Calibri"/>
                <w:sz w:val="22"/>
                <w:szCs w:val="22"/>
              </w:rPr>
              <w:t xml:space="preserve">sets criteria for development along thoroughfares. It promotes sustainable development through the provision of walking and cycling modes, high quality design, access to open access to open spaces and optimisation of building density </w:t>
            </w:r>
          </w:p>
          <w:p w14:paraId="5A8D0ED0" w14:textId="2982AF67" w:rsidR="00977014" w:rsidRPr="00A11785" w:rsidRDefault="00977014" w:rsidP="00C57597">
            <w:pPr>
              <w:pStyle w:val="Default"/>
              <w:rPr>
                <w:rFonts w:ascii="Calibri" w:hAnsi="Calibri" w:cs="Calibri"/>
                <w:bCs/>
                <w:sz w:val="22"/>
                <w:szCs w:val="22"/>
              </w:rPr>
            </w:pPr>
          </w:p>
        </w:tc>
      </w:tr>
      <w:tr w:rsidR="008C0330" w:rsidRPr="00702DB4" w14:paraId="6B7DE38E" w14:textId="77777777" w:rsidTr="00F7185E">
        <w:trPr>
          <w:gridAfter w:val="1"/>
          <w:wAfter w:w="14" w:type="dxa"/>
          <w:trHeight w:val="693"/>
          <w:tblHeader/>
        </w:trPr>
        <w:tc>
          <w:tcPr>
            <w:tcW w:w="2405" w:type="dxa"/>
            <w:shd w:val="clear" w:color="auto" w:fill="2C99A4"/>
          </w:tcPr>
          <w:p w14:paraId="630F35CD" w14:textId="34106AC3" w:rsidR="008C0330" w:rsidRPr="006A36F5" w:rsidRDefault="00A32298" w:rsidP="009D76B5">
            <w:pPr>
              <w:spacing w:after="0" w:line="240" w:lineRule="auto"/>
              <w:rPr>
                <w:rFonts w:cs="Calibri"/>
                <w:bCs/>
              </w:rPr>
            </w:pPr>
            <w:r>
              <w:rPr>
                <w:rFonts w:ascii="Calibri" w:hAnsi="Calibri" w:cs="Calibri"/>
                <w:bCs/>
              </w:rPr>
              <w:t>MM30</w:t>
            </w:r>
          </w:p>
        </w:tc>
        <w:tc>
          <w:tcPr>
            <w:tcW w:w="2410" w:type="dxa"/>
            <w:gridSpan w:val="2"/>
            <w:shd w:val="clear" w:color="auto" w:fill="2C99A4"/>
          </w:tcPr>
          <w:p w14:paraId="598FF39B" w14:textId="046D642D" w:rsidR="008C0330" w:rsidRPr="000F723C" w:rsidRDefault="008C0330" w:rsidP="009D76B5">
            <w:pPr>
              <w:spacing w:after="0" w:line="240" w:lineRule="auto"/>
              <w:rPr>
                <w:rFonts w:asciiTheme="minorHAnsi" w:hAnsiTheme="minorHAnsi" w:cstheme="minorHAnsi"/>
                <w:bCs/>
              </w:rPr>
            </w:pPr>
            <w:r w:rsidRPr="000F723C">
              <w:rPr>
                <w:rFonts w:asciiTheme="minorHAnsi" w:hAnsiTheme="minorHAnsi" w:cstheme="minorHAnsi"/>
                <w:bCs/>
              </w:rPr>
              <w:t>Policy GSS12</w:t>
            </w:r>
          </w:p>
        </w:tc>
        <w:tc>
          <w:tcPr>
            <w:tcW w:w="2835" w:type="dxa"/>
            <w:gridSpan w:val="2"/>
            <w:shd w:val="clear" w:color="auto" w:fill="2C99A4"/>
          </w:tcPr>
          <w:p w14:paraId="02815E00" w14:textId="451729F1" w:rsidR="008C0330" w:rsidRPr="00A11785" w:rsidRDefault="004E049E" w:rsidP="00956EFF">
            <w:pPr>
              <w:keepNext/>
              <w:keepLines/>
              <w:rPr>
                <w:rFonts w:ascii="Calibri" w:hAnsi="Calibri" w:cs="Calibri"/>
                <w:bCs/>
              </w:rPr>
            </w:pPr>
            <w:r w:rsidRPr="00A11785">
              <w:rPr>
                <w:rFonts w:ascii="Calibri" w:hAnsi="Calibri" w:cs="Calibri"/>
                <w:bCs/>
              </w:rPr>
              <w:t>Redevelopment of Car Parks</w:t>
            </w:r>
          </w:p>
        </w:tc>
        <w:tc>
          <w:tcPr>
            <w:tcW w:w="7176" w:type="dxa"/>
            <w:shd w:val="clear" w:color="auto" w:fill="2C99A4"/>
          </w:tcPr>
          <w:p w14:paraId="37FFCD90" w14:textId="00CC70CE" w:rsidR="008C0330" w:rsidRPr="00A11785" w:rsidRDefault="004E049E" w:rsidP="00C333A7">
            <w:pPr>
              <w:pStyle w:val="Default"/>
              <w:rPr>
                <w:rFonts w:asciiTheme="minorHAnsi" w:hAnsiTheme="minorHAnsi" w:cstheme="minorHAnsi"/>
                <w:bCs/>
                <w:sz w:val="22"/>
                <w:szCs w:val="22"/>
              </w:rPr>
            </w:pPr>
            <w:r w:rsidRPr="00A11785">
              <w:rPr>
                <w:rFonts w:asciiTheme="minorHAnsi" w:hAnsiTheme="minorHAnsi" w:cstheme="minorHAnsi"/>
                <w:bCs/>
                <w:sz w:val="22"/>
                <w:szCs w:val="22"/>
              </w:rPr>
              <w:t>Policy GSS12</w:t>
            </w:r>
            <w:r w:rsidR="007B4CF7" w:rsidRPr="00A11785">
              <w:rPr>
                <w:rFonts w:asciiTheme="minorHAnsi" w:hAnsiTheme="minorHAnsi" w:cstheme="minorHAnsi"/>
                <w:bCs/>
                <w:sz w:val="22"/>
                <w:szCs w:val="22"/>
              </w:rPr>
              <w:t xml:space="preserve"> </w:t>
            </w:r>
            <w:r w:rsidR="007B4CF7" w:rsidRPr="00A11785">
              <w:rPr>
                <w:rFonts w:asciiTheme="minorHAnsi" w:hAnsiTheme="minorHAnsi" w:cstheme="minorHAnsi"/>
                <w:sz w:val="22"/>
                <w:szCs w:val="22"/>
              </w:rPr>
              <w:t>sets criteria for the development of and above surface level public car parks for residential and other suitable uses</w:t>
            </w:r>
            <w:r w:rsidR="0012548C" w:rsidRPr="00A11785">
              <w:rPr>
                <w:rFonts w:asciiTheme="minorHAnsi" w:hAnsiTheme="minorHAnsi" w:cstheme="minorHAnsi"/>
                <w:sz w:val="22"/>
                <w:szCs w:val="22"/>
              </w:rPr>
              <w:t>.</w:t>
            </w:r>
          </w:p>
        </w:tc>
      </w:tr>
      <w:tr w:rsidR="00E94635" w:rsidRPr="00702DB4" w14:paraId="6973ACC1" w14:textId="77777777" w:rsidTr="00F7185E">
        <w:trPr>
          <w:gridAfter w:val="1"/>
          <w:wAfter w:w="14" w:type="dxa"/>
          <w:trHeight w:val="693"/>
          <w:tblHeader/>
        </w:trPr>
        <w:tc>
          <w:tcPr>
            <w:tcW w:w="2405" w:type="dxa"/>
            <w:shd w:val="clear" w:color="auto" w:fill="2C99A4"/>
          </w:tcPr>
          <w:p w14:paraId="547C6604" w14:textId="74DC85EA" w:rsidR="00E94635" w:rsidRPr="006A36F5" w:rsidRDefault="00A32298" w:rsidP="009D76B5">
            <w:pPr>
              <w:spacing w:after="0" w:line="240" w:lineRule="auto"/>
              <w:rPr>
                <w:rFonts w:cs="Calibri"/>
                <w:bCs/>
              </w:rPr>
            </w:pPr>
            <w:r>
              <w:rPr>
                <w:rFonts w:ascii="Calibri" w:hAnsi="Calibri" w:cs="Calibri"/>
                <w:bCs/>
              </w:rPr>
              <w:t>MM31</w:t>
            </w:r>
          </w:p>
        </w:tc>
        <w:tc>
          <w:tcPr>
            <w:tcW w:w="2410" w:type="dxa"/>
            <w:gridSpan w:val="2"/>
            <w:shd w:val="clear" w:color="auto" w:fill="2C99A4"/>
          </w:tcPr>
          <w:p w14:paraId="43629406" w14:textId="1BFF7B13" w:rsidR="00E94635" w:rsidRPr="00E94635" w:rsidRDefault="00E94635" w:rsidP="009D76B5">
            <w:pPr>
              <w:spacing w:after="0" w:line="240" w:lineRule="auto"/>
              <w:rPr>
                <w:rFonts w:cs="Calibri"/>
                <w:bCs/>
              </w:rPr>
            </w:pPr>
            <w:r w:rsidRPr="001539E6">
              <w:rPr>
                <w:rFonts w:ascii="Calibri" w:hAnsi="Calibri" w:cs="Calibri"/>
                <w:bCs/>
              </w:rPr>
              <w:t>Policy GSS1</w:t>
            </w:r>
            <w:r>
              <w:rPr>
                <w:rFonts w:ascii="Calibri" w:hAnsi="Calibri" w:cs="Calibri"/>
                <w:bCs/>
              </w:rPr>
              <w:t>3</w:t>
            </w:r>
          </w:p>
        </w:tc>
        <w:tc>
          <w:tcPr>
            <w:tcW w:w="2835" w:type="dxa"/>
            <w:gridSpan w:val="2"/>
            <w:shd w:val="clear" w:color="auto" w:fill="2C99A4"/>
          </w:tcPr>
          <w:p w14:paraId="37D58B96" w14:textId="56443383" w:rsidR="00E94635" w:rsidRPr="00A11785" w:rsidRDefault="00040CEE" w:rsidP="00956EFF">
            <w:pPr>
              <w:keepNext/>
              <w:keepLines/>
              <w:rPr>
                <w:rFonts w:asciiTheme="minorHAnsi" w:hAnsiTheme="minorHAnsi" w:cstheme="minorHAnsi"/>
              </w:rPr>
            </w:pPr>
            <w:r w:rsidRPr="00A11785">
              <w:rPr>
                <w:rFonts w:asciiTheme="minorHAnsi" w:hAnsiTheme="minorHAnsi" w:cstheme="minorHAnsi"/>
              </w:rPr>
              <w:t>Strategic Parks and Recreation</w:t>
            </w:r>
          </w:p>
        </w:tc>
        <w:tc>
          <w:tcPr>
            <w:tcW w:w="7176" w:type="dxa"/>
            <w:shd w:val="clear" w:color="auto" w:fill="2C99A4"/>
          </w:tcPr>
          <w:p w14:paraId="2BC7391B" w14:textId="6B5139BC" w:rsidR="00B32B9E" w:rsidRPr="00A11785" w:rsidRDefault="00040CEE" w:rsidP="00B32B9E">
            <w:pPr>
              <w:pStyle w:val="Default"/>
              <w:rPr>
                <w:rFonts w:asciiTheme="minorHAnsi" w:hAnsiTheme="minorHAnsi" w:cstheme="minorHAnsi"/>
                <w:bCs/>
                <w:sz w:val="22"/>
                <w:szCs w:val="22"/>
              </w:rPr>
            </w:pPr>
            <w:r w:rsidRPr="00A11785">
              <w:rPr>
                <w:rFonts w:asciiTheme="minorHAnsi" w:hAnsiTheme="minorHAnsi" w:cstheme="minorHAnsi"/>
                <w:bCs/>
                <w:sz w:val="22"/>
                <w:szCs w:val="22"/>
              </w:rPr>
              <w:t xml:space="preserve">Policy GSS13 </w:t>
            </w:r>
            <w:r w:rsidR="00B32B9E" w:rsidRPr="00A11785">
              <w:rPr>
                <w:rFonts w:asciiTheme="minorHAnsi" w:hAnsiTheme="minorHAnsi" w:cstheme="minorHAnsi"/>
                <w:sz w:val="22"/>
                <w:szCs w:val="22"/>
              </w:rPr>
              <w:t xml:space="preserve">aims to promote a new Regional Park within designated Green Belt or Metropolitan Open Land in the Brent Valley and Barnet Plateau </w:t>
            </w:r>
          </w:p>
          <w:p w14:paraId="1658D86E" w14:textId="60FE5C0E" w:rsidR="00E94635" w:rsidRPr="00A11785" w:rsidRDefault="00E94635" w:rsidP="00C333A7">
            <w:pPr>
              <w:pStyle w:val="Default"/>
              <w:rPr>
                <w:rFonts w:asciiTheme="minorHAnsi" w:hAnsiTheme="minorHAnsi" w:cstheme="minorHAnsi"/>
                <w:bCs/>
                <w:sz w:val="22"/>
                <w:szCs w:val="22"/>
              </w:rPr>
            </w:pPr>
          </w:p>
        </w:tc>
      </w:tr>
      <w:tr w:rsidR="000E527E" w:rsidRPr="00702DB4" w14:paraId="085B0478" w14:textId="77777777" w:rsidTr="00F7185E">
        <w:trPr>
          <w:gridAfter w:val="1"/>
          <w:wAfter w:w="14" w:type="dxa"/>
          <w:trHeight w:val="256"/>
          <w:tblHeader/>
        </w:trPr>
        <w:tc>
          <w:tcPr>
            <w:tcW w:w="14826" w:type="dxa"/>
            <w:gridSpan w:val="6"/>
            <w:shd w:val="clear" w:color="auto" w:fill="2C99A4"/>
          </w:tcPr>
          <w:p w14:paraId="431B460C" w14:textId="77777777" w:rsidR="000E527E" w:rsidRPr="00A11785" w:rsidRDefault="000E527E" w:rsidP="00B32B9E">
            <w:pPr>
              <w:pStyle w:val="Default"/>
              <w:rPr>
                <w:rFonts w:ascii="Calibri" w:hAnsi="Calibri" w:cs="Calibri"/>
                <w:bCs/>
                <w:sz w:val="22"/>
                <w:szCs w:val="22"/>
              </w:rPr>
            </w:pPr>
          </w:p>
        </w:tc>
      </w:tr>
      <w:tr w:rsidR="000E527E" w:rsidRPr="00702DB4" w14:paraId="77CB3D0C" w14:textId="77777777" w:rsidTr="00F7185E">
        <w:trPr>
          <w:gridAfter w:val="1"/>
          <w:wAfter w:w="14" w:type="dxa"/>
          <w:trHeight w:val="1252"/>
          <w:tblHeader/>
        </w:trPr>
        <w:tc>
          <w:tcPr>
            <w:tcW w:w="2405" w:type="dxa"/>
            <w:shd w:val="clear" w:color="auto" w:fill="2C99A4"/>
          </w:tcPr>
          <w:p w14:paraId="2969AE80" w14:textId="4B0A625C" w:rsidR="000E527E" w:rsidRPr="00A11785" w:rsidRDefault="00484E68" w:rsidP="009D76B5">
            <w:pPr>
              <w:spacing w:after="0" w:line="240" w:lineRule="auto"/>
              <w:rPr>
                <w:rFonts w:asciiTheme="minorHAnsi" w:hAnsiTheme="minorHAnsi" w:cstheme="minorHAnsi"/>
                <w:bCs/>
              </w:rPr>
            </w:pPr>
            <w:r>
              <w:rPr>
                <w:rFonts w:asciiTheme="minorHAnsi" w:hAnsiTheme="minorHAnsi" w:cstheme="minorHAnsi"/>
                <w:bCs/>
              </w:rPr>
              <w:t>MM33</w:t>
            </w:r>
          </w:p>
        </w:tc>
        <w:tc>
          <w:tcPr>
            <w:tcW w:w="2410" w:type="dxa"/>
            <w:gridSpan w:val="2"/>
            <w:shd w:val="clear" w:color="auto" w:fill="2C99A4"/>
          </w:tcPr>
          <w:p w14:paraId="56582756" w14:textId="3EDBCD09" w:rsidR="000E527E" w:rsidRPr="00A11785" w:rsidRDefault="00202266" w:rsidP="009D76B5">
            <w:pPr>
              <w:spacing w:after="0" w:line="240" w:lineRule="auto"/>
              <w:rPr>
                <w:rFonts w:asciiTheme="minorHAnsi" w:hAnsiTheme="minorHAnsi" w:cstheme="minorHAnsi"/>
                <w:bCs/>
              </w:rPr>
            </w:pPr>
            <w:r w:rsidRPr="00A11785">
              <w:rPr>
                <w:rFonts w:asciiTheme="minorHAnsi" w:hAnsiTheme="minorHAnsi" w:cstheme="minorHAnsi"/>
                <w:bCs/>
              </w:rPr>
              <w:t>Policy HOU01</w:t>
            </w:r>
          </w:p>
        </w:tc>
        <w:tc>
          <w:tcPr>
            <w:tcW w:w="2835" w:type="dxa"/>
            <w:gridSpan w:val="2"/>
            <w:shd w:val="clear" w:color="auto" w:fill="2C99A4"/>
          </w:tcPr>
          <w:p w14:paraId="0EE9E8FC" w14:textId="37085AA7" w:rsidR="000E527E" w:rsidRPr="00F7185E" w:rsidRDefault="00D75731" w:rsidP="00956EFF">
            <w:pPr>
              <w:keepNext/>
              <w:keepLines/>
              <w:rPr>
                <w:rFonts w:asciiTheme="minorHAnsi" w:hAnsiTheme="minorHAnsi" w:cstheme="minorHAnsi"/>
                <w:bCs/>
              </w:rPr>
            </w:pPr>
            <w:r w:rsidRPr="00A11785">
              <w:rPr>
                <w:rFonts w:asciiTheme="minorHAnsi" w:hAnsiTheme="minorHAnsi" w:cstheme="minorHAnsi"/>
                <w:bCs/>
              </w:rPr>
              <w:t>Affordable Housing</w:t>
            </w:r>
          </w:p>
        </w:tc>
        <w:tc>
          <w:tcPr>
            <w:tcW w:w="7176" w:type="dxa"/>
            <w:shd w:val="clear" w:color="auto" w:fill="2C99A4"/>
          </w:tcPr>
          <w:p w14:paraId="264F0A1A" w14:textId="77777777" w:rsidR="00C65E96" w:rsidRPr="00BF31FD" w:rsidRDefault="002B78CD" w:rsidP="00A57CC5">
            <w:pPr>
              <w:pStyle w:val="Default"/>
              <w:rPr>
                <w:rFonts w:ascii="Calibri" w:hAnsi="Calibri" w:cs="Calibri"/>
                <w:bCs/>
                <w:sz w:val="22"/>
                <w:szCs w:val="22"/>
              </w:rPr>
            </w:pPr>
            <w:r w:rsidRPr="00A11785">
              <w:rPr>
                <w:rFonts w:ascii="Calibri" w:hAnsi="Calibri" w:cs="Calibri"/>
                <w:bCs/>
                <w:sz w:val="22"/>
                <w:szCs w:val="22"/>
              </w:rPr>
              <w:t>Policy HOU01</w:t>
            </w:r>
            <w:r w:rsidR="00A57CC5" w:rsidRPr="00A11785">
              <w:rPr>
                <w:rFonts w:ascii="Calibri" w:hAnsi="Calibri" w:cs="Calibri"/>
                <w:bCs/>
                <w:sz w:val="22"/>
                <w:szCs w:val="22"/>
              </w:rPr>
              <w:t xml:space="preserve"> seeks to maximise affordable housing deliver</w:t>
            </w:r>
            <w:r w:rsidR="00C65E96" w:rsidRPr="00BF31FD">
              <w:rPr>
                <w:rFonts w:ascii="Calibri" w:hAnsi="Calibri" w:cs="Calibri"/>
                <w:bCs/>
                <w:sz w:val="22"/>
                <w:szCs w:val="22"/>
              </w:rPr>
              <w:t xml:space="preserve">y, </w:t>
            </w:r>
          </w:p>
          <w:p w14:paraId="1AC115D4" w14:textId="69B46DA0" w:rsidR="00C65E96" w:rsidRPr="00A11785" w:rsidRDefault="003014BF" w:rsidP="00C65E96">
            <w:pPr>
              <w:pStyle w:val="Default"/>
              <w:rPr>
                <w:rFonts w:ascii="Calibri" w:hAnsi="Calibri" w:cs="Calibri"/>
                <w:bCs/>
                <w:sz w:val="22"/>
                <w:szCs w:val="22"/>
              </w:rPr>
            </w:pPr>
            <w:r w:rsidRPr="00A11785">
              <w:rPr>
                <w:rFonts w:ascii="Calibri" w:hAnsi="Calibri" w:cs="Calibri"/>
                <w:bCs/>
                <w:sz w:val="22"/>
                <w:szCs w:val="22"/>
              </w:rPr>
              <w:t>w</w:t>
            </w:r>
            <w:r w:rsidR="00C65E96" w:rsidRPr="00A11785">
              <w:rPr>
                <w:rFonts w:ascii="Calibri" w:hAnsi="Calibri" w:cs="Calibri"/>
                <w:bCs/>
                <w:sz w:val="22"/>
                <w:szCs w:val="22"/>
              </w:rPr>
              <w:t xml:space="preserve">ithin the context of a strategic London Plan target of 50% of all new homes to be affordable the Council will seek a minimum of 35% affordable housing from all developments of 10 or more units. </w:t>
            </w:r>
          </w:p>
          <w:p w14:paraId="7C35F99D" w14:textId="20277F65" w:rsidR="00A57CC5" w:rsidRPr="00A11785" w:rsidRDefault="00A57CC5" w:rsidP="00A57CC5">
            <w:pPr>
              <w:pStyle w:val="Default"/>
              <w:rPr>
                <w:rFonts w:ascii="Calibri" w:hAnsi="Calibri" w:cs="Calibri"/>
                <w:bCs/>
                <w:sz w:val="22"/>
                <w:szCs w:val="22"/>
              </w:rPr>
            </w:pPr>
            <w:r w:rsidRPr="00A11785">
              <w:rPr>
                <w:rFonts w:ascii="Calibri" w:hAnsi="Calibri" w:cs="Calibri"/>
                <w:bCs/>
                <w:sz w:val="22"/>
                <w:szCs w:val="22"/>
              </w:rPr>
              <w:t xml:space="preserve"> </w:t>
            </w:r>
          </w:p>
          <w:p w14:paraId="3E9BBDC0" w14:textId="77777777" w:rsidR="000E527E" w:rsidRPr="00A11785" w:rsidRDefault="000E527E" w:rsidP="00B32B9E">
            <w:pPr>
              <w:pStyle w:val="Default"/>
              <w:rPr>
                <w:rFonts w:ascii="Calibri" w:hAnsi="Calibri" w:cs="Calibri"/>
                <w:bCs/>
                <w:sz w:val="22"/>
                <w:szCs w:val="22"/>
              </w:rPr>
            </w:pPr>
          </w:p>
        </w:tc>
      </w:tr>
      <w:tr w:rsidR="00AE6469" w:rsidRPr="00702DB4" w14:paraId="31033F3B" w14:textId="77777777" w:rsidTr="00F7185E">
        <w:trPr>
          <w:gridAfter w:val="1"/>
          <w:wAfter w:w="14" w:type="dxa"/>
          <w:trHeight w:val="693"/>
          <w:tblHeader/>
        </w:trPr>
        <w:tc>
          <w:tcPr>
            <w:tcW w:w="2405" w:type="dxa"/>
            <w:shd w:val="clear" w:color="auto" w:fill="2C99A4"/>
          </w:tcPr>
          <w:p w14:paraId="613E202B" w14:textId="686C431A" w:rsidR="00AE6469" w:rsidRPr="00A11785" w:rsidRDefault="00484E68" w:rsidP="009D76B5">
            <w:pPr>
              <w:spacing w:after="0" w:line="240" w:lineRule="auto"/>
              <w:rPr>
                <w:rFonts w:ascii="Calibri" w:hAnsi="Calibri" w:cs="Calibri"/>
                <w:bCs/>
              </w:rPr>
            </w:pPr>
            <w:r>
              <w:rPr>
                <w:rFonts w:ascii="Calibri" w:hAnsi="Calibri" w:cs="Calibri"/>
                <w:bCs/>
              </w:rPr>
              <w:lastRenderedPageBreak/>
              <w:t>MM34</w:t>
            </w:r>
          </w:p>
        </w:tc>
        <w:tc>
          <w:tcPr>
            <w:tcW w:w="2410" w:type="dxa"/>
            <w:gridSpan w:val="2"/>
            <w:shd w:val="clear" w:color="auto" w:fill="2C99A4"/>
          </w:tcPr>
          <w:p w14:paraId="2764E95D" w14:textId="1231E2BB" w:rsidR="00AE6469" w:rsidRPr="00A11785" w:rsidRDefault="00AE6469" w:rsidP="009D76B5">
            <w:pPr>
              <w:spacing w:after="0" w:line="240" w:lineRule="auto"/>
              <w:rPr>
                <w:rFonts w:asciiTheme="minorHAnsi" w:hAnsiTheme="minorHAnsi" w:cstheme="minorHAnsi"/>
                <w:bCs/>
              </w:rPr>
            </w:pPr>
            <w:r w:rsidRPr="00A11785">
              <w:rPr>
                <w:rFonts w:asciiTheme="minorHAnsi" w:hAnsiTheme="minorHAnsi" w:cstheme="minorHAnsi"/>
                <w:bCs/>
              </w:rPr>
              <w:t>Policy HOU02</w:t>
            </w:r>
          </w:p>
        </w:tc>
        <w:tc>
          <w:tcPr>
            <w:tcW w:w="2835" w:type="dxa"/>
            <w:gridSpan w:val="2"/>
            <w:shd w:val="clear" w:color="auto" w:fill="2C99A4"/>
          </w:tcPr>
          <w:p w14:paraId="65596328" w14:textId="04A33986" w:rsidR="00AE6469" w:rsidRPr="00A11785" w:rsidRDefault="00893D46" w:rsidP="00956EFF">
            <w:pPr>
              <w:keepNext/>
              <w:keepLines/>
              <w:rPr>
                <w:rFonts w:ascii="Calibri" w:hAnsi="Calibri" w:cs="Calibri"/>
                <w:bCs/>
              </w:rPr>
            </w:pPr>
            <w:r w:rsidRPr="00A11785">
              <w:rPr>
                <w:rFonts w:ascii="Calibri" w:hAnsi="Calibri" w:cs="Calibri"/>
                <w:bCs/>
              </w:rPr>
              <w:t>Housing Mix</w:t>
            </w:r>
          </w:p>
        </w:tc>
        <w:tc>
          <w:tcPr>
            <w:tcW w:w="7176" w:type="dxa"/>
            <w:shd w:val="clear" w:color="auto" w:fill="2C99A4"/>
          </w:tcPr>
          <w:p w14:paraId="6FD4E5AE" w14:textId="03576B5A" w:rsidR="00BF31FD" w:rsidRPr="00A11785" w:rsidRDefault="00BF31FD" w:rsidP="00BF31FD">
            <w:pPr>
              <w:pStyle w:val="Default"/>
              <w:rPr>
                <w:rFonts w:ascii="Calibri" w:hAnsi="Calibri" w:cs="Calibri"/>
                <w:bCs/>
                <w:sz w:val="22"/>
                <w:szCs w:val="22"/>
              </w:rPr>
            </w:pPr>
            <w:r w:rsidRPr="00BF31FD">
              <w:rPr>
                <w:rFonts w:ascii="Calibri" w:hAnsi="Calibri" w:cs="Calibri"/>
                <w:bCs/>
                <w:sz w:val="22"/>
                <w:szCs w:val="22"/>
              </w:rPr>
              <w:t xml:space="preserve">Policy HOU02 </w:t>
            </w:r>
            <w:r w:rsidRPr="00A11785">
              <w:rPr>
                <w:rFonts w:ascii="Calibri" w:hAnsi="Calibri" w:cs="Calibri"/>
                <w:bCs/>
                <w:sz w:val="22"/>
                <w:szCs w:val="22"/>
              </w:rPr>
              <w:t>aims to provides mix of dwelling types and sizes in order to provide choice for a growing population</w:t>
            </w:r>
          </w:p>
          <w:p w14:paraId="313DF596" w14:textId="52CF81E1" w:rsidR="00AE6469" w:rsidRPr="00BF31FD" w:rsidRDefault="00AE6469" w:rsidP="00A57CC5">
            <w:pPr>
              <w:pStyle w:val="Default"/>
              <w:rPr>
                <w:rFonts w:ascii="Calibri" w:hAnsi="Calibri" w:cs="Calibri"/>
                <w:bCs/>
                <w:sz w:val="22"/>
                <w:szCs w:val="22"/>
              </w:rPr>
            </w:pPr>
          </w:p>
        </w:tc>
      </w:tr>
    </w:tbl>
    <w:p w14:paraId="0C9A4053" w14:textId="77777777" w:rsidR="008E240F" w:rsidRDefault="008E240F"/>
    <w:tbl>
      <w:tblPr>
        <w:tblStyle w:val="TableGrid"/>
        <w:tblW w:w="14826"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410"/>
        <w:gridCol w:w="2835"/>
        <w:gridCol w:w="7176"/>
      </w:tblGrid>
      <w:tr w:rsidR="008E240F" w:rsidRPr="00702DB4" w14:paraId="2F6DB5B6" w14:textId="77777777" w:rsidTr="008E240F">
        <w:trPr>
          <w:trHeight w:val="693"/>
          <w:tblHeader/>
        </w:trPr>
        <w:tc>
          <w:tcPr>
            <w:tcW w:w="2405" w:type="dxa"/>
            <w:shd w:val="clear" w:color="auto" w:fill="2C99A4"/>
          </w:tcPr>
          <w:p w14:paraId="48784138" w14:textId="77777777" w:rsidR="008E240F" w:rsidRDefault="008E240F" w:rsidP="008E240F">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lastRenderedPageBreak/>
              <w:t>Main Modification Reference</w:t>
            </w:r>
          </w:p>
          <w:p w14:paraId="01053622" w14:textId="77777777" w:rsidR="008E240F" w:rsidRDefault="008E240F" w:rsidP="008E240F">
            <w:pPr>
              <w:spacing w:after="0" w:line="240" w:lineRule="auto"/>
              <w:rPr>
                <w:rFonts w:cs="Calibri"/>
                <w:bCs/>
              </w:rPr>
            </w:pPr>
          </w:p>
        </w:tc>
        <w:tc>
          <w:tcPr>
            <w:tcW w:w="2410" w:type="dxa"/>
            <w:shd w:val="clear" w:color="auto" w:fill="2C99A4"/>
          </w:tcPr>
          <w:p w14:paraId="3FFA68A1" w14:textId="486AD94F" w:rsidR="008E240F" w:rsidRPr="00A11785" w:rsidRDefault="008E240F" w:rsidP="008E240F">
            <w:pPr>
              <w:spacing w:after="0" w:line="240" w:lineRule="auto"/>
              <w:rPr>
                <w:rFonts w:asciiTheme="minorHAnsi" w:hAnsiTheme="minorHAnsi" w:cstheme="minorHAnsi"/>
                <w:bCs/>
              </w:rPr>
            </w:pPr>
            <w:r>
              <w:rPr>
                <w:rFonts w:asciiTheme="minorHAnsi" w:hAnsiTheme="minorHAnsi" w:cstheme="minorHAnsi"/>
                <w:b/>
                <w:color w:val="FFFFFF" w:themeColor="background1"/>
                <w:sz w:val="24"/>
                <w:szCs w:val="24"/>
                <w:lang w:eastAsia="en-GB"/>
              </w:rPr>
              <w:t>Local Plan Policy Ref</w:t>
            </w:r>
          </w:p>
        </w:tc>
        <w:tc>
          <w:tcPr>
            <w:tcW w:w="2835" w:type="dxa"/>
            <w:shd w:val="clear" w:color="auto" w:fill="2C99A4"/>
          </w:tcPr>
          <w:p w14:paraId="048CBDC3" w14:textId="461F8EFB" w:rsidR="008E240F" w:rsidRPr="00A11785" w:rsidRDefault="008E240F" w:rsidP="008E240F">
            <w:pPr>
              <w:keepNext/>
              <w:keepLines/>
              <w:rPr>
                <w:rFonts w:asciiTheme="minorHAnsi" w:hAnsiTheme="minorHAnsi" w:cstheme="minorHAnsi"/>
                <w:bCs/>
              </w:rPr>
            </w:pPr>
            <w:r>
              <w:rPr>
                <w:rFonts w:asciiTheme="minorHAnsi" w:hAnsiTheme="minorHAnsi" w:cstheme="minorHAnsi"/>
                <w:b/>
                <w:color w:val="FFFFFF" w:themeColor="background1"/>
              </w:rPr>
              <w:t>Local Plan Policy Title</w:t>
            </w:r>
          </w:p>
        </w:tc>
        <w:tc>
          <w:tcPr>
            <w:tcW w:w="7176" w:type="dxa"/>
            <w:shd w:val="clear" w:color="auto" w:fill="2C99A4"/>
          </w:tcPr>
          <w:p w14:paraId="43BD0082" w14:textId="77777777" w:rsidR="008E240F" w:rsidRDefault="008E240F" w:rsidP="008E240F">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 xml:space="preserve">Local Plan Policy Summary </w:t>
            </w:r>
          </w:p>
          <w:p w14:paraId="2658958B" w14:textId="77777777" w:rsidR="008E240F" w:rsidRPr="00A11785" w:rsidRDefault="008E240F" w:rsidP="008E240F">
            <w:pPr>
              <w:pStyle w:val="Default"/>
              <w:rPr>
                <w:rFonts w:asciiTheme="minorHAnsi" w:hAnsiTheme="minorHAnsi" w:cstheme="minorHAnsi"/>
                <w:sz w:val="22"/>
                <w:szCs w:val="22"/>
              </w:rPr>
            </w:pPr>
          </w:p>
        </w:tc>
      </w:tr>
      <w:tr w:rsidR="003A4D79" w:rsidRPr="00702DB4" w14:paraId="0C51658D" w14:textId="77777777" w:rsidTr="008E240F">
        <w:trPr>
          <w:trHeight w:val="693"/>
          <w:tblHeader/>
        </w:trPr>
        <w:tc>
          <w:tcPr>
            <w:tcW w:w="2405" w:type="dxa"/>
            <w:shd w:val="clear" w:color="auto" w:fill="2C99A4"/>
          </w:tcPr>
          <w:p w14:paraId="49B78A31" w14:textId="4A6D9AF5" w:rsidR="003A4D79" w:rsidRPr="00BF31FD" w:rsidRDefault="003A4D79" w:rsidP="003A4D79">
            <w:pPr>
              <w:spacing w:after="0" w:line="240" w:lineRule="auto"/>
              <w:rPr>
                <w:rFonts w:cs="Calibri"/>
                <w:bCs/>
              </w:rPr>
            </w:pPr>
            <w:r>
              <w:rPr>
                <w:rFonts w:ascii="Calibri" w:hAnsi="Calibri" w:cs="Calibri"/>
                <w:bCs/>
              </w:rPr>
              <w:t>MM35</w:t>
            </w:r>
          </w:p>
        </w:tc>
        <w:tc>
          <w:tcPr>
            <w:tcW w:w="2410" w:type="dxa"/>
            <w:shd w:val="clear" w:color="auto" w:fill="2C99A4"/>
          </w:tcPr>
          <w:p w14:paraId="213D6254" w14:textId="69DE925A" w:rsidR="003A4D79" w:rsidRPr="00A11785" w:rsidRDefault="003A4D79" w:rsidP="003A4D79">
            <w:pPr>
              <w:spacing w:after="0" w:line="240" w:lineRule="auto"/>
              <w:rPr>
                <w:rFonts w:asciiTheme="minorHAnsi" w:hAnsiTheme="minorHAnsi" w:cstheme="minorHAnsi"/>
                <w:bCs/>
              </w:rPr>
            </w:pPr>
            <w:r w:rsidRPr="00A11785">
              <w:rPr>
                <w:rFonts w:asciiTheme="minorHAnsi" w:hAnsiTheme="minorHAnsi" w:cstheme="minorHAnsi"/>
                <w:bCs/>
              </w:rPr>
              <w:t>Policy HOU03</w:t>
            </w:r>
          </w:p>
        </w:tc>
        <w:tc>
          <w:tcPr>
            <w:tcW w:w="2835" w:type="dxa"/>
            <w:shd w:val="clear" w:color="auto" w:fill="2C99A4"/>
          </w:tcPr>
          <w:p w14:paraId="4AF1F2E7" w14:textId="1AA16F5F" w:rsidR="003A4D79" w:rsidRPr="00A11785" w:rsidRDefault="003A4D79" w:rsidP="003A4D79">
            <w:pPr>
              <w:keepNext/>
              <w:keepLines/>
              <w:rPr>
                <w:rFonts w:asciiTheme="minorHAnsi" w:hAnsiTheme="minorHAnsi" w:cstheme="minorHAnsi"/>
                <w:bCs/>
              </w:rPr>
            </w:pPr>
            <w:r w:rsidRPr="00A11785">
              <w:rPr>
                <w:rFonts w:asciiTheme="minorHAnsi" w:hAnsiTheme="minorHAnsi" w:cstheme="minorHAnsi"/>
                <w:bCs/>
              </w:rPr>
              <w:t>Residential Conversions and Re-development of Larger Homes</w:t>
            </w:r>
          </w:p>
        </w:tc>
        <w:tc>
          <w:tcPr>
            <w:tcW w:w="7176" w:type="dxa"/>
            <w:shd w:val="clear" w:color="auto" w:fill="2C99A4"/>
          </w:tcPr>
          <w:p w14:paraId="3E3A5FD6" w14:textId="77777777" w:rsidR="003A4D79" w:rsidRPr="00A11785" w:rsidRDefault="003A4D79" w:rsidP="003A4D79">
            <w:pPr>
              <w:pStyle w:val="Default"/>
              <w:rPr>
                <w:rFonts w:asciiTheme="minorHAnsi" w:hAnsiTheme="minorHAnsi" w:cstheme="minorHAnsi"/>
                <w:sz w:val="22"/>
                <w:szCs w:val="22"/>
              </w:rPr>
            </w:pPr>
            <w:r w:rsidRPr="00A11785">
              <w:rPr>
                <w:rFonts w:asciiTheme="minorHAnsi" w:hAnsiTheme="minorHAnsi" w:cstheme="minorHAnsi"/>
                <w:sz w:val="22"/>
                <w:szCs w:val="22"/>
              </w:rPr>
              <w:t xml:space="preserve">Policy HOU03 aims to manage housing growth and ensure that residential conversions to not have a detrimental impact on local areas. </w:t>
            </w:r>
          </w:p>
          <w:p w14:paraId="3F005F36" w14:textId="607B63CA" w:rsidR="003A4D79" w:rsidRPr="00A11785" w:rsidRDefault="003A4D79" w:rsidP="003A4D79">
            <w:pPr>
              <w:pStyle w:val="Default"/>
              <w:rPr>
                <w:rFonts w:asciiTheme="minorHAnsi" w:hAnsiTheme="minorHAnsi" w:cstheme="minorHAnsi"/>
                <w:bCs/>
                <w:sz w:val="22"/>
                <w:szCs w:val="22"/>
              </w:rPr>
            </w:pPr>
            <w:r>
              <w:rPr>
                <w:rFonts w:asciiTheme="minorHAnsi" w:hAnsiTheme="minorHAnsi" w:cstheme="minorHAnsi"/>
                <w:sz w:val="22"/>
                <w:szCs w:val="22"/>
              </w:rPr>
              <w:t xml:space="preserve">The policy also seeks to </w:t>
            </w:r>
            <w:r w:rsidRPr="00A11785">
              <w:rPr>
                <w:rFonts w:asciiTheme="minorHAnsi" w:hAnsiTheme="minorHAnsi" w:cstheme="minorHAnsi"/>
                <w:sz w:val="22"/>
                <w:szCs w:val="22"/>
              </w:rPr>
              <w:t>optimise the potential for housing delivery from residential conversions and the re-development of larger homes whilst still ensuring family housing is delivered</w:t>
            </w:r>
          </w:p>
        </w:tc>
      </w:tr>
      <w:tr w:rsidR="002D69D7" w:rsidRPr="00702DB4" w14:paraId="6BD723F0" w14:textId="77777777" w:rsidTr="008E240F">
        <w:trPr>
          <w:trHeight w:val="693"/>
          <w:tblHeader/>
        </w:trPr>
        <w:tc>
          <w:tcPr>
            <w:tcW w:w="2405" w:type="dxa"/>
            <w:shd w:val="clear" w:color="auto" w:fill="2C99A4"/>
          </w:tcPr>
          <w:p w14:paraId="3E3C6B8D" w14:textId="597C60F3" w:rsidR="002D69D7" w:rsidRPr="00A11785" w:rsidRDefault="00484E68" w:rsidP="002D69D7">
            <w:pPr>
              <w:spacing w:after="0" w:line="240" w:lineRule="auto"/>
              <w:rPr>
                <w:rFonts w:ascii="Calibri" w:hAnsi="Calibri" w:cs="Calibri"/>
                <w:bCs/>
              </w:rPr>
            </w:pPr>
            <w:r>
              <w:rPr>
                <w:rFonts w:ascii="Calibri" w:hAnsi="Calibri" w:cs="Calibri"/>
                <w:bCs/>
              </w:rPr>
              <w:t>MM36</w:t>
            </w:r>
          </w:p>
        </w:tc>
        <w:tc>
          <w:tcPr>
            <w:tcW w:w="2410" w:type="dxa"/>
            <w:shd w:val="clear" w:color="auto" w:fill="2C99A4"/>
          </w:tcPr>
          <w:p w14:paraId="2EF6CA8E" w14:textId="1164666F" w:rsidR="002D69D7" w:rsidRPr="00A11785" w:rsidRDefault="002D69D7" w:rsidP="002D69D7">
            <w:pPr>
              <w:spacing w:after="0" w:line="240" w:lineRule="auto"/>
              <w:rPr>
                <w:rFonts w:ascii="Calibri" w:hAnsi="Calibri" w:cs="Calibri"/>
                <w:bCs/>
              </w:rPr>
            </w:pPr>
            <w:r w:rsidRPr="00A11785">
              <w:rPr>
                <w:rFonts w:ascii="Calibri" w:hAnsi="Calibri" w:cs="Calibri"/>
                <w:bCs/>
              </w:rPr>
              <w:t>Policy HOU04</w:t>
            </w:r>
          </w:p>
        </w:tc>
        <w:tc>
          <w:tcPr>
            <w:tcW w:w="2835" w:type="dxa"/>
            <w:shd w:val="clear" w:color="auto" w:fill="2C99A4"/>
          </w:tcPr>
          <w:p w14:paraId="56F1BA5A" w14:textId="77777777" w:rsidR="002D69D7" w:rsidRPr="00A11785" w:rsidRDefault="002D69D7" w:rsidP="002D69D7">
            <w:pPr>
              <w:pStyle w:val="Heading2"/>
              <w:spacing w:line="240" w:lineRule="auto"/>
              <w:rPr>
                <w:rFonts w:ascii="Calibri" w:hAnsi="Calibri" w:cs="Calibri"/>
                <w:color w:val="auto"/>
                <w:sz w:val="22"/>
                <w:szCs w:val="22"/>
              </w:rPr>
            </w:pPr>
            <w:r w:rsidRPr="00A11785">
              <w:rPr>
                <w:rFonts w:ascii="Calibri" w:hAnsi="Calibri" w:cs="Calibri"/>
                <w:color w:val="auto"/>
                <w:sz w:val="22"/>
                <w:szCs w:val="22"/>
              </w:rPr>
              <w:t>Specialist Housing – Older Persons Housing, Housing choice for people with social care and health support needs, Houses in Multiple Occupation, Student Accommodation and Purpose Built Shared Living Accommodation</w:t>
            </w:r>
          </w:p>
          <w:p w14:paraId="4CC56441" w14:textId="77777777" w:rsidR="002D69D7" w:rsidRPr="00A11785" w:rsidRDefault="002D69D7" w:rsidP="002D69D7">
            <w:pPr>
              <w:keepNext/>
              <w:keepLines/>
              <w:rPr>
                <w:rFonts w:ascii="Calibri" w:hAnsi="Calibri" w:cs="Calibri"/>
                <w:bCs/>
              </w:rPr>
            </w:pPr>
          </w:p>
        </w:tc>
        <w:tc>
          <w:tcPr>
            <w:tcW w:w="7176" w:type="dxa"/>
            <w:shd w:val="clear" w:color="auto" w:fill="2C99A4"/>
          </w:tcPr>
          <w:p w14:paraId="5F35C72D" w14:textId="1DA50F11" w:rsidR="002D69D7" w:rsidRPr="00A11785" w:rsidRDefault="002D69D7" w:rsidP="002D69D7">
            <w:pPr>
              <w:pStyle w:val="Default"/>
              <w:rPr>
                <w:rFonts w:ascii="Calibri" w:hAnsi="Calibri" w:cs="Calibri"/>
                <w:sz w:val="22"/>
                <w:szCs w:val="22"/>
              </w:rPr>
            </w:pPr>
            <w:r w:rsidRPr="00A11785">
              <w:rPr>
                <w:rFonts w:ascii="Calibri" w:hAnsi="Calibri" w:cs="Calibri"/>
                <w:sz w:val="22"/>
                <w:szCs w:val="22"/>
              </w:rPr>
              <w:t>Policy HOU0</w:t>
            </w:r>
            <w:r w:rsidR="00020D1E" w:rsidRPr="00397175">
              <w:rPr>
                <w:rFonts w:ascii="Calibri" w:hAnsi="Calibri" w:cs="Calibri"/>
                <w:sz w:val="22"/>
                <w:szCs w:val="22"/>
              </w:rPr>
              <w:t>4</w:t>
            </w:r>
            <w:r w:rsidRPr="00A11785">
              <w:rPr>
                <w:rFonts w:ascii="Calibri" w:hAnsi="Calibri" w:cs="Calibri"/>
                <w:sz w:val="22"/>
                <w:szCs w:val="22"/>
              </w:rPr>
              <w:t xml:space="preserve"> sets out how specialist housing will be provided, including housing for older people, HMOs, student accommodation and shared living accommodation. </w:t>
            </w:r>
          </w:p>
          <w:p w14:paraId="4BA3F412" w14:textId="6A9CF7CE" w:rsidR="002D69D7" w:rsidRPr="00A11785" w:rsidRDefault="002D69D7" w:rsidP="002D69D7">
            <w:pPr>
              <w:pStyle w:val="Default"/>
              <w:rPr>
                <w:rFonts w:ascii="Calibri" w:hAnsi="Calibri" w:cs="Calibri"/>
                <w:sz w:val="22"/>
                <w:szCs w:val="22"/>
              </w:rPr>
            </w:pPr>
          </w:p>
        </w:tc>
      </w:tr>
      <w:tr w:rsidR="00020D1E" w:rsidRPr="00702DB4" w14:paraId="2D9FE0A1" w14:textId="77777777" w:rsidTr="008E240F">
        <w:trPr>
          <w:trHeight w:val="693"/>
          <w:tblHeader/>
        </w:trPr>
        <w:tc>
          <w:tcPr>
            <w:tcW w:w="2405" w:type="dxa"/>
            <w:shd w:val="clear" w:color="auto" w:fill="2C99A4"/>
          </w:tcPr>
          <w:p w14:paraId="1914BF5F" w14:textId="13A035BA" w:rsidR="00020D1E" w:rsidRPr="00A11785" w:rsidRDefault="00484E68" w:rsidP="002D69D7">
            <w:pPr>
              <w:spacing w:after="0" w:line="240" w:lineRule="auto"/>
              <w:rPr>
                <w:rFonts w:asciiTheme="minorHAnsi" w:hAnsiTheme="minorHAnsi" w:cstheme="minorHAnsi"/>
                <w:bCs/>
              </w:rPr>
            </w:pPr>
            <w:r>
              <w:rPr>
                <w:rFonts w:asciiTheme="minorHAnsi" w:hAnsiTheme="minorHAnsi" w:cstheme="minorHAnsi"/>
                <w:bCs/>
              </w:rPr>
              <w:t>MM37</w:t>
            </w:r>
          </w:p>
        </w:tc>
        <w:tc>
          <w:tcPr>
            <w:tcW w:w="2410" w:type="dxa"/>
            <w:shd w:val="clear" w:color="auto" w:fill="2C99A4"/>
          </w:tcPr>
          <w:p w14:paraId="4BFE5E14" w14:textId="47EF696B" w:rsidR="00020D1E" w:rsidRPr="00A11785" w:rsidRDefault="00517E34" w:rsidP="002D69D7">
            <w:pPr>
              <w:spacing w:after="0" w:line="240" w:lineRule="auto"/>
              <w:rPr>
                <w:rFonts w:asciiTheme="minorHAnsi" w:hAnsiTheme="minorHAnsi" w:cstheme="minorHAnsi"/>
                <w:bCs/>
              </w:rPr>
            </w:pPr>
            <w:r w:rsidRPr="00A11785">
              <w:rPr>
                <w:rFonts w:asciiTheme="minorHAnsi" w:hAnsiTheme="minorHAnsi" w:cstheme="minorHAnsi"/>
                <w:bCs/>
              </w:rPr>
              <w:t>Policy HOU05</w:t>
            </w:r>
          </w:p>
        </w:tc>
        <w:tc>
          <w:tcPr>
            <w:tcW w:w="2835" w:type="dxa"/>
            <w:shd w:val="clear" w:color="auto" w:fill="2C99A4"/>
          </w:tcPr>
          <w:p w14:paraId="786BF270" w14:textId="1A4C1138" w:rsidR="00020D1E" w:rsidRPr="00A25474" w:rsidRDefault="00163D44" w:rsidP="002D69D7">
            <w:pPr>
              <w:pStyle w:val="Heading2"/>
              <w:spacing w:line="240" w:lineRule="auto"/>
              <w:rPr>
                <w:rFonts w:ascii="Calibri" w:hAnsi="Calibri" w:cs="Calibri"/>
                <w:bCs/>
                <w:color w:val="auto"/>
                <w:sz w:val="22"/>
                <w:szCs w:val="22"/>
              </w:rPr>
            </w:pPr>
            <w:r w:rsidRPr="00A11785">
              <w:rPr>
                <w:rFonts w:ascii="Calibri" w:hAnsi="Calibri" w:cs="Calibri"/>
                <w:bCs/>
                <w:color w:val="auto"/>
                <w:sz w:val="22"/>
                <w:szCs w:val="22"/>
              </w:rPr>
              <w:t>Efficient Use of Barnet’s Housing Stock</w:t>
            </w:r>
          </w:p>
        </w:tc>
        <w:tc>
          <w:tcPr>
            <w:tcW w:w="7176" w:type="dxa"/>
            <w:shd w:val="clear" w:color="auto" w:fill="2C99A4"/>
          </w:tcPr>
          <w:p w14:paraId="2B848042" w14:textId="13DAEAF7" w:rsidR="00517E34" w:rsidRPr="00A11785" w:rsidRDefault="00C04F24" w:rsidP="00517E34">
            <w:pPr>
              <w:pStyle w:val="Default"/>
              <w:rPr>
                <w:rFonts w:ascii="Calibri" w:hAnsi="Calibri" w:cs="Calibri"/>
                <w:bCs/>
                <w:sz w:val="22"/>
                <w:szCs w:val="22"/>
              </w:rPr>
            </w:pPr>
            <w:r>
              <w:rPr>
                <w:rFonts w:ascii="Calibri" w:hAnsi="Calibri" w:cs="Calibri"/>
                <w:bCs/>
                <w:sz w:val="22"/>
                <w:szCs w:val="22"/>
              </w:rPr>
              <w:t>Policy HOU05</w:t>
            </w:r>
            <w:r w:rsidR="00517E34" w:rsidRPr="00A11785">
              <w:rPr>
                <w:rFonts w:ascii="Calibri" w:hAnsi="Calibri" w:cs="Calibri"/>
                <w:bCs/>
                <w:sz w:val="22"/>
                <w:szCs w:val="22"/>
              </w:rPr>
              <w:t xml:space="preserve"> seeks to ensure the efficient use of Barnet’s housing stock in addressing identified housing needs. </w:t>
            </w:r>
          </w:p>
          <w:p w14:paraId="6040B656" w14:textId="77777777" w:rsidR="00020D1E" w:rsidRPr="00A25474" w:rsidRDefault="00020D1E" w:rsidP="002D69D7">
            <w:pPr>
              <w:pStyle w:val="Default"/>
              <w:rPr>
                <w:rFonts w:ascii="Calibri" w:hAnsi="Calibri" w:cs="Calibri"/>
                <w:bCs/>
                <w:sz w:val="22"/>
                <w:szCs w:val="22"/>
              </w:rPr>
            </w:pPr>
          </w:p>
        </w:tc>
      </w:tr>
      <w:tr w:rsidR="00163D44" w:rsidRPr="00702DB4" w14:paraId="0B3B3552" w14:textId="77777777" w:rsidTr="008E240F">
        <w:trPr>
          <w:trHeight w:val="693"/>
          <w:tblHeader/>
        </w:trPr>
        <w:tc>
          <w:tcPr>
            <w:tcW w:w="2405" w:type="dxa"/>
            <w:shd w:val="clear" w:color="auto" w:fill="2C99A4"/>
          </w:tcPr>
          <w:p w14:paraId="160042CB" w14:textId="0439E62F" w:rsidR="00163D44" w:rsidRPr="00A11785" w:rsidRDefault="0027455D" w:rsidP="002D69D7">
            <w:pPr>
              <w:spacing w:after="0" w:line="240" w:lineRule="auto"/>
              <w:rPr>
                <w:rFonts w:ascii="Calibri" w:hAnsi="Calibri" w:cs="Calibri"/>
                <w:bCs/>
              </w:rPr>
            </w:pPr>
            <w:r>
              <w:rPr>
                <w:rFonts w:ascii="Calibri" w:hAnsi="Calibri" w:cs="Calibri"/>
                <w:bCs/>
              </w:rPr>
              <w:t>MM39</w:t>
            </w:r>
          </w:p>
        </w:tc>
        <w:tc>
          <w:tcPr>
            <w:tcW w:w="2410" w:type="dxa"/>
            <w:shd w:val="clear" w:color="auto" w:fill="2C99A4"/>
          </w:tcPr>
          <w:p w14:paraId="230F3387" w14:textId="4C28F9E7" w:rsidR="00163D44" w:rsidRPr="00A11785" w:rsidRDefault="00CC3AC3" w:rsidP="002D69D7">
            <w:pPr>
              <w:spacing w:after="0" w:line="240" w:lineRule="auto"/>
              <w:rPr>
                <w:rFonts w:ascii="Calibri" w:hAnsi="Calibri" w:cs="Calibri"/>
                <w:bCs/>
              </w:rPr>
            </w:pPr>
            <w:r w:rsidRPr="00A25474">
              <w:rPr>
                <w:rFonts w:ascii="Calibri" w:hAnsi="Calibri" w:cs="Calibri"/>
                <w:bCs/>
              </w:rPr>
              <w:t>Policy HOU06</w:t>
            </w:r>
          </w:p>
        </w:tc>
        <w:tc>
          <w:tcPr>
            <w:tcW w:w="2835" w:type="dxa"/>
            <w:shd w:val="clear" w:color="auto" w:fill="2C99A4"/>
          </w:tcPr>
          <w:p w14:paraId="19387AFE" w14:textId="75029177" w:rsidR="00163D44" w:rsidRPr="00A25474" w:rsidRDefault="00804CC6" w:rsidP="002D69D7">
            <w:pPr>
              <w:pStyle w:val="Heading2"/>
              <w:spacing w:line="240" w:lineRule="auto"/>
              <w:rPr>
                <w:rFonts w:ascii="Calibri" w:hAnsi="Calibri" w:cs="Calibri"/>
                <w:bCs/>
                <w:color w:val="auto"/>
                <w:sz w:val="22"/>
                <w:szCs w:val="22"/>
              </w:rPr>
            </w:pPr>
            <w:r w:rsidRPr="00A25474">
              <w:rPr>
                <w:rFonts w:ascii="Calibri" w:hAnsi="Calibri" w:cs="Calibri"/>
                <w:bCs/>
                <w:color w:val="auto"/>
                <w:sz w:val="22"/>
                <w:szCs w:val="22"/>
              </w:rPr>
              <w:t xml:space="preserve">Gypsies Travellers and Travelling </w:t>
            </w:r>
            <w:proofErr w:type="spellStart"/>
            <w:r w:rsidRPr="00A25474">
              <w:rPr>
                <w:rFonts w:ascii="Calibri" w:hAnsi="Calibri" w:cs="Calibri"/>
                <w:bCs/>
                <w:color w:val="auto"/>
                <w:sz w:val="22"/>
                <w:szCs w:val="22"/>
              </w:rPr>
              <w:t>Showpeople</w:t>
            </w:r>
            <w:proofErr w:type="spellEnd"/>
          </w:p>
        </w:tc>
        <w:tc>
          <w:tcPr>
            <w:tcW w:w="7176" w:type="dxa"/>
            <w:shd w:val="clear" w:color="auto" w:fill="2C99A4"/>
          </w:tcPr>
          <w:p w14:paraId="5F98C02D" w14:textId="0BA19C1B" w:rsidR="00397175" w:rsidRPr="00A11785" w:rsidRDefault="00397175" w:rsidP="00397175">
            <w:pPr>
              <w:pStyle w:val="Default"/>
              <w:rPr>
                <w:rFonts w:ascii="Calibri" w:hAnsi="Calibri" w:cs="Calibri"/>
                <w:bCs/>
                <w:sz w:val="22"/>
                <w:szCs w:val="22"/>
              </w:rPr>
            </w:pPr>
            <w:r w:rsidRPr="00A25474">
              <w:rPr>
                <w:rFonts w:ascii="Calibri" w:hAnsi="Calibri" w:cs="Calibri"/>
                <w:bCs/>
                <w:sz w:val="22"/>
                <w:szCs w:val="22"/>
              </w:rPr>
              <w:t xml:space="preserve">Policy HOU06 </w:t>
            </w:r>
            <w:r w:rsidRPr="00A11785">
              <w:rPr>
                <w:rFonts w:ascii="Calibri" w:hAnsi="Calibri" w:cs="Calibri"/>
                <w:bCs/>
                <w:sz w:val="22"/>
                <w:szCs w:val="22"/>
              </w:rPr>
              <w:t xml:space="preserve">outlines the criteria for the provision of pitches and plots for Gypsies, Travellers and Travelling show people. </w:t>
            </w:r>
          </w:p>
          <w:p w14:paraId="26D3178D" w14:textId="79EACBE3" w:rsidR="00163D44" w:rsidRPr="00A25474" w:rsidRDefault="00163D44" w:rsidP="00517E34">
            <w:pPr>
              <w:pStyle w:val="Default"/>
              <w:rPr>
                <w:rFonts w:ascii="Calibri" w:hAnsi="Calibri" w:cs="Calibri"/>
                <w:bCs/>
                <w:sz w:val="22"/>
                <w:szCs w:val="22"/>
              </w:rPr>
            </w:pPr>
          </w:p>
        </w:tc>
      </w:tr>
      <w:tr w:rsidR="00524386" w:rsidRPr="00702DB4" w14:paraId="5E3F830B" w14:textId="77777777" w:rsidTr="008E240F">
        <w:trPr>
          <w:trHeight w:val="278"/>
          <w:tblHeader/>
        </w:trPr>
        <w:tc>
          <w:tcPr>
            <w:tcW w:w="14826" w:type="dxa"/>
            <w:gridSpan w:val="4"/>
            <w:shd w:val="clear" w:color="auto" w:fill="2C99A4"/>
          </w:tcPr>
          <w:p w14:paraId="56358516" w14:textId="77777777" w:rsidR="00524386" w:rsidRPr="00A25474" w:rsidRDefault="00524386" w:rsidP="00397175">
            <w:pPr>
              <w:pStyle w:val="Default"/>
              <w:rPr>
                <w:rFonts w:ascii="Calibri" w:hAnsi="Calibri" w:cs="Calibri"/>
                <w:bCs/>
                <w:sz w:val="22"/>
                <w:szCs w:val="22"/>
              </w:rPr>
            </w:pPr>
          </w:p>
        </w:tc>
      </w:tr>
      <w:tr w:rsidR="00524386" w:rsidRPr="00702DB4" w14:paraId="471D1301" w14:textId="77777777" w:rsidTr="008E240F">
        <w:trPr>
          <w:trHeight w:val="693"/>
          <w:tblHeader/>
        </w:trPr>
        <w:tc>
          <w:tcPr>
            <w:tcW w:w="2405" w:type="dxa"/>
            <w:shd w:val="clear" w:color="auto" w:fill="2C99A4"/>
          </w:tcPr>
          <w:p w14:paraId="355A3798" w14:textId="4366D7CB" w:rsidR="00524386" w:rsidRPr="00A11785" w:rsidRDefault="00B772D0" w:rsidP="007A1DDB">
            <w:pPr>
              <w:pStyle w:val="Default"/>
              <w:rPr>
                <w:rFonts w:ascii="Calibri" w:hAnsi="Calibri" w:cs="Calibri"/>
                <w:bCs/>
              </w:rPr>
            </w:pPr>
            <w:r>
              <w:rPr>
                <w:rFonts w:ascii="Calibri" w:hAnsi="Calibri" w:cs="Calibri"/>
                <w:bCs/>
                <w:color w:val="auto"/>
                <w:sz w:val="22"/>
                <w:szCs w:val="22"/>
              </w:rPr>
              <w:t>MM41</w:t>
            </w:r>
          </w:p>
        </w:tc>
        <w:tc>
          <w:tcPr>
            <w:tcW w:w="2410" w:type="dxa"/>
            <w:shd w:val="clear" w:color="auto" w:fill="2C99A4"/>
          </w:tcPr>
          <w:p w14:paraId="61139204" w14:textId="2D8294FD" w:rsidR="00524386" w:rsidRPr="00A11785" w:rsidRDefault="006B5DFF" w:rsidP="002D69D7">
            <w:pPr>
              <w:spacing w:after="0" w:line="240" w:lineRule="auto"/>
              <w:rPr>
                <w:rFonts w:ascii="Calibri" w:hAnsi="Calibri" w:cs="Calibri"/>
                <w:bCs/>
              </w:rPr>
            </w:pPr>
            <w:r w:rsidRPr="00A25474">
              <w:rPr>
                <w:rFonts w:ascii="Calibri" w:hAnsi="Calibri" w:cs="Calibri"/>
                <w:bCs/>
              </w:rPr>
              <w:t>Policy CDH</w:t>
            </w:r>
            <w:r w:rsidR="00C44EFC" w:rsidRPr="00A25474">
              <w:rPr>
                <w:rFonts w:ascii="Calibri" w:hAnsi="Calibri" w:cs="Calibri"/>
                <w:bCs/>
              </w:rPr>
              <w:t>0</w:t>
            </w:r>
            <w:r w:rsidRPr="00A25474">
              <w:rPr>
                <w:rFonts w:ascii="Calibri" w:hAnsi="Calibri" w:cs="Calibri"/>
                <w:bCs/>
              </w:rPr>
              <w:t>1</w:t>
            </w:r>
          </w:p>
        </w:tc>
        <w:tc>
          <w:tcPr>
            <w:tcW w:w="2835" w:type="dxa"/>
            <w:shd w:val="clear" w:color="auto" w:fill="2C99A4"/>
          </w:tcPr>
          <w:p w14:paraId="46D599F4" w14:textId="04B41C68" w:rsidR="00524386" w:rsidRPr="00A25474" w:rsidRDefault="006B5DFF" w:rsidP="002D69D7">
            <w:pPr>
              <w:pStyle w:val="Heading2"/>
              <w:spacing w:line="240" w:lineRule="auto"/>
              <w:rPr>
                <w:rFonts w:ascii="Calibri" w:hAnsi="Calibri" w:cs="Calibri"/>
                <w:bCs/>
                <w:color w:val="auto"/>
                <w:sz w:val="22"/>
                <w:szCs w:val="22"/>
              </w:rPr>
            </w:pPr>
            <w:r w:rsidRPr="00A11785">
              <w:rPr>
                <w:rFonts w:ascii="Calibri" w:eastAsia="Arial" w:hAnsi="Calibri" w:cs="Calibri"/>
                <w:bCs/>
                <w:color w:val="auto"/>
                <w:sz w:val="22"/>
                <w:szCs w:val="22"/>
                <w:lang w:eastAsia="en-GB"/>
              </w:rPr>
              <w:t xml:space="preserve">Promoting High Quality Design  </w:t>
            </w:r>
          </w:p>
        </w:tc>
        <w:tc>
          <w:tcPr>
            <w:tcW w:w="7176" w:type="dxa"/>
            <w:shd w:val="clear" w:color="auto" w:fill="2C99A4"/>
          </w:tcPr>
          <w:p w14:paraId="43499073" w14:textId="4ADF2F69" w:rsidR="008F18B2" w:rsidRPr="00A11785" w:rsidRDefault="008F18B2" w:rsidP="008F18B2">
            <w:pPr>
              <w:pStyle w:val="Default"/>
              <w:rPr>
                <w:rFonts w:ascii="Calibri" w:hAnsi="Calibri" w:cs="Calibri"/>
                <w:bCs/>
                <w:sz w:val="22"/>
                <w:szCs w:val="22"/>
              </w:rPr>
            </w:pPr>
            <w:r w:rsidRPr="00A11785">
              <w:rPr>
                <w:rFonts w:ascii="Calibri" w:hAnsi="Calibri" w:cs="Calibri"/>
                <w:bCs/>
                <w:sz w:val="22"/>
                <w:szCs w:val="22"/>
              </w:rPr>
              <w:t xml:space="preserve">Policy CDH01 sets out requirements to ensure that development is to a high-quality design. </w:t>
            </w:r>
          </w:p>
          <w:p w14:paraId="0B7FF66B" w14:textId="77777777" w:rsidR="00524386" w:rsidRPr="00A25474" w:rsidRDefault="00524386" w:rsidP="00397175">
            <w:pPr>
              <w:pStyle w:val="Default"/>
              <w:rPr>
                <w:rFonts w:ascii="Calibri" w:hAnsi="Calibri" w:cs="Calibri"/>
                <w:bCs/>
                <w:sz w:val="22"/>
                <w:szCs w:val="22"/>
              </w:rPr>
            </w:pPr>
          </w:p>
        </w:tc>
      </w:tr>
      <w:tr w:rsidR="0000718C" w:rsidRPr="00702DB4" w14:paraId="68F3C72D" w14:textId="77777777" w:rsidTr="008E240F">
        <w:trPr>
          <w:trHeight w:val="693"/>
          <w:tblHeader/>
        </w:trPr>
        <w:tc>
          <w:tcPr>
            <w:tcW w:w="2405" w:type="dxa"/>
            <w:shd w:val="clear" w:color="auto" w:fill="2C99A4"/>
          </w:tcPr>
          <w:p w14:paraId="450133D3" w14:textId="5B715379" w:rsidR="00A16CEB" w:rsidRPr="00A11785" w:rsidRDefault="008C7DFB" w:rsidP="00A16CEB">
            <w:pPr>
              <w:pStyle w:val="Default"/>
              <w:rPr>
                <w:rFonts w:ascii="Calibri" w:hAnsi="Calibri" w:cs="Calibri"/>
                <w:bCs/>
                <w:color w:val="auto"/>
                <w:sz w:val="22"/>
                <w:szCs w:val="22"/>
              </w:rPr>
            </w:pPr>
            <w:r>
              <w:rPr>
                <w:rFonts w:ascii="Calibri" w:hAnsi="Calibri" w:cs="Calibri"/>
                <w:bCs/>
                <w:color w:val="auto"/>
                <w:sz w:val="22"/>
                <w:szCs w:val="22"/>
              </w:rPr>
              <w:t>MM44</w:t>
            </w:r>
          </w:p>
          <w:p w14:paraId="37CD0BB5" w14:textId="77777777" w:rsidR="0000718C" w:rsidRPr="00A11785" w:rsidRDefault="0000718C" w:rsidP="00890981">
            <w:pPr>
              <w:pStyle w:val="Default"/>
              <w:rPr>
                <w:rFonts w:ascii="Calibri" w:hAnsi="Calibri" w:cs="Calibri"/>
                <w:bCs/>
                <w:color w:val="auto"/>
                <w:sz w:val="22"/>
                <w:szCs w:val="22"/>
              </w:rPr>
            </w:pPr>
          </w:p>
        </w:tc>
        <w:tc>
          <w:tcPr>
            <w:tcW w:w="2410" w:type="dxa"/>
            <w:shd w:val="clear" w:color="auto" w:fill="2C99A4"/>
          </w:tcPr>
          <w:p w14:paraId="5046F8D1" w14:textId="26975DB2" w:rsidR="0000718C" w:rsidRPr="00A11785" w:rsidRDefault="00463FEB" w:rsidP="002D69D7">
            <w:pPr>
              <w:spacing w:after="0" w:line="240" w:lineRule="auto"/>
              <w:rPr>
                <w:rFonts w:ascii="Calibri" w:hAnsi="Calibri" w:cs="Calibri"/>
                <w:bCs/>
              </w:rPr>
            </w:pPr>
            <w:r w:rsidRPr="003D1B50">
              <w:rPr>
                <w:rFonts w:cs="Calibri"/>
                <w:bCs/>
              </w:rPr>
              <w:t xml:space="preserve">Policy </w:t>
            </w:r>
            <w:r w:rsidR="002363DF" w:rsidRPr="00A11785">
              <w:rPr>
                <w:rFonts w:ascii="Calibri" w:eastAsia="Arial" w:hAnsi="Calibri" w:cs="Calibri"/>
                <w:bCs/>
                <w:kern w:val="2"/>
                <w:lang w:eastAsia="en-GB"/>
              </w:rPr>
              <w:t>CDH02</w:t>
            </w:r>
          </w:p>
        </w:tc>
        <w:tc>
          <w:tcPr>
            <w:tcW w:w="2835" w:type="dxa"/>
            <w:shd w:val="clear" w:color="auto" w:fill="2C99A4"/>
          </w:tcPr>
          <w:p w14:paraId="4DC45081" w14:textId="156656FC" w:rsidR="0000718C" w:rsidRPr="00A11785" w:rsidRDefault="00A16CEB" w:rsidP="002D69D7">
            <w:pPr>
              <w:pStyle w:val="Heading2"/>
              <w:spacing w:line="240" w:lineRule="auto"/>
              <w:rPr>
                <w:rFonts w:ascii="Calibri" w:eastAsia="Arial" w:hAnsi="Calibri" w:cs="Calibri"/>
                <w:bCs/>
                <w:color w:val="auto"/>
                <w:sz w:val="22"/>
                <w:szCs w:val="22"/>
                <w:lang w:eastAsia="en-GB"/>
              </w:rPr>
            </w:pPr>
            <w:r w:rsidRPr="00A11785">
              <w:rPr>
                <w:rFonts w:ascii="Calibri" w:eastAsia="Arial" w:hAnsi="Calibri" w:cs="Calibri"/>
                <w:bCs/>
                <w:color w:val="auto"/>
                <w:kern w:val="2"/>
                <w:sz w:val="22"/>
                <w:szCs w:val="22"/>
                <w:lang w:eastAsia="en-GB"/>
              </w:rPr>
              <w:t>Sustainable and Inclusive Design</w:t>
            </w:r>
            <w:r w:rsidR="00FA6DE6" w:rsidRPr="00A25474">
              <w:rPr>
                <w:rFonts w:ascii="Calibri" w:eastAsia="Arial" w:hAnsi="Calibri" w:cs="Calibri"/>
                <w:bCs/>
                <w:color w:val="auto"/>
                <w:kern w:val="2"/>
                <w:sz w:val="22"/>
                <w:szCs w:val="22"/>
                <w:lang w:eastAsia="en-GB"/>
              </w:rPr>
              <w:t xml:space="preserve"> </w:t>
            </w:r>
          </w:p>
        </w:tc>
        <w:tc>
          <w:tcPr>
            <w:tcW w:w="7176" w:type="dxa"/>
            <w:shd w:val="clear" w:color="auto" w:fill="2C99A4"/>
          </w:tcPr>
          <w:p w14:paraId="2E1CFB9D" w14:textId="34678EBF" w:rsidR="0033508E" w:rsidRPr="00A11785" w:rsidRDefault="00910899" w:rsidP="0033508E">
            <w:pPr>
              <w:pStyle w:val="Default"/>
              <w:rPr>
                <w:rFonts w:ascii="Calibri" w:hAnsi="Calibri" w:cs="Calibri"/>
                <w:bCs/>
                <w:sz w:val="22"/>
                <w:szCs w:val="22"/>
              </w:rPr>
            </w:pPr>
            <w:r w:rsidRPr="00A25474">
              <w:rPr>
                <w:rFonts w:ascii="Calibri" w:hAnsi="Calibri" w:cs="Calibri"/>
                <w:bCs/>
                <w:sz w:val="22"/>
                <w:szCs w:val="22"/>
              </w:rPr>
              <w:t>Policy CDH02</w:t>
            </w:r>
            <w:r w:rsidR="0033508E" w:rsidRPr="00A25474">
              <w:rPr>
                <w:rFonts w:ascii="Calibri" w:hAnsi="Calibri" w:cs="Calibri"/>
                <w:bCs/>
                <w:sz w:val="22"/>
                <w:szCs w:val="22"/>
              </w:rPr>
              <w:t xml:space="preserve"> </w:t>
            </w:r>
            <w:r w:rsidR="0033508E" w:rsidRPr="00A11785">
              <w:rPr>
                <w:rFonts w:ascii="Calibri" w:hAnsi="Calibri" w:cs="Calibri"/>
                <w:bCs/>
                <w:sz w:val="22"/>
                <w:szCs w:val="22"/>
              </w:rPr>
              <w:t xml:space="preserve">provides design requirements for new development in respect of accessibility </w:t>
            </w:r>
          </w:p>
          <w:p w14:paraId="7F5131E3" w14:textId="71F83D89" w:rsidR="0033508E" w:rsidRPr="003D1B50" w:rsidRDefault="0033508E" w:rsidP="00A11785">
            <w:pPr>
              <w:tabs>
                <w:tab w:val="left" w:pos="1725"/>
              </w:tabs>
              <w:rPr>
                <w:rFonts w:ascii="Calibri" w:hAnsi="Calibri" w:cs="Calibri"/>
                <w:bCs/>
              </w:rPr>
            </w:pPr>
          </w:p>
        </w:tc>
      </w:tr>
      <w:tr w:rsidR="00A25474" w:rsidRPr="00702DB4" w14:paraId="257E4438" w14:textId="77777777" w:rsidTr="008E240F">
        <w:trPr>
          <w:trHeight w:val="693"/>
          <w:tblHeader/>
        </w:trPr>
        <w:tc>
          <w:tcPr>
            <w:tcW w:w="2405" w:type="dxa"/>
            <w:shd w:val="clear" w:color="auto" w:fill="2C99A4"/>
          </w:tcPr>
          <w:p w14:paraId="2FA8EF8F" w14:textId="259C22CC" w:rsidR="00A25474" w:rsidRPr="00A25474" w:rsidRDefault="006C0671" w:rsidP="00A25474">
            <w:pPr>
              <w:pStyle w:val="Default"/>
              <w:rPr>
                <w:rFonts w:ascii="Calibri" w:hAnsi="Calibri" w:cs="Calibri"/>
                <w:bCs/>
                <w:color w:val="auto"/>
                <w:sz w:val="22"/>
                <w:szCs w:val="22"/>
              </w:rPr>
            </w:pPr>
            <w:r>
              <w:rPr>
                <w:rFonts w:ascii="Calibri" w:hAnsi="Calibri" w:cs="Calibri"/>
                <w:bCs/>
                <w:color w:val="auto"/>
                <w:sz w:val="22"/>
                <w:szCs w:val="22"/>
              </w:rPr>
              <w:lastRenderedPageBreak/>
              <w:t>MM45</w:t>
            </w:r>
          </w:p>
          <w:p w14:paraId="5723A2AC" w14:textId="77777777" w:rsidR="00A25474" w:rsidRPr="00A25474" w:rsidRDefault="00A25474" w:rsidP="00A25474">
            <w:pPr>
              <w:pStyle w:val="Default"/>
              <w:rPr>
                <w:rFonts w:ascii="Calibri" w:hAnsi="Calibri" w:cs="Calibri"/>
                <w:bCs/>
                <w:color w:val="auto"/>
                <w:sz w:val="22"/>
                <w:szCs w:val="22"/>
              </w:rPr>
            </w:pPr>
          </w:p>
        </w:tc>
        <w:tc>
          <w:tcPr>
            <w:tcW w:w="2410" w:type="dxa"/>
            <w:shd w:val="clear" w:color="auto" w:fill="2C99A4"/>
          </w:tcPr>
          <w:p w14:paraId="0D24850B" w14:textId="17EF1A36" w:rsidR="00A25474" w:rsidRPr="00A11785" w:rsidRDefault="00A25474" w:rsidP="00A25474">
            <w:pPr>
              <w:spacing w:after="0" w:line="240" w:lineRule="auto"/>
              <w:rPr>
                <w:rFonts w:ascii="Calibri" w:hAnsi="Calibri" w:cs="Calibri"/>
                <w:bCs/>
              </w:rPr>
            </w:pPr>
            <w:r w:rsidRPr="00A25474">
              <w:rPr>
                <w:rFonts w:ascii="Calibri" w:hAnsi="Calibri" w:cs="Calibri"/>
                <w:bCs/>
              </w:rPr>
              <w:t xml:space="preserve">Policy </w:t>
            </w:r>
            <w:r w:rsidRPr="00A25474">
              <w:rPr>
                <w:rFonts w:ascii="Calibri" w:eastAsia="Arial" w:hAnsi="Calibri" w:cs="Calibri"/>
                <w:bCs/>
                <w:kern w:val="2"/>
                <w:lang w:eastAsia="en-GB"/>
              </w:rPr>
              <w:t>CDH03</w:t>
            </w:r>
          </w:p>
        </w:tc>
        <w:tc>
          <w:tcPr>
            <w:tcW w:w="2835" w:type="dxa"/>
            <w:shd w:val="clear" w:color="auto" w:fill="2C99A4"/>
          </w:tcPr>
          <w:p w14:paraId="00282C6A" w14:textId="77777777" w:rsidR="00A25474" w:rsidRPr="00A11785" w:rsidRDefault="00A25474" w:rsidP="00A25474">
            <w:pPr>
              <w:pStyle w:val="Default"/>
              <w:rPr>
                <w:rFonts w:ascii="Calibri" w:hAnsi="Calibri" w:cs="Calibri"/>
                <w:bCs/>
                <w:sz w:val="22"/>
                <w:szCs w:val="22"/>
              </w:rPr>
            </w:pPr>
            <w:r w:rsidRPr="00A11785">
              <w:rPr>
                <w:rFonts w:ascii="Calibri" w:hAnsi="Calibri" w:cs="Calibri"/>
                <w:bCs/>
                <w:sz w:val="22"/>
                <w:szCs w:val="22"/>
              </w:rPr>
              <w:t xml:space="preserve">Public Realm </w:t>
            </w:r>
          </w:p>
          <w:p w14:paraId="4D10A155" w14:textId="77777777" w:rsidR="00A25474" w:rsidRPr="00A25474" w:rsidRDefault="00A25474" w:rsidP="00A25474">
            <w:pPr>
              <w:pStyle w:val="Heading2"/>
              <w:spacing w:line="240" w:lineRule="auto"/>
              <w:rPr>
                <w:rFonts w:ascii="Calibri" w:eastAsia="Arial" w:hAnsi="Calibri" w:cs="Calibri"/>
                <w:bCs/>
                <w:color w:val="auto"/>
                <w:kern w:val="2"/>
                <w:sz w:val="22"/>
                <w:szCs w:val="22"/>
                <w:lang w:eastAsia="en-GB"/>
              </w:rPr>
            </w:pPr>
          </w:p>
        </w:tc>
        <w:tc>
          <w:tcPr>
            <w:tcW w:w="7176" w:type="dxa"/>
            <w:shd w:val="clear" w:color="auto" w:fill="2C99A4"/>
          </w:tcPr>
          <w:p w14:paraId="46FA3988" w14:textId="3C83FBC7" w:rsidR="00A25474" w:rsidRPr="00A11785" w:rsidRDefault="00186232" w:rsidP="00A25474">
            <w:pPr>
              <w:pStyle w:val="Default"/>
              <w:rPr>
                <w:rFonts w:ascii="Calibri" w:hAnsi="Calibri" w:cs="Calibri"/>
                <w:bCs/>
                <w:sz w:val="22"/>
                <w:szCs w:val="22"/>
              </w:rPr>
            </w:pPr>
            <w:r w:rsidRPr="00A25474">
              <w:rPr>
                <w:rFonts w:ascii="Calibri" w:hAnsi="Calibri" w:cs="Calibri"/>
                <w:bCs/>
                <w:sz w:val="22"/>
                <w:szCs w:val="22"/>
              </w:rPr>
              <w:t>Policy CDH0</w:t>
            </w:r>
            <w:r w:rsidR="00A91123">
              <w:rPr>
                <w:rFonts w:ascii="Calibri" w:hAnsi="Calibri" w:cs="Calibri"/>
                <w:bCs/>
                <w:sz w:val="22"/>
                <w:szCs w:val="22"/>
              </w:rPr>
              <w:t xml:space="preserve">3 </w:t>
            </w:r>
            <w:r w:rsidR="00A25474" w:rsidRPr="00A11785">
              <w:rPr>
                <w:rFonts w:ascii="Calibri" w:hAnsi="Calibri" w:cs="Calibri"/>
                <w:bCs/>
                <w:sz w:val="22"/>
                <w:szCs w:val="22"/>
              </w:rPr>
              <w:t xml:space="preserve">sets criteria for public realm as a key aspect of effective design in neighbourhoods and town centres. </w:t>
            </w:r>
          </w:p>
          <w:p w14:paraId="120A0569" w14:textId="77777777" w:rsidR="00A25474" w:rsidRPr="00A25474" w:rsidRDefault="00A25474" w:rsidP="00A25474">
            <w:pPr>
              <w:pStyle w:val="Default"/>
              <w:rPr>
                <w:rFonts w:ascii="Calibri" w:hAnsi="Calibri" w:cs="Calibri"/>
                <w:bCs/>
                <w:sz w:val="22"/>
                <w:szCs w:val="22"/>
              </w:rPr>
            </w:pPr>
          </w:p>
        </w:tc>
      </w:tr>
      <w:tr w:rsidR="005543AF" w:rsidRPr="00702DB4" w14:paraId="69DF2554" w14:textId="77777777" w:rsidTr="008E240F">
        <w:trPr>
          <w:trHeight w:val="693"/>
          <w:tblHeader/>
        </w:trPr>
        <w:tc>
          <w:tcPr>
            <w:tcW w:w="2405" w:type="dxa"/>
            <w:shd w:val="clear" w:color="auto" w:fill="2C99A4"/>
          </w:tcPr>
          <w:p w14:paraId="25A85CF6" w14:textId="77777777" w:rsidR="005543AF" w:rsidRDefault="005543AF" w:rsidP="005543AF">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Main Modification Reference</w:t>
            </w:r>
          </w:p>
          <w:p w14:paraId="3827BA3C" w14:textId="77777777" w:rsidR="005543AF" w:rsidRPr="00A25474" w:rsidRDefault="005543AF" w:rsidP="005543AF">
            <w:pPr>
              <w:pStyle w:val="Default"/>
              <w:rPr>
                <w:rFonts w:ascii="Calibri" w:hAnsi="Calibri" w:cs="Calibri"/>
                <w:bCs/>
                <w:color w:val="auto"/>
                <w:sz w:val="22"/>
                <w:szCs w:val="22"/>
              </w:rPr>
            </w:pPr>
          </w:p>
        </w:tc>
        <w:tc>
          <w:tcPr>
            <w:tcW w:w="2410" w:type="dxa"/>
            <w:shd w:val="clear" w:color="auto" w:fill="2C99A4"/>
          </w:tcPr>
          <w:p w14:paraId="6720528E" w14:textId="47030503" w:rsidR="005543AF" w:rsidRPr="00A11785" w:rsidRDefault="005543AF" w:rsidP="005543AF">
            <w:pPr>
              <w:spacing w:after="0" w:line="240" w:lineRule="auto"/>
              <w:rPr>
                <w:rFonts w:ascii="Calibri" w:hAnsi="Calibri" w:cs="Calibri"/>
                <w:bCs/>
              </w:rPr>
            </w:pPr>
            <w:r>
              <w:rPr>
                <w:rFonts w:asciiTheme="minorHAnsi" w:hAnsiTheme="minorHAnsi" w:cstheme="minorHAnsi"/>
                <w:b/>
                <w:color w:val="FFFFFF" w:themeColor="background1"/>
                <w:sz w:val="24"/>
                <w:szCs w:val="24"/>
                <w:lang w:eastAsia="en-GB"/>
              </w:rPr>
              <w:t>Local Plan Policy Ref</w:t>
            </w:r>
          </w:p>
        </w:tc>
        <w:tc>
          <w:tcPr>
            <w:tcW w:w="2835" w:type="dxa"/>
            <w:shd w:val="clear" w:color="auto" w:fill="2C99A4"/>
          </w:tcPr>
          <w:p w14:paraId="5E0C0BB8" w14:textId="59E40E0B" w:rsidR="005543AF" w:rsidRPr="00A11785" w:rsidRDefault="005543AF" w:rsidP="005543AF">
            <w:pPr>
              <w:pStyle w:val="Default"/>
              <w:rPr>
                <w:rFonts w:ascii="Calibri" w:hAnsi="Calibri" w:cs="Calibri"/>
                <w:bCs/>
                <w:sz w:val="22"/>
                <w:szCs w:val="22"/>
              </w:rPr>
            </w:pPr>
            <w:r>
              <w:rPr>
                <w:rFonts w:asciiTheme="minorHAnsi" w:hAnsiTheme="minorHAnsi" w:cstheme="minorHAnsi"/>
                <w:b/>
                <w:color w:val="FFFFFF" w:themeColor="background1"/>
              </w:rPr>
              <w:t>Local Plan Policy Title</w:t>
            </w:r>
          </w:p>
        </w:tc>
        <w:tc>
          <w:tcPr>
            <w:tcW w:w="7176" w:type="dxa"/>
            <w:shd w:val="clear" w:color="auto" w:fill="2C99A4"/>
          </w:tcPr>
          <w:p w14:paraId="1CFBA08D" w14:textId="77777777" w:rsidR="005543AF" w:rsidRDefault="005543AF" w:rsidP="005543AF">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 xml:space="preserve">Local Plan Policy Summary </w:t>
            </w:r>
          </w:p>
          <w:p w14:paraId="0F2A6E89" w14:textId="77777777" w:rsidR="005543AF" w:rsidRPr="00A11785" w:rsidRDefault="005543AF" w:rsidP="005543AF">
            <w:pPr>
              <w:pStyle w:val="Default"/>
              <w:rPr>
                <w:rFonts w:ascii="Calibri" w:hAnsi="Calibri" w:cs="Calibri"/>
                <w:bCs/>
                <w:sz w:val="22"/>
                <w:szCs w:val="22"/>
              </w:rPr>
            </w:pPr>
          </w:p>
        </w:tc>
      </w:tr>
      <w:tr w:rsidR="005543AF" w:rsidRPr="00702DB4" w14:paraId="2357E256" w14:textId="77777777" w:rsidTr="008E240F">
        <w:trPr>
          <w:trHeight w:val="693"/>
          <w:tblHeader/>
        </w:trPr>
        <w:tc>
          <w:tcPr>
            <w:tcW w:w="2405" w:type="dxa"/>
            <w:shd w:val="clear" w:color="auto" w:fill="2C99A4"/>
          </w:tcPr>
          <w:p w14:paraId="2C9E317C" w14:textId="77777777" w:rsidR="005543AF" w:rsidRPr="00A25474" w:rsidRDefault="005543AF" w:rsidP="005543AF">
            <w:pPr>
              <w:pStyle w:val="Default"/>
              <w:rPr>
                <w:rFonts w:ascii="Calibri" w:hAnsi="Calibri" w:cs="Calibri"/>
                <w:bCs/>
                <w:color w:val="auto"/>
                <w:sz w:val="22"/>
                <w:szCs w:val="22"/>
              </w:rPr>
            </w:pPr>
            <w:r>
              <w:rPr>
                <w:rFonts w:ascii="Calibri" w:hAnsi="Calibri" w:cs="Calibri"/>
                <w:bCs/>
                <w:color w:val="auto"/>
                <w:sz w:val="22"/>
                <w:szCs w:val="22"/>
              </w:rPr>
              <w:t>MM46</w:t>
            </w:r>
          </w:p>
          <w:p w14:paraId="556110E8" w14:textId="77777777" w:rsidR="005543AF" w:rsidRDefault="005543AF" w:rsidP="005543AF">
            <w:pPr>
              <w:pStyle w:val="Default"/>
              <w:rPr>
                <w:rFonts w:ascii="Calibri" w:hAnsi="Calibri" w:cs="Calibri"/>
                <w:bCs/>
                <w:color w:val="auto"/>
                <w:sz w:val="22"/>
                <w:szCs w:val="22"/>
              </w:rPr>
            </w:pPr>
          </w:p>
        </w:tc>
        <w:tc>
          <w:tcPr>
            <w:tcW w:w="2410" w:type="dxa"/>
            <w:shd w:val="clear" w:color="auto" w:fill="2C99A4"/>
          </w:tcPr>
          <w:p w14:paraId="07D2770A" w14:textId="4BDD32BF" w:rsidR="005543AF" w:rsidRPr="00A25474" w:rsidRDefault="005543AF" w:rsidP="005543AF">
            <w:pPr>
              <w:spacing w:after="0" w:line="240" w:lineRule="auto"/>
              <w:rPr>
                <w:rFonts w:cs="Calibri"/>
                <w:bCs/>
              </w:rPr>
            </w:pPr>
            <w:r w:rsidRPr="00A25474">
              <w:rPr>
                <w:rFonts w:ascii="Calibri" w:hAnsi="Calibri" w:cs="Calibri"/>
                <w:bCs/>
              </w:rPr>
              <w:t xml:space="preserve">Policy </w:t>
            </w:r>
            <w:r w:rsidRPr="00A25474">
              <w:rPr>
                <w:rFonts w:ascii="Calibri" w:eastAsia="Arial" w:hAnsi="Calibri" w:cs="Calibri"/>
                <w:bCs/>
                <w:kern w:val="2"/>
                <w:lang w:eastAsia="en-GB"/>
              </w:rPr>
              <w:t>CDH04</w:t>
            </w:r>
          </w:p>
        </w:tc>
        <w:tc>
          <w:tcPr>
            <w:tcW w:w="2835" w:type="dxa"/>
            <w:shd w:val="clear" w:color="auto" w:fill="2C99A4"/>
          </w:tcPr>
          <w:p w14:paraId="302D7D8C" w14:textId="7FF094E9" w:rsidR="005543AF" w:rsidRPr="00A11785" w:rsidRDefault="005543AF" w:rsidP="005543AF">
            <w:pPr>
              <w:pStyle w:val="Default"/>
              <w:rPr>
                <w:rFonts w:ascii="Calibri" w:hAnsi="Calibri" w:cs="Calibri"/>
                <w:bCs/>
                <w:sz w:val="22"/>
                <w:szCs w:val="22"/>
              </w:rPr>
            </w:pPr>
            <w:r w:rsidRPr="00A11785">
              <w:rPr>
                <w:rFonts w:ascii="Calibri" w:hAnsi="Calibri" w:cs="Calibri"/>
                <w:bCs/>
                <w:sz w:val="22"/>
                <w:szCs w:val="22"/>
              </w:rPr>
              <w:t xml:space="preserve">Tall Buildings  </w:t>
            </w:r>
          </w:p>
        </w:tc>
        <w:tc>
          <w:tcPr>
            <w:tcW w:w="7176" w:type="dxa"/>
            <w:shd w:val="clear" w:color="auto" w:fill="2C99A4"/>
          </w:tcPr>
          <w:p w14:paraId="4B8DB271" w14:textId="77777777" w:rsidR="005543AF" w:rsidRPr="00A11785" w:rsidRDefault="005543AF" w:rsidP="005543AF">
            <w:pPr>
              <w:pStyle w:val="Default"/>
              <w:rPr>
                <w:rFonts w:ascii="Calibri" w:hAnsi="Calibri" w:cs="Calibri"/>
                <w:bCs/>
                <w:sz w:val="22"/>
                <w:szCs w:val="22"/>
              </w:rPr>
            </w:pPr>
            <w:r>
              <w:rPr>
                <w:rFonts w:ascii="Calibri" w:hAnsi="Calibri" w:cs="Calibri"/>
                <w:bCs/>
                <w:sz w:val="22"/>
                <w:szCs w:val="22"/>
              </w:rPr>
              <w:t>Policy CDH04</w:t>
            </w:r>
            <w:r w:rsidRPr="00A11785">
              <w:rPr>
                <w:rFonts w:ascii="Calibri" w:hAnsi="Calibri" w:cs="Calibri"/>
                <w:bCs/>
                <w:sz w:val="22"/>
                <w:szCs w:val="22"/>
              </w:rPr>
              <w:t xml:space="preserve"> </w:t>
            </w:r>
            <w:r>
              <w:rPr>
                <w:rFonts w:ascii="Calibri" w:hAnsi="Calibri" w:cs="Calibri"/>
                <w:bCs/>
                <w:sz w:val="22"/>
                <w:szCs w:val="22"/>
              </w:rPr>
              <w:t>outlines locations where tall buildings may be appropriate ad ensures compliance with London Plan policies and legislation</w:t>
            </w:r>
          </w:p>
          <w:p w14:paraId="5C361F34" w14:textId="77777777" w:rsidR="005543AF" w:rsidRDefault="005543AF" w:rsidP="005543AF">
            <w:pPr>
              <w:pStyle w:val="Default"/>
              <w:rPr>
                <w:rFonts w:ascii="Calibri" w:hAnsi="Calibri" w:cs="Calibri"/>
                <w:bCs/>
                <w:sz w:val="22"/>
                <w:szCs w:val="22"/>
              </w:rPr>
            </w:pPr>
          </w:p>
        </w:tc>
      </w:tr>
      <w:tr w:rsidR="000F3F54" w:rsidRPr="00702DB4" w14:paraId="3CAB31EB" w14:textId="77777777" w:rsidTr="008E240F">
        <w:trPr>
          <w:trHeight w:val="693"/>
          <w:tblHeader/>
        </w:trPr>
        <w:tc>
          <w:tcPr>
            <w:tcW w:w="2405" w:type="dxa"/>
            <w:shd w:val="clear" w:color="auto" w:fill="2C99A4"/>
          </w:tcPr>
          <w:p w14:paraId="6613D86E" w14:textId="77777777" w:rsidR="000F3F54" w:rsidRPr="00A11785" w:rsidRDefault="000F3F54" w:rsidP="000F3F54">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MM48</w:t>
            </w:r>
          </w:p>
          <w:p w14:paraId="5950CA1F" w14:textId="77777777" w:rsidR="000F3F54" w:rsidRDefault="000F3F54" w:rsidP="000F3F54">
            <w:pPr>
              <w:pStyle w:val="Default"/>
              <w:rPr>
                <w:rFonts w:ascii="Calibri" w:hAnsi="Calibri" w:cs="Calibri"/>
                <w:bCs/>
                <w:color w:val="auto"/>
                <w:sz w:val="22"/>
                <w:szCs w:val="22"/>
              </w:rPr>
            </w:pPr>
          </w:p>
        </w:tc>
        <w:tc>
          <w:tcPr>
            <w:tcW w:w="2410" w:type="dxa"/>
            <w:shd w:val="clear" w:color="auto" w:fill="2C99A4"/>
          </w:tcPr>
          <w:p w14:paraId="0B66E167" w14:textId="2262F2BE" w:rsidR="000F3F54" w:rsidRPr="00A25474" w:rsidRDefault="000F3F54" w:rsidP="000F3F54">
            <w:pPr>
              <w:spacing w:after="0" w:line="240" w:lineRule="auto"/>
              <w:rPr>
                <w:rFonts w:cs="Calibri"/>
                <w:bCs/>
              </w:rPr>
            </w:pPr>
            <w:r w:rsidRPr="00A11785">
              <w:rPr>
                <w:rFonts w:asciiTheme="minorHAnsi" w:hAnsiTheme="minorHAnsi" w:cstheme="minorHAnsi"/>
                <w:bCs/>
              </w:rPr>
              <w:t>Policy CDH05</w:t>
            </w:r>
          </w:p>
        </w:tc>
        <w:tc>
          <w:tcPr>
            <w:tcW w:w="2835" w:type="dxa"/>
            <w:shd w:val="clear" w:color="auto" w:fill="2C99A4"/>
          </w:tcPr>
          <w:p w14:paraId="04E1F39B" w14:textId="49072363" w:rsidR="000F3F54" w:rsidRPr="00A11785" w:rsidRDefault="000F3F54" w:rsidP="000F3F54">
            <w:pPr>
              <w:pStyle w:val="Default"/>
              <w:rPr>
                <w:rFonts w:ascii="Calibri" w:hAnsi="Calibri" w:cs="Calibri"/>
                <w:bCs/>
                <w:sz w:val="22"/>
                <w:szCs w:val="22"/>
              </w:rPr>
            </w:pPr>
            <w:r w:rsidRPr="00A11785">
              <w:rPr>
                <w:rFonts w:asciiTheme="minorHAnsi" w:hAnsiTheme="minorHAnsi" w:cstheme="minorHAnsi"/>
                <w:bCs/>
                <w:sz w:val="22"/>
                <w:szCs w:val="22"/>
              </w:rPr>
              <w:t>Extensions</w:t>
            </w:r>
          </w:p>
        </w:tc>
        <w:tc>
          <w:tcPr>
            <w:tcW w:w="7176" w:type="dxa"/>
            <w:shd w:val="clear" w:color="auto" w:fill="2C99A4"/>
          </w:tcPr>
          <w:p w14:paraId="31E567EE" w14:textId="77777777" w:rsidR="000F3F54" w:rsidRPr="00A11785" w:rsidRDefault="000F3F54" w:rsidP="000F3F54">
            <w:pPr>
              <w:pStyle w:val="Default"/>
              <w:rPr>
                <w:rFonts w:asciiTheme="minorHAnsi" w:hAnsiTheme="minorHAnsi" w:cstheme="minorHAnsi"/>
              </w:rPr>
            </w:pPr>
            <w:r w:rsidRPr="00A11785">
              <w:rPr>
                <w:rFonts w:asciiTheme="minorHAnsi" w:hAnsiTheme="minorHAnsi" w:cstheme="minorHAnsi"/>
                <w:sz w:val="22"/>
                <w:szCs w:val="22"/>
              </w:rPr>
              <w:t>Policy CDH05 provides design criteria for extensions to ensure that account of context and local character and be designed in accordance with relevant SPDS addressing matters of sustainable design</w:t>
            </w:r>
          </w:p>
          <w:p w14:paraId="6B4B23D9" w14:textId="77777777" w:rsidR="000F3F54" w:rsidRDefault="000F3F54" w:rsidP="000F3F54">
            <w:pPr>
              <w:pStyle w:val="Default"/>
              <w:rPr>
                <w:rFonts w:ascii="Calibri" w:hAnsi="Calibri" w:cs="Calibri"/>
                <w:bCs/>
                <w:sz w:val="22"/>
                <w:szCs w:val="22"/>
              </w:rPr>
            </w:pPr>
          </w:p>
        </w:tc>
      </w:tr>
      <w:tr w:rsidR="000F3F54" w:rsidRPr="00702DB4" w14:paraId="045FD251" w14:textId="77777777" w:rsidTr="008E240F">
        <w:trPr>
          <w:trHeight w:val="693"/>
          <w:tblHeader/>
        </w:trPr>
        <w:tc>
          <w:tcPr>
            <w:tcW w:w="2405" w:type="dxa"/>
            <w:shd w:val="clear" w:color="auto" w:fill="2C99A4"/>
          </w:tcPr>
          <w:p w14:paraId="48D0DC91" w14:textId="77777777" w:rsidR="000F3F54" w:rsidRPr="00A11785" w:rsidRDefault="000F3F54" w:rsidP="000F3F54">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MM49</w:t>
            </w:r>
          </w:p>
          <w:p w14:paraId="60CE4190" w14:textId="77777777" w:rsidR="000F3F54" w:rsidRDefault="000F3F54" w:rsidP="000F3F54">
            <w:pPr>
              <w:pStyle w:val="Default"/>
              <w:rPr>
                <w:rFonts w:ascii="Calibri" w:hAnsi="Calibri" w:cs="Calibri"/>
                <w:bCs/>
                <w:color w:val="auto"/>
                <w:sz w:val="22"/>
                <w:szCs w:val="22"/>
              </w:rPr>
            </w:pPr>
          </w:p>
        </w:tc>
        <w:tc>
          <w:tcPr>
            <w:tcW w:w="2410" w:type="dxa"/>
            <w:shd w:val="clear" w:color="auto" w:fill="2C99A4"/>
          </w:tcPr>
          <w:p w14:paraId="63B61F75" w14:textId="0FAA8EFB" w:rsidR="000F3F54" w:rsidRPr="00A25474" w:rsidRDefault="000F3F54" w:rsidP="000F3F54">
            <w:pPr>
              <w:spacing w:after="0" w:line="240" w:lineRule="auto"/>
              <w:rPr>
                <w:rFonts w:cs="Calibri"/>
                <w:bCs/>
              </w:rPr>
            </w:pPr>
            <w:r w:rsidRPr="00A11785">
              <w:rPr>
                <w:rFonts w:asciiTheme="minorHAnsi" w:hAnsiTheme="minorHAnsi" w:cstheme="minorHAnsi"/>
                <w:bCs/>
              </w:rPr>
              <w:t>Policy CDH06</w:t>
            </w:r>
          </w:p>
        </w:tc>
        <w:tc>
          <w:tcPr>
            <w:tcW w:w="2835" w:type="dxa"/>
            <w:shd w:val="clear" w:color="auto" w:fill="2C99A4"/>
          </w:tcPr>
          <w:p w14:paraId="5CE1A5CB" w14:textId="1D3BE0AB" w:rsidR="000F3F54" w:rsidRPr="00A11785" w:rsidRDefault="000F3F54" w:rsidP="000F3F54">
            <w:pPr>
              <w:pStyle w:val="Default"/>
              <w:rPr>
                <w:rFonts w:ascii="Calibri" w:hAnsi="Calibri" w:cs="Calibri"/>
                <w:bCs/>
                <w:sz w:val="22"/>
                <w:szCs w:val="22"/>
              </w:rPr>
            </w:pPr>
            <w:r w:rsidRPr="00A11785">
              <w:rPr>
                <w:rFonts w:asciiTheme="minorHAnsi" w:hAnsiTheme="minorHAnsi" w:cstheme="minorHAnsi"/>
                <w:bCs/>
                <w:sz w:val="22"/>
                <w:szCs w:val="22"/>
              </w:rPr>
              <w:t>Basement</w:t>
            </w:r>
            <w:r w:rsidRPr="00A11785">
              <w:rPr>
                <w:rFonts w:asciiTheme="minorHAnsi" w:hAnsiTheme="minorHAnsi" w:cstheme="minorHAnsi"/>
                <w:bCs/>
                <w:strike/>
                <w:sz w:val="22"/>
                <w:szCs w:val="22"/>
              </w:rPr>
              <w:t>s</w:t>
            </w:r>
            <w:r w:rsidRPr="00A11785">
              <w:rPr>
                <w:rFonts w:asciiTheme="minorHAnsi" w:hAnsiTheme="minorHAnsi" w:cstheme="minorHAnsi"/>
                <w:bCs/>
                <w:sz w:val="22"/>
                <w:szCs w:val="22"/>
              </w:rPr>
              <w:t xml:space="preserve"> and below ground development</w:t>
            </w:r>
          </w:p>
        </w:tc>
        <w:tc>
          <w:tcPr>
            <w:tcW w:w="7176" w:type="dxa"/>
            <w:shd w:val="clear" w:color="auto" w:fill="2C99A4"/>
          </w:tcPr>
          <w:p w14:paraId="1D26BD6A" w14:textId="77777777" w:rsidR="000F3F54" w:rsidRPr="00A11785" w:rsidRDefault="000F3F54" w:rsidP="000F3F54">
            <w:pPr>
              <w:pStyle w:val="Default"/>
              <w:rPr>
                <w:rFonts w:asciiTheme="minorHAnsi" w:hAnsiTheme="minorHAnsi" w:cstheme="minorHAnsi"/>
                <w:sz w:val="22"/>
                <w:szCs w:val="22"/>
              </w:rPr>
            </w:pPr>
            <w:r w:rsidRPr="00A11785">
              <w:rPr>
                <w:rFonts w:asciiTheme="minorHAnsi" w:hAnsiTheme="minorHAnsi" w:cstheme="minorHAnsi"/>
                <w:sz w:val="22"/>
                <w:szCs w:val="22"/>
              </w:rPr>
              <w:t xml:space="preserve">Policy CDH06 provides design criteria for basements to ensure that account of context and local character and be designed in accordance with the Residential Design Guidance and Sustainable Design and Construction SPDs </w:t>
            </w:r>
          </w:p>
          <w:p w14:paraId="57A231DD" w14:textId="77777777" w:rsidR="000F3F54" w:rsidRDefault="000F3F54" w:rsidP="000F3F54">
            <w:pPr>
              <w:pStyle w:val="Default"/>
              <w:rPr>
                <w:rFonts w:ascii="Calibri" w:hAnsi="Calibri" w:cs="Calibri"/>
                <w:bCs/>
                <w:sz w:val="22"/>
                <w:szCs w:val="22"/>
              </w:rPr>
            </w:pPr>
          </w:p>
        </w:tc>
      </w:tr>
      <w:tr w:rsidR="000F3F54" w:rsidRPr="00702DB4" w14:paraId="12D1539C" w14:textId="77777777" w:rsidTr="008E240F">
        <w:trPr>
          <w:trHeight w:val="693"/>
          <w:tblHeader/>
        </w:trPr>
        <w:tc>
          <w:tcPr>
            <w:tcW w:w="2405" w:type="dxa"/>
            <w:shd w:val="clear" w:color="auto" w:fill="2C99A4"/>
          </w:tcPr>
          <w:p w14:paraId="723D554F" w14:textId="77777777" w:rsidR="000F3F54" w:rsidRPr="00A11785" w:rsidRDefault="000F3F54" w:rsidP="000F3F54">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MM50</w:t>
            </w:r>
          </w:p>
          <w:p w14:paraId="0F203D01" w14:textId="77777777" w:rsidR="000F3F54" w:rsidRDefault="000F3F54" w:rsidP="000F3F54">
            <w:pPr>
              <w:pStyle w:val="Default"/>
              <w:rPr>
                <w:rFonts w:ascii="Calibri" w:hAnsi="Calibri" w:cs="Calibri"/>
                <w:bCs/>
                <w:color w:val="auto"/>
                <w:sz w:val="22"/>
                <w:szCs w:val="22"/>
              </w:rPr>
            </w:pPr>
          </w:p>
        </w:tc>
        <w:tc>
          <w:tcPr>
            <w:tcW w:w="2410" w:type="dxa"/>
            <w:shd w:val="clear" w:color="auto" w:fill="2C99A4"/>
          </w:tcPr>
          <w:p w14:paraId="62D0FD98" w14:textId="35FEB4AE" w:rsidR="000F3F54" w:rsidRPr="00A25474" w:rsidRDefault="000F3F54" w:rsidP="000F3F54">
            <w:pPr>
              <w:spacing w:after="0" w:line="240" w:lineRule="auto"/>
              <w:rPr>
                <w:rFonts w:cs="Calibri"/>
                <w:bCs/>
              </w:rPr>
            </w:pPr>
            <w:r w:rsidRPr="00A11785">
              <w:rPr>
                <w:rFonts w:asciiTheme="minorHAnsi" w:hAnsiTheme="minorHAnsi" w:cstheme="minorHAnsi"/>
                <w:bCs/>
              </w:rPr>
              <w:t>Policy CDH07</w:t>
            </w:r>
          </w:p>
        </w:tc>
        <w:tc>
          <w:tcPr>
            <w:tcW w:w="2835" w:type="dxa"/>
            <w:shd w:val="clear" w:color="auto" w:fill="2C99A4"/>
          </w:tcPr>
          <w:p w14:paraId="069D8CD5" w14:textId="07665028" w:rsidR="000F3F54" w:rsidRPr="00A11785" w:rsidRDefault="000F3F54" w:rsidP="000F3F54">
            <w:pPr>
              <w:pStyle w:val="Default"/>
              <w:rPr>
                <w:rFonts w:ascii="Calibri" w:hAnsi="Calibri" w:cs="Calibri"/>
                <w:bCs/>
                <w:sz w:val="22"/>
                <w:szCs w:val="22"/>
              </w:rPr>
            </w:pPr>
            <w:r w:rsidRPr="00A11785">
              <w:rPr>
                <w:rFonts w:asciiTheme="minorHAnsi" w:hAnsiTheme="minorHAnsi" w:cstheme="minorHAnsi"/>
                <w:bCs/>
                <w:sz w:val="22"/>
                <w:szCs w:val="22"/>
              </w:rPr>
              <w:t>Amenity Space and Landscaping</w:t>
            </w:r>
          </w:p>
        </w:tc>
        <w:tc>
          <w:tcPr>
            <w:tcW w:w="7176" w:type="dxa"/>
            <w:shd w:val="clear" w:color="auto" w:fill="2C99A4"/>
          </w:tcPr>
          <w:p w14:paraId="7B1DB2F1" w14:textId="77777777" w:rsidR="000F3F54" w:rsidRPr="00A11785" w:rsidRDefault="000F3F54" w:rsidP="000F3F54">
            <w:pPr>
              <w:pStyle w:val="Default"/>
              <w:rPr>
                <w:rFonts w:asciiTheme="minorHAnsi" w:hAnsiTheme="minorHAnsi" w:cstheme="minorHAnsi"/>
                <w:sz w:val="22"/>
                <w:szCs w:val="22"/>
              </w:rPr>
            </w:pPr>
            <w:r w:rsidRPr="00A11785">
              <w:rPr>
                <w:rFonts w:asciiTheme="minorHAnsi" w:hAnsiTheme="minorHAnsi" w:cstheme="minorHAnsi"/>
                <w:sz w:val="22"/>
                <w:szCs w:val="22"/>
              </w:rPr>
              <w:t xml:space="preserve">Policy CDH07 seeks to outline criteria that proposals for outdoor space and amenity should adhere to </w:t>
            </w:r>
          </w:p>
          <w:p w14:paraId="65308E56" w14:textId="77777777" w:rsidR="000F3F54" w:rsidRDefault="000F3F54" w:rsidP="000F3F54">
            <w:pPr>
              <w:pStyle w:val="Default"/>
              <w:rPr>
                <w:rFonts w:ascii="Calibri" w:hAnsi="Calibri" w:cs="Calibri"/>
                <w:bCs/>
                <w:sz w:val="22"/>
                <w:szCs w:val="22"/>
              </w:rPr>
            </w:pPr>
          </w:p>
        </w:tc>
      </w:tr>
      <w:tr w:rsidR="000F3F54" w:rsidRPr="00702DB4" w14:paraId="4A3B1FCA" w14:textId="77777777" w:rsidTr="008E240F">
        <w:trPr>
          <w:trHeight w:val="693"/>
          <w:tblHeader/>
        </w:trPr>
        <w:tc>
          <w:tcPr>
            <w:tcW w:w="2405" w:type="dxa"/>
            <w:shd w:val="clear" w:color="auto" w:fill="2C99A4"/>
          </w:tcPr>
          <w:p w14:paraId="3D66D265" w14:textId="77777777" w:rsidR="000F3F54" w:rsidRPr="00A11785" w:rsidRDefault="000F3F54" w:rsidP="000F3F54">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MM51</w:t>
            </w:r>
          </w:p>
          <w:p w14:paraId="03813D66" w14:textId="77777777" w:rsidR="000F3F54" w:rsidRDefault="000F3F54" w:rsidP="000F3F54">
            <w:pPr>
              <w:pStyle w:val="Default"/>
              <w:rPr>
                <w:rFonts w:ascii="Calibri" w:hAnsi="Calibri" w:cs="Calibri"/>
                <w:bCs/>
                <w:color w:val="auto"/>
                <w:sz w:val="22"/>
                <w:szCs w:val="22"/>
              </w:rPr>
            </w:pPr>
          </w:p>
        </w:tc>
        <w:tc>
          <w:tcPr>
            <w:tcW w:w="2410" w:type="dxa"/>
            <w:shd w:val="clear" w:color="auto" w:fill="2C99A4"/>
          </w:tcPr>
          <w:p w14:paraId="101D2E9A" w14:textId="2CA2367F" w:rsidR="000F3F54" w:rsidRPr="00A25474" w:rsidRDefault="000F3F54" w:rsidP="000F3F54">
            <w:pPr>
              <w:spacing w:after="0" w:line="240" w:lineRule="auto"/>
              <w:rPr>
                <w:rFonts w:cs="Calibri"/>
                <w:bCs/>
              </w:rPr>
            </w:pPr>
            <w:r w:rsidRPr="00A11785">
              <w:rPr>
                <w:rFonts w:asciiTheme="minorHAnsi" w:hAnsiTheme="minorHAnsi" w:cstheme="minorHAnsi"/>
                <w:bCs/>
              </w:rPr>
              <w:t>Policy CDH08</w:t>
            </w:r>
          </w:p>
        </w:tc>
        <w:tc>
          <w:tcPr>
            <w:tcW w:w="2835" w:type="dxa"/>
            <w:shd w:val="clear" w:color="auto" w:fill="2C99A4"/>
          </w:tcPr>
          <w:p w14:paraId="4A91746E" w14:textId="66117CC0" w:rsidR="000F3F54" w:rsidRPr="00A11785" w:rsidRDefault="000F3F54" w:rsidP="000F3F54">
            <w:pPr>
              <w:pStyle w:val="Default"/>
              <w:rPr>
                <w:rFonts w:ascii="Calibri" w:hAnsi="Calibri" w:cs="Calibri"/>
                <w:bCs/>
                <w:sz w:val="22"/>
                <w:szCs w:val="22"/>
              </w:rPr>
            </w:pPr>
            <w:r w:rsidRPr="00A11785">
              <w:rPr>
                <w:rFonts w:asciiTheme="minorHAnsi" w:eastAsiaTheme="minorEastAsia" w:hAnsiTheme="minorHAnsi" w:cstheme="minorHAnsi"/>
                <w:bCs/>
                <w:kern w:val="2"/>
                <w:sz w:val="22"/>
                <w:szCs w:val="22"/>
              </w:rPr>
              <w:t>Barnet’s Heritage</w:t>
            </w:r>
          </w:p>
        </w:tc>
        <w:tc>
          <w:tcPr>
            <w:tcW w:w="7176" w:type="dxa"/>
            <w:shd w:val="clear" w:color="auto" w:fill="2C99A4"/>
          </w:tcPr>
          <w:p w14:paraId="47EBD10E" w14:textId="77777777" w:rsidR="000F3F54" w:rsidRPr="00A11785" w:rsidRDefault="000F3F54" w:rsidP="000F3F54">
            <w:pPr>
              <w:pStyle w:val="Default"/>
              <w:rPr>
                <w:rFonts w:asciiTheme="minorHAnsi" w:hAnsiTheme="minorHAnsi" w:cstheme="minorHAnsi"/>
                <w:bCs/>
                <w:sz w:val="22"/>
                <w:szCs w:val="22"/>
              </w:rPr>
            </w:pPr>
            <w:r w:rsidRPr="00A11785">
              <w:rPr>
                <w:rFonts w:asciiTheme="minorHAnsi" w:hAnsiTheme="minorHAnsi" w:cstheme="minorHAnsi"/>
                <w:bCs/>
                <w:sz w:val="22"/>
                <w:szCs w:val="22"/>
              </w:rPr>
              <w:t xml:space="preserve">Policy CDH08 seeks to conserve the boroughs heritage assets and their setting </w:t>
            </w:r>
          </w:p>
          <w:p w14:paraId="492C796D" w14:textId="77777777" w:rsidR="000F3F54" w:rsidRDefault="000F3F54" w:rsidP="000F3F54">
            <w:pPr>
              <w:pStyle w:val="Default"/>
              <w:rPr>
                <w:rFonts w:ascii="Calibri" w:hAnsi="Calibri" w:cs="Calibri"/>
                <w:bCs/>
                <w:sz w:val="22"/>
                <w:szCs w:val="22"/>
              </w:rPr>
            </w:pPr>
          </w:p>
        </w:tc>
      </w:tr>
      <w:tr w:rsidR="000F3F54" w:rsidRPr="00702DB4" w14:paraId="11C31C2F" w14:textId="77777777" w:rsidTr="008E240F">
        <w:trPr>
          <w:trHeight w:val="693"/>
          <w:tblHeader/>
        </w:trPr>
        <w:tc>
          <w:tcPr>
            <w:tcW w:w="2405" w:type="dxa"/>
            <w:shd w:val="clear" w:color="auto" w:fill="2C99A4"/>
          </w:tcPr>
          <w:p w14:paraId="3CBFD0DD" w14:textId="77777777" w:rsidR="000F3F54" w:rsidRPr="00A11785" w:rsidRDefault="000F3F54" w:rsidP="000F3F54">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MM52</w:t>
            </w:r>
          </w:p>
          <w:p w14:paraId="497FD7D7" w14:textId="77777777" w:rsidR="000F3F54" w:rsidRDefault="000F3F54" w:rsidP="000F3F54">
            <w:pPr>
              <w:pStyle w:val="Default"/>
              <w:rPr>
                <w:rFonts w:ascii="Calibri" w:hAnsi="Calibri" w:cs="Calibri"/>
                <w:bCs/>
                <w:color w:val="auto"/>
                <w:sz w:val="22"/>
                <w:szCs w:val="22"/>
              </w:rPr>
            </w:pPr>
          </w:p>
        </w:tc>
        <w:tc>
          <w:tcPr>
            <w:tcW w:w="2410" w:type="dxa"/>
            <w:shd w:val="clear" w:color="auto" w:fill="2C99A4"/>
          </w:tcPr>
          <w:p w14:paraId="48883EA1" w14:textId="25BC92C4" w:rsidR="000F3F54" w:rsidRPr="00A25474" w:rsidRDefault="000F3F54" w:rsidP="000F3F54">
            <w:pPr>
              <w:spacing w:after="0" w:line="240" w:lineRule="auto"/>
              <w:rPr>
                <w:rFonts w:cs="Calibri"/>
                <w:bCs/>
              </w:rPr>
            </w:pPr>
            <w:r w:rsidRPr="00A11785">
              <w:rPr>
                <w:rFonts w:asciiTheme="minorHAnsi" w:hAnsiTheme="minorHAnsi" w:cstheme="minorHAnsi"/>
                <w:bCs/>
              </w:rPr>
              <w:t>Policy CDH09</w:t>
            </w:r>
          </w:p>
        </w:tc>
        <w:tc>
          <w:tcPr>
            <w:tcW w:w="2835" w:type="dxa"/>
            <w:shd w:val="clear" w:color="auto" w:fill="2C99A4"/>
          </w:tcPr>
          <w:p w14:paraId="4E5732EF" w14:textId="77777777" w:rsidR="000F3F54" w:rsidRPr="00A11785" w:rsidRDefault="000F3F54" w:rsidP="000F3F54">
            <w:pPr>
              <w:pStyle w:val="Default"/>
              <w:rPr>
                <w:rFonts w:asciiTheme="minorHAnsi" w:hAnsiTheme="minorHAnsi" w:cstheme="minorHAnsi"/>
                <w:sz w:val="22"/>
                <w:szCs w:val="22"/>
              </w:rPr>
            </w:pPr>
            <w:r w:rsidRPr="00A11785">
              <w:rPr>
                <w:rFonts w:asciiTheme="minorHAnsi" w:hAnsiTheme="minorHAnsi" w:cstheme="minorHAnsi"/>
                <w:sz w:val="22"/>
                <w:szCs w:val="22"/>
              </w:rPr>
              <w:t>Advertisement</w:t>
            </w:r>
            <w:r>
              <w:rPr>
                <w:rFonts w:asciiTheme="minorHAnsi" w:hAnsiTheme="minorHAnsi" w:cstheme="minorHAnsi"/>
                <w:sz w:val="22"/>
                <w:szCs w:val="22"/>
              </w:rPr>
              <w:t>s</w:t>
            </w:r>
          </w:p>
          <w:p w14:paraId="2DD77311" w14:textId="77777777" w:rsidR="000F3F54" w:rsidRPr="00A11785" w:rsidRDefault="000F3F54" w:rsidP="000F3F54">
            <w:pPr>
              <w:pStyle w:val="Default"/>
              <w:rPr>
                <w:rFonts w:ascii="Calibri" w:hAnsi="Calibri" w:cs="Calibri"/>
                <w:bCs/>
                <w:sz w:val="22"/>
                <w:szCs w:val="22"/>
              </w:rPr>
            </w:pPr>
          </w:p>
        </w:tc>
        <w:tc>
          <w:tcPr>
            <w:tcW w:w="7176" w:type="dxa"/>
            <w:shd w:val="clear" w:color="auto" w:fill="2C99A4"/>
          </w:tcPr>
          <w:p w14:paraId="0249CA7A" w14:textId="77777777" w:rsidR="000F3F54" w:rsidRPr="00A11785" w:rsidRDefault="000F3F54" w:rsidP="000F3F54">
            <w:pPr>
              <w:pStyle w:val="Default"/>
              <w:rPr>
                <w:rFonts w:asciiTheme="minorHAnsi" w:hAnsiTheme="minorHAnsi" w:cstheme="minorHAnsi"/>
                <w:sz w:val="22"/>
                <w:szCs w:val="22"/>
              </w:rPr>
            </w:pPr>
            <w:r w:rsidRPr="00A11785">
              <w:rPr>
                <w:rFonts w:asciiTheme="minorHAnsi" w:hAnsiTheme="minorHAnsi" w:cstheme="minorHAnsi"/>
                <w:bCs/>
                <w:sz w:val="22"/>
                <w:szCs w:val="22"/>
              </w:rPr>
              <w:t xml:space="preserve">Policy CDH09 </w:t>
            </w:r>
            <w:r w:rsidRPr="00A11785">
              <w:rPr>
                <w:rFonts w:asciiTheme="minorHAnsi" w:hAnsiTheme="minorHAnsi" w:cstheme="minorHAnsi"/>
                <w:sz w:val="22"/>
                <w:szCs w:val="22"/>
              </w:rPr>
              <w:t>sets out design requirement</w:t>
            </w:r>
            <w:r>
              <w:rPr>
                <w:rFonts w:asciiTheme="minorHAnsi" w:hAnsiTheme="minorHAnsi" w:cstheme="minorHAnsi"/>
                <w:sz w:val="22"/>
                <w:szCs w:val="22"/>
              </w:rPr>
              <w:t>s.</w:t>
            </w:r>
            <w:r w:rsidRPr="00A11785">
              <w:rPr>
                <w:rFonts w:asciiTheme="minorHAnsi" w:hAnsiTheme="minorHAnsi" w:cstheme="minorHAnsi"/>
                <w:sz w:val="22"/>
                <w:szCs w:val="22"/>
              </w:rPr>
              <w:t xml:space="preserve"> </w:t>
            </w:r>
          </w:p>
          <w:p w14:paraId="3D661F14" w14:textId="77777777" w:rsidR="000F3F54" w:rsidRDefault="000F3F54" w:rsidP="000F3F54">
            <w:pPr>
              <w:pStyle w:val="Default"/>
              <w:rPr>
                <w:rFonts w:ascii="Calibri" w:hAnsi="Calibri" w:cs="Calibri"/>
                <w:bCs/>
                <w:sz w:val="22"/>
                <w:szCs w:val="22"/>
              </w:rPr>
            </w:pPr>
          </w:p>
        </w:tc>
      </w:tr>
      <w:tr w:rsidR="00E101FB" w:rsidRPr="00702DB4" w14:paraId="4F0E9559" w14:textId="77777777" w:rsidTr="00E101FB">
        <w:trPr>
          <w:trHeight w:val="337"/>
          <w:tblHeader/>
        </w:trPr>
        <w:tc>
          <w:tcPr>
            <w:tcW w:w="2405" w:type="dxa"/>
            <w:shd w:val="clear" w:color="auto" w:fill="2C99A4"/>
          </w:tcPr>
          <w:p w14:paraId="614F59EF" w14:textId="77777777" w:rsidR="00E101FB" w:rsidRDefault="00E101FB" w:rsidP="000F3F54">
            <w:pPr>
              <w:pStyle w:val="Default"/>
              <w:rPr>
                <w:rFonts w:asciiTheme="minorHAnsi" w:hAnsiTheme="minorHAnsi" w:cstheme="minorHAnsi"/>
                <w:bCs/>
                <w:color w:val="auto"/>
                <w:sz w:val="22"/>
                <w:szCs w:val="22"/>
              </w:rPr>
            </w:pPr>
          </w:p>
        </w:tc>
        <w:tc>
          <w:tcPr>
            <w:tcW w:w="2410" w:type="dxa"/>
            <w:shd w:val="clear" w:color="auto" w:fill="2C99A4"/>
          </w:tcPr>
          <w:p w14:paraId="3C3A1B8A" w14:textId="77777777" w:rsidR="00E101FB" w:rsidRPr="00A11785" w:rsidRDefault="00E101FB" w:rsidP="000F3F54">
            <w:pPr>
              <w:spacing w:after="0" w:line="240" w:lineRule="auto"/>
              <w:rPr>
                <w:rFonts w:asciiTheme="minorHAnsi" w:hAnsiTheme="minorHAnsi" w:cstheme="minorHAnsi"/>
                <w:bCs/>
              </w:rPr>
            </w:pPr>
          </w:p>
        </w:tc>
        <w:tc>
          <w:tcPr>
            <w:tcW w:w="2835" w:type="dxa"/>
            <w:shd w:val="clear" w:color="auto" w:fill="2C99A4"/>
          </w:tcPr>
          <w:p w14:paraId="1C3F3E53" w14:textId="77777777" w:rsidR="00E101FB" w:rsidRPr="00A11785" w:rsidRDefault="00E101FB" w:rsidP="000F3F54">
            <w:pPr>
              <w:pStyle w:val="Default"/>
              <w:rPr>
                <w:rFonts w:asciiTheme="minorHAnsi" w:hAnsiTheme="minorHAnsi" w:cstheme="minorHAnsi"/>
                <w:sz w:val="22"/>
                <w:szCs w:val="22"/>
              </w:rPr>
            </w:pPr>
          </w:p>
        </w:tc>
        <w:tc>
          <w:tcPr>
            <w:tcW w:w="7176" w:type="dxa"/>
            <w:shd w:val="clear" w:color="auto" w:fill="2C99A4"/>
          </w:tcPr>
          <w:p w14:paraId="4146AAAD" w14:textId="77777777" w:rsidR="00E101FB" w:rsidRPr="00A11785" w:rsidRDefault="00E101FB" w:rsidP="000F3F54">
            <w:pPr>
              <w:pStyle w:val="Default"/>
              <w:rPr>
                <w:rFonts w:asciiTheme="minorHAnsi" w:hAnsiTheme="minorHAnsi" w:cstheme="minorHAnsi"/>
                <w:bCs/>
                <w:sz w:val="22"/>
                <w:szCs w:val="22"/>
              </w:rPr>
            </w:pPr>
          </w:p>
        </w:tc>
      </w:tr>
      <w:tr w:rsidR="001D5688" w:rsidRPr="00702DB4" w14:paraId="7F57103F" w14:textId="77777777" w:rsidTr="008E240F">
        <w:trPr>
          <w:trHeight w:val="693"/>
          <w:tblHeader/>
        </w:trPr>
        <w:tc>
          <w:tcPr>
            <w:tcW w:w="2405" w:type="dxa"/>
            <w:shd w:val="clear" w:color="auto" w:fill="2C99A4"/>
          </w:tcPr>
          <w:p w14:paraId="1E596D48" w14:textId="33422457" w:rsidR="001D5688" w:rsidRDefault="001D5688" w:rsidP="001D5688">
            <w:pPr>
              <w:pStyle w:val="Default"/>
              <w:rPr>
                <w:rFonts w:asciiTheme="minorHAnsi" w:hAnsiTheme="minorHAnsi" w:cstheme="minorHAnsi"/>
                <w:bCs/>
                <w:color w:val="auto"/>
                <w:sz w:val="22"/>
                <w:szCs w:val="22"/>
              </w:rPr>
            </w:pPr>
            <w:r>
              <w:rPr>
                <w:rFonts w:asciiTheme="minorHAnsi" w:hAnsiTheme="minorHAnsi" w:cstheme="minorHAnsi"/>
                <w:sz w:val="22"/>
                <w:szCs w:val="22"/>
              </w:rPr>
              <w:t>MM53</w:t>
            </w:r>
          </w:p>
        </w:tc>
        <w:tc>
          <w:tcPr>
            <w:tcW w:w="2410" w:type="dxa"/>
            <w:shd w:val="clear" w:color="auto" w:fill="2C99A4"/>
          </w:tcPr>
          <w:p w14:paraId="67C223BE" w14:textId="0B78E265" w:rsidR="001D5688" w:rsidRPr="00A11785" w:rsidRDefault="001D5688" w:rsidP="001D5688">
            <w:pPr>
              <w:spacing w:after="0" w:line="240" w:lineRule="auto"/>
              <w:rPr>
                <w:rFonts w:asciiTheme="minorHAnsi" w:hAnsiTheme="minorHAnsi" w:cstheme="minorHAnsi"/>
                <w:bCs/>
              </w:rPr>
            </w:pPr>
            <w:r w:rsidRPr="00A11785">
              <w:rPr>
                <w:rFonts w:asciiTheme="minorHAnsi" w:hAnsiTheme="minorHAnsi" w:cstheme="minorHAnsi"/>
              </w:rPr>
              <w:t>Policy TOW01</w:t>
            </w:r>
          </w:p>
        </w:tc>
        <w:tc>
          <w:tcPr>
            <w:tcW w:w="2835" w:type="dxa"/>
            <w:shd w:val="clear" w:color="auto" w:fill="2C99A4"/>
          </w:tcPr>
          <w:p w14:paraId="1DE21FE5" w14:textId="3791E66D" w:rsidR="001D5688" w:rsidRPr="00A11785" w:rsidRDefault="001D5688" w:rsidP="001D5688">
            <w:pPr>
              <w:pStyle w:val="Default"/>
              <w:rPr>
                <w:rFonts w:asciiTheme="minorHAnsi" w:hAnsiTheme="minorHAnsi" w:cstheme="minorHAnsi"/>
                <w:sz w:val="22"/>
                <w:szCs w:val="22"/>
              </w:rPr>
            </w:pPr>
            <w:r w:rsidRPr="00A11785">
              <w:rPr>
                <w:rFonts w:asciiTheme="minorHAnsi" w:hAnsiTheme="minorHAnsi" w:cstheme="minorHAnsi"/>
                <w:sz w:val="22"/>
                <w:szCs w:val="22"/>
              </w:rPr>
              <w:t>Vibrant Town Centres</w:t>
            </w:r>
          </w:p>
        </w:tc>
        <w:tc>
          <w:tcPr>
            <w:tcW w:w="7176" w:type="dxa"/>
            <w:shd w:val="clear" w:color="auto" w:fill="2C99A4"/>
          </w:tcPr>
          <w:p w14:paraId="7341C41A" w14:textId="77777777" w:rsidR="001D5688" w:rsidRPr="00A11785" w:rsidRDefault="001D5688" w:rsidP="001D5688">
            <w:pPr>
              <w:pStyle w:val="Default"/>
              <w:rPr>
                <w:rFonts w:asciiTheme="minorHAnsi" w:hAnsiTheme="minorHAnsi" w:cstheme="minorHAnsi"/>
              </w:rPr>
            </w:pPr>
            <w:r w:rsidRPr="00A11785">
              <w:rPr>
                <w:rFonts w:asciiTheme="minorHAnsi" w:hAnsiTheme="minorHAnsi" w:cstheme="minorHAnsi"/>
                <w:sz w:val="22"/>
                <w:szCs w:val="22"/>
              </w:rPr>
              <w:t xml:space="preserve">Policy TOW01 seeks to promote the vitality and viability of the Borough’s town centres by distributing growth appropriately and retaining a strong hierarchy of town centres that support a mix of uses. </w:t>
            </w:r>
          </w:p>
          <w:p w14:paraId="06EE4EF0" w14:textId="77777777" w:rsidR="001D5688" w:rsidRPr="00A11785" w:rsidRDefault="001D5688" w:rsidP="001D5688">
            <w:pPr>
              <w:pStyle w:val="Default"/>
              <w:rPr>
                <w:rFonts w:asciiTheme="minorHAnsi" w:hAnsiTheme="minorHAnsi" w:cstheme="minorHAnsi"/>
                <w:bCs/>
                <w:sz w:val="22"/>
                <w:szCs w:val="22"/>
              </w:rPr>
            </w:pPr>
          </w:p>
        </w:tc>
      </w:tr>
      <w:tr w:rsidR="001D5688" w:rsidRPr="00702DB4" w14:paraId="7D2C7C32" w14:textId="77777777" w:rsidTr="008E240F">
        <w:trPr>
          <w:trHeight w:val="693"/>
          <w:tblHeader/>
        </w:trPr>
        <w:tc>
          <w:tcPr>
            <w:tcW w:w="2405" w:type="dxa"/>
            <w:shd w:val="clear" w:color="auto" w:fill="2C99A4"/>
          </w:tcPr>
          <w:p w14:paraId="5720BAC3" w14:textId="3D0D17DA" w:rsidR="001D5688" w:rsidRDefault="001D5688" w:rsidP="001D5688">
            <w:pPr>
              <w:pStyle w:val="Default"/>
              <w:rPr>
                <w:rFonts w:asciiTheme="minorHAnsi" w:hAnsiTheme="minorHAnsi" w:cstheme="minorHAnsi"/>
                <w:bCs/>
                <w:color w:val="auto"/>
                <w:sz w:val="22"/>
                <w:szCs w:val="22"/>
              </w:rPr>
            </w:pPr>
            <w:r>
              <w:rPr>
                <w:rFonts w:asciiTheme="minorHAnsi" w:hAnsiTheme="minorHAnsi" w:cstheme="minorHAnsi"/>
                <w:sz w:val="22"/>
                <w:szCs w:val="22"/>
              </w:rPr>
              <w:t>MM54</w:t>
            </w:r>
          </w:p>
        </w:tc>
        <w:tc>
          <w:tcPr>
            <w:tcW w:w="2410" w:type="dxa"/>
            <w:shd w:val="clear" w:color="auto" w:fill="2C99A4"/>
          </w:tcPr>
          <w:p w14:paraId="3A58CA28" w14:textId="77777777" w:rsidR="001D5688" w:rsidRPr="00A11785" w:rsidRDefault="001D5688" w:rsidP="001D5688">
            <w:pPr>
              <w:pStyle w:val="Default"/>
              <w:rPr>
                <w:rFonts w:asciiTheme="minorHAnsi" w:hAnsiTheme="minorHAnsi" w:cstheme="minorHAnsi"/>
              </w:rPr>
            </w:pPr>
            <w:r w:rsidRPr="00A11785">
              <w:rPr>
                <w:rFonts w:asciiTheme="minorHAnsi" w:hAnsiTheme="minorHAnsi" w:cstheme="minorHAnsi"/>
                <w:sz w:val="22"/>
                <w:szCs w:val="22"/>
              </w:rPr>
              <w:t xml:space="preserve">Policy TOW02 - </w:t>
            </w:r>
          </w:p>
          <w:p w14:paraId="1DA9BFBB" w14:textId="77777777" w:rsidR="001D5688" w:rsidRPr="00A11785" w:rsidRDefault="001D5688" w:rsidP="001D5688">
            <w:pPr>
              <w:spacing w:after="0" w:line="240" w:lineRule="auto"/>
              <w:rPr>
                <w:rFonts w:asciiTheme="minorHAnsi" w:hAnsiTheme="minorHAnsi" w:cstheme="minorHAnsi"/>
                <w:bCs/>
              </w:rPr>
            </w:pPr>
          </w:p>
        </w:tc>
        <w:tc>
          <w:tcPr>
            <w:tcW w:w="2835" w:type="dxa"/>
            <w:shd w:val="clear" w:color="auto" w:fill="2C99A4"/>
          </w:tcPr>
          <w:p w14:paraId="142D2A33" w14:textId="7B5030B4" w:rsidR="001D5688" w:rsidRPr="00A11785" w:rsidRDefault="001D5688" w:rsidP="001D5688">
            <w:pPr>
              <w:pStyle w:val="Default"/>
              <w:rPr>
                <w:rFonts w:asciiTheme="minorHAnsi" w:hAnsiTheme="minorHAnsi" w:cstheme="minorHAnsi"/>
                <w:sz w:val="22"/>
                <w:szCs w:val="22"/>
              </w:rPr>
            </w:pPr>
            <w:r w:rsidRPr="00A11785">
              <w:rPr>
                <w:rFonts w:asciiTheme="minorHAnsi" w:hAnsiTheme="minorHAnsi" w:cstheme="minorHAnsi"/>
                <w:sz w:val="22"/>
                <w:szCs w:val="22"/>
              </w:rPr>
              <w:t>Development Principles in Barnet’s Town Centres</w:t>
            </w:r>
          </w:p>
        </w:tc>
        <w:tc>
          <w:tcPr>
            <w:tcW w:w="7176" w:type="dxa"/>
            <w:shd w:val="clear" w:color="auto" w:fill="2C99A4"/>
          </w:tcPr>
          <w:p w14:paraId="4E6950DE" w14:textId="77777777" w:rsidR="001D5688" w:rsidRPr="00A11785" w:rsidRDefault="001D5688" w:rsidP="001D5688">
            <w:pPr>
              <w:pStyle w:val="Default"/>
              <w:rPr>
                <w:rFonts w:asciiTheme="minorHAnsi" w:hAnsiTheme="minorHAnsi" w:cstheme="minorHAnsi"/>
              </w:rPr>
            </w:pPr>
            <w:r w:rsidRPr="00A11785">
              <w:rPr>
                <w:rFonts w:asciiTheme="minorHAnsi" w:hAnsiTheme="minorHAnsi" w:cstheme="minorHAnsi"/>
                <w:sz w:val="22"/>
                <w:szCs w:val="22"/>
              </w:rPr>
              <w:t xml:space="preserve">Policy TOW02 sets out a range of criteria for development proposals in town centres </w:t>
            </w:r>
          </w:p>
          <w:p w14:paraId="23B8A206" w14:textId="77777777" w:rsidR="001D5688" w:rsidRPr="00A11785" w:rsidRDefault="001D5688" w:rsidP="001D5688">
            <w:pPr>
              <w:pStyle w:val="Default"/>
              <w:rPr>
                <w:rFonts w:asciiTheme="minorHAnsi" w:hAnsiTheme="minorHAnsi" w:cstheme="minorHAnsi"/>
                <w:bCs/>
                <w:sz w:val="22"/>
                <w:szCs w:val="22"/>
              </w:rPr>
            </w:pPr>
          </w:p>
        </w:tc>
      </w:tr>
      <w:tr w:rsidR="001D5688" w:rsidRPr="00702DB4" w14:paraId="47979BFB" w14:textId="77777777" w:rsidTr="008E240F">
        <w:trPr>
          <w:trHeight w:val="693"/>
          <w:tblHeader/>
        </w:trPr>
        <w:tc>
          <w:tcPr>
            <w:tcW w:w="2405" w:type="dxa"/>
            <w:shd w:val="clear" w:color="auto" w:fill="2C99A4"/>
          </w:tcPr>
          <w:p w14:paraId="662C32DE" w14:textId="395028A5" w:rsidR="001D5688" w:rsidRDefault="001D5688" w:rsidP="001D5688">
            <w:pPr>
              <w:pStyle w:val="Default"/>
              <w:rPr>
                <w:rFonts w:asciiTheme="minorHAnsi" w:hAnsiTheme="minorHAnsi" w:cstheme="minorHAnsi"/>
                <w:bCs/>
                <w:color w:val="auto"/>
                <w:sz w:val="22"/>
                <w:szCs w:val="22"/>
              </w:rPr>
            </w:pPr>
            <w:r>
              <w:rPr>
                <w:rFonts w:asciiTheme="minorHAnsi" w:hAnsiTheme="minorHAnsi" w:cstheme="minorHAnsi"/>
                <w:sz w:val="22"/>
                <w:szCs w:val="22"/>
              </w:rPr>
              <w:lastRenderedPageBreak/>
              <w:t>MM55</w:t>
            </w:r>
          </w:p>
        </w:tc>
        <w:tc>
          <w:tcPr>
            <w:tcW w:w="2410" w:type="dxa"/>
            <w:shd w:val="clear" w:color="auto" w:fill="2C99A4"/>
          </w:tcPr>
          <w:p w14:paraId="48A86542" w14:textId="53340D2B" w:rsidR="001D5688" w:rsidRPr="00A11785" w:rsidRDefault="001D5688" w:rsidP="001D5688">
            <w:pPr>
              <w:spacing w:after="0" w:line="240" w:lineRule="auto"/>
              <w:rPr>
                <w:rFonts w:asciiTheme="minorHAnsi" w:hAnsiTheme="minorHAnsi" w:cstheme="minorHAnsi"/>
                <w:bCs/>
              </w:rPr>
            </w:pPr>
            <w:r w:rsidRPr="00A11785">
              <w:rPr>
                <w:rFonts w:asciiTheme="minorHAnsi" w:hAnsiTheme="minorHAnsi" w:cstheme="minorHAnsi"/>
              </w:rPr>
              <w:t>Policy TOW03</w:t>
            </w:r>
          </w:p>
        </w:tc>
        <w:tc>
          <w:tcPr>
            <w:tcW w:w="2835" w:type="dxa"/>
            <w:shd w:val="clear" w:color="auto" w:fill="2C99A4"/>
          </w:tcPr>
          <w:p w14:paraId="0EEA128D" w14:textId="77777777" w:rsidR="001D5688" w:rsidRPr="00A11785" w:rsidRDefault="001D5688" w:rsidP="001D5688">
            <w:pPr>
              <w:pStyle w:val="Default"/>
              <w:rPr>
                <w:rFonts w:asciiTheme="minorHAnsi" w:hAnsiTheme="minorHAnsi" w:cstheme="minorHAnsi"/>
              </w:rPr>
            </w:pPr>
            <w:r w:rsidRPr="00A11785">
              <w:rPr>
                <w:rFonts w:asciiTheme="minorHAnsi" w:hAnsiTheme="minorHAnsi" w:cstheme="minorHAnsi"/>
                <w:sz w:val="22"/>
                <w:szCs w:val="22"/>
              </w:rPr>
              <w:t xml:space="preserve">Managing Clustering of Town Centre Uses </w:t>
            </w:r>
          </w:p>
          <w:p w14:paraId="7F41836B" w14:textId="77777777" w:rsidR="001D5688" w:rsidRPr="00A11785" w:rsidRDefault="001D5688" w:rsidP="001D5688">
            <w:pPr>
              <w:pStyle w:val="Default"/>
              <w:rPr>
                <w:rFonts w:asciiTheme="minorHAnsi" w:hAnsiTheme="minorHAnsi" w:cstheme="minorHAnsi"/>
                <w:sz w:val="22"/>
                <w:szCs w:val="22"/>
              </w:rPr>
            </w:pPr>
          </w:p>
        </w:tc>
        <w:tc>
          <w:tcPr>
            <w:tcW w:w="7176" w:type="dxa"/>
            <w:shd w:val="clear" w:color="auto" w:fill="2C99A4"/>
          </w:tcPr>
          <w:p w14:paraId="0F5B9609" w14:textId="44D65C3A" w:rsidR="001D5688" w:rsidRPr="00A11785" w:rsidRDefault="001D5688" w:rsidP="001D5688">
            <w:pPr>
              <w:pStyle w:val="Default"/>
              <w:rPr>
                <w:rFonts w:asciiTheme="minorHAnsi" w:hAnsiTheme="minorHAnsi" w:cstheme="minorHAnsi"/>
                <w:bCs/>
                <w:sz w:val="22"/>
                <w:szCs w:val="22"/>
              </w:rPr>
            </w:pPr>
            <w:r w:rsidRPr="00A11785">
              <w:rPr>
                <w:rFonts w:asciiTheme="minorHAnsi" w:hAnsiTheme="minorHAnsi" w:cstheme="minorHAnsi"/>
                <w:sz w:val="22"/>
                <w:szCs w:val="22"/>
              </w:rPr>
              <w:t>Policy TOW03 seeks to resist uses (hot food take away and betting shops) in town centres that would adversely affect amenity.</w:t>
            </w:r>
          </w:p>
        </w:tc>
      </w:tr>
    </w:tbl>
    <w:p w14:paraId="081828B6" w14:textId="77777777" w:rsidR="005F1C42" w:rsidRDefault="005F1C42"/>
    <w:tbl>
      <w:tblPr>
        <w:tblStyle w:val="TableGrid"/>
        <w:tblW w:w="14826"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410"/>
        <w:gridCol w:w="2835"/>
        <w:gridCol w:w="7176"/>
      </w:tblGrid>
      <w:tr w:rsidR="005F1C42" w:rsidRPr="00702DB4" w14:paraId="7CBE5144" w14:textId="77777777" w:rsidTr="00DA339D">
        <w:trPr>
          <w:trHeight w:val="693"/>
          <w:tblHeader/>
        </w:trPr>
        <w:tc>
          <w:tcPr>
            <w:tcW w:w="2405" w:type="dxa"/>
            <w:shd w:val="clear" w:color="auto" w:fill="2C99A4"/>
          </w:tcPr>
          <w:p w14:paraId="31C6C423" w14:textId="77777777" w:rsidR="002D4A9B" w:rsidRDefault="002D4A9B" w:rsidP="002D4A9B">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Main Modification Reference</w:t>
            </w:r>
          </w:p>
          <w:p w14:paraId="2F3C0F90" w14:textId="77777777" w:rsidR="005F1C42" w:rsidRPr="00A878CC" w:rsidRDefault="005F1C42" w:rsidP="005F1C42">
            <w:pPr>
              <w:pStyle w:val="Default"/>
              <w:rPr>
                <w:rFonts w:ascii="Calibri" w:hAnsi="Calibri" w:cs="Calibri"/>
                <w:sz w:val="22"/>
                <w:szCs w:val="22"/>
              </w:rPr>
            </w:pPr>
          </w:p>
        </w:tc>
        <w:tc>
          <w:tcPr>
            <w:tcW w:w="2410" w:type="dxa"/>
            <w:shd w:val="clear" w:color="auto" w:fill="2C99A4"/>
          </w:tcPr>
          <w:p w14:paraId="2E2DE413" w14:textId="4CBB0F58" w:rsidR="005F1C42" w:rsidRDefault="005F1C42" w:rsidP="005F1C42">
            <w:pPr>
              <w:pStyle w:val="Default"/>
              <w:rPr>
                <w:rFonts w:ascii="Calibri" w:hAnsi="Calibri" w:cs="Calibri"/>
                <w:sz w:val="22"/>
                <w:szCs w:val="22"/>
              </w:rPr>
            </w:pPr>
            <w:r>
              <w:rPr>
                <w:rFonts w:asciiTheme="minorHAnsi" w:hAnsiTheme="minorHAnsi" w:cstheme="minorHAnsi"/>
                <w:b/>
                <w:color w:val="FFFFFF" w:themeColor="background1"/>
              </w:rPr>
              <w:t>Local Plan Policy Ref</w:t>
            </w:r>
          </w:p>
        </w:tc>
        <w:tc>
          <w:tcPr>
            <w:tcW w:w="2835" w:type="dxa"/>
            <w:shd w:val="clear" w:color="auto" w:fill="2C99A4"/>
          </w:tcPr>
          <w:p w14:paraId="319381CC" w14:textId="3F487C0F" w:rsidR="005F1C42" w:rsidRDefault="005F1C42" w:rsidP="005F1C42">
            <w:pPr>
              <w:pStyle w:val="Default"/>
              <w:rPr>
                <w:rFonts w:ascii="Calibri" w:hAnsi="Calibri" w:cs="Calibri"/>
                <w:sz w:val="22"/>
                <w:szCs w:val="22"/>
              </w:rPr>
            </w:pPr>
            <w:r>
              <w:rPr>
                <w:rFonts w:asciiTheme="minorHAnsi" w:hAnsiTheme="minorHAnsi" w:cstheme="minorHAnsi"/>
                <w:b/>
                <w:color w:val="FFFFFF" w:themeColor="background1"/>
              </w:rPr>
              <w:t>Local Plan Policy Title</w:t>
            </w:r>
          </w:p>
        </w:tc>
        <w:tc>
          <w:tcPr>
            <w:tcW w:w="7176" w:type="dxa"/>
            <w:shd w:val="clear" w:color="auto" w:fill="2C99A4"/>
          </w:tcPr>
          <w:p w14:paraId="5ACC242A" w14:textId="77777777" w:rsidR="005F1C42" w:rsidRDefault="005F1C42" w:rsidP="005F1C42">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 xml:space="preserve">Local Plan Policy Summary </w:t>
            </w:r>
          </w:p>
          <w:p w14:paraId="02E7413C" w14:textId="77777777" w:rsidR="005F1C42" w:rsidRPr="00B473C6" w:rsidRDefault="005F1C42" w:rsidP="005F1C42">
            <w:pPr>
              <w:pStyle w:val="Default"/>
              <w:rPr>
                <w:rFonts w:ascii="Calibri" w:hAnsi="Calibri" w:cs="Calibri"/>
                <w:sz w:val="22"/>
                <w:szCs w:val="22"/>
              </w:rPr>
            </w:pPr>
          </w:p>
        </w:tc>
      </w:tr>
      <w:tr w:rsidR="003A0FFD" w:rsidRPr="00702DB4" w14:paraId="7C110B17" w14:textId="77777777" w:rsidTr="00DA339D">
        <w:trPr>
          <w:trHeight w:val="693"/>
          <w:tblHeader/>
        </w:trPr>
        <w:tc>
          <w:tcPr>
            <w:tcW w:w="2405" w:type="dxa"/>
            <w:shd w:val="clear" w:color="auto" w:fill="2C99A4"/>
          </w:tcPr>
          <w:p w14:paraId="00E5F088" w14:textId="7A85A5ED" w:rsidR="003A0FFD" w:rsidRDefault="003A0FFD" w:rsidP="003A0FFD">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rPr>
              <w:t>MM56</w:t>
            </w:r>
          </w:p>
        </w:tc>
        <w:tc>
          <w:tcPr>
            <w:tcW w:w="2410" w:type="dxa"/>
            <w:shd w:val="clear" w:color="auto" w:fill="2C99A4"/>
          </w:tcPr>
          <w:p w14:paraId="10494EDA" w14:textId="743B7034" w:rsidR="003A0FFD" w:rsidRDefault="003A0FFD" w:rsidP="003A0FFD">
            <w:pPr>
              <w:pStyle w:val="Default"/>
              <w:rPr>
                <w:rFonts w:asciiTheme="minorHAnsi" w:hAnsiTheme="minorHAnsi" w:cstheme="minorHAnsi"/>
                <w:b/>
                <w:color w:val="FFFFFF" w:themeColor="background1"/>
              </w:rPr>
            </w:pPr>
            <w:r w:rsidRPr="00A11785">
              <w:rPr>
                <w:rFonts w:asciiTheme="minorHAnsi" w:hAnsiTheme="minorHAnsi" w:cstheme="minorHAnsi"/>
                <w:sz w:val="22"/>
                <w:szCs w:val="22"/>
              </w:rPr>
              <w:t>Policy TOW04</w:t>
            </w:r>
          </w:p>
        </w:tc>
        <w:tc>
          <w:tcPr>
            <w:tcW w:w="2835" w:type="dxa"/>
            <w:shd w:val="clear" w:color="auto" w:fill="2C99A4"/>
          </w:tcPr>
          <w:p w14:paraId="6762B292" w14:textId="274C6584" w:rsidR="003A0FFD" w:rsidRDefault="003A0FFD" w:rsidP="003A0FFD">
            <w:pPr>
              <w:pStyle w:val="Default"/>
              <w:rPr>
                <w:rFonts w:asciiTheme="minorHAnsi" w:hAnsiTheme="minorHAnsi" w:cstheme="minorHAnsi"/>
                <w:b/>
                <w:color w:val="FFFFFF" w:themeColor="background1"/>
              </w:rPr>
            </w:pPr>
            <w:r w:rsidRPr="00A11785">
              <w:rPr>
                <w:rFonts w:asciiTheme="minorHAnsi" w:hAnsiTheme="minorHAnsi" w:cstheme="minorHAnsi"/>
                <w:sz w:val="22"/>
                <w:szCs w:val="22"/>
              </w:rPr>
              <w:t>Night-Time Economy</w:t>
            </w:r>
          </w:p>
        </w:tc>
        <w:tc>
          <w:tcPr>
            <w:tcW w:w="7176" w:type="dxa"/>
            <w:shd w:val="clear" w:color="auto" w:fill="2C99A4"/>
          </w:tcPr>
          <w:p w14:paraId="38DF3EB6" w14:textId="77777777" w:rsidR="003A0FFD" w:rsidRPr="00A11785" w:rsidRDefault="003A0FFD" w:rsidP="003A0FFD">
            <w:pPr>
              <w:pStyle w:val="Default"/>
              <w:rPr>
                <w:rFonts w:asciiTheme="minorHAnsi" w:hAnsiTheme="minorHAnsi" w:cstheme="minorHAnsi"/>
                <w:sz w:val="22"/>
                <w:szCs w:val="22"/>
              </w:rPr>
            </w:pPr>
            <w:r w:rsidRPr="00A11785">
              <w:rPr>
                <w:rFonts w:asciiTheme="minorHAnsi" w:hAnsiTheme="minorHAnsi" w:cstheme="minorHAnsi"/>
                <w:sz w:val="22"/>
                <w:szCs w:val="22"/>
              </w:rPr>
              <w:t xml:space="preserve">Policy TOW04 supports the provision of night-time economy uses in town centres provided that there is no adverse impact. </w:t>
            </w:r>
          </w:p>
          <w:p w14:paraId="50698B47" w14:textId="77777777" w:rsidR="003A0FFD" w:rsidRDefault="003A0FFD" w:rsidP="003A0FFD">
            <w:pPr>
              <w:spacing w:after="0" w:line="240" w:lineRule="auto"/>
              <w:rPr>
                <w:rFonts w:asciiTheme="minorHAnsi" w:hAnsiTheme="minorHAnsi" w:cstheme="minorHAnsi"/>
                <w:b/>
                <w:color w:val="FFFFFF" w:themeColor="background1"/>
                <w:sz w:val="24"/>
                <w:szCs w:val="24"/>
                <w:lang w:eastAsia="en-GB"/>
              </w:rPr>
            </w:pPr>
          </w:p>
        </w:tc>
      </w:tr>
      <w:tr w:rsidR="003A0FFD" w:rsidRPr="00702DB4" w14:paraId="51C7AB2C" w14:textId="77777777" w:rsidTr="003A0FFD">
        <w:trPr>
          <w:trHeight w:val="273"/>
          <w:tblHeader/>
        </w:trPr>
        <w:tc>
          <w:tcPr>
            <w:tcW w:w="2405" w:type="dxa"/>
            <w:shd w:val="clear" w:color="auto" w:fill="2C99A4"/>
          </w:tcPr>
          <w:p w14:paraId="37907D3D" w14:textId="12E82668" w:rsidR="003A0FFD" w:rsidRDefault="003A0FFD" w:rsidP="003A0FFD">
            <w:pPr>
              <w:spacing w:after="0" w:line="240" w:lineRule="auto"/>
              <w:rPr>
                <w:rFonts w:asciiTheme="minorHAnsi" w:hAnsiTheme="minorHAnsi" w:cstheme="minorHAnsi"/>
              </w:rPr>
            </w:pPr>
          </w:p>
        </w:tc>
        <w:tc>
          <w:tcPr>
            <w:tcW w:w="2410" w:type="dxa"/>
            <w:shd w:val="clear" w:color="auto" w:fill="2C99A4"/>
          </w:tcPr>
          <w:p w14:paraId="3D216BA5" w14:textId="6F161036" w:rsidR="003A0FFD" w:rsidRPr="00A11785" w:rsidRDefault="003A0FFD" w:rsidP="003A0FFD">
            <w:pPr>
              <w:pStyle w:val="Default"/>
              <w:rPr>
                <w:rFonts w:asciiTheme="minorHAnsi" w:hAnsiTheme="minorHAnsi" w:cstheme="minorHAnsi"/>
                <w:sz w:val="22"/>
                <w:szCs w:val="22"/>
              </w:rPr>
            </w:pPr>
          </w:p>
        </w:tc>
        <w:tc>
          <w:tcPr>
            <w:tcW w:w="2835" w:type="dxa"/>
            <w:shd w:val="clear" w:color="auto" w:fill="2C99A4"/>
          </w:tcPr>
          <w:p w14:paraId="462B74A7" w14:textId="3C78DCCE" w:rsidR="003A0FFD" w:rsidRPr="00A11785" w:rsidRDefault="003A0FFD" w:rsidP="003A0FFD">
            <w:pPr>
              <w:pStyle w:val="Default"/>
              <w:rPr>
                <w:rFonts w:asciiTheme="minorHAnsi" w:hAnsiTheme="minorHAnsi" w:cstheme="minorHAnsi"/>
                <w:sz w:val="22"/>
                <w:szCs w:val="22"/>
              </w:rPr>
            </w:pPr>
          </w:p>
        </w:tc>
        <w:tc>
          <w:tcPr>
            <w:tcW w:w="7176" w:type="dxa"/>
            <w:shd w:val="clear" w:color="auto" w:fill="2C99A4"/>
          </w:tcPr>
          <w:p w14:paraId="0C271119" w14:textId="77777777" w:rsidR="003A0FFD" w:rsidRPr="00A11785" w:rsidRDefault="003A0FFD" w:rsidP="003A0FFD">
            <w:pPr>
              <w:pStyle w:val="Default"/>
              <w:rPr>
                <w:rFonts w:asciiTheme="minorHAnsi" w:hAnsiTheme="minorHAnsi" w:cstheme="minorHAnsi"/>
                <w:sz w:val="22"/>
                <w:szCs w:val="22"/>
              </w:rPr>
            </w:pPr>
          </w:p>
        </w:tc>
      </w:tr>
      <w:tr w:rsidR="003A0FFD" w:rsidRPr="00702DB4" w14:paraId="3104D59E" w14:textId="77777777" w:rsidTr="00DA339D">
        <w:trPr>
          <w:trHeight w:val="693"/>
          <w:tblHeader/>
        </w:trPr>
        <w:tc>
          <w:tcPr>
            <w:tcW w:w="2405" w:type="dxa"/>
            <w:shd w:val="clear" w:color="auto" w:fill="2C99A4"/>
          </w:tcPr>
          <w:p w14:paraId="28C62428" w14:textId="52F4E6CE" w:rsidR="003A0FFD" w:rsidRPr="00A11785" w:rsidRDefault="003A0FFD" w:rsidP="003A0FFD">
            <w:pPr>
              <w:pStyle w:val="Default"/>
              <w:rPr>
                <w:rFonts w:ascii="Calibri" w:hAnsi="Calibri" w:cs="Calibri"/>
                <w:color w:val="auto"/>
                <w:sz w:val="22"/>
                <w:szCs w:val="22"/>
              </w:rPr>
            </w:pPr>
            <w:r>
              <w:rPr>
                <w:rFonts w:ascii="Calibri" w:hAnsi="Calibri" w:cs="Calibri"/>
                <w:color w:val="auto"/>
                <w:sz w:val="22"/>
                <w:szCs w:val="22"/>
              </w:rPr>
              <w:t>MM57</w:t>
            </w:r>
          </w:p>
          <w:p w14:paraId="527127EB" w14:textId="77777777" w:rsidR="003A0FFD" w:rsidRPr="00A11785" w:rsidRDefault="003A0FFD" w:rsidP="003A0FFD">
            <w:pPr>
              <w:spacing w:after="0" w:line="240" w:lineRule="auto"/>
              <w:rPr>
                <w:rFonts w:ascii="Calibri" w:hAnsi="Calibri" w:cs="Calibri"/>
                <w:lang w:eastAsia="en-GB"/>
              </w:rPr>
            </w:pPr>
          </w:p>
        </w:tc>
        <w:tc>
          <w:tcPr>
            <w:tcW w:w="2410" w:type="dxa"/>
            <w:shd w:val="clear" w:color="auto" w:fill="2C99A4"/>
          </w:tcPr>
          <w:p w14:paraId="5A154CC5" w14:textId="5CEAE150" w:rsidR="003A0FFD" w:rsidRPr="00A11785" w:rsidRDefault="003A0FFD" w:rsidP="003A0FFD">
            <w:pPr>
              <w:pStyle w:val="Default"/>
              <w:rPr>
                <w:rFonts w:ascii="Calibri" w:hAnsi="Calibri" w:cs="Calibri"/>
                <w:color w:val="auto"/>
                <w:sz w:val="22"/>
                <w:szCs w:val="22"/>
              </w:rPr>
            </w:pPr>
            <w:r w:rsidRPr="00A11785">
              <w:rPr>
                <w:rFonts w:ascii="Calibri" w:hAnsi="Calibri" w:cs="Calibri"/>
                <w:color w:val="auto"/>
                <w:sz w:val="22"/>
                <w:szCs w:val="22"/>
              </w:rPr>
              <w:t>CHW01</w:t>
            </w:r>
          </w:p>
        </w:tc>
        <w:tc>
          <w:tcPr>
            <w:tcW w:w="2835" w:type="dxa"/>
            <w:shd w:val="clear" w:color="auto" w:fill="2C99A4"/>
          </w:tcPr>
          <w:p w14:paraId="4434ED1C" w14:textId="4B85FA47" w:rsidR="003A0FFD" w:rsidRPr="00A11785" w:rsidRDefault="003A0FFD" w:rsidP="003A0FFD">
            <w:pPr>
              <w:pStyle w:val="Default"/>
              <w:rPr>
                <w:rFonts w:ascii="Calibri" w:hAnsi="Calibri" w:cs="Calibri"/>
                <w:sz w:val="22"/>
                <w:szCs w:val="22"/>
              </w:rPr>
            </w:pPr>
            <w:r w:rsidRPr="00A11785">
              <w:rPr>
                <w:rFonts w:ascii="Calibri" w:hAnsi="Calibri" w:cs="Calibri"/>
                <w:sz w:val="22"/>
                <w:szCs w:val="22"/>
              </w:rPr>
              <w:t xml:space="preserve">Community Infrastructure </w:t>
            </w:r>
          </w:p>
          <w:p w14:paraId="48166003" w14:textId="4CEDDD74" w:rsidR="003A0FFD" w:rsidRPr="00A11785" w:rsidRDefault="003A0FFD" w:rsidP="003A0FFD">
            <w:pPr>
              <w:pStyle w:val="Default"/>
              <w:rPr>
                <w:rFonts w:ascii="Calibri" w:hAnsi="Calibri" w:cs="Calibri"/>
              </w:rPr>
            </w:pPr>
          </w:p>
          <w:p w14:paraId="7E2EF8B4" w14:textId="1B445550" w:rsidR="003A0FFD" w:rsidRPr="00A11785" w:rsidRDefault="003A0FFD" w:rsidP="003A0FFD">
            <w:pPr>
              <w:pStyle w:val="Default"/>
              <w:rPr>
                <w:rFonts w:ascii="Calibri" w:hAnsi="Calibri" w:cs="Calibri"/>
                <w:color w:val="auto"/>
                <w:sz w:val="22"/>
                <w:szCs w:val="22"/>
              </w:rPr>
            </w:pPr>
          </w:p>
        </w:tc>
        <w:tc>
          <w:tcPr>
            <w:tcW w:w="7176" w:type="dxa"/>
            <w:shd w:val="clear" w:color="auto" w:fill="2C99A4"/>
          </w:tcPr>
          <w:p w14:paraId="7677775B" w14:textId="391CCE15" w:rsidR="003A0FFD" w:rsidRPr="00A11785" w:rsidRDefault="003A0FFD" w:rsidP="003A0FFD">
            <w:pPr>
              <w:pStyle w:val="Default"/>
              <w:rPr>
                <w:rFonts w:ascii="Calibri" w:hAnsi="Calibri" w:cs="Calibri"/>
              </w:rPr>
            </w:pPr>
            <w:r>
              <w:rPr>
                <w:rFonts w:ascii="Calibri" w:hAnsi="Calibri" w:cs="Calibri"/>
                <w:sz w:val="22"/>
                <w:szCs w:val="22"/>
              </w:rPr>
              <w:t>P</w:t>
            </w:r>
            <w:r w:rsidRPr="00A11785">
              <w:rPr>
                <w:rFonts w:ascii="Calibri" w:hAnsi="Calibri" w:cs="Calibri"/>
                <w:sz w:val="22"/>
                <w:szCs w:val="22"/>
              </w:rPr>
              <w:t>olicy</w:t>
            </w:r>
            <w:r>
              <w:rPr>
                <w:rFonts w:ascii="Calibri" w:hAnsi="Calibri" w:cs="Calibri"/>
                <w:sz w:val="22"/>
                <w:szCs w:val="22"/>
              </w:rPr>
              <w:t xml:space="preserve"> CHW01</w:t>
            </w:r>
            <w:r w:rsidRPr="00A11785">
              <w:rPr>
                <w:rFonts w:ascii="Calibri" w:hAnsi="Calibri" w:cs="Calibri"/>
                <w:sz w:val="22"/>
                <w:szCs w:val="22"/>
              </w:rPr>
              <w:t xml:space="preserve"> is mostly concerned with the preservation of existing social and community uses. It promotes flexible community spaces and where development places increased demand on current facilities, new facilities and/or contributions will be required. </w:t>
            </w:r>
          </w:p>
          <w:p w14:paraId="6B081B1B" w14:textId="77777777" w:rsidR="003A0FFD" w:rsidRPr="00A11785" w:rsidRDefault="003A0FFD" w:rsidP="003A0FFD">
            <w:pPr>
              <w:spacing w:after="0" w:line="240" w:lineRule="auto"/>
              <w:rPr>
                <w:rFonts w:ascii="Calibri" w:hAnsi="Calibri" w:cs="Calibri"/>
                <w:b/>
                <w:color w:val="FFFFFF" w:themeColor="background1"/>
                <w:sz w:val="24"/>
                <w:szCs w:val="24"/>
                <w:lang w:eastAsia="en-GB"/>
              </w:rPr>
            </w:pPr>
          </w:p>
        </w:tc>
      </w:tr>
      <w:tr w:rsidR="003A0FFD" w:rsidRPr="00702DB4" w14:paraId="107CF175" w14:textId="77777777" w:rsidTr="00DA339D">
        <w:trPr>
          <w:trHeight w:val="693"/>
          <w:tblHeader/>
        </w:trPr>
        <w:tc>
          <w:tcPr>
            <w:tcW w:w="2405" w:type="dxa"/>
            <w:shd w:val="clear" w:color="auto" w:fill="2C99A4"/>
          </w:tcPr>
          <w:p w14:paraId="1F019F3E" w14:textId="18475F67" w:rsidR="003A0FFD" w:rsidRPr="00E96487" w:rsidRDefault="003A0FFD" w:rsidP="003A0FFD">
            <w:pPr>
              <w:pStyle w:val="Default"/>
              <w:rPr>
                <w:rFonts w:ascii="Calibri" w:hAnsi="Calibri" w:cs="Calibri"/>
                <w:color w:val="auto"/>
                <w:sz w:val="22"/>
                <w:szCs w:val="22"/>
              </w:rPr>
            </w:pPr>
            <w:r>
              <w:rPr>
                <w:rFonts w:ascii="Calibri" w:hAnsi="Calibri" w:cs="Calibri"/>
                <w:color w:val="auto"/>
                <w:sz w:val="22"/>
                <w:szCs w:val="22"/>
              </w:rPr>
              <w:t>MM58</w:t>
            </w:r>
          </w:p>
          <w:p w14:paraId="4DEC1105" w14:textId="77777777" w:rsidR="003A0FFD" w:rsidRPr="00E96487" w:rsidRDefault="003A0FFD" w:rsidP="003A0FFD">
            <w:pPr>
              <w:pStyle w:val="Default"/>
              <w:rPr>
                <w:rFonts w:ascii="Calibri" w:hAnsi="Calibri" w:cs="Calibri"/>
                <w:color w:val="auto"/>
                <w:sz w:val="22"/>
                <w:szCs w:val="22"/>
              </w:rPr>
            </w:pPr>
          </w:p>
        </w:tc>
        <w:tc>
          <w:tcPr>
            <w:tcW w:w="2410" w:type="dxa"/>
            <w:shd w:val="clear" w:color="auto" w:fill="2C99A4"/>
          </w:tcPr>
          <w:p w14:paraId="7455D437" w14:textId="0E5C194B" w:rsidR="003A0FFD" w:rsidRPr="00E96487" w:rsidRDefault="003A0FFD" w:rsidP="003A0FFD">
            <w:pPr>
              <w:pStyle w:val="Default"/>
              <w:rPr>
                <w:rFonts w:ascii="Calibri" w:hAnsi="Calibri" w:cs="Calibri"/>
                <w:color w:val="auto"/>
                <w:sz w:val="22"/>
                <w:szCs w:val="22"/>
              </w:rPr>
            </w:pPr>
            <w:r w:rsidRPr="00E96487">
              <w:rPr>
                <w:rFonts w:ascii="Calibri" w:hAnsi="Calibri" w:cs="Calibri"/>
                <w:color w:val="auto"/>
                <w:sz w:val="22"/>
                <w:szCs w:val="22"/>
              </w:rPr>
              <w:t>CHW02</w:t>
            </w:r>
          </w:p>
        </w:tc>
        <w:tc>
          <w:tcPr>
            <w:tcW w:w="2835" w:type="dxa"/>
            <w:shd w:val="clear" w:color="auto" w:fill="2C99A4"/>
          </w:tcPr>
          <w:p w14:paraId="1DAC7467" w14:textId="77777777" w:rsidR="003A0FFD" w:rsidRDefault="003A0FFD" w:rsidP="003A0FFD">
            <w:pPr>
              <w:pStyle w:val="Default"/>
              <w:rPr>
                <w:rFonts w:ascii="Calibri" w:hAnsi="Calibri" w:cs="Calibri"/>
                <w:sz w:val="22"/>
                <w:szCs w:val="22"/>
              </w:rPr>
            </w:pPr>
            <w:r>
              <w:rPr>
                <w:rFonts w:ascii="Calibri" w:hAnsi="Calibri" w:cs="Calibri"/>
                <w:sz w:val="22"/>
                <w:szCs w:val="22"/>
              </w:rPr>
              <w:t>Promot</w:t>
            </w:r>
            <w:r w:rsidRPr="00A11785">
              <w:rPr>
                <w:rFonts w:ascii="Calibri" w:hAnsi="Calibri" w:cs="Calibri"/>
                <w:sz w:val="22"/>
                <w:szCs w:val="22"/>
              </w:rPr>
              <w:t xml:space="preserve">ing health and </w:t>
            </w:r>
          </w:p>
          <w:p w14:paraId="6A813AF5" w14:textId="28BDDCB5" w:rsidR="003A0FFD" w:rsidRPr="00A11785" w:rsidRDefault="003A0FFD" w:rsidP="003A0FFD">
            <w:pPr>
              <w:pStyle w:val="Default"/>
              <w:rPr>
                <w:rFonts w:ascii="Calibri" w:hAnsi="Calibri" w:cs="Calibri"/>
              </w:rPr>
            </w:pPr>
            <w:r w:rsidRPr="00A11785">
              <w:rPr>
                <w:rFonts w:ascii="Calibri" w:hAnsi="Calibri" w:cs="Calibri"/>
                <w:sz w:val="22"/>
                <w:szCs w:val="22"/>
              </w:rPr>
              <w:t xml:space="preserve">wellbeing </w:t>
            </w:r>
          </w:p>
          <w:p w14:paraId="1BBB354C" w14:textId="153C5654" w:rsidR="003A0FFD" w:rsidRPr="00E96487" w:rsidRDefault="003A0FFD" w:rsidP="003A0FFD">
            <w:pPr>
              <w:pStyle w:val="Default"/>
              <w:rPr>
                <w:rFonts w:ascii="Calibri" w:hAnsi="Calibri" w:cs="Calibri"/>
                <w:color w:val="auto"/>
                <w:sz w:val="22"/>
                <w:szCs w:val="22"/>
              </w:rPr>
            </w:pPr>
          </w:p>
        </w:tc>
        <w:tc>
          <w:tcPr>
            <w:tcW w:w="7176" w:type="dxa"/>
            <w:shd w:val="clear" w:color="auto" w:fill="2C99A4"/>
          </w:tcPr>
          <w:p w14:paraId="77F86D10" w14:textId="25FF9E5A" w:rsidR="003A0FFD" w:rsidRPr="00A11785" w:rsidRDefault="003A0FFD" w:rsidP="003A0FFD">
            <w:pPr>
              <w:pStyle w:val="Default"/>
              <w:rPr>
                <w:rFonts w:ascii="Calibri" w:hAnsi="Calibri" w:cs="Calibri"/>
                <w:sz w:val="22"/>
                <w:szCs w:val="22"/>
              </w:rPr>
            </w:pPr>
            <w:r>
              <w:rPr>
                <w:rFonts w:ascii="Calibri" w:hAnsi="Calibri" w:cs="Calibri"/>
                <w:sz w:val="22"/>
                <w:szCs w:val="22"/>
              </w:rPr>
              <w:t xml:space="preserve">Policy CHW02 </w:t>
            </w:r>
            <w:r w:rsidRPr="00A11785">
              <w:rPr>
                <w:rFonts w:ascii="Calibri" w:hAnsi="Calibri" w:cs="Calibri"/>
                <w:sz w:val="22"/>
                <w:szCs w:val="22"/>
              </w:rPr>
              <w:t xml:space="preserve">seeks to </w:t>
            </w:r>
            <w:r>
              <w:rPr>
                <w:rFonts w:ascii="Calibri" w:hAnsi="Calibri" w:cs="Calibri"/>
                <w:sz w:val="22"/>
                <w:szCs w:val="22"/>
              </w:rPr>
              <w:t>promote</w:t>
            </w:r>
            <w:r w:rsidRPr="00A11785">
              <w:rPr>
                <w:rFonts w:ascii="Calibri" w:hAnsi="Calibri" w:cs="Calibri"/>
                <w:sz w:val="22"/>
                <w:szCs w:val="22"/>
              </w:rPr>
              <w:t xml:space="preserve"> health and wellbeing across the Borough, which will include investment in play and leisure facilities</w:t>
            </w:r>
          </w:p>
        </w:tc>
      </w:tr>
      <w:tr w:rsidR="003A0FFD" w:rsidRPr="00702DB4" w14:paraId="70649C07" w14:textId="77777777" w:rsidTr="00DA339D">
        <w:trPr>
          <w:trHeight w:val="693"/>
          <w:tblHeader/>
        </w:trPr>
        <w:tc>
          <w:tcPr>
            <w:tcW w:w="2405" w:type="dxa"/>
            <w:shd w:val="clear" w:color="auto" w:fill="2C99A4"/>
          </w:tcPr>
          <w:p w14:paraId="2253C540" w14:textId="0523C1D9" w:rsidR="003A0FFD" w:rsidRPr="00A911B5" w:rsidRDefault="003A0FFD" w:rsidP="003A0FFD">
            <w:pPr>
              <w:pStyle w:val="Default"/>
              <w:rPr>
                <w:rFonts w:ascii="Calibri" w:hAnsi="Calibri" w:cs="Calibri"/>
                <w:color w:val="auto"/>
                <w:sz w:val="22"/>
                <w:szCs w:val="22"/>
              </w:rPr>
            </w:pPr>
            <w:r>
              <w:rPr>
                <w:rFonts w:ascii="Calibri" w:hAnsi="Calibri" w:cs="Calibri"/>
                <w:color w:val="auto"/>
                <w:sz w:val="22"/>
                <w:szCs w:val="22"/>
              </w:rPr>
              <w:t>MM59</w:t>
            </w:r>
          </w:p>
          <w:p w14:paraId="646E5485" w14:textId="77777777" w:rsidR="003A0FFD" w:rsidRPr="00A911B5" w:rsidRDefault="003A0FFD" w:rsidP="003A0FFD">
            <w:pPr>
              <w:pStyle w:val="Default"/>
              <w:rPr>
                <w:rFonts w:ascii="Calibri" w:hAnsi="Calibri" w:cs="Calibri"/>
                <w:color w:val="auto"/>
                <w:sz w:val="22"/>
                <w:szCs w:val="22"/>
              </w:rPr>
            </w:pPr>
          </w:p>
        </w:tc>
        <w:tc>
          <w:tcPr>
            <w:tcW w:w="2410" w:type="dxa"/>
            <w:shd w:val="clear" w:color="auto" w:fill="2C99A4"/>
          </w:tcPr>
          <w:p w14:paraId="77AD4D80" w14:textId="1ADD6581" w:rsidR="003A0FFD" w:rsidRPr="00A911B5" w:rsidRDefault="003A0FFD" w:rsidP="003A0FFD">
            <w:pPr>
              <w:pStyle w:val="Default"/>
              <w:rPr>
                <w:rFonts w:ascii="Calibri" w:hAnsi="Calibri" w:cs="Calibri"/>
                <w:color w:val="auto"/>
                <w:sz w:val="22"/>
                <w:szCs w:val="22"/>
              </w:rPr>
            </w:pPr>
            <w:r w:rsidRPr="00A911B5">
              <w:rPr>
                <w:rFonts w:ascii="Calibri" w:hAnsi="Calibri" w:cs="Calibri"/>
                <w:color w:val="auto"/>
                <w:sz w:val="22"/>
                <w:szCs w:val="22"/>
              </w:rPr>
              <w:t>CHW0</w:t>
            </w:r>
            <w:r>
              <w:rPr>
                <w:rFonts w:ascii="Calibri" w:hAnsi="Calibri" w:cs="Calibri"/>
                <w:color w:val="auto"/>
                <w:sz w:val="22"/>
                <w:szCs w:val="22"/>
              </w:rPr>
              <w:t>3</w:t>
            </w:r>
          </w:p>
        </w:tc>
        <w:tc>
          <w:tcPr>
            <w:tcW w:w="2835" w:type="dxa"/>
            <w:shd w:val="clear" w:color="auto" w:fill="2C99A4"/>
          </w:tcPr>
          <w:p w14:paraId="3BF9A081" w14:textId="77777777" w:rsidR="003A0FFD" w:rsidRPr="00A11785" w:rsidRDefault="003A0FFD" w:rsidP="003A0FFD">
            <w:pPr>
              <w:pStyle w:val="Default"/>
              <w:rPr>
                <w:rFonts w:ascii="Calibri" w:hAnsi="Calibri" w:cs="Calibri"/>
              </w:rPr>
            </w:pPr>
            <w:r w:rsidRPr="00A11785">
              <w:rPr>
                <w:rFonts w:ascii="Calibri" w:hAnsi="Calibri" w:cs="Calibri"/>
                <w:sz w:val="22"/>
                <w:szCs w:val="22"/>
              </w:rPr>
              <w:t xml:space="preserve">Making Barnet a safer place </w:t>
            </w:r>
          </w:p>
          <w:p w14:paraId="4E8329E0" w14:textId="3F928E6B" w:rsidR="003A0FFD" w:rsidRPr="00A911B5" w:rsidRDefault="003A0FFD" w:rsidP="003A0FFD">
            <w:pPr>
              <w:pStyle w:val="Default"/>
              <w:rPr>
                <w:rFonts w:ascii="Calibri" w:hAnsi="Calibri" w:cs="Calibri"/>
                <w:color w:val="auto"/>
                <w:sz w:val="22"/>
                <w:szCs w:val="22"/>
              </w:rPr>
            </w:pPr>
          </w:p>
        </w:tc>
        <w:tc>
          <w:tcPr>
            <w:tcW w:w="7176" w:type="dxa"/>
            <w:shd w:val="clear" w:color="auto" w:fill="2C99A4"/>
          </w:tcPr>
          <w:p w14:paraId="18EA5251" w14:textId="7E73C03B" w:rsidR="003A0FFD" w:rsidRPr="00A11785" w:rsidRDefault="003A0FFD" w:rsidP="003A0FFD">
            <w:pPr>
              <w:pStyle w:val="Default"/>
              <w:rPr>
                <w:rFonts w:ascii="Calibri" w:hAnsi="Calibri" w:cs="Calibri"/>
                <w:sz w:val="22"/>
                <w:szCs w:val="22"/>
              </w:rPr>
            </w:pPr>
            <w:r>
              <w:rPr>
                <w:rFonts w:ascii="Calibri" w:hAnsi="Calibri" w:cs="Calibri"/>
                <w:sz w:val="22"/>
                <w:szCs w:val="22"/>
              </w:rPr>
              <w:t>Policy CHW03</w:t>
            </w:r>
            <w:r w:rsidRPr="00A11785">
              <w:rPr>
                <w:rFonts w:ascii="Calibri" w:hAnsi="Calibri" w:cs="Calibri"/>
                <w:sz w:val="22"/>
                <w:szCs w:val="22"/>
              </w:rPr>
              <w:t xml:space="preserve"> sets out a range of measures to make the borough a safer place</w:t>
            </w:r>
          </w:p>
        </w:tc>
      </w:tr>
      <w:tr w:rsidR="003A0FFD" w:rsidRPr="00702DB4" w14:paraId="56EDE07A" w14:textId="77777777" w:rsidTr="00DA339D">
        <w:trPr>
          <w:trHeight w:val="693"/>
          <w:tblHeader/>
        </w:trPr>
        <w:tc>
          <w:tcPr>
            <w:tcW w:w="2405" w:type="dxa"/>
            <w:shd w:val="clear" w:color="auto" w:fill="2C99A4"/>
          </w:tcPr>
          <w:p w14:paraId="5B1BD953" w14:textId="47D043A0" w:rsidR="003A0FFD" w:rsidRPr="00A911B5" w:rsidRDefault="003A0FFD" w:rsidP="003A0FFD">
            <w:pPr>
              <w:pStyle w:val="Default"/>
              <w:rPr>
                <w:rFonts w:ascii="Calibri" w:hAnsi="Calibri" w:cs="Calibri"/>
                <w:color w:val="auto"/>
                <w:sz w:val="22"/>
                <w:szCs w:val="22"/>
              </w:rPr>
            </w:pPr>
            <w:r>
              <w:rPr>
                <w:rFonts w:ascii="Calibri" w:hAnsi="Calibri" w:cs="Calibri"/>
                <w:color w:val="auto"/>
                <w:sz w:val="22"/>
                <w:szCs w:val="22"/>
              </w:rPr>
              <w:t>MM60</w:t>
            </w:r>
          </w:p>
        </w:tc>
        <w:tc>
          <w:tcPr>
            <w:tcW w:w="2410" w:type="dxa"/>
            <w:shd w:val="clear" w:color="auto" w:fill="2C99A4"/>
          </w:tcPr>
          <w:p w14:paraId="566D1CBE" w14:textId="79A05CBD" w:rsidR="003A0FFD" w:rsidRPr="00A911B5" w:rsidRDefault="003A0FFD" w:rsidP="003A0FFD">
            <w:pPr>
              <w:pStyle w:val="Default"/>
              <w:rPr>
                <w:rFonts w:ascii="Calibri" w:hAnsi="Calibri" w:cs="Calibri"/>
                <w:color w:val="auto"/>
                <w:sz w:val="22"/>
                <w:szCs w:val="22"/>
              </w:rPr>
            </w:pPr>
            <w:r w:rsidRPr="00A911B5">
              <w:rPr>
                <w:rFonts w:ascii="Calibri" w:hAnsi="Calibri" w:cs="Calibri"/>
                <w:color w:val="auto"/>
                <w:sz w:val="22"/>
                <w:szCs w:val="22"/>
              </w:rPr>
              <w:t>CHW0</w:t>
            </w:r>
            <w:r>
              <w:rPr>
                <w:rFonts w:ascii="Calibri" w:hAnsi="Calibri" w:cs="Calibri"/>
                <w:color w:val="auto"/>
                <w:sz w:val="22"/>
                <w:szCs w:val="22"/>
              </w:rPr>
              <w:t>4</w:t>
            </w:r>
          </w:p>
        </w:tc>
        <w:tc>
          <w:tcPr>
            <w:tcW w:w="2835" w:type="dxa"/>
            <w:shd w:val="clear" w:color="auto" w:fill="2C99A4"/>
          </w:tcPr>
          <w:p w14:paraId="61C1E6BC" w14:textId="77777777" w:rsidR="003A0FFD" w:rsidRPr="00A11785" w:rsidRDefault="003A0FFD" w:rsidP="003A0FFD">
            <w:pPr>
              <w:pStyle w:val="Default"/>
              <w:rPr>
                <w:rFonts w:ascii="Calibri" w:hAnsi="Calibri" w:cs="Calibri"/>
              </w:rPr>
            </w:pPr>
            <w:r w:rsidRPr="00A11785">
              <w:rPr>
                <w:rFonts w:ascii="Calibri" w:hAnsi="Calibri" w:cs="Calibri"/>
                <w:sz w:val="22"/>
                <w:szCs w:val="22"/>
              </w:rPr>
              <w:t xml:space="preserve">Protecting Public Houses </w:t>
            </w:r>
          </w:p>
          <w:p w14:paraId="32F48BD4" w14:textId="6D3B8994" w:rsidR="003A0FFD" w:rsidRPr="00A911B5" w:rsidRDefault="003A0FFD" w:rsidP="003A0FFD">
            <w:pPr>
              <w:pStyle w:val="Default"/>
              <w:rPr>
                <w:rFonts w:ascii="Calibri" w:hAnsi="Calibri" w:cs="Calibri"/>
                <w:color w:val="auto"/>
                <w:sz w:val="22"/>
                <w:szCs w:val="22"/>
              </w:rPr>
            </w:pPr>
          </w:p>
        </w:tc>
        <w:tc>
          <w:tcPr>
            <w:tcW w:w="7176" w:type="dxa"/>
            <w:shd w:val="clear" w:color="auto" w:fill="2C99A4"/>
          </w:tcPr>
          <w:p w14:paraId="6AA4FF95" w14:textId="2B47E61D" w:rsidR="003A0FFD" w:rsidRPr="00A11785" w:rsidRDefault="003A0FFD" w:rsidP="003A0FFD">
            <w:pPr>
              <w:pStyle w:val="Default"/>
              <w:rPr>
                <w:rFonts w:ascii="Calibri" w:hAnsi="Calibri" w:cs="Calibri"/>
                <w:sz w:val="22"/>
                <w:szCs w:val="22"/>
              </w:rPr>
            </w:pPr>
            <w:r>
              <w:rPr>
                <w:rFonts w:ascii="Calibri" w:hAnsi="Calibri" w:cs="Calibri"/>
                <w:sz w:val="22"/>
                <w:szCs w:val="22"/>
              </w:rPr>
              <w:t xml:space="preserve">Policy CHW04 </w:t>
            </w:r>
            <w:r w:rsidRPr="00A11785">
              <w:rPr>
                <w:rFonts w:ascii="Calibri" w:hAnsi="Calibri" w:cs="Calibri"/>
                <w:sz w:val="22"/>
                <w:szCs w:val="22"/>
              </w:rPr>
              <w:t>is concerned with the preservation and protection of publics houses</w:t>
            </w:r>
          </w:p>
        </w:tc>
      </w:tr>
      <w:tr w:rsidR="003A0FFD" w:rsidRPr="00702DB4" w14:paraId="16A8EF3E" w14:textId="77777777" w:rsidTr="00A11785">
        <w:trPr>
          <w:trHeight w:val="317"/>
          <w:tblHeader/>
        </w:trPr>
        <w:tc>
          <w:tcPr>
            <w:tcW w:w="2405" w:type="dxa"/>
            <w:shd w:val="clear" w:color="auto" w:fill="2C99A4"/>
          </w:tcPr>
          <w:p w14:paraId="7A5967CA" w14:textId="77777777" w:rsidR="003A0FFD" w:rsidRPr="00A911B5" w:rsidRDefault="003A0FFD" w:rsidP="003A0FFD">
            <w:pPr>
              <w:pStyle w:val="Default"/>
              <w:rPr>
                <w:rFonts w:ascii="Calibri" w:hAnsi="Calibri" w:cs="Calibri"/>
                <w:color w:val="auto"/>
                <w:sz w:val="22"/>
                <w:szCs w:val="22"/>
              </w:rPr>
            </w:pPr>
          </w:p>
        </w:tc>
        <w:tc>
          <w:tcPr>
            <w:tcW w:w="2410" w:type="dxa"/>
            <w:shd w:val="clear" w:color="auto" w:fill="2C99A4"/>
          </w:tcPr>
          <w:p w14:paraId="52EF9B74" w14:textId="77777777" w:rsidR="003A0FFD" w:rsidRPr="00A911B5" w:rsidRDefault="003A0FFD" w:rsidP="003A0FFD">
            <w:pPr>
              <w:pStyle w:val="Default"/>
              <w:rPr>
                <w:rFonts w:ascii="Calibri" w:hAnsi="Calibri" w:cs="Calibri"/>
                <w:color w:val="auto"/>
                <w:sz w:val="22"/>
                <w:szCs w:val="22"/>
              </w:rPr>
            </w:pPr>
          </w:p>
        </w:tc>
        <w:tc>
          <w:tcPr>
            <w:tcW w:w="2835" w:type="dxa"/>
            <w:shd w:val="clear" w:color="auto" w:fill="2C99A4"/>
          </w:tcPr>
          <w:p w14:paraId="4D2BA0B5" w14:textId="77777777" w:rsidR="003A0FFD" w:rsidRPr="00A911B5" w:rsidRDefault="003A0FFD" w:rsidP="003A0FFD">
            <w:pPr>
              <w:pStyle w:val="Default"/>
              <w:rPr>
                <w:rFonts w:ascii="Calibri" w:hAnsi="Calibri" w:cs="Calibri"/>
                <w:color w:val="auto"/>
                <w:sz w:val="22"/>
                <w:szCs w:val="22"/>
              </w:rPr>
            </w:pPr>
          </w:p>
        </w:tc>
        <w:tc>
          <w:tcPr>
            <w:tcW w:w="7176" w:type="dxa"/>
            <w:shd w:val="clear" w:color="auto" w:fill="2C99A4"/>
          </w:tcPr>
          <w:p w14:paraId="1DC12B5A" w14:textId="77777777" w:rsidR="003A0FFD" w:rsidRPr="00A11785" w:rsidRDefault="003A0FFD" w:rsidP="003A0FFD">
            <w:pPr>
              <w:pStyle w:val="Default"/>
              <w:rPr>
                <w:rFonts w:ascii="Calibri" w:hAnsi="Calibri" w:cs="Calibri"/>
                <w:sz w:val="22"/>
                <w:szCs w:val="22"/>
              </w:rPr>
            </w:pPr>
          </w:p>
        </w:tc>
      </w:tr>
      <w:tr w:rsidR="003A0FFD" w:rsidRPr="00702DB4" w14:paraId="7758810D" w14:textId="77777777" w:rsidTr="00DA339D">
        <w:trPr>
          <w:trHeight w:val="693"/>
          <w:tblHeader/>
        </w:trPr>
        <w:tc>
          <w:tcPr>
            <w:tcW w:w="2405" w:type="dxa"/>
            <w:shd w:val="clear" w:color="auto" w:fill="2C99A4"/>
          </w:tcPr>
          <w:p w14:paraId="13F364F3" w14:textId="0F6A3CB5" w:rsidR="003A0FFD" w:rsidRPr="00A11785" w:rsidRDefault="003A0FFD" w:rsidP="003A0FFD">
            <w:pPr>
              <w:pStyle w:val="Default"/>
              <w:rPr>
                <w:rFonts w:ascii="Calibri" w:hAnsi="Calibri" w:cs="Calibri"/>
                <w:sz w:val="22"/>
                <w:szCs w:val="22"/>
              </w:rPr>
            </w:pPr>
            <w:r>
              <w:rPr>
                <w:rFonts w:ascii="Calibri" w:hAnsi="Calibri" w:cs="Calibri"/>
                <w:sz w:val="22"/>
                <w:szCs w:val="22"/>
              </w:rPr>
              <w:t>MM61</w:t>
            </w:r>
            <w:r w:rsidRPr="00A11785">
              <w:rPr>
                <w:rFonts w:ascii="Calibri" w:hAnsi="Calibri" w:cs="Calibri"/>
                <w:sz w:val="22"/>
                <w:szCs w:val="22"/>
              </w:rPr>
              <w:t xml:space="preserve"> </w:t>
            </w:r>
          </w:p>
          <w:p w14:paraId="7E277FDB" w14:textId="77777777" w:rsidR="003A0FFD" w:rsidRPr="00A911B5" w:rsidRDefault="003A0FFD" w:rsidP="003A0FFD">
            <w:pPr>
              <w:pStyle w:val="Default"/>
              <w:rPr>
                <w:rFonts w:ascii="Calibri" w:hAnsi="Calibri" w:cs="Calibri"/>
                <w:color w:val="auto"/>
                <w:sz w:val="22"/>
                <w:szCs w:val="22"/>
              </w:rPr>
            </w:pPr>
          </w:p>
        </w:tc>
        <w:tc>
          <w:tcPr>
            <w:tcW w:w="2410" w:type="dxa"/>
            <w:shd w:val="clear" w:color="auto" w:fill="2C99A4"/>
          </w:tcPr>
          <w:p w14:paraId="4C610146" w14:textId="17B98D89" w:rsidR="003A0FFD" w:rsidRPr="00A911B5" w:rsidRDefault="003A0FFD" w:rsidP="003A0FFD">
            <w:pPr>
              <w:pStyle w:val="Default"/>
              <w:rPr>
                <w:rFonts w:ascii="Calibri" w:hAnsi="Calibri" w:cs="Calibri"/>
                <w:color w:val="auto"/>
                <w:sz w:val="22"/>
                <w:szCs w:val="22"/>
              </w:rPr>
            </w:pPr>
            <w:r w:rsidRPr="00A911B5">
              <w:rPr>
                <w:rFonts w:ascii="Calibri" w:hAnsi="Calibri" w:cs="Calibri"/>
                <w:color w:val="auto"/>
                <w:sz w:val="22"/>
                <w:szCs w:val="22"/>
              </w:rPr>
              <w:t>ECYO1</w:t>
            </w:r>
          </w:p>
        </w:tc>
        <w:tc>
          <w:tcPr>
            <w:tcW w:w="2835" w:type="dxa"/>
            <w:shd w:val="clear" w:color="auto" w:fill="2C99A4"/>
          </w:tcPr>
          <w:p w14:paraId="2A1D99E6" w14:textId="77777777" w:rsidR="003A0FFD" w:rsidRPr="00A11785" w:rsidRDefault="003A0FFD" w:rsidP="003A0FFD">
            <w:pPr>
              <w:pStyle w:val="Default"/>
              <w:rPr>
                <w:rFonts w:ascii="Calibri" w:hAnsi="Calibri" w:cs="Calibri"/>
              </w:rPr>
            </w:pPr>
            <w:r w:rsidRPr="00A11785">
              <w:rPr>
                <w:rFonts w:ascii="Calibri" w:hAnsi="Calibri" w:cs="Calibri"/>
                <w:sz w:val="22"/>
                <w:szCs w:val="22"/>
              </w:rPr>
              <w:t xml:space="preserve">A Vibrant Local Economy </w:t>
            </w:r>
          </w:p>
          <w:p w14:paraId="407AB910" w14:textId="77777777" w:rsidR="003A0FFD" w:rsidRPr="00A911B5" w:rsidRDefault="003A0FFD" w:rsidP="003A0FFD">
            <w:pPr>
              <w:pStyle w:val="Default"/>
              <w:rPr>
                <w:rFonts w:ascii="Calibri" w:hAnsi="Calibri" w:cs="Calibri"/>
                <w:color w:val="auto"/>
                <w:sz w:val="22"/>
                <w:szCs w:val="22"/>
              </w:rPr>
            </w:pPr>
          </w:p>
        </w:tc>
        <w:tc>
          <w:tcPr>
            <w:tcW w:w="7176" w:type="dxa"/>
            <w:shd w:val="clear" w:color="auto" w:fill="2C99A4"/>
          </w:tcPr>
          <w:p w14:paraId="3F1A8476" w14:textId="4BFAAC02" w:rsidR="003A0FFD" w:rsidRPr="00A11785" w:rsidRDefault="003A0FFD" w:rsidP="003A0FFD">
            <w:pPr>
              <w:pStyle w:val="Default"/>
              <w:rPr>
                <w:rFonts w:ascii="Calibri" w:hAnsi="Calibri" w:cs="Calibri"/>
                <w:sz w:val="22"/>
                <w:szCs w:val="22"/>
              </w:rPr>
            </w:pPr>
            <w:r>
              <w:rPr>
                <w:rFonts w:ascii="Calibri" w:hAnsi="Calibri" w:cs="Calibri"/>
                <w:sz w:val="22"/>
                <w:szCs w:val="22"/>
              </w:rPr>
              <w:t>Policy ECY01</w:t>
            </w:r>
            <w:r w:rsidRPr="00A11785">
              <w:rPr>
                <w:rFonts w:ascii="Calibri" w:hAnsi="Calibri" w:cs="Calibri"/>
                <w:sz w:val="22"/>
                <w:szCs w:val="22"/>
              </w:rPr>
              <w:t xml:space="preserve"> seeks to protect and promote new employment opportunities.</w:t>
            </w:r>
          </w:p>
        </w:tc>
      </w:tr>
      <w:tr w:rsidR="003A0FFD" w:rsidRPr="00702DB4" w14:paraId="6CFABAC2" w14:textId="77777777" w:rsidTr="00DA339D">
        <w:trPr>
          <w:trHeight w:val="693"/>
          <w:tblHeader/>
        </w:trPr>
        <w:tc>
          <w:tcPr>
            <w:tcW w:w="2405" w:type="dxa"/>
            <w:shd w:val="clear" w:color="auto" w:fill="2C99A4"/>
          </w:tcPr>
          <w:p w14:paraId="42B8F8A3" w14:textId="79A7AE49" w:rsidR="003A0FFD" w:rsidRPr="00A11785" w:rsidRDefault="003A0FFD" w:rsidP="003A0FFD">
            <w:pPr>
              <w:pStyle w:val="Default"/>
              <w:rPr>
                <w:rFonts w:ascii="Calibri" w:hAnsi="Calibri" w:cs="Calibri"/>
                <w:sz w:val="22"/>
                <w:szCs w:val="22"/>
              </w:rPr>
            </w:pPr>
            <w:r>
              <w:rPr>
                <w:rFonts w:ascii="Calibri" w:hAnsi="Calibri" w:cs="Calibri"/>
                <w:sz w:val="22"/>
                <w:szCs w:val="22"/>
              </w:rPr>
              <w:t>MM62</w:t>
            </w:r>
            <w:r w:rsidRPr="00A11785">
              <w:rPr>
                <w:rFonts w:ascii="Calibri" w:hAnsi="Calibri" w:cs="Calibri"/>
                <w:sz w:val="22"/>
                <w:szCs w:val="22"/>
              </w:rPr>
              <w:t xml:space="preserve"> </w:t>
            </w:r>
          </w:p>
          <w:p w14:paraId="330B4376" w14:textId="77777777" w:rsidR="003A0FFD" w:rsidRPr="00A911B5" w:rsidRDefault="003A0FFD" w:rsidP="003A0FFD">
            <w:pPr>
              <w:pStyle w:val="Default"/>
              <w:rPr>
                <w:rFonts w:ascii="Calibri" w:hAnsi="Calibri" w:cs="Calibri"/>
                <w:color w:val="auto"/>
                <w:sz w:val="22"/>
                <w:szCs w:val="22"/>
              </w:rPr>
            </w:pPr>
          </w:p>
        </w:tc>
        <w:tc>
          <w:tcPr>
            <w:tcW w:w="2410" w:type="dxa"/>
            <w:shd w:val="clear" w:color="auto" w:fill="2C99A4"/>
          </w:tcPr>
          <w:p w14:paraId="5227C555" w14:textId="50EE9855" w:rsidR="003A0FFD" w:rsidRPr="00A911B5" w:rsidRDefault="003A0FFD" w:rsidP="003A0FFD">
            <w:pPr>
              <w:pStyle w:val="Default"/>
              <w:rPr>
                <w:rFonts w:ascii="Calibri" w:hAnsi="Calibri" w:cs="Calibri"/>
                <w:color w:val="auto"/>
                <w:sz w:val="22"/>
                <w:szCs w:val="22"/>
              </w:rPr>
            </w:pPr>
            <w:r w:rsidRPr="00A911B5">
              <w:rPr>
                <w:rFonts w:ascii="Calibri" w:hAnsi="Calibri" w:cs="Calibri"/>
                <w:color w:val="auto"/>
                <w:sz w:val="22"/>
                <w:szCs w:val="22"/>
              </w:rPr>
              <w:t>ECYO2</w:t>
            </w:r>
          </w:p>
        </w:tc>
        <w:tc>
          <w:tcPr>
            <w:tcW w:w="2835" w:type="dxa"/>
            <w:shd w:val="clear" w:color="auto" w:fill="2C99A4"/>
          </w:tcPr>
          <w:p w14:paraId="0834A024" w14:textId="77777777" w:rsidR="003A0FFD" w:rsidRPr="00A11785" w:rsidRDefault="003A0FFD" w:rsidP="003A0FFD">
            <w:pPr>
              <w:pStyle w:val="Default"/>
              <w:rPr>
                <w:rFonts w:ascii="Calibri" w:hAnsi="Calibri" w:cs="Calibri"/>
              </w:rPr>
            </w:pPr>
            <w:r w:rsidRPr="00A11785">
              <w:rPr>
                <w:rFonts w:ascii="Calibri" w:hAnsi="Calibri" w:cs="Calibri"/>
                <w:sz w:val="22"/>
                <w:szCs w:val="22"/>
              </w:rPr>
              <w:t xml:space="preserve">Affordable Workspace </w:t>
            </w:r>
          </w:p>
          <w:p w14:paraId="5ACA21F2" w14:textId="77777777" w:rsidR="003A0FFD" w:rsidRPr="00A911B5" w:rsidRDefault="003A0FFD" w:rsidP="003A0FFD">
            <w:pPr>
              <w:pStyle w:val="Default"/>
              <w:rPr>
                <w:rFonts w:ascii="Calibri" w:hAnsi="Calibri" w:cs="Calibri"/>
                <w:color w:val="auto"/>
                <w:sz w:val="22"/>
                <w:szCs w:val="22"/>
              </w:rPr>
            </w:pPr>
          </w:p>
        </w:tc>
        <w:tc>
          <w:tcPr>
            <w:tcW w:w="7176" w:type="dxa"/>
            <w:shd w:val="clear" w:color="auto" w:fill="2C99A4"/>
          </w:tcPr>
          <w:p w14:paraId="1D1BA947" w14:textId="3B1530E8" w:rsidR="003A0FFD" w:rsidRPr="00A11785" w:rsidRDefault="003A0FFD" w:rsidP="003A0FFD">
            <w:pPr>
              <w:pStyle w:val="Default"/>
              <w:rPr>
                <w:rFonts w:ascii="Calibri" w:hAnsi="Calibri" w:cs="Calibri"/>
              </w:rPr>
            </w:pPr>
            <w:r>
              <w:rPr>
                <w:rFonts w:ascii="Calibri" w:hAnsi="Calibri" w:cs="Calibri"/>
                <w:sz w:val="22"/>
                <w:szCs w:val="22"/>
              </w:rPr>
              <w:t>Policy ECY02</w:t>
            </w:r>
            <w:r w:rsidRPr="00A11785">
              <w:rPr>
                <w:rFonts w:ascii="Calibri" w:hAnsi="Calibri" w:cs="Calibri"/>
                <w:sz w:val="22"/>
                <w:szCs w:val="22"/>
              </w:rPr>
              <w:t xml:space="preserve"> promotes economic diversity and supports existing and new business development in Barnet. </w:t>
            </w:r>
          </w:p>
          <w:p w14:paraId="1785397A" w14:textId="77777777" w:rsidR="003A0FFD" w:rsidRPr="00A11785" w:rsidRDefault="003A0FFD" w:rsidP="003A0FFD">
            <w:pPr>
              <w:pStyle w:val="Default"/>
              <w:rPr>
                <w:rFonts w:ascii="Calibri" w:hAnsi="Calibri" w:cs="Calibri"/>
                <w:sz w:val="22"/>
                <w:szCs w:val="22"/>
              </w:rPr>
            </w:pPr>
          </w:p>
        </w:tc>
      </w:tr>
      <w:tr w:rsidR="003A0FFD" w:rsidRPr="00702DB4" w14:paraId="256D4F6E" w14:textId="77777777" w:rsidTr="00DA339D">
        <w:trPr>
          <w:trHeight w:val="693"/>
          <w:tblHeader/>
        </w:trPr>
        <w:tc>
          <w:tcPr>
            <w:tcW w:w="2405" w:type="dxa"/>
            <w:shd w:val="clear" w:color="auto" w:fill="2C99A4"/>
          </w:tcPr>
          <w:p w14:paraId="4DA256A3" w14:textId="30D6321D" w:rsidR="003A0FFD" w:rsidRPr="00A11785" w:rsidRDefault="003A0FFD" w:rsidP="003A0FFD">
            <w:pPr>
              <w:pStyle w:val="Default"/>
              <w:rPr>
                <w:rFonts w:ascii="Calibri" w:hAnsi="Calibri" w:cs="Calibri"/>
                <w:sz w:val="22"/>
                <w:szCs w:val="22"/>
              </w:rPr>
            </w:pPr>
            <w:r>
              <w:rPr>
                <w:rFonts w:ascii="Calibri" w:hAnsi="Calibri" w:cs="Calibri"/>
                <w:sz w:val="22"/>
                <w:szCs w:val="22"/>
              </w:rPr>
              <w:t>MM63</w:t>
            </w:r>
            <w:r w:rsidRPr="00A11785">
              <w:rPr>
                <w:rFonts w:ascii="Calibri" w:hAnsi="Calibri" w:cs="Calibri"/>
                <w:sz w:val="22"/>
                <w:szCs w:val="22"/>
              </w:rPr>
              <w:t xml:space="preserve"> </w:t>
            </w:r>
          </w:p>
          <w:p w14:paraId="6AF78472" w14:textId="77777777" w:rsidR="003A0FFD" w:rsidRPr="00A11785" w:rsidRDefault="003A0FFD" w:rsidP="003A0FFD">
            <w:pPr>
              <w:pStyle w:val="Default"/>
              <w:rPr>
                <w:rFonts w:ascii="Calibri" w:hAnsi="Calibri" w:cs="Calibri"/>
                <w:sz w:val="22"/>
                <w:szCs w:val="22"/>
              </w:rPr>
            </w:pPr>
          </w:p>
        </w:tc>
        <w:tc>
          <w:tcPr>
            <w:tcW w:w="2410" w:type="dxa"/>
            <w:shd w:val="clear" w:color="auto" w:fill="2C99A4"/>
          </w:tcPr>
          <w:p w14:paraId="34A0E786" w14:textId="5611A687" w:rsidR="003A0FFD" w:rsidRPr="00A911B5" w:rsidRDefault="003A0FFD" w:rsidP="003A0FFD">
            <w:pPr>
              <w:pStyle w:val="Default"/>
              <w:rPr>
                <w:rFonts w:ascii="Calibri" w:hAnsi="Calibri" w:cs="Calibri"/>
                <w:color w:val="auto"/>
                <w:sz w:val="22"/>
                <w:szCs w:val="22"/>
              </w:rPr>
            </w:pPr>
            <w:r w:rsidRPr="00A911B5">
              <w:rPr>
                <w:rFonts w:ascii="Calibri" w:hAnsi="Calibri" w:cs="Calibri"/>
                <w:color w:val="auto"/>
                <w:sz w:val="22"/>
                <w:szCs w:val="22"/>
              </w:rPr>
              <w:t>ECYO3</w:t>
            </w:r>
          </w:p>
        </w:tc>
        <w:tc>
          <w:tcPr>
            <w:tcW w:w="2835" w:type="dxa"/>
            <w:shd w:val="clear" w:color="auto" w:fill="2C99A4"/>
          </w:tcPr>
          <w:p w14:paraId="1BDEDEEB" w14:textId="39B6FAA4" w:rsidR="003A0FFD" w:rsidRPr="00A911B5" w:rsidRDefault="003A0FFD" w:rsidP="003A0FFD">
            <w:pPr>
              <w:pStyle w:val="Default"/>
              <w:rPr>
                <w:rFonts w:ascii="Calibri" w:hAnsi="Calibri" w:cs="Calibri"/>
                <w:color w:val="auto"/>
                <w:sz w:val="22"/>
                <w:szCs w:val="22"/>
              </w:rPr>
            </w:pPr>
            <w:r w:rsidRPr="00A911B5">
              <w:rPr>
                <w:rFonts w:ascii="Calibri" w:hAnsi="Calibri" w:cs="Calibri"/>
                <w:color w:val="auto"/>
                <w:sz w:val="22"/>
                <w:szCs w:val="22"/>
              </w:rPr>
              <w:t>Local Jobs, Skills and Training</w:t>
            </w:r>
          </w:p>
        </w:tc>
        <w:tc>
          <w:tcPr>
            <w:tcW w:w="7176" w:type="dxa"/>
            <w:shd w:val="clear" w:color="auto" w:fill="2C99A4"/>
          </w:tcPr>
          <w:p w14:paraId="43D735D7" w14:textId="5A52F1DA" w:rsidR="003A0FFD" w:rsidRPr="00A11785" w:rsidRDefault="003A0FFD" w:rsidP="003A0FFD">
            <w:pPr>
              <w:pStyle w:val="Default"/>
              <w:rPr>
                <w:rFonts w:ascii="Calibri" w:hAnsi="Calibri" w:cs="Calibri"/>
              </w:rPr>
            </w:pPr>
            <w:r>
              <w:rPr>
                <w:rFonts w:ascii="Calibri" w:hAnsi="Calibri" w:cs="Calibri"/>
                <w:sz w:val="22"/>
                <w:szCs w:val="22"/>
              </w:rPr>
              <w:t>Policy ECY03</w:t>
            </w:r>
            <w:r w:rsidRPr="00A11785">
              <w:rPr>
                <w:rFonts w:ascii="Calibri" w:hAnsi="Calibri" w:cs="Calibri"/>
                <w:sz w:val="22"/>
                <w:szCs w:val="22"/>
              </w:rPr>
              <w:t xml:space="preserve"> aims to increase local employment opportunities</w:t>
            </w:r>
            <w:r>
              <w:rPr>
                <w:rFonts w:ascii="Calibri" w:hAnsi="Calibri" w:cs="Calibri"/>
                <w:sz w:val="22"/>
                <w:szCs w:val="22"/>
              </w:rPr>
              <w:t>.</w:t>
            </w:r>
          </w:p>
          <w:p w14:paraId="501A8BAD" w14:textId="77777777" w:rsidR="003A0FFD" w:rsidRPr="00A11785" w:rsidRDefault="003A0FFD" w:rsidP="003A0FFD">
            <w:pPr>
              <w:pStyle w:val="Default"/>
              <w:rPr>
                <w:rFonts w:ascii="Calibri" w:hAnsi="Calibri" w:cs="Calibri"/>
                <w:sz w:val="22"/>
                <w:szCs w:val="22"/>
              </w:rPr>
            </w:pPr>
          </w:p>
        </w:tc>
      </w:tr>
    </w:tbl>
    <w:p w14:paraId="320F51FB" w14:textId="77777777" w:rsidR="00E73805" w:rsidRDefault="00E73805"/>
    <w:tbl>
      <w:tblPr>
        <w:tblStyle w:val="TableGrid"/>
        <w:tblW w:w="14826"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3823"/>
        <w:gridCol w:w="992"/>
        <w:gridCol w:w="2835"/>
        <w:gridCol w:w="7176"/>
      </w:tblGrid>
      <w:tr w:rsidR="00E73805" w:rsidRPr="00702DB4" w14:paraId="74675C11" w14:textId="77777777" w:rsidTr="00A11785">
        <w:trPr>
          <w:trHeight w:val="693"/>
          <w:tblHeader/>
        </w:trPr>
        <w:tc>
          <w:tcPr>
            <w:tcW w:w="3823" w:type="dxa"/>
            <w:shd w:val="clear" w:color="auto" w:fill="2C99A4"/>
          </w:tcPr>
          <w:p w14:paraId="0013C7A7" w14:textId="77777777" w:rsidR="002D4A9B" w:rsidRDefault="002D4A9B" w:rsidP="002D4A9B">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Main Modification Reference</w:t>
            </w:r>
          </w:p>
          <w:p w14:paraId="2AA30503" w14:textId="77777777" w:rsidR="00E73805" w:rsidRPr="00E73805" w:rsidRDefault="00E73805" w:rsidP="00E73805">
            <w:pPr>
              <w:pStyle w:val="Default"/>
              <w:rPr>
                <w:rFonts w:asciiTheme="minorHAnsi" w:hAnsiTheme="minorHAnsi" w:cstheme="minorHAnsi"/>
                <w:sz w:val="22"/>
                <w:szCs w:val="22"/>
              </w:rPr>
            </w:pPr>
          </w:p>
        </w:tc>
        <w:tc>
          <w:tcPr>
            <w:tcW w:w="992" w:type="dxa"/>
            <w:shd w:val="clear" w:color="auto" w:fill="2C99A4"/>
          </w:tcPr>
          <w:p w14:paraId="4B040A39" w14:textId="518DE55D" w:rsidR="00E73805" w:rsidRPr="00235646" w:rsidRDefault="00E73805" w:rsidP="00E73805">
            <w:pPr>
              <w:pStyle w:val="Default"/>
              <w:rPr>
                <w:rFonts w:ascii="Calibri" w:hAnsi="Calibri" w:cs="Calibri"/>
                <w:color w:val="auto"/>
                <w:sz w:val="22"/>
                <w:szCs w:val="22"/>
              </w:rPr>
            </w:pPr>
            <w:r>
              <w:rPr>
                <w:rFonts w:asciiTheme="minorHAnsi" w:hAnsiTheme="minorHAnsi" w:cstheme="minorHAnsi"/>
                <w:b/>
                <w:color w:val="FFFFFF" w:themeColor="background1"/>
              </w:rPr>
              <w:t>Local Plan Policy Ref</w:t>
            </w:r>
          </w:p>
        </w:tc>
        <w:tc>
          <w:tcPr>
            <w:tcW w:w="2835" w:type="dxa"/>
            <w:shd w:val="clear" w:color="auto" w:fill="2C99A4"/>
          </w:tcPr>
          <w:p w14:paraId="75090724" w14:textId="4BA5111A" w:rsidR="00E73805" w:rsidRPr="00BC5384" w:rsidRDefault="00E73805" w:rsidP="00E73805">
            <w:pPr>
              <w:pStyle w:val="Default"/>
              <w:rPr>
                <w:rFonts w:ascii="Calibri" w:hAnsi="Calibri" w:cs="Calibri"/>
                <w:color w:val="auto"/>
                <w:sz w:val="22"/>
                <w:szCs w:val="22"/>
              </w:rPr>
            </w:pPr>
            <w:r>
              <w:rPr>
                <w:rFonts w:asciiTheme="minorHAnsi" w:hAnsiTheme="minorHAnsi" w:cstheme="minorHAnsi"/>
                <w:b/>
                <w:color w:val="FFFFFF" w:themeColor="background1"/>
              </w:rPr>
              <w:t>Local Plan Policy Title</w:t>
            </w:r>
          </w:p>
        </w:tc>
        <w:tc>
          <w:tcPr>
            <w:tcW w:w="7176" w:type="dxa"/>
            <w:shd w:val="clear" w:color="auto" w:fill="2C99A4"/>
          </w:tcPr>
          <w:p w14:paraId="168DF700" w14:textId="77777777" w:rsidR="00E73805" w:rsidRDefault="00E73805" w:rsidP="00E73805">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 xml:space="preserve">Local Plan Policy Summary </w:t>
            </w:r>
          </w:p>
          <w:p w14:paraId="7663F97E" w14:textId="77777777" w:rsidR="00E73805" w:rsidRDefault="00E73805" w:rsidP="00E73805">
            <w:pPr>
              <w:pStyle w:val="Default"/>
              <w:rPr>
                <w:sz w:val="22"/>
                <w:szCs w:val="22"/>
              </w:rPr>
            </w:pPr>
          </w:p>
        </w:tc>
      </w:tr>
      <w:tr w:rsidR="00E20979" w:rsidRPr="00702DB4" w14:paraId="4A0F8A57" w14:textId="77777777" w:rsidTr="00A11785">
        <w:trPr>
          <w:trHeight w:val="693"/>
          <w:tblHeader/>
        </w:trPr>
        <w:tc>
          <w:tcPr>
            <w:tcW w:w="3823" w:type="dxa"/>
            <w:shd w:val="clear" w:color="auto" w:fill="2C99A4"/>
          </w:tcPr>
          <w:p w14:paraId="048EEDED" w14:textId="57087AB2" w:rsidR="00E20979" w:rsidRPr="00A11785" w:rsidRDefault="008B1E36" w:rsidP="00E20979">
            <w:pPr>
              <w:spacing w:after="0" w:line="240" w:lineRule="auto"/>
              <w:rPr>
                <w:rFonts w:asciiTheme="minorHAnsi" w:hAnsiTheme="minorHAnsi" w:cstheme="minorHAnsi"/>
                <w:lang w:eastAsia="en-GB"/>
              </w:rPr>
            </w:pPr>
            <w:r>
              <w:rPr>
                <w:rFonts w:asciiTheme="minorHAnsi" w:hAnsiTheme="minorHAnsi" w:cstheme="minorHAnsi"/>
                <w:lang w:eastAsia="en-GB"/>
              </w:rPr>
              <w:t>MM64</w:t>
            </w:r>
          </w:p>
        </w:tc>
        <w:tc>
          <w:tcPr>
            <w:tcW w:w="992" w:type="dxa"/>
            <w:shd w:val="clear" w:color="auto" w:fill="2C99A4"/>
          </w:tcPr>
          <w:p w14:paraId="1F51C430" w14:textId="77777777" w:rsidR="00E20979" w:rsidRPr="00A11785" w:rsidRDefault="00E20979" w:rsidP="00E20979">
            <w:pPr>
              <w:pStyle w:val="Default"/>
              <w:rPr>
                <w:rFonts w:asciiTheme="minorHAnsi" w:hAnsiTheme="minorHAnsi" w:cstheme="minorHAnsi"/>
                <w:color w:val="auto"/>
                <w:sz w:val="22"/>
                <w:szCs w:val="22"/>
              </w:rPr>
            </w:pPr>
            <w:r w:rsidRPr="00A11785">
              <w:rPr>
                <w:rFonts w:asciiTheme="minorHAnsi" w:hAnsiTheme="minorHAnsi" w:cstheme="minorHAnsi"/>
                <w:color w:val="auto"/>
                <w:sz w:val="22"/>
                <w:szCs w:val="22"/>
              </w:rPr>
              <w:t xml:space="preserve">ECC01 </w:t>
            </w:r>
          </w:p>
          <w:p w14:paraId="7A4A4050" w14:textId="77777777" w:rsidR="00E20979" w:rsidRPr="00A11785" w:rsidRDefault="00E20979" w:rsidP="00E20979">
            <w:pPr>
              <w:pStyle w:val="Default"/>
              <w:rPr>
                <w:rFonts w:asciiTheme="minorHAnsi" w:hAnsiTheme="minorHAnsi" w:cstheme="minorHAnsi"/>
                <w:b/>
                <w:color w:val="FFFFFF" w:themeColor="background1"/>
                <w:sz w:val="22"/>
                <w:szCs w:val="22"/>
              </w:rPr>
            </w:pPr>
          </w:p>
        </w:tc>
        <w:tc>
          <w:tcPr>
            <w:tcW w:w="2835" w:type="dxa"/>
            <w:shd w:val="clear" w:color="auto" w:fill="2C99A4"/>
          </w:tcPr>
          <w:p w14:paraId="2EE7CD7C" w14:textId="77777777" w:rsidR="000103E4" w:rsidRPr="00A11785" w:rsidRDefault="000103E4" w:rsidP="000103E4">
            <w:pPr>
              <w:pStyle w:val="Default"/>
              <w:rPr>
                <w:rFonts w:asciiTheme="minorHAnsi" w:hAnsiTheme="minorHAnsi" w:cstheme="minorHAnsi"/>
                <w:sz w:val="22"/>
                <w:szCs w:val="22"/>
              </w:rPr>
            </w:pPr>
            <w:r w:rsidRPr="00A11785">
              <w:rPr>
                <w:rFonts w:asciiTheme="minorHAnsi" w:hAnsiTheme="minorHAnsi" w:cstheme="minorHAnsi"/>
                <w:sz w:val="22"/>
                <w:szCs w:val="22"/>
              </w:rPr>
              <w:t xml:space="preserve">Mitigating Climate Change </w:t>
            </w:r>
          </w:p>
          <w:p w14:paraId="0D922524" w14:textId="77777777" w:rsidR="00E20979" w:rsidRPr="00A11785" w:rsidRDefault="00E20979" w:rsidP="00E20979">
            <w:pPr>
              <w:pStyle w:val="Default"/>
              <w:rPr>
                <w:rFonts w:asciiTheme="minorHAnsi" w:hAnsiTheme="minorHAnsi" w:cstheme="minorHAnsi"/>
                <w:b/>
                <w:color w:val="FFFFFF" w:themeColor="background1"/>
                <w:sz w:val="22"/>
                <w:szCs w:val="22"/>
              </w:rPr>
            </w:pPr>
          </w:p>
        </w:tc>
        <w:tc>
          <w:tcPr>
            <w:tcW w:w="7176" w:type="dxa"/>
            <w:shd w:val="clear" w:color="auto" w:fill="2C99A4"/>
          </w:tcPr>
          <w:p w14:paraId="2FA11987" w14:textId="7C928C6E" w:rsidR="00A27601" w:rsidRPr="00A11785" w:rsidRDefault="0002240A" w:rsidP="00A27601">
            <w:pPr>
              <w:pStyle w:val="Default"/>
              <w:rPr>
                <w:rFonts w:asciiTheme="minorHAnsi" w:hAnsiTheme="minorHAnsi" w:cstheme="minorHAnsi"/>
                <w:sz w:val="22"/>
                <w:szCs w:val="22"/>
              </w:rPr>
            </w:pPr>
            <w:r>
              <w:rPr>
                <w:rFonts w:asciiTheme="minorHAnsi" w:hAnsiTheme="minorHAnsi" w:cstheme="minorHAnsi"/>
                <w:sz w:val="22"/>
                <w:szCs w:val="22"/>
              </w:rPr>
              <w:t>P</w:t>
            </w:r>
            <w:r w:rsidR="00A27601" w:rsidRPr="00A11785">
              <w:rPr>
                <w:rFonts w:asciiTheme="minorHAnsi" w:hAnsiTheme="minorHAnsi" w:cstheme="minorHAnsi"/>
                <w:sz w:val="22"/>
                <w:szCs w:val="22"/>
              </w:rPr>
              <w:t xml:space="preserve">olicy </w:t>
            </w:r>
            <w:r>
              <w:rPr>
                <w:rFonts w:asciiTheme="minorHAnsi" w:hAnsiTheme="minorHAnsi" w:cstheme="minorHAnsi"/>
                <w:sz w:val="22"/>
                <w:szCs w:val="22"/>
              </w:rPr>
              <w:t xml:space="preserve">ECC01 </w:t>
            </w:r>
            <w:r w:rsidR="00A6221D">
              <w:rPr>
                <w:rFonts w:asciiTheme="minorHAnsi" w:hAnsiTheme="minorHAnsi" w:cstheme="minorHAnsi"/>
                <w:sz w:val="22"/>
                <w:szCs w:val="22"/>
              </w:rPr>
              <w:t xml:space="preserve">seek to minimise Barnet’s contribution to climate change and ensure that the Brough develops in a way </w:t>
            </w:r>
            <w:r w:rsidR="00A71BFB">
              <w:rPr>
                <w:rFonts w:asciiTheme="minorHAnsi" w:hAnsiTheme="minorHAnsi" w:cstheme="minorHAnsi"/>
                <w:sz w:val="22"/>
                <w:szCs w:val="22"/>
              </w:rPr>
              <w:t>which respects environmental limits and improves quality of life.</w:t>
            </w:r>
          </w:p>
          <w:p w14:paraId="3AA79518" w14:textId="77777777" w:rsidR="00E20979" w:rsidRPr="00A11785" w:rsidRDefault="00E20979" w:rsidP="00E20979">
            <w:pPr>
              <w:spacing w:after="0" w:line="240" w:lineRule="auto"/>
              <w:rPr>
                <w:rFonts w:asciiTheme="minorHAnsi" w:hAnsiTheme="minorHAnsi" w:cstheme="minorHAnsi"/>
                <w:b/>
                <w:color w:val="FFFFFF" w:themeColor="background1"/>
                <w:lang w:eastAsia="en-GB"/>
              </w:rPr>
            </w:pPr>
          </w:p>
        </w:tc>
      </w:tr>
      <w:tr w:rsidR="003414EF" w:rsidRPr="00702DB4" w14:paraId="2C612F64" w14:textId="77777777" w:rsidTr="00A11785">
        <w:trPr>
          <w:trHeight w:val="693"/>
          <w:tblHeader/>
        </w:trPr>
        <w:tc>
          <w:tcPr>
            <w:tcW w:w="3823" w:type="dxa"/>
            <w:shd w:val="clear" w:color="auto" w:fill="2C99A4"/>
          </w:tcPr>
          <w:p w14:paraId="2039D0D5" w14:textId="7B57DE0B" w:rsidR="003414EF" w:rsidRPr="00A11785" w:rsidRDefault="00E61408" w:rsidP="00A11785">
            <w:pPr>
              <w:pStyle w:val="Default"/>
              <w:rPr>
                <w:rFonts w:asciiTheme="minorHAnsi" w:hAnsiTheme="minorHAnsi" w:cstheme="minorHAnsi"/>
                <w:color w:val="auto"/>
                <w:sz w:val="22"/>
                <w:szCs w:val="22"/>
              </w:rPr>
            </w:pPr>
            <w:r>
              <w:rPr>
                <w:rFonts w:asciiTheme="minorHAnsi" w:hAnsiTheme="minorHAnsi" w:cstheme="minorHAnsi"/>
                <w:sz w:val="22"/>
                <w:szCs w:val="22"/>
              </w:rPr>
              <w:t>MM65</w:t>
            </w:r>
          </w:p>
        </w:tc>
        <w:tc>
          <w:tcPr>
            <w:tcW w:w="992" w:type="dxa"/>
            <w:shd w:val="clear" w:color="auto" w:fill="2C99A4"/>
          </w:tcPr>
          <w:p w14:paraId="650D4CF9" w14:textId="1EE01D09" w:rsidR="003414EF" w:rsidRPr="00A11785" w:rsidRDefault="003414EF" w:rsidP="003414EF">
            <w:pPr>
              <w:pStyle w:val="Default"/>
              <w:rPr>
                <w:rFonts w:asciiTheme="minorHAnsi" w:hAnsiTheme="minorHAnsi" w:cstheme="minorHAnsi"/>
                <w:b/>
                <w:color w:val="FFFFFF" w:themeColor="background1"/>
                <w:sz w:val="22"/>
                <w:szCs w:val="22"/>
              </w:rPr>
            </w:pPr>
            <w:r w:rsidRPr="00A11785">
              <w:rPr>
                <w:rFonts w:asciiTheme="minorHAnsi" w:hAnsiTheme="minorHAnsi" w:cstheme="minorHAnsi"/>
                <w:color w:val="auto"/>
                <w:sz w:val="22"/>
                <w:szCs w:val="22"/>
              </w:rPr>
              <w:t>ECC02</w:t>
            </w:r>
          </w:p>
        </w:tc>
        <w:tc>
          <w:tcPr>
            <w:tcW w:w="2835" w:type="dxa"/>
            <w:shd w:val="clear" w:color="auto" w:fill="2C99A4"/>
          </w:tcPr>
          <w:p w14:paraId="0A50F24F" w14:textId="77777777" w:rsidR="00E346B8" w:rsidRPr="00A11785" w:rsidRDefault="00E346B8" w:rsidP="00E346B8">
            <w:pPr>
              <w:pStyle w:val="Default"/>
              <w:rPr>
                <w:rFonts w:asciiTheme="minorHAnsi" w:hAnsiTheme="minorHAnsi" w:cstheme="minorHAnsi"/>
                <w:sz w:val="22"/>
                <w:szCs w:val="22"/>
              </w:rPr>
            </w:pPr>
            <w:r w:rsidRPr="00A11785">
              <w:rPr>
                <w:rFonts w:asciiTheme="minorHAnsi" w:hAnsiTheme="minorHAnsi" w:cstheme="minorHAnsi"/>
                <w:sz w:val="22"/>
                <w:szCs w:val="22"/>
              </w:rPr>
              <w:t xml:space="preserve">Environmental Considerations </w:t>
            </w:r>
          </w:p>
          <w:p w14:paraId="4A4EE53E" w14:textId="77777777" w:rsidR="003414EF" w:rsidRPr="00A11785" w:rsidRDefault="003414EF" w:rsidP="003414EF">
            <w:pPr>
              <w:pStyle w:val="Default"/>
              <w:rPr>
                <w:rFonts w:asciiTheme="minorHAnsi" w:hAnsiTheme="minorHAnsi" w:cstheme="minorHAnsi"/>
                <w:b/>
                <w:color w:val="FFFFFF" w:themeColor="background1"/>
                <w:sz w:val="22"/>
                <w:szCs w:val="22"/>
              </w:rPr>
            </w:pPr>
          </w:p>
        </w:tc>
        <w:tc>
          <w:tcPr>
            <w:tcW w:w="7176" w:type="dxa"/>
            <w:shd w:val="clear" w:color="auto" w:fill="2C99A4"/>
          </w:tcPr>
          <w:p w14:paraId="3442EAB7" w14:textId="7D715396" w:rsidR="00CD4F2E" w:rsidRPr="00A11785" w:rsidRDefault="0002240A" w:rsidP="00CD4F2E">
            <w:pPr>
              <w:pStyle w:val="Default"/>
              <w:rPr>
                <w:rFonts w:asciiTheme="minorHAnsi" w:hAnsiTheme="minorHAnsi" w:cstheme="minorHAnsi"/>
                <w:sz w:val="22"/>
                <w:szCs w:val="22"/>
              </w:rPr>
            </w:pPr>
            <w:r>
              <w:rPr>
                <w:rFonts w:asciiTheme="minorHAnsi" w:hAnsiTheme="minorHAnsi" w:cstheme="minorHAnsi"/>
                <w:sz w:val="22"/>
                <w:szCs w:val="22"/>
              </w:rPr>
              <w:t>Policy ECC02</w:t>
            </w:r>
            <w:r w:rsidR="00CD4F2E" w:rsidRPr="00A11785">
              <w:rPr>
                <w:rFonts w:asciiTheme="minorHAnsi" w:hAnsiTheme="minorHAnsi" w:cstheme="minorHAnsi"/>
                <w:sz w:val="22"/>
                <w:szCs w:val="22"/>
              </w:rPr>
              <w:t xml:space="preserve"> sets out environmental considerations that will be taken into account when assessing development proposals, including air pollution and noise levels, water infrastructure and quality. </w:t>
            </w:r>
          </w:p>
          <w:p w14:paraId="4FBD4DDE" w14:textId="77777777" w:rsidR="003414EF" w:rsidRPr="00A11785" w:rsidRDefault="003414EF" w:rsidP="003414EF">
            <w:pPr>
              <w:spacing w:after="0" w:line="240" w:lineRule="auto"/>
              <w:rPr>
                <w:rFonts w:asciiTheme="minorHAnsi" w:hAnsiTheme="minorHAnsi" w:cstheme="minorHAnsi"/>
                <w:b/>
                <w:color w:val="FFFFFF" w:themeColor="background1"/>
                <w:lang w:eastAsia="en-GB"/>
              </w:rPr>
            </w:pPr>
          </w:p>
        </w:tc>
      </w:tr>
      <w:tr w:rsidR="003414EF" w:rsidRPr="00702DB4" w14:paraId="16845D7C" w14:textId="77777777" w:rsidTr="00A11785">
        <w:trPr>
          <w:trHeight w:val="693"/>
          <w:tblHeader/>
        </w:trPr>
        <w:tc>
          <w:tcPr>
            <w:tcW w:w="3823" w:type="dxa"/>
            <w:shd w:val="clear" w:color="auto" w:fill="2C99A4"/>
          </w:tcPr>
          <w:p w14:paraId="16EB43CD" w14:textId="74EE54F6" w:rsidR="003414EF" w:rsidRPr="00A11785" w:rsidRDefault="00A93539" w:rsidP="003414EF">
            <w:pPr>
              <w:spacing w:after="0" w:line="240" w:lineRule="auto"/>
              <w:rPr>
                <w:rFonts w:asciiTheme="minorHAnsi" w:hAnsiTheme="minorHAnsi" w:cstheme="minorHAnsi"/>
                <w:lang w:eastAsia="en-GB"/>
              </w:rPr>
            </w:pPr>
            <w:r>
              <w:rPr>
                <w:rFonts w:asciiTheme="minorHAnsi" w:hAnsiTheme="minorHAnsi" w:cstheme="minorHAnsi"/>
                <w:lang w:eastAsia="en-GB"/>
              </w:rPr>
              <w:t>MM66</w:t>
            </w:r>
          </w:p>
        </w:tc>
        <w:tc>
          <w:tcPr>
            <w:tcW w:w="992" w:type="dxa"/>
            <w:shd w:val="clear" w:color="auto" w:fill="2C99A4"/>
          </w:tcPr>
          <w:p w14:paraId="5A94C126" w14:textId="16C6B392" w:rsidR="003414EF" w:rsidRPr="00A11785" w:rsidRDefault="003414EF" w:rsidP="003414EF">
            <w:pPr>
              <w:pStyle w:val="Default"/>
              <w:rPr>
                <w:rFonts w:asciiTheme="minorHAnsi" w:hAnsiTheme="minorHAnsi" w:cstheme="minorHAnsi"/>
                <w:b/>
                <w:color w:val="FFFFFF" w:themeColor="background1"/>
                <w:sz w:val="22"/>
                <w:szCs w:val="22"/>
              </w:rPr>
            </w:pPr>
            <w:r w:rsidRPr="00A11785">
              <w:rPr>
                <w:rFonts w:asciiTheme="minorHAnsi" w:hAnsiTheme="minorHAnsi" w:cstheme="minorHAnsi"/>
                <w:color w:val="auto"/>
                <w:sz w:val="22"/>
                <w:szCs w:val="22"/>
              </w:rPr>
              <w:t>ECC0</w:t>
            </w:r>
            <w:r w:rsidRPr="00A11785">
              <w:rPr>
                <w:rFonts w:asciiTheme="minorHAnsi" w:hAnsiTheme="minorHAnsi" w:cstheme="minorHAnsi"/>
                <w:sz w:val="22"/>
                <w:szCs w:val="22"/>
              </w:rPr>
              <w:t>2A</w:t>
            </w:r>
          </w:p>
        </w:tc>
        <w:tc>
          <w:tcPr>
            <w:tcW w:w="2835" w:type="dxa"/>
            <w:shd w:val="clear" w:color="auto" w:fill="2C99A4"/>
          </w:tcPr>
          <w:p w14:paraId="70084B39" w14:textId="77777777" w:rsidR="00E346B8" w:rsidRPr="00A11785" w:rsidRDefault="00E346B8" w:rsidP="00E346B8">
            <w:pPr>
              <w:pStyle w:val="Default"/>
              <w:rPr>
                <w:rFonts w:asciiTheme="minorHAnsi" w:hAnsiTheme="minorHAnsi" w:cstheme="minorHAnsi"/>
                <w:sz w:val="22"/>
                <w:szCs w:val="22"/>
              </w:rPr>
            </w:pPr>
            <w:r w:rsidRPr="00A11785">
              <w:rPr>
                <w:rFonts w:asciiTheme="minorHAnsi" w:hAnsiTheme="minorHAnsi" w:cstheme="minorHAnsi"/>
                <w:sz w:val="22"/>
                <w:szCs w:val="22"/>
              </w:rPr>
              <w:t xml:space="preserve">Water Management </w:t>
            </w:r>
          </w:p>
          <w:p w14:paraId="17C2B90E" w14:textId="77777777" w:rsidR="003414EF" w:rsidRPr="00A11785" w:rsidRDefault="003414EF" w:rsidP="003414EF">
            <w:pPr>
              <w:pStyle w:val="Default"/>
              <w:rPr>
                <w:rFonts w:asciiTheme="minorHAnsi" w:hAnsiTheme="minorHAnsi" w:cstheme="minorHAnsi"/>
                <w:b/>
                <w:color w:val="FFFFFF" w:themeColor="background1"/>
                <w:sz w:val="22"/>
                <w:szCs w:val="22"/>
              </w:rPr>
            </w:pPr>
          </w:p>
        </w:tc>
        <w:tc>
          <w:tcPr>
            <w:tcW w:w="7176" w:type="dxa"/>
            <w:shd w:val="clear" w:color="auto" w:fill="2C99A4"/>
          </w:tcPr>
          <w:p w14:paraId="3B614B20" w14:textId="5096556B" w:rsidR="00EC1902" w:rsidRPr="00A11785" w:rsidRDefault="000F53A4" w:rsidP="00EC1902">
            <w:pPr>
              <w:pStyle w:val="Default"/>
              <w:rPr>
                <w:rFonts w:asciiTheme="minorHAnsi" w:hAnsiTheme="minorHAnsi" w:cstheme="minorHAnsi"/>
                <w:sz w:val="22"/>
                <w:szCs w:val="22"/>
              </w:rPr>
            </w:pPr>
            <w:r>
              <w:rPr>
                <w:rFonts w:asciiTheme="minorHAnsi" w:hAnsiTheme="minorHAnsi" w:cstheme="minorHAnsi"/>
                <w:sz w:val="22"/>
                <w:szCs w:val="22"/>
              </w:rPr>
              <w:t xml:space="preserve">Policy ECC02A </w:t>
            </w:r>
            <w:r w:rsidR="00EC1902" w:rsidRPr="00A11785">
              <w:rPr>
                <w:rFonts w:asciiTheme="minorHAnsi" w:hAnsiTheme="minorHAnsi" w:cstheme="minorHAnsi"/>
                <w:sz w:val="22"/>
                <w:szCs w:val="22"/>
              </w:rPr>
              <w:t xml:space="preserve">seeks to mitigate against flooding and puts measures in place to protect/enhance the overall water environment in Barnet. </w:t>
            </w:r>
          </w:p>
          <w:p w14:paraId="2442174B" w14:textId="77777777" w:rsidR="003414EF" w:rsidRPr="00A11785" w:rsidRDefault="003414EF" w:rsidP="003414EF">
            <w:pPr>
              <w:spacing w:after="0" w:line="240" w:lineRule="auto"/>
              <w:rPr>
                <w:rFonts w:asciiTheme="minorHAnsi" w:hAnsiTheme="minorHAnsi" w:cstheme="minorHAnsi"/>
                <w:b/>
                <w:color w:val="FFFFFF" w:themeColor="background1"/>
                <w:lang w:eastAsia="en-GB"/>
              </w:rPr>
            </w:pPr>
          </w:p>
        </w:tc>
      </w:tr>
      <w:tr w:rsidR="003414EF" w:rsidRPr="00702DB4" w14:paraId="3168AFE2" w14:textId="77777777" w:rsidTr="00A11785">
        <w:trPr>
          <w:trHeight w:val="693"/>
          <w:tblHeader/>
        </w:trPr>
        <w:tc>
          <w:tcPr>
            <w:tcW w:w="3823" w:type="dxa"/>
            <w:shd w:val="clear" w:color="auto" w:fill="2C99A4"/>
          </w:tcPr>
          <w:p w14:paraId="6F030B3A" w14:textId="763E6311" w:rsidR="003414EF" w:rsidRPr="00A11785" w:rsidRDefault="00A93539" w:rsidP="003414EF">
            <w:pPr>
              <w:spacing w:after="0" w:line="240" w:lineRule="auto"/>
              <w:rPr>
                <w:rFonts w:asciiTheme="minorHAnsi" w:hAnsiTheme="minorHAnsi" w:cstheme="minorHAnsi"/>
                <w:lang w:eastAsia="en-GB"/>
              </w:rPr>
            </w:pPr>
            <w:r>
              <w:rPr>
                <w:rFonts w:asciiTheme="minorHAnsi" w:hAnsiTheme="minorHAnsi" w:cstheme="minorHAnsi"/>
                <w:lang w:eastAsia="en-GB"/>
              </w:rPr>
              <w:t>MM67</w:t>
            </w:r>
          </w:p>
        </w:tc>
        <w:tc>
          <w:tcPr>
            <w:tcW w:w="992" w:type="dxa"/>
            <w:shd w:val="clear" w:color="auto" w:fill="2C99A4"/>
          </w:tcPr>
          <w:p w14:paraId="62D29E37" w14:textId="5FE39E96" w:rsidR="003414EF" w:rsidRPr="00A11785" w:rsidRDefault="003414EF" w:rsidP="003414EF">
            <w:pPr>
              <w:pStyle w:val="Default"/>
              <w:rPr>
                <w:rFonts w:asciiTheme="minorHAnsi" w:hAnsiTheme="minorHAnsi" w:cstheme="minorHAnsi"/>
                <w:b/>
                <w:color w:val="FFFFFF" w:themeColor="background1"/>
                <w:sz w:val="22"/>
                <w:szCs w:val="22"/>
              </w:rPr>
            </w:pPr>
            <w:r w:rsidRPr="00A11785">
              <w:rPr>
                <w:rFonts w:asciiTheme="minorHAnsi" w:hAnsiTheme="minorHAnsi" w:cstheme="minorHAnsi"/>
                <w:color w:val="auto"/>
                <w:sz w:val="22"/>
                <w:szCs w:val="22"/>
              </w:rPr>
              <w:t>ECC03</w:t>
            </w:r>
          </w:p>
        </w:tc>
        <w:tc>
          <w:tcPr>
            <w:tcW w:w="2835" w:type="dxa"/>
            <w:shd w:val="clear" w:color="auto" w:fill="2C99A4"/>
          </w:tcPr>
          <w:p w14:paraId="1725979E" w14:textId="77777777" w:rsidR="00EE5FE7" w:rsidRPr="00A11785" w:rsidRDefault="00EE5FE7" w:rsidP="00EE5FE7">
            <w:pPr>
              <w:pStyle w:val="Default"/>
              <w:rPr>
                <w:rFonts w:asciiTheme="minorHAnsi" w:hAnsiTheme="minorHAnsi" w:cstheme="minorHAnsi"/>
                <w:sz w:val="22"/>
                <w:szCs w:val="22"/>
              </w:rPr>
            </w:pPr>
            <w:r w:rsidRPr="00A11785">
              <w:rPr>
                <w:rFonts w:asciiTheme="minorHAnsi" w:hAnsiTheme="minorHAnsi" w:cstheme="minorHAnsi"/>
                <w:sz w:val="22"/>
                <w:szCs w:val="22"/>
              </w:rPr>
              <w:t xml:space="preserve">Dealing with Waste </w:t>
            </w:r>
          </w:p>
          <w:p w14:paraId="450C7E6B" w14:textId="77777777" w:rsidR="003414EF" w:rsidRPr="00A11785" w:rsidRDefault="003414EF" w:rsidP="003414EF">
            <w:pPr>
              <w:pStyle w:val="Default"/>
              <w:rPr>
                <w:rFonts w:asciiTheme="minorHAnsi" w:hAnsiTheme="minorHAnsi" w:cstheme="minorHAnsi"/>
                <w:b/>
                <w:color w:val="FFFFFF" w:themeColor="background1"/>
                <w:sz w:val="22"/>
                <w:szCs w:val="22"/>
              </w:rPr>
            </w:pPr>
          </w:p>
        </w:tc>
        <w:tc>
          <w:tcPr>
            <w:tcW w:w="7176" w:type="dxa"/>
            <w:shd w:val="clear" w:color="auto" w:fill="2C99A4"/>
          </w:tcPr>
          <w:p w14:paraId="0B5AB1EE" w14:textId="5EF3FC71" w:rsidR="003414EF" w:rsidRPr="00A11785" w:rsidRDefault="000F53A4" w:rsidP="00A11785">
            <w:pPr>
              <w:pStyle w:val="Default"/>
              <w:rPr>
                <w:rFonts w:asciiTheme="minorHAnsi" w:hAnsiTheme="minorHAnsi" w:cstheme="minorHAnsi"/>
                <w:b/>
                <w:color w:val="FFFFFF" w:themeColor="background1"/>
                <w:sz w:val="22"/>
                <w:szCs w:val="22"/>
              </w:rPr>
            </w:pPr>
            <w:r>
              <w:rPr>
                <w:rFonts w:asciiTheme="minorHAnsi" w:hAnsiTheme="minorHAnsi" w:cstheme="minorHAnsi"/>
                <w:sz w:val="22"/>
                <w:szCs w:val="22"/>
              </w:rPr>
              <w:t>Policy ECC03</w:t>
            </w:r>
            <w:r w:rsidR="00EC1902" w:rsidRPr="00A11785">
              <w:rPr>
                <w:rFonts w:asciiTheme="minorHAnsi" w:hAnsiTheme="minorHAnsi" w:cstheme="minorHAnsi"/>
                <w:sz w:val="22"/>
                <w:szCs w:val="22"/>
              </w:rPr>
              <w:t xml:space="preserve"> encourages sustainable waste management</w:t>
            </w:r>
          </w:p>
        </w:tc>
      </w:tr>
      <w:tr w:rsidR="003414EF" w:rsidRPr="00702DB4" w14:paraId="2E474168" w14:textId="77777777" w:rsidTr="00A11785">
        <w:trPr>
          <w:trHeight w:val="693"/>
          <w:tblHeader/>
        </w:trPr>
        <w:tc>
          <w:tcPr>
            <w:tcW w:w="3823" w:type="dxa"/>
            <w:shd w:val="clear" w:color="auto" w:fill="2C99A4"/>
          </w:tcPr>
          <w:p w14:paraId="6C47458A" w14:textId="526B6D33" w:rsidR="003414EF" w:rsidRPr="00A11785" w:rsidRDefault="00A93539" w:rsidP="00A11785">
            <w:pPr>
              <w:pStyle w:val="Default"/>
              <w:rPr>
                <w:rFonts w:asciiTheme="minorHAnsi" w:hAnsiTheme="minorHAnsi" w:cstheme="minorHAnsi"/>
                <w:color w:val="auto"/>
                <w:sz w:val="22"/>
                <w:szCs w:val="22"/>
              </w:rPr>
            </w:pPr>
            <w:r>
              <w:rPr>
                <w:rFonts w:asciiTheme="minorHAnsi" w:hAnsiTheme="minorHAnsi" w:cstheme="minorHAnsi"/>
                <w:sz w:val="22"/>
                <w:szCs w:val="22"/>
              </w:rPr>
              <w:t>MM68</w:t>
            </w:r>
          </w:p>
        </w:tc>
        <w:tc>
          <w:tcPr>
            <w:tcW w:w="992" w:type="dxa"/>
            <w:shd w:val="clear" w:color="auto" w:fill="2C99A4"/>
          </w:tcPr>
          <w:p w14:paraId="0543C2B6" w14:textId="3A47C353" w:rsidR="003414EF" w:rsidRPr="00A11785" w:rsidRDefault="003414EF" w:rsidP="003414EF">
            <w:pPr>
              <w:pStyle w:val="Default"/>
              <w:rPr>
                <w:rFonts w:asciiTheme="minorHAnsi" w:hAnsiTheme="minorHAnsi" w:cstheme="minorHAnsi"/>
                <w:b/>
                <w:color w:val="FFFFFF" w:themeColor="background1"/>
                <w:sz w:val="22"/>
                <w:szCs w:val="22"/>
              </w:rPr>
            </w:pPr>
            <w:r w:rsidRPr="00A11785">
              <w:rPr>
                <w:rFonts w:asciiTheme="minorHAnsi" w:hAnsiTheme="minorHAnsi" w:cstheme="minorHAnsi"/>
                <w:color w:val="auto"/>
                <w:sz w:val="22"/>
                <w:szCs w:val="22"/>
              </w:rPr>
              <w:t>ECC04</w:t>
            </w:r>
          </w:p>
        </w:tc>
        <w:tc>
          <w:tcPr>
            <w:tcW w:w="2835" w:type="dxa"/>
            <w:shd w:val="clear" w:color="auto" w:fill="2C99A4"/>
          </w:tcPr>
          <w:p w14:paraId="616C9446" w14:textId="77777777" w:rsidR="00EE5FE7" w:rsidRPr="00A11785" w:rsidRDefault="00EE5FE7" w:rsidP="00EE5FE7">
            <w:pPr>
              <w:pStyle w:val="Default"/>
              <w:rPr>
                <w:rFonts w:asciiTheme="minorHAnsi" w:hAnsiTheme="minorHAnsi" w:cstheme="minorHAnsi"/>
                <w:sz w:val="22"/>
                <w:szCs w:val="22"/>
              </w:rPr>
            </w:pPr>
            <w:r w:rsidRPr="00A11785">
              <w:rPr>
                <w:rFonts w:asciiTheme="minorHAnsi" w:hAnsiTheme="minorHAnsi" w:cstheme="minorHAnsi"/>
                <w:sz w:val="22"/>
                <w:szCs w:val="22"/>
              </w:rPr>
              <w:t xml:space="preserve">Barnet’s Parks and Open Spaces </w:t>
            </w:r>
          </w:p>
          <w:p w14:paraId="13917219" w14:textId="77777777" w:rsidR="003414EF" w:rsidRPr="00A11785" w:rsidRDefault="003414EF" w:rsidP="003414EF">
            <w:pPr>
              <w:pStyle w:val="Default"/>
              <w:rPr>
                <w:rFonts w:asciiTheme="minorHAnsi" w:hAnsiTheme="minorHAnsi" w:cstheme="minorHAnsi"/>
                <w:b/>
                <w:color w:val="FFFFFF" w:themeColor="background1"/>
                <w:sz w:val="22"/>
                <w:szCs w:val="22"/>
              </w:rPr>
            </w:pPr>
          </w:p>
        </w:tc>
        <w:tc>
          <w:tcPr>
            <w:tcW w:w="7176" w:type="dxa"/>
            <w:shd w:val="clear" w:color="auto" w:fill="2C99A4"/>
          </w:tcPr>
          <w:p w14:paraId="301D0933" w14:textId="7C8C13B5" w:rsidR="00367942" w:rsidRPr="00A11785" w:rsidRDefault="003E4BBB" w:rsidP="00367942">
            <w:pPr>
              <w:pStyle w:val="Default"/>
              <w:rPr>
                <w:rFonts w:asciiTheme="minorHAnsi" w:hAnsiTheme="minorHAnsi" w:cstheme="minorHAnsi"/>
              </w:rPr>
            </w:pPr>
            <w:r>
              <w:rPr>
                <w:rFonts w:asciiTheme="minorHAnsi" w:hAnsiTheme="minorHAnsi" w:cstheme="minorHAnsi"/>
                <w:sz w:val="22"/>
                <w:szCs w:val="22"/>
              </w:rPr>
              <w:t xml:space="preserve">Policy </w:t>
            </w:r>
            <w:r w:rsidR="00184A8D">
              <w:rPr>
                <w:rFonts w:asciiTheme="minorHAnsi" w:hAnsiTheme="minorHAnsi" w:cstheme="minorHAnsi"/>
                <w:sz w:val="22"/>
                <w:szCs w:val="22"/>
              </w:rPr>
              <w:t>ECC04</w:t>
            </w:r>
            <w:r w:rsidR="00367942" w:rsidRPr="00A11785">
              <w:rPr>
                <w:rFonts w:asciiTheme="minorHAnsi" w:hAnsiTheme="minorHAnsi" w:cstheme="minorHAnsi"/>
                <w:sz w:val="22"/>
                <w:szCs w:val="22"/>
              </w:rPr>
              <w:t xml:space="preserve"> seeks to maximise the benefits of open space in Barnet and improve green infrastructure. </w:t>
            </w:r>
          </w:p>
          <w:p w14:paraId="4DD2E27A" w14:textId="77777777" w:rsidR="003414EF" w:rsidRPr="00A11785" w:rsidRDefault="003414EF" w:rsidP="003414EF">
            <w:pPr>
              <w:spacing w:after="0" w:line="240" w:lineRule="auto"/>
              <w:rPr>
                <w:rFonts w:asciiTheme="minorHAnsi" w:hAnsiTheme="minorHAnsi" w:cstheme="minorHAnsi"/>
                <w:b/>
                <w:color w:val="FFFFFF" w:themeColor="background1"/>
                <w:lang w:eastAsia="en-GB"/>
              </w:rPr>
            </w:pPr>
          </w:p>
        </w:tc>
      </w:tr>
      <w:tr w:rsidR="003414EF" w:rsidRPr="00702DB4" w14:paraId="7E539BFE" w14:textId="77777777" w:rsidTr="00A11785">
        <w:trPr>
          <w:trHeight w:val="693"/>
          <w:tblHeader/>
        </w:trPr>
        <w:tc>
          <w:tcPr>
            <w:tcW w:w="3823" w:type="dxa"/>
            <w:shd w:val="clear" w:color="auto" w:fill="2C99A4"/>
          </w:tcPr>
          <w:p w14:paraId="0B58EBBD" w14:textId="7E491843" w:rsidR="003414EF" w:rsidRPr="00A11785" w:rsidRDefault="00A93539" w:rsidP="00A11785">
            <w:pPr>
              <w:pStyle w:val="Default"/>
              <w:rPr>
                <w:rFonts w:asciiTheme="minorHAnsi" w:hAnsiTheme="minorHAnsi" w:cstheme="minorHAnsi"/>
                <w:color w:val="auto"/>
                <w:sz w:val="22"/>
                <w:szCs w:val="22"/>
              </w:rPr>
            </w:pPr>
            <w:r>
              <w:rPr>
                <w:rFonts w:asciiTheme="minorHAnsi" w:hAnsiTheme="minorHAnsi" w:cstheme="minorHAnsi"/>
                <w:sz w:val="22"/>
                <w:szCs w:val="22"/>
              </w:rPr>
              <w:t>MM69</w:t>
            </w:r>
          </w:p>
        </w:tc>
        <w:tc>
          <w:tcPr>
            <w:tcW w:w="992" w:type="dxa"/>
            <w:shd w:val="clear" w:color="auto" w:fill="2C99A4"/>
          </w:tcPr>
          <w:p w14:paraId="6D58765E" w14:textId="6E1D1107" w:rsidR="003414EF" w:rsidRPr="00A11785" w:rsidRDefault="003414EF" w:rsidP="003414EF">
            <w:pPr>
              <w:pStyle w:val="Default"/>
              <w:rPr>
                <w:rFonts w:asciiTheme="minorHAnsi" w:hAnsiTheme="minorHAnsi" w:cstheme="minorHAnsi"/>
                <w:b/>
                <w:color w:val="FFFFFF" w:themeColor="background1"/>
                <w:sz w:val="22"/>
                <w:szCs w:val="22"/>
              </w:rPr>
            </w:pPr>
            <w:r w:rsidRPr="00A11785">
              <w:rPr>
                <w:rFonts w:asciiTheme="minorHAnsi" w:hAnsiTheme="minorHAnsi" w:cstheme="minorHAnsi"/>
                <w:color w:val="auto"/>
                <w:sz w:val="22"/>
                <w:szCs w:val="22"/>
              </w:rPr>
              <w:t>ECC05</w:t>
            </w:r>
          </w:p>
        </w:tc>
        <w:tc>
          <w:tcPr>
            <w:tcW w:w="2835" w:type="dxa"/>
            <w:shd w:val="clear" w:color="auto" w:fill="2C99A4"/>
          </w:tcPr>
          <w:p w14:paraId="435306A7" w14:textId="77777777" w:rsidR="00527805" w:rsidRPr="00A11785" w:rsidRDefault="00527805" w:rsidP="00527805">
            <w:pPr>
              <w:pStyle w:val="Default"/>
              <w:rPr>
                <w:rFonts w:asciiTheme="minorHAnsi" w:hAnsiTheme="minorHAnsi" w:cstheme="minorHAnsi"/>
                <w:sz w:val="22"/>
                <w:szCs w:val="22"/>
              </w:rPr>
            </w:pPr>
            <w:r w:rsidRPr="00A11785">
              <w:rPr>
                <w:rFonts w:asciiTheme="minorHAnsi" w:hAnsiTheme="minorHAnsi" w:cstheme="minorHAnsi"/>
                <w:sz w:val="22"/>
                <w:szCs w:val="22"/>
              </w:rPr>
              <w:t xml:space="preserve">Green Belt and Metropolitan Open Land </w:t>
            </w:r>
          </w:p>
          <w:p w14:paraId="75C1E3A4" w14:textId="77777777" w:rsidR="003414EF" w:rsidRPr="00A11785" w:rsidRDefault="003414EF" w:rsidP="003414EF">
            <w:pPr>
              <w:pStyle w:val="Default"/>
              <w:rPr>
                <w:rFonts w:asciiTheme="minorHAnsi" w:hAnsiTheme="minorHAnsi" w:cstheme="minorHAnsi"/>
                <w:b/>
                <w:color w:val="FFFFFF" w:themeColor="background1"/>
                <w:sz w:val="22"/>
                <w:szCs w:val="22"/>
              </w:rPr>
            </w:pPr>
          </w:p>
        </w:tc>
        <w:tc>
          <w:tcPr>
            <w:tcW w:w="7176" w:type="dxa"/>
            <w:shd w:val="clear" w:color="auto" w:fill="2C99A4"/>
          </w:tcPr>
          <w:p w14:paraId="352A6FD1" w14:textId="38FB7DBC" w:rsidR="009978B5" w:rsidRPr="00A11785" w:rsidRDefault="00184A8D" w:rsidP="009978B5">
            <w:pPr>
              <w:pStyle w:val="Default"/>
              <w:rPr>
                <w:rFonts w:asciiTheme="minorHAnsi" w:hAnsiTheme="minorHAnsi" w:cstheme="minorHAnsi"/>
              </w:rPr>
            </w:pPr>
            <w:r>
              <w:rPr>
                <w:rFonts w:asciiTheme="minorHAnsi" w:hAnsiTheme="minorHAnsi" w:cstheme="minorHAnsi"/>
                <w:sz w:val="22"/>
                <w:szCs w:val="22"/>
              </w:rPr>
              <w:t>Policy ECC05</w:t>
            </w:r>
            <w:r w:rsidR="009978B5" w:rsidRPr="00A11785">
              <w:rPr>
                <w:rFonts w:asciiTheme="minorHAnsi" w:hAnsiTheme="minorHAnsi" w:cstheme="minorHAnsi"/>
                <w:sz w:val="22"/>
                <w:szCs w:val="22"/>
              </w:rPr>
              <w:t xml:space="preserve"> sets out a range of criteria for development on the green belt and seeks to protect MOL from inappropriate development </w:t>
            </w:r>
          </w:p>
          <w:p w14:paraId="2A46EF35" w14:textId="77777777" w:rsidR="003414EF" w:rsidRPr="00A11785" w:rsidRDefault="003414EF" w:rsidP="003414EF">
            <w:pPr>
              <w:spacing w:after="0" w:line="240" w:lineRule="auto"/>
              <w:rPr>
                <w:rFonts w:asciiTheme="minorHAnsi" w:hAnsiTheme="minorHAnsi" w:cstheme="minorHAnsi"/>
                <w:b/>
                <w:color w:val="FFFFFF" w:themeColor="background1"/>
                <w:lang w:eastAsia="en-GB"/>
              </w:rPr>
            </w:pPr>
          </w:p>
        </w:tc>
      </w:tr>
      <w:tr w:rsidR="003414EF" w:rsidRPr="00702DB4" w14:paraId="41FF21E8" w14:textId="77777777" w:rsidTr="00A11785">
        <w:trPr>
          <w:trHeight w:val="693"/>
          <w:tblHeader/>
        </w:trPr>
        <w:tc>
          <w:tcPr>
            <w:tcW w:w="3823" w:type="dxa"/>
            <w:shd w:val="clear" w:color="auto" w:fill="2C99A4"/>
          </w:tcPr>
          <w:p w14:paraId="409A46EF" w14:textId="5534C144" w:rsidR="003414EF" w:rsidRPr="00A11785" w:rsidRDefault="00A93539" w:rsidP="00A11785">
            <w:pPr>
              <w:pStyle w:val="Default"/>
              <w:rPr>
                <w:rFonts w:asciiTheme="minorHAnsi" w:hAnsiTheme="minorHAnsi" w:cstheme="minorHAnsi"/>
                <w:color w:val="auto"/>
                <w:sz w:val="22"/>
                <w:szCs w:val="22"/>
              </w:rPr>
            </w:pPr>
            <w:r>
              <w:rPr>
                <w:rFonts w:asciiTheme="minorHAnsi" w:hAnsiTheme="minorHAnsi" w:cstheme="minorHAnsi"/>
                <w:sz w:val="22"/>
                <w:szCs w:val="22"/>
              </w:rPr>
              <w:t>MM70</w:t>
            </w:r>
          </w:p>
        </w:tc>
        <w:tc>
          <w:tcPr>
            <w:tcW w:w="992" w:type="dxa"/>
            <w:shd w:val="clear" w:color="auto" w:fill="2C99A4"/>
          </w:tcPr>
          <w:p w14:paraId="79A010F1" w14:textId="6C233D7D" w:rsidR="003414EF" w:rsidRPr="00A11785" w:rsidRDefault="003414EF" w:rsidP="003414EF">
            <w:pPr>
              <w:pStyle w:val="Default"/>
              <w:rPr>
                <w:rFonts w:asciiTheme="minorHAnsi" w:hAnsiTheme="minorHAnsi" w:cstheme="minorHAnsi"/>
                <w:b/>
                <w:color w:val="FFFFFF" w:themeColor="background1"/>
                <w:sz w:val="22"/>
                <w:szCs w:val="22"/>
              </w:rPr>
            </w:pPr>
            <w:r w:rsidRPr="00A11785">
              <w:rPr>
                <w:rFonts w:asciiTheme="minorHAnsi" w:hAnsiTheme="minorHAnsi" w:cstheme="minorHAnsi"/>
                <w:color w:val="auto"/>
                <w:sz w:val="22"/>
                <w:szCs w:val="22"/>
              </w:rPr>
              <w:t>ECC06</w:t>
            </w:r>
          </w:p>
        </w:tc>
        <w:tc>
          <w:tcPr>
            <w:tcW w:w="2835" w:type="dxa"/>
            <w:shd w:val="clear" w:color="auto" w:fill="2C99A4"/>
          </w:tcPr>
          <w:p w14:paraId="342B1673" w14:textId="77777777" w:rsidR="0068731B" w:rsidRPr="00A11785" w:rsidRDefault="0068731B" w:rsidP="0068731B">
            <w:pPr>
              <w:pStyle w:val="Default"/>
              <w:rPr>
                <w:rFonts w:asciiTheme="minorHAnsi" w:hAnsiTheme="minorHAnsi" w:cstheme="minorHAnsi"/>
                <w:sz w:val="22"/>
                <w:szCs w:val="22"/>
              </w:rPr>
            </w:pPr>
            <w:r w:rsidRPr="00A11785">
              <w:rPr>
                <w:rFonts w:asciiTheme="minorHAnsi" w:hAnsiTheme="minorHAnsi" w:cstheme="minorHAnsi"/>
                <w:sz w:val="22"/>
                <w:szCs w:val="22"/>
              </w:rPr>
              <w:t xml:space="preserve">Biodiversity </w:t>
            </w:r>
          </w:p>
          <w:p w14:paraId="0CB6F0C1" w14:textId="77777777" w:rsidR="003414EF" w:rsidRPr="00A11785" w:rsidRDefault="003414EF" w:rsidP="003414EF">
            <w:pPr>
              <w:pStyle w:val="Default"/>
              <w:rPr>
                <w:rFonts w:asciiTheme="minorHAnsi" w:hAnsiTheme="minorHAnsi" w:cstheme="minorHAnsi"/>
                <w:b/>
                <w:color w:val="FFFFFF" w:themeColor="background1"/>
                <w:sz w:val="22"/>
                <w:szCs w:val="22"/>
              </w:rPr>
            </w:pPr>
          </w:p>
        </w:tc>
        <w:tc>
          <w:tcPr>
            <w:tcW w:w="7176" w:type="dxa"/>
            <w:shd w:val="clear" w:color="auto" w:fill="2C99A4"/>
          </w:tcPr>
          <w:p w14:paraId="3D258647" w14:textId="09BA6198" w:rsidR="00BA2C8A" w:rsidRPr="00A11785" w:rsidRDefault="00184A8D" w:rsidP="00BA2C8A">
            <w:pPr>
              <w:pStyle w:val="Default"/>
              <w:rPr>
                <w:rFonts w:asciiTheme="minorHAnsi" w:hAnsiTheme="minorHAnsi" w:cstheme="minorHAnsi"/>
              </w:rPr>
            </w:pPr>
            <w:r>
              <w:rPr>
                <w:rFonts w:asciiTheme="minorHAnsi" w:hAnsiTheme="minorHAnsi" w:cstheme="minorHAnsi"/>
                <w:sz w:val="22"/>
                <w:szCs w:val="22"/>
              </w:rPr>
              <w:t>Policy ECC06</w:t>
            </w:r>
            <w:r w:rsidR="00BA2C8A" w:rsidRPr="00A11785">
              <w:rPr>
                <w:rFonts w:asciiTheme="minorHAnsi" w:hAnsiTheme="minorHAnsi" w:cstheme="minorHAnsi"/>
                <w:sz w:val="22"/>
                <w:szCs w:val="22"/>
              </w:rPr>
              <w:t xml:space="preserve"> seeks to protect, enhance or create biodiversity in development through a range of measures, which may indirectly benefit biodiversity through habitat creation </w:t>
            </w:r>
          </w:p>
          <w:p w14:paraId="613ED1AF" w14:textId="77777777" w:rsidR="003414EF" w:rsidRPr="00A11785" w:rsidRDefault="003414EF" w:rsidP="003414EF">
            <w:pPr>
              <w:spacing w:after="0" w:line="240" w:lineRule="auto"/>
              <w:rPr>
                <w:rFonts w:asciiTheme="minorHAnsi" w:hAnsiTheme="minorHAnsi" w:cstheme="minorHAnsi"/>
                <w:b/>
                <w:color w:val="FFFFFF" w:themeColor="background1"/>
                <w:lang w:eastAsia="en-GB"/>
              </w:rPr>
            </w:pPr>
          </w:p>
        </w:tc>
      </w:tr>
      <w:tr w:rsidR="00E20979" w:rsidRPr="00702DB4" w14:paraId="530D8B30" w14:textId="77777777" w:rsidTr="00A11785">
        <w:trPr>
          <w:trHeight w:val="300"/>
          <w:tblHeader/>
        </w:trPr>
        <w:tc>
          <w:tcPr>
            <w:tcW w:w="14826" w:type="dxa"/>
            <w:gridSpan w:val="4"/>
            <w:shd w:val="clear" w:color="auto" w:fill="2C99A4"/>
          </w:tcPr>
          <w:p w14:paraId="0BE45E97" w14:textId="77777777" w:rsidR="00E20979" w:rsidRDefault="00E20979" w:rsidP="00E20979">
            <w:pPr>
              <w:spacing w:after="0" w:line="240" w:lineRule="auto"/>
              <w:rPr>
                <w:rFonts w:asciiTheme="minorHAnsi" w:hAnsiTheme="minorHAnsi" w:cstheme="minorHAnsi"/>
                <w:b/>
                <w:color w:val="FFFFFF" w:themeColor="background1"/>
                <w:sz w:val="24"/>
                <w:szCs w:val="24"/>
                <w:lang w:eastAsia="en-GB"/>
              </w:rPr>
            </w:pPr>
          </w:p>
        </w:tc>
      </w:tr>
    </w:tbl>
    <w:p w14:paraId="6378ADE9" w14:textId="77777777" w:rsidR="00F16420" w:rsidRDefault="00F16420"/>
    <w:tbl>
      <w:tblPr>
        <w:tblStyle w:val="TableGrid"/>
        <w:tblW w:w="14826"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3823"/>
        <w:gridCol w:w="992"/>
        <w:gridCol w:w="2835"/>
        <w:gridCol w:w="7176"/>
      </w:tblGrid>
      <w:tr w:rsidR="00332369" w:rsidRPr="00702DB4" w14:paraId="1DEB4CAA" w14:textId="77777777" w:rsidTr="00FD60B6">
        <w:trPr>
          <w:trHeight w:val="693"/>
          <w:tblHeader/>
        </w:trPr>
        <w:tc>
          <w:tcPr>
            <w:tcW w:w="3823" w:type="dxa"/>
            <w:shd w:val="clear" w:color="auto" w:fill="2C99A4"/>
          </w:tcPr>
          <w:p w14:paraId="1E2BEAB1" w14:textId="77777777" w:rsidR="00AA1CEA" w:rsidRDefault="00AA1CEA" w:rsidP="00AA1CEA">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lastRenderedPageBreak/>
              <w:t>Main Modification Reference</w:t>
            </w:r>
          </w:p>
          <w:p w14:paraId="6E278C0C" w14:textId="77777777" w:rsidR="00332369" w:rsidRPr="00F16420" w:rsidRDefault="00332369" w:rsidP="00332369">
            <w:pPr>
              <w:spacing w:after="0" w:line="240" w:lineRule="auto"/>
              <w:rPr>
                <w:rFonts w:cs="Calibri"/>
                <w:bCs/>
                <w:lang w:eastAsia="en-GB"/>
              </w:rPr>
            </w:pPr>
          </w:p>
        </w:tc>
        <w:tc>
          <w:tcPr>
            <w:tcW w:w="992" w:type="dxa"/>
            <w:shd w:val="clear" w:color="auto" w:fill="2C99A4"/>
          </w:tcPr>
          <w:p w14:paraId="7E349DB2" w14:textId="029C2A2B" w:rsidR="00332369" w:rsidRPr="00F16420" w:rsidRDefault="00332369" w:rsidP="00332369">
            <w:pPr>
              <w:pStyle w:val="Default"/>
              <w:rPr>
                <w:rFonts w:ascii="Calibri" w:hAnsi="Calibri" w:cs="Calibri"/>
                <w:bCs/>
                <w:color w:val="auto"/>
                <w:sz w:val="22"/>
                <w:szCs w:val="22"/>
              </w:rPr>
            </w:pPr>
            <w:r>
              <w:rPr>
                <w:rFonts w:asciiTheme="minorHAnsi" w:hAnsiTheme="minorHAnsi" w:cstheme="minorHAnsi"/>
                <w:b/>
                <w:color w:val="FFFFFF" w:themeColor="background1"/>
              </w:rPr>
              <w:t>Local Plan Policy Ref</w:t>
            </w:r>
          </w:p>
        </w:tc>
        <w:tc>
          <w:tcPr>
            <w:tcW w:w="2835" w:type="dxa"/>
            <w:shd w:val="clear" w:color="auto" w:fill="2C99A4"/>
          </w:tcPr>
          <w:p w14:paraId="4392A0E3" w14:textId="038E836C" w:rsidR="00332369" w:rsidRPr="00F16420" w:rsidRDefault="00332369" w:rsidP="00332369">
            <w:pPr>
              <w:pStyle w:val="Default"/>
              <w:rPr>
                <w:rFonts w:ascii="Calibri" w:hAnsi="Calibri" w:cs="Calibri"/>
                <w:bCs/>
                <w:color w:val="auto"/>
                <w:sz w:val="22"/>
                <w:szCs w:val="22"/>
              </w:rPr>
            </w:pPr>
            <w:r>
              <w:rPr>
                <w:rFonts w:asciiTheme="minorHAnsi" w:hAnsiTheme="minorHAnsi" w:cstheme="minorHAnsi"/>
                <w:b/>
                <w:color w:val="FFFFFF" w:themeColor="background1"/>
              </w:rPr>
              <w:t>Local Plan Policy Title</w:t>
            </w:r>
          </w:p>
        </w:tc>
        <w:tc>
          <w:tcPr>
            <w:tcW w:w="7176" w:type="dxa"/>
            <w:shd w:val="clear" w:color="auto" w:fill="2C99A4"/>
          </w:tcPr>
          <w:p w14:paraId="0D5472F8" w14:textId="77777777" w:rsidR="00332369" w:rsidRDefault="00332369" w:rsidP="00332369">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 xml:space="preserve">Local Plan Policy Summary </w:t>
            </w:r>
          </w:p>
          <w:p w14:paraId="6B32FB9B" w14:textId="77777777" w:rsidR="00332369" w:rsidRDefault="00332369" w:rsidP="00332369">
            <w:pPr>
              <w:spacing w:after="0" w:line="240" w:lineRule="auto"/>
              <w:rPr>
                <w:rFonts w:cs="Calibri"/>
                <w:bCs/>
                <w:color w:val="FFFFFF" w:themeColor="background1"/>
                <w:lang w:eastAsia="en-GB"/>
              </w:rPr>
            </w:pPr>
          </w:p>
        </w:tc>
      </w:tr>
      <w:tr w:rsidR="00C222AB" w:rsidRPr="00702DB4" w14:paraId="3527858A" w14:textId="77777777" w:rsidTr="00A11785">
        <w:trPr>
          <w:trHeight w:val="693"/>
          <w:tblHeader/>
        </w:trPr>
        <w:tc>
          <w:tcPr>
            <w:tcW w:w="3823" w:type="dxa"/>
            <w:shd w:val="clear" w:color="auto" w:fill="2C99A4"/>
          </w:tcPr>
          <w:p w14:paraId="644D1D77" w14:textId="5200D3E7" w:rsidR="00C222AB" w:rsidRPr="00A11785" w:rsidRDefault="00CF2912" w:rsidP="00C222AB">
            <w:pPr>
              <w:spacing w:after="0" w:line="240" w:lineRule="auto"/>
              <w:rPr>
                <w:rFonts w:cs="Calibri"/>
                <w:bCs/>
                <w:lang w:eastAsia="en-GB"/>
              </w:rPr>
            </w:pPr>
            <w:r>
              <w:rPr>
                <w:rFonts w:ascii="Calibri" w:hAnsi="Calibri" w:cs="Calibri"/>
                <w:bCs/>
                <w:lang w:eastAsia="en-GB"/>
              </w:rPr>
              <w:t>MM7</w:t>
            </w:r>
            <w:r w:rsidR="00A719F2">
              <w:rPr>
                <w:rFonts w:ascii="Calibri" w:hAnsi="Calibri" w:cs="Calibri"/>
                <w:bCs/>
                <w:lang w:eastAsia="en-GB"/>
              </w:rPr>
              <w:t>1</w:t>
            </w:r>
          </w:p>
        </w:tc>
        <w:tc>
          <w:tcPr>
            <w:tcW w:w="992" w:type="dxa"/>
            <w:shd w:val="clear" w:color="auto" w:fill="2C99A4"/>
          </w:tcPr>
          <w:p w14:paraId="7D705643" w14:textId="316DBEB5" w:rsidR="00C222AB" w:rsidRPr="00A11785" w:rsidRDefault="00C222AB" w:rsidP="00C222AB">
            <w:pPr>
              <w:pStyle w:val="Default"/>
              <w:rPr>
                <w:rFonts w:ascii="Calibri" w:hAnsi="Calibri" w:cs="Calibri"/>
                <w:bCs/>
                <w:color w:val="auto"/>
                <w:sz w:val="22"/>
                <w:szCs w:val="22"/>
              </w:rPr>
            </w:pPr>
            <w:r w:rsidRPr="00A11785">
              <w:rPr>
                <w:rFonts w:ascii="Calibri" w:hAnsi="Calibri" w:cs="Calibri"/>
                <w:bCs/>
                <w:color w:val="auto"/>
                <w:sz w:val="22"/>
                <w:szCs w:val="22"/>
              </w:rPr>
              <w:t>TRC01</w:t>
            </w:r>
          </w:p>
        </w:tc>
        <w:tc>
          <w:tcPr>
            <w:tcW w:w="2835" w:type="dxa"/>
            <w:shd w:val="clear" w:color="auto" w:fill="2C99A4"/>
          </w:tcPr>
          <w:p w14:paraId="59AA4817" w14:textId="5A39ECDC" w:rsidR="00C222AB" w:rsidRPr="00A11785" w:rsidRDefault="00C222AB" w:rsidP="00C222AB">
            <w:pPr>
              <w:pStyle w:val="Default"/>
              <w:rPr>
                <w:rFonts w:ascii="Calibri" w:hAnsi="Calibri" w:cs="Calibri"/>
                <w:bCs/>
                <w:color w:val="auto"/>
                <w:sz w:val="22"/>
                <w:szCs w:val="22"/>
              </w:rPr>
            </w:pPr>
            <w:r w:rsidRPr="00A11785">
              <w:rPr>
                <w:rFonts w:ascii="Calibri" w:hAnsi="Calibri" w:cs="Calibri"/>
                <w:bCs/>
                <w:color w:val="auto"/>
                <w:sz w:val="22"/>
                <w:szCs w:val="22"/>
              </w:rPr>
              <w:t>Sustainable and Active Travel</w:t>
            </w:r>
          </w:p>
        </w:tc>
        <w:tc>
          <w:tcPr>
            <w:tcW w:w="7176" w:type="dxa"/>
            <w:shd w:val="clear" w:color="auto" w:fill="2C99A4"/>
          </w:tcPr>
          <w:p w14:paraId="7B409C38" w14:textId="77777777" w:rsidR="00C222AB" w:rsidRPr="00A11785" w:rsidRDefault="00C222AB" w:rsidP="00C222AB">
            <w:pPr>
              <w:pStyle w:val="Default"/>
              <w:rPr>
                <w:rFonts w:ascii="Calibri" w:hAnsi="Calibri" w:cs="Calibri"/>
              </w:rPr>
            </w:pPr>
            <w:r>
              <w:rPr>
                <w:rFonts w:ascii="Calibri" w:hAnsi="Calibri" w:cs="Calibri"/>
                <w:sz w:val="22"/>
                <w:szCs w:val="22"/>
              </w:rPr>
              <w:t>Policy TRC01</w:t>
            </w:r>
            <w:r w:rsidRPr="00A11785">
              <w:rPr>
                <w:rFonts w:ascii="Calibri" w:hAnsi="Calibri" w:cs="Calibri"/>
                <w:sz w:val="22"/>
                <w:szCs w:val="22"/>
              </w:rPr>
              <w:t xml:space="preserve"> promotes a more sustainable travel network. </w:t>
            </w:r>
          </w:p>
          <w:p w14:paraId="749C8F04" w14:textId="77777777" w:rsidR="00C222AB" w:rsidRPr="00A11785" w:rsidRDefault="00C222AB" w:rsidP="00C222AB">
            <w:pPr>
              <w:spacing w:after="0" w:line="240" w:lineRule="auto"/>
              <w:rPr>
                <w:rFonts w:asciiTheme="minorHAnsi" w:hAnsiTheme="minorHAnsi" w:cstheme="minorHAnsi"/>
                <w:bCs/>
                <w:lang w:eastAsia="en-GB"/>
              </w:rPr>
            </w:pPr>
          </w:p>
        </w:tc>
      </w:tr>
      <w:tr w:rsidR="00401BBA" w:rsidRPr="00702DB4" w14:paraId="4D7FFAA4" w14:textId="77777777" w:rsidTr="00A11785">
        <w:trPr>
          <w:trHeight w:val="693"/>
          <w:tblHeader/>
        </w:trPr>
        <w:tc>
          <w:tcPr>
            <w:tcW w:w="3823" w:type="dxa"/>
            <w:shd w:val="clear" w:color="auto" w:fill="2C99A4"/>
          </w:tcPr>
          <w:p w14:paraId="51ED4767" w14:textId="3FC4F15F" w:rsidR="00401BBA" w:rsidRPr="00A11785" w:rsidRDefault="00A719F2" w:rsidP="00401BBA">
            <w:pPr>
              <w:spacing w:after="0" w:line="240" w:lineRule="auto"/>
              <w:rPr>
                <w:rFonts w:ascii="Calibri" w:hAnsi="Calibri" w:cs="Calibri"/>
                <w:bCs/>
                <w:lang w:eastAsia="en-GB"/>
              </w:rPr>
            </w:pPr>
            <w:r>
              <w:rPr>
                <w:rFonts w:ascii="Calibri" w:hAnsi="Calibri" w:cs="Calibri"/>
                <w:bCs/>
                <w:lang w:eastAsia="en-GB"/>
              </w:rPr>
              <w:t>MM72</w:t>
            </w:r>
          </w:p>
        </w:tc>
        <w:tc>
          <w:tcPr>
            <w:tcW w:w="992" w:type="dxa"/>
            <w:shd w:val="clear" w:color="auto" w:fill="2C99A4"/>
          </w:tcPr>
          <w:p w14:paraId="16D91DC7" w14:textId="19637552" w:rsidR="00401BBA" w:rsidRPr="00A11785" w:rsidRDefault="00401BBA" w:rsidP="00401BBA">
            <w:pPr>
              <w:pStyle w:val="Default"/>
              <w:rPr>
                <w:rFonts w:ascii="Calibri" w:hAnsi="Calibri" w:cs="Calibri"/>
                <w:b/>
                <w:color w:val="FFFFFF" w:themeColor="background1"/>
              </w:rPr>
            </w:pPr>
            <w:r w:rsidRPr="00A11785">
              <w:rPr>
                <w:rFonts w:ascii="Calibri" w:hAnsi="Calibri" w:cs="Calibri"/>
                <w:bCs/>
                <w:color w:val="auto"/>
                <w:sz w:val="22"/>
                <w:szCs w:val="22"/>
              </w:rPr>
              <w:t>TRC02</w:t>
            </w:r>
          </w:p>
        </w:tc>
        <w:tc>
          <w:tcPr>
            <w:tcW w:w="2835" w:type="dxa"/>
            <w:shd w:val="clear" w:color="auto" w:fill="2C99A4"/>
          </w:tcPr>
          <w:p w14:paraId="2258093A" w14:textId="532E9EC0" w:rsidR="00401BBA" w:rsidRPr="00A11785" w:rsidRDefault="00401BBA" w:rsidP="00401BBA">
            <w:pPr>
              <w:pStyle w:val="Default"/>
              <w:rPr>
                <w:rFonts w:ascii="Calibri" w:hAnsi="Calibri" w:cs="Calibri"/>
                <w:bCs/>
                <w:color w:val="FFFFFF" w:themeColor="background1"/>
                <w:sz w:val="22"/>
                <w:szCs w:val="22"/>
              </w:rPr>
            </w:pPr>
            <w:r w:rsidRPr="00A11785">
              <w:rPr>
                <w:rFonts w:ascii="Calibri" w:hAnsi="Calibri" w:cs="Calibri"/>
                <w:bCs/>
                <w:color w:val="auto"/>
                <w:sz w:val="22"/>
                <w:szCs w:val="22"/>
              </w:rPr>
              <w:t>Transport Infrastructure</w:t>
            </w:r>
          </w:p>
        </w:tc>
        <w:tc>
          <w:tcPr>
            <w:tcW w:w="7176" w:type="dxa"/>
            <w:shd w:val="clear" w:color="auto" w:fill="2C99A4"/>
          </w:tcPr>
          <w:p w14:paraId="633C67F6" w14:textId="77777777" w:rsidR="00401BBA" w:rsidRPr="00A11785" w:rsidRDefault="00FC4E1B" w:rsidP="00401BBA">
            <w:pPr>
              <w:spacing w:after="0" w:line="240" w:lineRule="auto"/>
              <w:rPr>
                <w:rFonts w:asciiTheme="minorHAnsi" w:hAnsiTheme="minorHAnsi" w:cstheme="minorHAnsi"/>
                <w:bCs/>
                <w:lang w:eastAsia="en-GB"/>
              </w:rPr>
            </w:pPr>
            <w:r w:rsidRPr="00A11785">
              <w:rPr>
                <w:rFonts w:asciiTheme="minorHAnsi" w:hAnsiTheme="minorHAnsi" w:cstheme="minorHAnsi"/>
                <w:bCs/>
                <w:lang w:eastAsia="en-GB"/>
              </w:rPr>
              <w:t>P</w:t>
            </w:r>
            <w:r w:rsidR="00033055" w:rsidRPr="00A11785">
              <w:rPr>
                <w:rFonts w:asciiTheme="minorHAnsi" w:hAnsiTheme="minorHAnsi" w:cstheme="minorHAnsi"/>
                <w:bCs/>
                <w:lang w:eastAsia="en-GB"/>
              </w:rPr>
              <w:t xml:space="preserve">olicy </w:t>
            </w:r>
            <w:r w:rsidR="004E7D5D" w:rsidRPr="00A11785">
              <w:rPr>
                <w:rFonts w:asciiTheme="minorHAnsi" w:hAnsiTheme="minorHAnsi" w:cstheme="minorHAnsi"/>
                <w:bCs/>
                <w:lang w:eastAsia="en-GB"/>
              </w:rPr>
              <w:t xml:space="preserve">TRC02 </w:t>
            </w:r>
            <w:r w:rsidR="00033055" w:rsidRPr="00A11785">
              <w:rPr>
                <w:rFonts w:asciiTheme="minorHAnsi" w:hAnsiTheme="minorHAnsi" w:cstheme="minorHAnsi"/>
                <w:bCs/>
                <w:lang w:eastAsia="en-GB"/>
              </w:rPr>
              <w:t>promotes the delivery of new transport infrastructure to support the travel needs of a growing population and sets out specific pieces of transport infrastructure that will be delivered throughout the plan period.</w:t>
            </w:r>
          </w:p>
          <w:p w14:paraId="2666B6CF" w14:textId="6704E2C1" w:rsidR="007046B9" w:rsidRPr="00A11785" w:rsidRDefault="007046B9" w:rsidP="00401BBA">
            <w:pPr>
              <w:spacing w:after="0" w:line="240" w:lineRule="auto"/>
              <w:rPr>
                <w:rFonts w:asciiTheme="minorHAnsi" w:hAnsiTheme="minorHAnsi" w:cstheme="minorHAnsi"/>
                <w:bCs/>
                <w:color w:val="FFFFFF" w:themeColor="background1"/>
                <w:lang w:eastAsia="en-GB"/>
              </w:rPr>
            </w:pPr>
          </w:p>
        </w:tc>
      </w:tr>
      <w:tr w:rsidR="00401BBA" w:rsidRPr="00702DB4" w14:paraId="315B5E1F" w14:textId="77777777" w:rsidTr="00A11785">
        <w:trPr>
          <w:trHeight w:val="693"/>
          <w:tblHeader/>
        </w:trPr>
        <w:tc>
          <w:tcPr>
            <w:tcW w:w="3823" w:type="dxa"/>
            <w:shd w:val="clear" w:color="auto" w:fill="2C99A4"/>
          </w:tcPr>
          <w:p w14:paraId="3D0478F1" w14:textId="016C8E4D" w:rsidR="00401BBA" w:rsidRPr="00A11785" w:rsidRDefault="00065A85" w:rsidP="00401BBA">
            <w:pPr>
              <w:spacing w:after="0" w:line="240" w:lineRule="auto"/>
              <w:rPr>
                <w:rFonts w:ascii="Calibri" w:hAnsi="Calibri" w:cs="Calibri"/>
                <w:bCs/>
                <w:lang w:eastAsia="en-GB"/>
              </w:rPr>
            </w:pPr>
            <w:r>
              <w:rPr>
                <w:rFonts w:ascii="Calibri" w:hAnsi="Calibri" w:cs="Calibri"/>
                <w:bCs/>
                <w:lang w:eastAsia="en-GB"/>
              </w:rPr>
              <w:t>MM73</w:t>
            </w:r>
          </w:p>
        </w:tc>
        <w:tc>
          <w:tcPr>
            <w:tcW w:w="992" w:type="dxa"/>
            <w:shd w:val="clear" w:color="auto" w:fill="2C99A4"/>
          </w:tcPr>
          <w:p w14:paraId="6FA09754" w14:textId="1798883C" w:rsidR="00401BBA" w:rsidRPr="00A11785" w:rsidRDefault="00401BBA" w:rsidP="00401BBA">
            <w:pPr>
              <w:pStyle w:val="Default"/>
              <w:rPr>
                <w:rFonts w:ascii="Calibri" w:hAnsi="Calibri" w:cs="Calibri"/>
                <w:b/>
                <w:color w:val="FFFFFF" w:themeColor="background1"/>
              </w:rPr>
            </w:pPr>
            <w:r w:rsidRPr="00A11785">
              <w:rPr>
                <w:rFonts w:ascii="Calibri" w:hAnsi="Calibri" w:cs="Calibri"/>
                <w:bCs/>
                <w:color w:val="auto"/>
                <w:sz w:val="22"/>
                <w:szCs w:val="22"/>
              </w:rPr>
              <w:t>TRC03</w:t>
            </w:r>
          </w:p>
        </w:tc>
        <w:tc>
          <w:tcPr>
            <w:tcW w:w="2835" w:type="dxa"/>
            <w:shd w:val="clear" w:color="auto" w:fill="2C99A4"/>
          </w:tcPr>
          <w:p w14:paraId="69EFEE1A" w14:textId="77777777" w:rsidR="00401BBA" w:rsidRPr="00A11785" w:rsidRDefault="00401BBA" w:rsidP="00401BBA">
            <w:pPr>
              <w:pStyle w:val="Default"/>
              <w:rPr>
                <w:rFonts w:ascii="Calibri" w:hAnsi="Calibri" w:cs="Calibri"/>
                <w:sz w:val="22"/>
                <w:szCs w:val="22"/>
              </w:rPr>
            </w:pPr>
            <w:r w:rsidRPr="00A11785">
              <w:rPr>
                <w:rFonts w:ascii="Calibri" w:hAnsi="Calibri" w:cs="Calibri"/>
                <w:sz w:val="22"/>
                <w:szCs w:val="22"/>
              </w:rPr>
              <w:t xml:space="preserve">Parking Management </w:t>
            </w:r>
          </w:p>
          <w:p w14:paraId="7EDA734A" w14:textId="77777777" w:rsidR="00401BBA" w:rsidRPr="00A11785" w:rsidRDefault="00401BBA" w:rsidP="00401BBA">
            <w:pPr>
              <w:pStyle w:val="Default"/>
              <w:rPr>
                <w:rFonts w:ascii="Calibri" w:hAnsi="Calibri" w:cs="Calibri"/>
                <w:b/>
                <w:color w:val="FFFFFF" w:themeColor="background1"/>
              </w:rPr>
            </w:pPr>
          </w:p>
        </w:tc>
        <w:tc>
          <w:tcPr>
            <w:tcW w:w="7176" w:type="dxa"/>
            <w:shd w:val="clear" w:color="auto" w:fill="2C99A4"/>
          </w:tcPr>
          <w:p w14:paraId="61304DF0" w14:textId="1DB6250C" w:rsidR="00356537" w:rsidRPr="00A11785" w:rsidRDefault="004E7D5D" w:rsidP="00356537">
            <w:pPr>
              <w:pStyle w:val="Default"/>
              <w:rPr>
                <w:rFonts w:asciiTheme="minorHAnsi" w:hAnsiTheme="minorHAnsi" w:cstheme="minorHAnsi"/>
              </w:rPr>
            </w:pPr>
            <w:r w:rsidRPr="00A11785">
              <w:rPr>
                <w:rFonts w:asciiTheme="minorHAnsi" w:hAnsiTheme="minorHAnsi" w:cstheme="minorHAnsi"/>
                <w:sz w:val="22"/>
                <w:szCs w:val="22"/>
              </w:rPr>
              <w:t xml:space="preserve">Policy TRC03 </w:t>
            </w:r>
            <w:r w:rsidR="00356537" w:rsidRPr="00A11785">
              <w:rPr>
                <w:rFonts w:asciiTheme="minorHAnsi" w:hAnsiTheme="minorHAnsi" w:cstheme="minorHAnsi"/>
                <w:sz w:val="22"/>
                <w:szCs w:val="22"/>
              </w:rPr>
              <w:t xml:space="preserve">aims to control parking </w:t>
            </w:r>
          </w:p>
          <w:p w14:paraId="1D85CECD" w14:textId="77777777" w:rsidR="00401BBA" w:rsidRPr="00A11785" w:rsidRDefault="00401BBA" w:rsidP="00401BBA">
            <w:pPr>
              <w:spacing w:after="0" w:line="240" w:lineRule="auto"/>
              <w:rPr>
                <w:rFonts w:asciiTheme="minorHAnsi" w:hAnsiTheme="minorHAnsi" w:cstheme="minorHAnsi"/>
                <w:b/>
                <w:color w:val="FFFFFF" w:themeColor="background1"/>
                <w:sz w:val="24"/>
                <w:szCs w:val="24"/>
                <w:lang w:eastAsia="en-GB"/>
              </w:rPr>
            </w:pPr>
          </w:p>
        </w:tc>
      </w:tr>
      <w:tr w:rsidR="00401BBA" w:rsidRPr="00702DB4" w14:paraId="12E51C1C" w14:textId="77777777" w:rsidTr="00A11785">
        <w:trPr>
          <w:trHeight w:val="693"/>
          <w:tblHeader/>
        </w:trPr>
        <w:tc>
          <w:tcPr>
            <w:tcW w:w="3823" w:type="dxa"/>
            <w:shd w:val="clear" w:color="auto" w:fill="2C99A4"/>
          </w:tcPr>
          <w:p w14:paraId="799B0A86" w14:textId="3C9BC9B5" w:rsidR="00401BBA" w:rsidRPr="00A11785" w:rsidRDefault="00065A85" w:rsidP="00401BBA">
            <w:pPr>
              <w:spacing w:after="0" w:line="240" w:lineRule="auto"/>
              <w:rPr>
                <w:rFonts w:ascii="Calibri" w:hAnsi="Calibri" w:cs="Calibri"/>
                <w:bCs/>
                <w:lang w:eastAsia="en-GB"/>
              </w:rPr>
            </w:pPr>
            <w:r>
              <w:rPr>
                <w:rFonts w:ascii="Calibri" w:hAnsi="Calibri" w:cs="Calibri"/>
                <w:bCs/>
                <w:lang w:eastAsia="en-GB"/>
              </w:rPr>
              <w:t>MM74</w:t>
            </w:r>
          </w:p>
        </w:tc>
        <w:tc>
          <w:tcPr>
            <w:tcW w:w="992" w:type="dxa"/>
            <w:shd w:val="clear" w:color="auto" w:fill="2C99A4"/>
          </w:tcPr>
          <w:p w14:paraId="4BEFA6B2" w14:textId="51AF172D" w:rsidR="00401BBA" w:rsidRPr="00A11785" w:rsidRDefault="00401BBA" w:rsidP="00401BBA">
            <w:pPr>
              <w:pStyle w:val="Default"/>
              <w:rPr>
                <w:rFonts w:ascii="Calibri" w:hAnsi="Calibri" w:cs="Calibri"/>
                <w:bCs/>
                <w:color w:val="FFFFFF" w:themeColor="background1"/>
                <w:sz w:val="22"/>
                <w:szCs w:val="22"/>
              </w:rPr>
            </w:pPr>
            <w:r w:rsidRPr="00A11785">
              <w:rPr>
                <w:rFonts w:ascii="Calibri" w:hAnsi="Calibri" w:cs="Calibri"/>
                <w:bCs/>
                <w:color w:val="auto"/>
                <w:sz w:val="22"/>
                <w:szCs w:val="22"/>
              </w:rPr>
              <w:t>TRC04</w:t>
            </w:r>
          </w:p>
        </w:tc>
        <w:tc>
          <w:tcPr>
            <w:tcW w:w="2835" w:type="dxa"/>
            <w:shd w:val="clear" w:color="auto" w:fill="2C99A4"/>
          </w:tcPr>
          <w:p w14:paraId="43DAE9C8" w14:textId="529EF9E2" w:rsidR="00401BBA" w:rsidRPr="00A11785" w:rsidRDefault="00401BBA" w:rsidP="00401BBA">
            <w:pPr>
              <w:pStyle w:val="Default"/>
              <w:rPr>
                <w:rFonts w:ascii="Calibri" w:hAnsi="Calibri" w:cs="Calibri"/>
                <w:b/>
                <w:color w:val="FFFFFF" w:themeColor="background1"/>
              </w:rPr>
            </w:pPr>
            <w:r w:rsidRPr="00A11785">
              <w:rPr>
                <w:rFonts w:ascii="Calibri" w:hAnsi="Calibri" w:cs="Calibri"/>
                <w:bCs/>
                <w:color w:val="auto"/>
                <w:sz w:val="22"/>
                <w:szCs w:val="22"/>
              </w:rPr>
              <w:t>Digital Communication and Connectivity</w:t>
            </w:r>
          </w:p>
        </w:tc>
        <w:tc>
          <w:tcPr>
            <w:tcW w:w="7176" w:type="dxa"/>
            <w:shd w:val="clear" w:color="auto" w:fill="2C99A4"/>
          </w:tcPr>
          <w:p w14:paraId="59ACCF9C" w14:textId="76D92337" w:rsidR="00556146" w:rsidRPr="00A11785" w:rsidRDefault="001B3A41" w:rsidP="00556146">
            <w:pPr>
              <w:pStyle w:val="Default"/>
              <w:rPr>
                <w:rFonts w:asciiTheme="minorHAnsi" w:hAnsiTheme="minorHAnsi" w:cstheme="minorHAnsi"/>
              </w:rPr>
            </w:pPr>
            <w:r w:rsidRPr="00A11785">
              <w:rPr>
                <w:rFonts w:asciiTheme="minorHAnsi" w:hAnsiTheme="minorHAnsi" w:cstheme="minorHAnsi"/>
                <w:sz w:val="22"/>
                <w:szCs w:val="22"/>
              </w:rPr>
              <w:t xml:space="preserve">Policy TRC04 </w:t>
            </w:r>
            <w:r w:rsidR="00556146" w:rsidRPr="00A11785">
              <w:rPr>
                <w:rFonts w:asciiTheme="minorHAnsi" w:hAnsiTheme="minorHAnsi" w:cstheme="minorHAnsi"/>
                <w:sz w:val="22"/>
                <w:szCs w:val="22"/>
              </w:rPr>
              <w:t xml:space="preserve">sets out how development should provide communication and utilities infrastructure </w:t>
            </w:r>
          </w:p>
          <w:p w14:paraId="404785CF" w14:textId="77777777" w:rsidR="00401BBA" w:rsidRPr="00A11785" w:rsidRDefault="00401BBA" w:rsidP="00401BBA">
            <w:pPr>
              <w:spacing w:after="0" w:line="240" w:lineRule="auto"/>
              <w:rPr>
                <w:rFonts w:asciiTheme="minorHAnsi" w:hAnsiTheme="minorHAnsi" w:cstheme="minorHAnsi"/>
                <w:b/>
                <w:color w:val="FFFFFF" w:themeColor="background1"/>
                <w:sz w:val="24"/>
                <w:szCs w:val="24"/>
                <w:lang w:eastAsia="en-GB"/>
              </w:rPr>
            </w:pPr>
          </w:p>
        </w:tc>
      </w:tr>
    </w:tbl>
    <w:p w14:paraId="5C12DB75" w14:textId="77777777" w:rsidR="009D76B5" w:rsidRDefault="009D76B5">
      <w:pPr>
        <w:spacing w:after="0" w:line="240" w:lineRule="auto"/>
        <w:rPr>
          <w:rFonts w:asciiTheme="minorHAnsi" w:eastAsia="Times New Roman" w:hAnsiTheme="minorHAnsi" w:cstheme="minorHAnsi"/>
          <w:sz w:val="20"/>
          <w:szCs w:val="20"/>
          <w:lang w:eastAsia="en-GB"/>
        </w:rPr>
      </w:pPr>
    </w:p>
    <w:p w14:paraId="799529A0" w14:textId="287746E1" w:rsidR="009D76B5" w:rsidRDefault="009D76B5">
      <w:pPr>
        <w:spacing w:after="0" w:line="240" w:lineRule="auto"/>
        <w:rPr>
          <w:rFonts w:asciiTheme="minorHAnsi" w:eastAsia="Times New Roman" w:hAnsiTheme="minorHAnsi" w:cstheme="minorHAnsi"/>
          <w:sz w:val="20"/>
          <w:szCs w:val="20"/>
          <w:lang w:eastAsia="en-GB"/>
        </w:rPr>
      </w:pPr>
    </w:p>
    <w:tbl>
      <w:tblPr>
        <w:tblStyle w:val="TableGrid"/>
        <w:tblW w:w="14596" w:type="dxa"/>
        <w:tblLayout w:type="fixed"/>
        <w:tblLook w:val="04A0" w:firstRow="1" w:lastRow="0" w:firstColumn="1" w:lastColumn="0" w:noHBand="0" w:noVBand="1"/>
      </w:tblPr>
      <w:tblGrid>
        <w:gridCol w:w="1696"/>
        <w:gridCol w:w="8080"/>
        <w:gridCol w:w="709"/>
        <w:gridCol w:w="4111"/>
      </w:tblGrid>
      <w:tr w:rsidR="00E20227" w:rsidRPr="00700A21" w14:paraId="25276A16" w14:textId="77777777" w:rsidTr="00AA4A37">
        <w:trPr>
          <w:trHeight w:val="983"/>
          <w:tblHeader/>
        </w:trPr>
        <w:tc>
          <w:tcPr>
            <w:tcW w:w="14596" w:type="dxa"/>
            <w:gridSpan w:val="4"/>
            <w:tcBorders>
              <w:bottom w:val="single" w:sz="4" w:space="0" w:color="FFFFFF" w:themeColor="background1"/>
            </w:tcBorders>
            <w:shd w:val="clear" w:color="auto" w:fill="2C99A4"/>
          </w:tcPr>
          <w:p w14:paraId="0D7DF04D" w14:textId="31CCF9CB" w:rsidR="00654D31" w:rsidRPr="00737896" w:rsidRDefault="00702DB4" w:rsidP="00A11785">
            <w:pPr>
              <w:pStyle w:val="ListParagraph"/>
              <w:numPr>
                <w:ilvl w:val="0"/>
                <w:numId w:val="12"/>
              </w:numPr>
              <w:spacing w:after="0" w:line="240" w:lineRule="auto"/>
              <w:rPr>
                <w:rFonts w:asciiTheme="minorHAnsi" w:hAnsiTheme="minorHAnsi" w:cstheme="minorHAnsi"/>
                <w:b/>
                <w:color w:val="FFFFFF"/>
                <w:sz w:val="20"/>
                <w:szCs w:val="20"/>
                <w:lang w:eastAsia="en-GB"/>
              </w:rPr>
            </w:pPr>
            <w:r w:rsidRPr="00737896">
              <w:rPr>
                <w:rFonts w:asciiTheme="minorHAnsi" w:hAnsiTheme="minorHAnsi" w:cstheme="minorHAnsi"/>
                <w:b/>
                <w:color w:val="FFFFFF"/>
                <w:sz w:val="20"/>
                <w:szCs w:val="20"/>
                <w:lang w:eastAsia="en-GB"/>
              </w:rPr>
              <w:lastRenderedPageBreak/>
              <w:t xml:space="preserve">Supporting evidence </w:t>
            </w:r>
          </w:p>
          <w:p w14:paraId="33788161" w14:textId="59B95B35" w:rsidR="00E20227" w:rsidRPr="00737896" w:rsidRDefault="00654D31" w:rsidP="00E20227">
            <w:pPr>
              <w:spacing w:after="0" w:line="240" w:lineRule="auto"/>
              <w:rPr>
                <w:rFonts w:asciiTheme="minorHAnsi" w:hAnsiTheme="minorHAnsi" w:cstheme="minorHAnsi"/>
                <w:b/>
                <w:color w:val="FFFFFF"/>
                <w:sz w:val="20"/>
                <w:szCs w:val="20"/>
                <w:lang w:eastAsia="en-GB"/>
              </w:rPr>
            </w:pPr>
            <w:r w:rsidRPr="00737896">
              <w:rPr>
                <w:rFonts w:asciiTheme="minorHAnsi" w:hAnsiTheme="minorHAnsi" w:cstheme="minorHAnsi"/>
                <w:b/>
                <w:color w:val="FFFFFF"/>
                <w:sz w:val="20"/>
                <w:szCs w:val="20"/>
                <w:lang w:eastAsia="en-GB"/>
              </w:rPr>
              <w:t xml:space="preserve"> </w:t>
            </w:r>
            <w:r w:rsidR="00E20227" w:rsidRPr="00737896">
              <w:rPr>
                <w:rFonts w:asciiTheme="minorHAnsi" w:hAnsiTheme="minorHAnsi" w:cstheme="minorHAnsi"/>
                <w:b/>
                <w:color w:val="FFFFFF"/>
                <w:sz w:val="20"/>
                <w:szCs w:val="20"/>
                <w:lang w:eastAsia="en-GB"/>
              </w:rPr>
              <w:t xml:space="preserve">What </w:t>
            </w:r>
            <w:r w:rsidR="00D84367" w:rsidRPr="00737896">
              <w:rPr>
                <w:rFonts w:asciiTheme="minorHAnsi" w:hAnsiTheme="minorHAnsi" w:cstheme="minorHAnsi"/>
                <w:b/>
                <w:color w:val="FFFFFF"/>
                <w:sz w:val="20"/>
                <w:szCs w:val="20"/>
                <w:lang w:eastAsia="en-GB"/>
              </w:rPr>
              <w:t xml:space="preserve">existing </w:t>
            </w:r>
            <w:r w:rsidR="00E20227" w:rsidRPr="00737896">
              <w:rPr>
                <w:rFonts w:asciiTheme="minorHAnsi" w:hAnsiTheme="minorHAnsi" w:cstheme="minorHAnsi"/>
                <w:b/>
                <w:color w:val="FFFFFF"/>
                <w:sz w:val="20"/>
                <w:szCs w:val="20"/>
                <w:lang w:eastAsia="en-GB"/>
              </w:rPr>
              <w:t>data inform</w:t>
            </w:r>
            <w:r w:rsidRPr="00737896">
              <w:rPr>
                <w:rFonts w:asciiTheme="minorHAnsi" w:hAnsiTheme="minorHAnsi" w:cstheme="minorHAnsi"/>
                <w:b/>
                <w:color w:val="FFFFFF"/>
                <w:sz w:val="20"/>
                <w:szCs w:val="20"/>
                <w:lang w:eastAsia="en-GB"/>
              </w:rPr>
              <w:t>s</w:t>
            </w:r>
            <w:r w:rsidR="00E20227" w:rsidRPr="00737896">
              <w:rPr>
                <w:rFonts w:asciiTheme="minorHAnsi" w:hAnsiTheme="minorHAnsi" w:cstheme="minorHAnsi"/>
                <w:b/>
                <w:color w:val="FFFFFF"/>
                <w:sz w:val="20"/>
                <w:szCs w:val="20"/>
                <w:lang w:eastAsia="en-GB"/>
              </w:rPr>
              <w:t xml:space="preserve"> your assessment of the impact of the proposal on protected groups of service users and/or staff? </w:t>
            </w:r>
          </w:p>
          <w:p w14:paraId="3108440D" w14:textId="484872C3" w:rsidR="00E20227" w:rsidRPr="00737896" w:rsidRDefault="00702DB4" w:rsidP="00D84367">
            <w:pPr>
              <w:spacing w:after="0" w:line="240" w:lineRule="auto"/>
              <w:rPr>
                <w:rFonts w:asciiTheme="minorHAnsi" w:hAnsiTheme="minorHAnsi" w:cstheme="minorHAnsi"/>
                <w:i/>
                <w:sz w:val="20"/>
                <w:szCs w:val="20"/>
                <w:lang w:eastAsia="en-GB"/>
              </w:rPr>
            </w:pPr>
            <w:r w:rsidRPr="00737896">
              <w:rPr>
                <w:rFonts w:asciiTheme="minorHAnsi" w:hAnsiTheme="minorHAnsi" w:cstheme="minorHAnsi"/>
                <w:i/>
                <w:color w:val="FFFFFF"/>
                <w:sz w:val="20"/>
                <w:szCs w:val="20"/>
                <w:lang w:eastAsia="en-GB"/>
              </w:rPr>
              <w:t>Identify the main sources of evidence, both quantitative and qualitative, that supports your analysis</w:t>
            </w:r>
          </w:p>
        </w:tc>
      </w:tr>
      <w:tr w:rsidR="002178BB" w:rsidRPr="00700A21" w14:paraId="36EEB840" w14:textId="77777777" w:rsidTr="00AA4A37">
        <w:trPr>
          <w:trHeight w:val="552"/>
          <w:tblHeader/>
        </w:trPr>
        <w:tc>
          <w:tcPr>
            <w:tcW w:w="1696" w:type="dxa"/>
            <w:tcBorders>
              <w:top w:val="single" w:sz="4" w:space="0" w:color="FFFFFF" w:themeColor="background1"/>
              <w:right w:val="single" w:sz="4" w:space="0" w:color="FFFFFF" w:themeColor="background1"/>
            </w:tcBorders>
            <w:shd w:val="clear" w:color="auto" w:fill="2C99A4"/>
            <w:vAlign w:val="center"/>
          </w:tcPr>
          <w:p w14:paraId="741D8CC7" w14:textId="77777777" w:rsidR="00702DB4" w:rsidRPr="00702DB4" w:rsidRDefault="00702DB4" w:rsidP="00702DB4">
            <w:pPr>
              <w:spacing w:after="0" w:line="240" w:lineRule="auto"/>
              <w:rPr>
                <w:rFonts w:asciiTheme="minorHAnsi" w:hAnsiTheme="minorHAnsi" w:cstheme="minorHAnsi"/>
                <w:b/>
                <w:color w:val="FFFFFF" w:themeColor="background1"/>
                <w:sz w:val="32"/>
                <w:szCs w:val="32"/>
                <w:lang w:eastAsia="en-GB"/>
              </w:rPr>
            </w:pPr>
            <w:r w:rsidRPr="00702DB4">
              <w:rPr>
                <w:rFonts w:asciiTheme="minorHAnsi" w:hAnsiTheme="minorHAnsi" w:cstheme="minorHAnsi"/>
                <w:b/>
                <w:color w:val="FFFFFF" w:themeColor="background1"/>
                <w:sz w:val="24"/>
                <w:szCs w:val="24"/>
                <w:lang w:eastAsia="en-GB"/>
              </w:rPr>
              <w:t>Protected group</w:t>
            </w:r>
          </w:p>
        </w:tc>
        <w:tc>
          <w:tcPr>
            <w:tcW w:w="8789" w:type="dxa"/>
            <w:gridSpan w:val="2"/>
            <w:tcBorders>
              <w:top w:val="single" w:sz="4" w:space="0" w:color="FFFFFF" w:themeColor="background1"/>
              <w:left w:val="single" w:sz="4" w:space="0" w:color="FFFFFF" w:themeColor="background1"/>
              <w:right w:val="single" w:sz="4" w:space="0" w:color="FFFFFF" w:themeColor="background1"/>
            </w:tcBorders>
            <w:shd w:val="clear" w:color="auto" w:fill="2C99A4"/>
          </w:tcPr>
          <w:p w14:paraId="2CAEB6BD" w14:textId="2ECCC961" w:rsidR="00702DB4" w:rsidRDefault="00702DB4" w:rsidP="00CC1F5B">
            <w:pPr>
              <w:spacing w:after="0" w:line="240" w:lineRule="auto"/>
              <w:rPr>
                <w:rFonts w:asciiTheme="minorHAnsi" w:hAnsiTheme="minorHAnsi" w:cstheme="minorHAnsi"/>
                <w:i/>
                <w:color w:val="FFFFFF"/>
                <w:sz w:val="24"/>
                <w:szCs w:val="24"/>
                <w:lang w:eastAsia="en-GB"/>
              </w:rPr>
            </w:pPr>
            <w:r w:rsidRPr="00702DB4">
              <w:rPr>
                <w:rFonts w:asciiTheme="minorHAnsi" w:hAnsiTheme="minorHAnsi" w:cstheme="minorHAnsi"/>
                <w:b/>
                <w:color w:val="FFFFFF" w:themeColor="background1"/>
                <w:sz w:val="24"/>
                <w:szCs w:val="24"/>
                <w:lang w:eastAsia="en-GB"/>
              </w:rPr>
              <w:t>What does the data tell you</w:t>
            </w:r>
            <w:r w:rsidR="00081A41" w:rsidRPr="00081A41">
              <w:rPr>
                <w:rFonts w:asciiTheme="minorHAnsi" w:hAnsiTheme="minorHAnsi" w:cstheme="minorHAnsi"/>
                <w:b/>
                <w:iCs/>
                <w:color w:val="FFFFFF" w:themeColor="background1"/>
                <w:sz w:val="24"/>
                <w:szCs w:val="24"/>
                <w:lang w:eastAsia="en-GB"/>
              </w:rPr>
              <w:t>?</w:t>
            </w:r>
            <w:r w:rsidRPr="00081A41">
              <w:rPr>
                <w:rFonts w:asciiTheme="minorHAnsi" w:hAnsiTheme="minorHAnsi" w:cstheme="minorHAnsi"/>
                <w:i/>
                <w:color w:val="FFFFFF" w:themeColor="background1"/>
                <w:sz w:val="24"/>
                <w:szCs w:val="24"/>
                <w:lang w:eastAsia="en-GB"/>
              </w:rPr>
              <w:t xml:space="preserve"> </w:t>
            </w:r>
          </w:p>
          <w:p w14:paraId="45A541A8" w14:textId="0F47C448" w:rsidR="00702DB4" w:rsidRPr="00C46A88" w:rsidRDefault="00AB7908" w:rsidP="00CC1F5B">
            <w:pPr>
              <w:spacing w:after="0" w:line="240" w:lineRule="auto"/>
              <w:rPr>
                <w:rFonts w:asciiTheme="minorHAnsi" w:hAnsiTheme="minorHAnsi" w:cstheme="minorHAnsi"/>
                <w:b/>
                <w:color w:val="FFFFFF" w:themeColor="background1"/>
                <w:lang w:eastAsia="en-GB"/>
              </w:rPr>
            </w:pPr>
            <w:r>
              <w:rPr>
                <w:rFonts w:asciiTheme="minorHAnsi" w:hAnsiTheme="minorHAnsi" w:cstheme="minorHAnsi"/>
                <w:i/>
                <w:color w:val="FFFFFF"/>
                <w:sz w:val="24"/>
                <w:szCs w:val="24"/>
                <w:lang w:eastAsia="en-GB"/>
              </w:rPr>
              <w:t>Provide a summary of any relevant</w:t>
            </w:r>
            <w:r w:rsidRPr="00700A21">
              <w:rPr>
                <w:rFonts w:asciiTheme="minorHAnsi" w:hAnsiTheme="minorHAnsi" w:cstheme="minorHAnsi"/>
                <w:i/>
                <w:color w:val="FFFFFF"/>
                <w:sz w:val="24"/>
                <w:szCs w:val="24"/>
                <w:lang w:eastAsia="en-GB"/>
              </w:rPr>
              <w:t xml:space="preserve"> </w:t>
            </w:r>
            <w:r>
              <w:rPr>
                <w:rFonts w:asciiTheme="minorHAnsi" w:hAnsiTheme="minorHAnsi" w:cstheme="minorHAnsi"/>
                <w:i/>
                <w:color w:val="FFFFFF"/>
                <w:sz w:val="24"/>
                <w:szCs w:val="24"/>
                <w:lang w:eastAsia="en-GB"/>
              </w:rPr>
              <w:t xml:space="preserve">demographic data about the borough’s population </w:t>
            </w:r>
          </w:p>
        </w:tc>
        <w:tc>
          <w:tcPr>
            <w:tcW w:w="4111" w:type="dxa"/>
            <w:tcBorders>
              <w:top w:val="single" w:sz="4" w:space="0" w:color="FFFFFF" w:themeColor="background1"/>
              <w:left w:val="single" w:sz="4" w:space="0" w:color="FFFFFF" w:themeColor="background1"/>
            </w:tcBorders>
            <w:shd w:val="clear" w:color="auto" w:fill="2C99A4"/>
          </w:tcPr>
          <w:p w14:paraId="6FD4B16E" w14:textId="6C45282A" w:rsidR="00702DB4" w:rsidRPr="00737896" w:rsidRDefault="00702DB4" w:rsidP="00CC1F5B">
            <w:pPr>
              <w:spacing w:after="0" w:line="240" w:lineRule="auto"/>
              <w:rPr>
                <w:rFonts w:asciiTheme="minorHAnsi" w:hAnsiTheme="minorHAnsi" w:cstheme="minorHAnsi"/>
                <w:b/>
                <w:color w:val="FFFFFF" w:themeColor="background1"/>
                <w:sz w:val="20"/>
                <w:szCs w:val="20"/>
                <w:lang w:eastAsia="en-GB"/>
              </w:rPr>
            </w:pPr>
            <w:r w:rsidRPr="00737896">
              <w:rPr>
                <w:rFonts w:asciiTheme="minorHAnsi" w:hAnsiTheme="minorHAnsi" w:cstheme="minorHAnsi"/>
                <w:b/>
                <w:color w:val="FFFFFF" w:themeColor="background1"/>
                <w:sz w:val="20"/>
                <w:szCs w:val="20"/>
                <w:lang w:eastAsia="en-GB"/>
              </w:rPr>
              <w:t>What do people tell you</w:t>
            </w:r>
            <w:r w:rsidR="00081A41" w:rsidRPr="00737896">
              <w:rPr>
                <w:rFonts w:asciiTheme="minorHAnsi" w:hAnsiTheme="minorHAnsi" w:cstheme="minorHAnsi"/>
                <w:b/>
                <w:iCs/>
                <w:color w:val="FFFFFF" w:themeColor="background1"/>
                <w:sz w:val="20"/>
                <w:szCs w:val="20"/>
                <w:lang w:eastAsia="en-GB"/>
              </w:rPr>
              <w:t>?</w:t>
            </w:r>
          </w:p>
          <w:p w14:paraId="4DA7BC46" w14:textId="78024B52" w:rsidR="00702DB4" w:rsidRPr="00737896" w:rsidRDefault="00702DB4" w:rsidP="00CC1F5B">
            <w:pPr>
              <w:spacing w:after="0" w:line="240" w:lineRule="auto"/>
              <w:rPr>
                <w:rFonts w:asciiTheme="minorHAnsi" w:hAnsiTheme="minorHAnsi" w:cstheme="minorHAnsi"/>
                <w:i/>
                <w:color w:val="FFFFFF" w:themeColor="background1"/>
                <w:sz w:val="20"/>
                <w:szCs w:val="20"/>
                <w:lang w:eastAsia="en-GB"/>
              </w:rPr>
            </w:pPr>
            <w:r w:rsidRPr="00737896">
              <w:rPr>
                <w:rFonts w:asciiTheme="minorHAnsi" w:hAnsiTheme="minorHAnsi" w:cstheme="minorHAnsi"/>
                <w:i/>
                <w:color w:val="FFFFFF"/>
                <w:sz w:val="20"/>
                <w:szCs w:val="20"/>
                <w:lang w:eastAsia="en-GB"/>
              </w:rPr>
              <w:t>Provide a summary of relevant consultation and engagement including surveys and other research with stakeholders</w:t>
            </w:r>
          </w:p>
        </w:tc>
      </w:tr>
      <w:tr w:rsidR="00CF2CD4" w:rsidRPr="00700A21" w14:paraId="3FE6CC4B" w14:textId="77777777" w:rsidTr="00AA4A37">
        <w:tc>
          <w:tcPr>
            <w:tcW w:w="1696" w:type="dxa"/>
            <w:tcBorders>
              <w:top w:val="single" w:sz="4" w:space="0" w:color="FFFFFF" w:themeColor="background1"/>
              <w:bottom w:val="single" w:sz="4" w:space="0" w:color="FFFFFF" w:themeColor="background1"/>
            </w:tcBorders>
            <w:shd w:val="clear" w:color="auto" w:fill="009999"/>
            <w:vAlign w:val="center"/>
          </w:tcPr>
          <w:p w14:paraId="7F1F3B86" w14:textId="41E9184F" w:rsidR="00CF2CD4" w:rsidRPr="00700A21" w:rsidRDefault="00CF2CD4" w:rsidP="00985D4F">
            <w:pPr>
              <w:keepNext/>
              <w:tabs>
                <w:tab w:val="left" w:pos="1303"/>
              </w:tabs>
              <w:spacing w:after="0" w:line="240" w:lineRule="auto"/>
              <w:rPr>
                <w:rFonts w:asciiTheme="minorHAnsi" w:hAnsiTheme="minorHAnsi" w:cstheme="minorHAnsi"/>
                <w:b/>
                <w:color w:val="FFFFFF"/>
                <w:lang w:eastAsia="en-GB"/>
              </w:rPr>
            </w:pPr>
            <w:r w:rsidRPr="00700A21">
              <w:rPr>
                <w:rFonts w:asciiTheme="minorHAnsi" w:hAnsiTheme="minorHAnsi" w:cstheme="minorHAnsi"/>
                <w:b/>
                <w:bCs/>
                <w:color w:val="FFFFFF"/>
                <w:lang w:eastAsia="en-GB"/>
              </w:rPr>
              <w:t>Age</w:t>
            </w:r>
          </w:p>
        </w:tc>
        <w:tc>
          <w:tcPr>
            <w:tcW w:w="8789" w:type="dxa"/>
            <w:gridSpan w:val="2"/>
          </w:tcPr>
          <w:p w14:paraId="4C52D48C" w14:textId="77777777" w:rsidR="00F9303F" w:rsidRDefault="00F9303F" w:rsidP="002178BB">
            <w:pPr>
              <w:spacing w:after="0" w:line="240" w:lineRule="auto"/>
              <w:rPr>
                <w:rFonts w:asciiTheme="minorHAnsi" w:hAnsiTheme="minorHAnsi" w:cstheme="minorHAnsi"/>
                <w:color w:val="000000" w:themeColor="text1"/>
              </w:rPr>
            </w:pPr>
          </w:p>
          <w:p w14:paraId="1D686810" w14:textId="4C329A36" w:rsidR="002178BB" w:rsidRPr="00737896" w:rsidRDefault="007E793B" w:rsidP="002178BB">
            <w:pPr>
              <w:spacing w:after="0" w:line="240" w:lineRule="auto"/>
              <w:rPr>
                <w:sz w:val="20"/>
                <w:szCs w:val="20"/>
              </w:rPr>
            </w:pPr>
            <w:r w:rsidRPr="00737896">
              <w:rPr>
                <w:rFonts w:asciiTheme="minorHAnsi" w:hAnsiTheme="minorHAnsi" w:cstheme="minorHAnsi"/>
                <w:color w:val="000000" w:themeColor="text1"/>
                <w:sz w:val="20"/>
                <w:szCs w:val="20"/>
              </w:rPr>
              <w:t xml:space="preserve">Data source: </w:t>
            </w:r>
            <w:hyperlink r:id="rId18" w:history="1">
              <w:r w:rsidRPr="00737896">
                <w:rPr>
                  <w:rStyle w:val="Hyperlink"/>
                  <w:rFonts w:asciiTheme="minorHAnsi" w:hAnsiTheme="minorHAnsi" w:cstheme="minorHAnsi"/>
                  <w:sz w:val="20"/>
                  <w:szCs w:val="20"/>
                </w:rPr>
                <w:t>ONS mid-year estimates of the population</w:t>
              </w:r>
            </w:hyperlink>
            <w:r w:rsidRPr="00737896">
              <w:rPr>
                <w:rFonts w:asciiTheme="minorHAnsi" w:hAnsiTheme="minorHAnsi" w:cstheme="minorHAnsi"/>
                <w:sz w:val="20"/>
                <w:szCs w:val="20"/>
              </w:rPr>
              <w:t xml:space="preserve"> or </w:t>
            </w:r>
            <w:hyperlink r:id="rId19" w:history="1">
              <w:r w:rsidRPr="00737896">
                <w:rPr>
                  <w:rStyle w:val="Hyperlink"/>
                  <w:rFonts w:asciiTheme="minorHAnsi" w:hAnsiTheme="minorHAnsi" w:cstheme="minorHAnsi"/>
                  <w:sz w:val="20"/>
                  <w:szCs w:val="20"/>
                </w:rPr>
                <w:t>Census Maps 2021 ONS</w:t>
              </w:r>
            </w:hyperlink>
            <w:r w:rsidRPr="00737896">
              <w:rPr>
                <w:rFonts w:asciiTheme="minorHAnsi" w:hAnsiTheme="minorHAnsi" w:cstheme="minorHAnsi"/>
                <w:sz w:val="20"/>
                <w:szCs w:val="20"/>
              </w:rPr>
              <w:br/>
              <w:t xml:space="preserve">30-44 year groups are the largest cohorts for both female and male residents. </w:t>
            </w:r>
            <w:r w:rsidRPr="00737896">
              <w:rPr>
                <w:rFonts w:asciiTheme="minorHAnsi" w:hAnsiTheme="minorHAnsi" w:cstheme="minorHAnsi"/>
                <w:sz w:val="20"/>
                <w:szCs w:val="20"/>
              </w:rPr>
              <w:br/>
              <w:t>For children, whilst the 15-29 cohort is the smallest, the youngest three cohorts are successively smaller, with there being over 1,000 less 0-4 years than 5-9 years.</w:t>
            </w:r>
            <w:r w:rsidRPr="00737896">
              <w:rPr>
                <w:rFonts w:asciiTheme="minorHAnsi" w:hAnsiTheme="minorHAnsi" w:cstheme="minorHAnsi"/>
                <w:sz w:val="20"/>
                <w:szCs w:val="20"/>
              </w:rPr>
              <w:br/>
              <w:t>Barnet has twice as many female residents that are 90+ than male residents</w:t>
            </w:r>
            <w:r w:rsidRPr="00737896">
              <w:rPr>
                <w:sz w:val="20"/>
                <w:szCs w:val="20"/>
              </w:rPr>
              <w:t>.</w:t>
            </w:r>
            <w:r w:rsidR="00610212" w:rsidRPr="00737896">
              <w:rPr>
                <w:rFonts w:asciiTheme="minorHAnsi" w:hAnsiTheme="minorHAnsi" w:cstheme="minorHAnsi"/>
                <w:noProof/>
                <w:color w:val="000000" w:themeColor="text1"/>
                <w:sz w:val="20"/>
                <w:szCs w:val="20"/>
              </w:rPr>
              <w:t xml:space="preserve"> </w:t>
            </w:r>
          </w:p>
          <w:p w14:paraId="5A73AD1E" w14:textId="5AEE987A" w:rsidR="00610212" w:rsidRPr="00737896" w:rsidRDefault="00610212" w:rsidP="002178BB">
            <w:pPr>
              <w:spacing w:after="0" w:line="240" w:lineRule="auto"/>
              <w:rPr>
                <w:sz w:val="20"/>
                <w:szCs w:val="20"/>
              </w:rPr>
            </w:pPr>
          </w:p>
          <w:p w14:paraId="08EB14DB" w14:textId="771C1FAF" w:rsidR="009E2475" w:rsidRDefault="00437A16" w:rsidP="002178BB">
            <w:pPr>
              <w:spacing w:after="0" w:line="240" w:lineRule="auto"/>
              <w:rPr>
                <w:rFonts w:asciiTheme="minorHAnsi" w:hAnsiTheme="minorHAnsi" w:cstheme="minorHAnsi"/>
                <w:color w:val="000000" w:themeColor="text1"/>
                <w:sz w:val="24"/>
                <w:szCs w:val="24"/>
                <w:lang w:eastAsia="en-GB"/>
              </w:rPr>
            </w:pPr>
            <w:r w:rsidRPr="001438B9">
              <w:rPr>
                <w:rFonts w:asciiTheme="minorHAnsi" w:hAnsiTheme="minorHAnsi" w:cstheme="minorHAnsi"/>
                <w:noProof/>
                <w:color w:val="000000" w:themeColor="text1"/>
              </w:rPr>
              <mc:AlternateContent>
                <mc:Choice Requires="wps">
                  <w:drawing>
                    <wp:anchor distT="45720" distB="45720" distL="114300" distR="114300" simplePos="0" relativeHeight="251669504" behindDoc="0" locked="0" layoutInCell="1" allowOverlap="1" wp14:anchorId="64B191F6" wp14:editId="295A7763">
                      <wp:simplePos x="0" y="0"/>
                      <wp:positionH relativeFrom="column">
                        <wp:posOffset>2165985</wp:posOffset>
                      </wp:positionH>
                      <wp:positionV relativeFrom="paragraph">
                        <wp:posOffset>109220</wp:posOffset>
                      </wp:positionV>
                      <wp:extent cx="463550" cy="254635"/>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54635"/>
                              </a:xfrm>
                              <a:prstGeom prst="rect">
                                <a:avLst/>
                              </a:prstGeom>
                              <a:noFill/>
                              <a:ln w="9525">
                                <a:noFill/>
                                <a:miter lim="800000"/>
                                <a:headEnd/>
                                <a:tailEnd/>
                              </a:ln>
                            </wps:spPr>
                            <wps:txbx>
                              <w:txbxContent>
                                <w:p w14:paraId="20E1F297" w14:textId="77777777" w:rsidR="00610212" w:rsidRDefault="00610212" w:rsidP="00610212">
                                  <w:pPr>
                                    <w:ind w:right="-57"/>
                                  </w:pPr>
                                  <w:r>
                                    <w:t>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191F6" id="_x0000_t202" coordsize="21600,21600" o:spt="202" path="m,l,21600r21600,l21600,xe">
                      <v:stroke joinstyle="miter"/>
                      <v:path gradientshapeok="t" o:connecttype="rect"/>
                    </v:shapetype>
                    <v:shape id="Text Box 2" o:spid="_x0000_s1026" type="#_x0000_t202" style="position:absolute;margin-left:170.55pt;margin-top:8.6pt;width:36.5pt;height:20.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" filled="f" stroked="f">
                      <v:textbox>
                        <w:txbxContent>
                          <w:p w14:paraId="20E1F297" w14:textId="77777777" w:rsidR="00610212" w:rsidRDefault="00610212" w:rsidP="00610212">
                            <w:pPr>
                              <w:ind w:right="-57"/>
                            </w:pPr>
                            <w:r>
                              <w:t>Male</w:t>
                            </w:r>
                          </w:p>
                        </w:txbxContent>
                      </v:textbox>
                    </v:shape>
                  </w:pict>
                </mc:Fallback>
              </mc:AlternateContent>
            </w:r>
            <w:r w:rsidRPr="004A41C7">
              <w:rPr>
                <w:rFonts w:asciiTheme="minorHAnsi" w:hAnsiTheme="minorHAnsi" w:cstheme="minorHAnsi"/>
                <w:noProof/>
                <w:color w:val="000000" w:themeColor="text1"/>
              </w:rPr>
              <mc:AlternateContent>
                <mc:Choice Requires="wps">
                  <w:drawing>
                    <wp:anchor distT="45720" distB="45720" distL="114300" distR="114300" simplePos="0" relativeHeight="251665408" behindDoc="0" locked="0" layoutInCell="1" allowOverlap="1" wp14:anchorId="5B58B0CB" wp14:editId="41A0C90C">
                      <wp:simplePos x="0" y="0"/>
                      <wp:positionH relativeFrom="column">
                        <wp:posOffset>2717165</wp:posOffset>
                      </wp:positionH>
                      <wp:positionV relativeFrom="paragraph">
                        <wp:posOffset>67310</wp:posOffset>
                      </wp:positionV>
                      <wp:extent cx="1120140" cy="2583711"/>
                      <wp:effectExtent l="0" t="0" r="3810" b="762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583711"/>
                              </a:xfrm>
                              <a:prstGeom prst="rect">
                                <a:avLst/>
                              </a:prstGeom>
                              <a:solidFill>
                                <a:srgbClr val="FFFFFF"/>
                              </a:solidFill>
                              <a:ln w="9525">
                                <a:noFill/>
                                <a:miter lim="800000"/>
                                <a:headEnd/>
                                <a:tailEnd/>
                              </a:ln>
                            </wps:spPr>
                            <wps:txbx>
                              <w:txbxContent>
                                <w:tbl>
                                  <w:tblPr>
                                    <w:tblW w:w="1273" w:type="dxa"/>
                                    <w:tblLook w:val="04A0" w:firstRow="1" w:lastRow="0" w:firstColumn="1" w:lastColumn="0" w:noHBand="0" w:noVBand="1"/>
                                  </w:tblPr>
                                  <w:tblGrid>
                                    <w:gridCol w:w="567"/>
                                    <w:gridCol w:w="706"/>
                                  </w:tblGrid>
                                  <w:tr w:rsidR="007E793B" w:rsidRPr="004A41C7" w14:paraId="6876D5F2" w14:textId="77777777" w:rsidTr="00437A16">
                                    <w:trPr>
                                      <w:trHeight w:val="87"/>
                                    </w:trPr>
                                    <w:tc>
                                      <w:tcPr>
                                        <w:tcW w:w="567" w:type="dxa"/>
                                        <w:tcBorders>
                                          <w:top w:val="nil"/>
                                          <w:left w:val="nil"/>
                                          <w:bottom w:val="nil"/>
                                          <w:right w:val="nil"/>
                                        </w:tcBorders>
                                        <w:shd w:val="clear" w:color="auto" w:fill="auto"/>
                                        <w:noWrap/>
                                        <w:vAlign w:val="bottom"/>
                                      </w:tcPr>
                                      <w:p w14:paraId="690EB829" w14:textId="77777777" w:rsidR="007E793B" w:rsidRDefault="007E793B" w:rsidP="004A41C7">
                                        <w:pPr>
                                          <w:spacing w:after="0" w:line="240" w:lineRule="auto"/>
                                        </w:pPr>
                                        <w:r>
                                          <w:t>Age</w:t>
                                        </w:r>
                                      </w:p>
                                    </w:tc>
                                    <w:tc>
                                      <w:tcPr>
                                        <w:tcW w:w="706" w:type="dxa"/>
                                        <w:tcBorders>
                                          <w:top w:val="nil"/>
                                          <w:left w:val="nil"/>
                                          <w:bottom w:val="nil"/>
                                          <w:right w:val="nil"/>
                                        </w:tcBorders>
                                        <w:shd w:val="clear" w:color="auto" w:fill="auto"/>
                                        <w:noWrap/>
                                        <w:vAlign w:val="bottom"/>
                                      </w:tcPr>
                                      <w:p w14:paraId="74BBECC2" w14:textId="77777777" w:rsidR="007E793B" w:rsidRPr="00A34184" w:rsidRDefault="007E793B" w:rsidP="004A41C7">
                                        <w:pPr>
                                          <w:spacing w:after="0" w:line="240" w:lineRule="auto"/>
                                          <w:jc w:val="right"/>
                                          <w:rPr>
                                            <w:rFonts w:ascii="Arial" w:eastAsia="Times New Roman" w:hAnsi="Arial" w:cs="Arial"/>
                                            <w:b/>
                                            <w:bCs/>
                                            <w:color w:val="000000"/>
                                            <w:sz w:val="16"/>
                                            <w:szCs w:val="16"/>
                                            <w:lang w:eastAsia="en-GB"/>
                                          </w:rPr>
                                        </w:pPr>
                                        <w:r w:rsidRPr="00A34184">
                                          <w:rPr>
                                            <w:b/>
                                            <w:bCs/>
                                          </w:rPr>
                                          <w:t>All</w:t>
                                        </w:r>
                                      </w:p>
                                    </w:tc>
                                  </w:tr>
                                  <w:tr w:rsidR="007E793B" w:rsidRPr="004A41C7" w14:paraId="734B98AA" w14:textId="77777777" w:rsidTr="00437A16">
                                    <w:trPr>
                                      <w:trHeight w:val="87"/>
                                    </w:trPr>
                                    <w:tc>
                                      <w:tcPr>
                                        <w:tcW w:w="567" w:type="dxa"/>
                                        <w:tcBorders>
                                          <w:top w:val="nil"/>
                                          <w:left w:val="nil"/>
                                          <w:bottom w:val="nil"/>
                                          <w:right w:val="nil"/>
                                        </w:tcBorders>
                                        <w:shd w:val="clear" w:color="auto" w:fill="auto"/>
                                        <w:noWrap/>
                                        <w:vAlign w:val="bottom"/>
                                      </w:tcPr>
                                      <w:p w14:paraId="31FA8E57" w14:textId="77777777" w:rsidR="007E793B" w:rsidRPr="00BE0833" w:rsidRDefault="007E793B" w:rsidP="00A34184">
                                        <w:pPr>
                                          <w:spacing w:after="0" w:line="240" w:lineRule="auto"/>
                                          <w:ind w:left="-113" w:right="-57"/>
                                          <w:jc w:val="center"/>
                                          <w:rPr>
                                            <w:rFonts w:ascii="Arial" w:eastAsia="Times New Roman" w:hAnsi="Arial" w:cs="Arial"/>
                                            <w:color w:val="000000"/>
                                            <w:sz w:val="16"/>
                                            <w:szCs w:val="16"/>
                                            <w:lang w:eastAsia="en-GB"/>
                                          </w:rPr>
                                        </w:pPr>
                                        <w:r w:rsidRPr="00BE0833">
                                          <w:rPr>
                                            <w:rFonts w:ascii="Arial" w:eastAsia="Times New Roman" w:hAnsi="Arial" w:cs="Arial"/>
                                            <w:color w:val="000000"/>
                                            <w:sz w:val="16"/>
                                            <w:szCs w:val="16"/>
                                            <w:lang w:eastAsia="en-GB"/>
                                          </w:rPr>
                                          <w:t>90+</w:t>
                                        </w:r>
                                      </w:p>
                                    </w:tc>
                                    <w:tc>
                                      <w:tcPr>
                                        <w:tcW w:w="706" w:type="dxa"/>
                                        <w:tcBorders>
                                          <w:top w:val="nil"/>
                                          <w:left w:val="nil"/>
                                          <w:bottom w:val="nil"/>
                                          <w:right w:val="nil"/>
                                        </w:tcBorders>
                                        <w:shd w:val="clear" w:color="auto" w:fill="auto"/>
                                        <w:noWrap/>
                                        <w:vAlign w:val="bottom"/>
                                      </w:tcPr>
                                      <w:p w14:paraId="743368E2" w14:textId="77777777" w:rsidR="007E793B" w:rsidRPr="00BE0833"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BE0833">
                                          <w:rPr>
                                            <w:rFonts w:ascii="Arial" w:eastAsia="Times New Roman" w:hAnsi="Arial" w:cs="Arial"/>
                                            <w:b/>
                                            <w:bCs/>
                                            <w:color w:val="000000"/>
                                            <w:sz w:val="16"/>
                                            <w:szCs w:val="16"/>
                                            <w:lang w:eastAsia="en-GB"/>
                                          </w:rPr>
                                          <w:t>3,372</w:t>
                                        </w:r>
                                      </w:p>
                                    </w:tc>
                                  </w:tr>
                                  <w:tr w:rsidR="007E793B" w:rsidRPr="004A41C7" w14:paraId="00E6AFFC" w14:textId="77777777" w:rsidTr="00437A16">
                                    <w:trPr>
                                      <w:trHeight w:val="87"/>
                                    </w:trPr>
                                    <w:tc>
                                      <w:tcPr>
                                        <w:tcW w:w="567" w:type="dxa"/>
                                        <w:tcBorders>
                                          <w:top w:val="nil"/>
                                          <w:left w:val="nil"/>
                                          <w:bottom w:val="nil"/>
                                          <w:right w:val="nil"/>
                                        </w:tcBorders>
                                        <w:shd w:val="clear" w:color="auto" w:fill="auto"/>
                                        <w:noWrap/>
                                        <w:vAlign w:val="bottom"/>
                                        <w:hideMark/>
                                      </w:tcPr>
                                      <w:p w14:paraId="362CA79F"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85-89</w:t>
                                        </w:r>
                                      </w:p>
                                    </w:tc>
                                    <w:tc>
                                      <w:tcPr>
                                        <w:tcW w:w="706" w:type="dxa"/>
                                        <w:tcBorders>
                                          <w:top w:val="nil"/>
                                          <w:left w:val="nil"/>
                                          <w:bottom w:val="nil"/>
                                          <w:right w:val="nil"/>
                                        </w:tcBorders>
                                        <w:shd w:val="clear" w:color="auto" w:fill="auto"/>
                                        <w:noWrap/>
                                        <w:vAlign w:val="bottom"/>
                                        <w:hideMark/>
                                      </w:tcPr>
                                      <w:p w14:paraId="6A274DF5"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5,119</w:t>
                                        </w:r>
                                      </w:p>
                                    </w:tc>
                                  </w:tr>
                                  <w:tr w:rsidR="007E793B" w:rsidRPr="004A41C7" w14:paraId="42222F87" w14:textId="77777777" w:rsidTr="00437A16">
                                    <w:trPr>
                                      <w:trHeight w:val="87"/>
                                    </w:trPr>
                                    <w:tc>
                                      <w:tcPr>
                                        <w:tcW w:w="567" w:type="dxa"/>
                                        <w:tcBorders>
                                          <w:top w:val="nil"/>
                                          <w:left w:val="nil"/>
                                          <w:bottom w:val="nil"/>
                                          <w:right w:val="nil"/>
                                        </w:tcBorders>
                                        <w:shd w:val="clear" w:color="auto" w:fill="auto"/>
                                        <w:noWrap/>
                                        <w:vAlign w:val="bottom"/>
                                        <w:hideMark/>
                                      </w:tcPr>
                                      <w:p w14:paraId="2CFA1351"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80-84</w:t>
                                        </w:r>
                                      </w:p>
                                    </w:tc>
                                    <w:tc>
                                      <w:tcPr>
                                        <w:tcW w:w="706" w:type="dxa"/>
                                        <w:tcBorders>
                                          <w:top w:val="nil"/>
                                          <w:left w:val="nil"/>
                                          <w:bottom w:val="nil"/>
                                          <w:right w:val="nil"/>
                                        </w:tcBorders>
                                        <w:shd w:val="clear" w:color="auto" w:fill="auto"/>
                                        <w:noWrap/>
                                        <w:vAlign w:val="bottom"/>
                                        <w:hideMark/>
                                      </w:tcPr>
                                      <w:p w14:paraId="10C3C9D2"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7,341</w:t>
                                        </w:r>
                                      </w:p>
                                    </w:tc>
                                  </w:tr>
                                  <w:tr w:rsidR="007E793B" w:rsidRPr="004A41C7" w14:paraId="4210B426" w14:textId="77777777" w:rsidTr="00437A16">
                                    <w:trPr>
                                      <w:trHeight w:val="87"/>
                                    </w:trPr>
                                    <w:tc>
                                      <w:tcPr>
                                        <w:tcW w:w="567" w:type="dxa"/>
                                        <w:tcBorders>
                                          <w:top w:val="nil"/>
                                          <w:left w:val="nil"/>
                                          <w:bottom w:val="nil"/>
                                          <w:right w:val="nil"/>
                                        </w:tcBorders>
                                        <w:shd w:val="clear" w:color="auto" w:fill="auto"/>
                                        <w:noWrap/>
                                        <w:vAlign w:val="bottom"/>
                                        <w:hideMark/>
                                      </w:tcPr>
                                      <w:p w14:paraId="34863303"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75-79</w:t>
                                        </w:r>
                                      </w:p>
                                    </w:tc>
                                    <w:tc>
                                      <w:tcPr>
                                        <w:tcW w:w="706" w:type="dxa"/>
                                        <w:tcBorders>
                                          <w:top w:val="nil"/>
                                          <w:left w:val="nil"/>
                                          <w:bottom w:val="nil"/>
                                          <w:right w:val="nil"/>
                                        </w:tcBorders>
                                        <w:shd w:val="clear" w:color="auto" w:fill="auto"/>
                                        <w:noWrap/>
                                        <w:vAlign w:val="bottom"/>
                                        <w:hideMark/>
                                      </w:tcPr>
                                      <w:p w14:paraId="1B5FB789"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10,461</w:t>
                                        </w:r>
                                      </w:p>
                                    </w:tc>
                                  </w:tr>
                                  <w:tr w:rsidR="007E793B" w:rsidRPr="004A41C7" w14:paraId="7C763D26" w14:textId="77777777" w:rsidTr="00437A16">
                                    <w:trPr>
                                      <w:trHeight w:val="87"/>
                                    </w:trPr>
                                    <w:tc>
                                      <w:tcPr>
                                        <w:tcW w:w="567" w:type="dxa"/>
                                        <w:tcBorders>
                                          <w:top w:val="nil"/>
                                          <w:left w:val="nil"/>
                                          <w:bottom w:val="nil"/>
                                          <w:right w:val="nil"/>
                                        </w:tcBorders>
                                        <w:shd w:val="clear" w:color="auto" w:fill="auto"/>
                                        <w:noWrap/>
                                        <w:vAlign w:val="bottom"/>
                                        <w:hideMark/>
                                      </w:tcPr>
                                      <w:p w14:paraId="15DBE42F"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70-74</w:t>
                                        </w:r>
                                      </w:p>
                                    </w:tc>
                                    <w:tc>
                                      <w:tcPr>
                                        <w:tcW w:w="706" w:type="dxa"/>
                                        <w:tcBorders>
                                          <w:top w:val="nil"/>
                                          <w:left w:val="nil"/>
                                          <w:bottom w:val="nil"/>
                                          <w:right w:val="nil"/>
                                        </w:tcBorders>
                                        <w:shd w:val="clear" w:color="auto" w:fill="auto"/>
                                        <w:noWrap/>
                                        <w:vAlign w:val="bottom"/>
                                        <w:hideMark/>
                                      </w:tcPr>
                                      <w:p w14:paraId="2FCD926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14,361</w:t>
                                        </w:r>
                                      </w:p>
                                    </w:tc>
                                  </w:tr>
                                  <w:tr w:rsidR="007E793B" w:rsidRPr="004A41C7" w14:paraId="2000DFF2" w14:textId="77777777" w:rsidTr="00437A16">
                                    <w:trPr>
                                      <w:trHeight w:val="87"/>
                                    </w:trPr>
                                    <w:tc>
                                      <w:tcPr>
                                        <w:tcW w:w="567" w:type="dxa"/>
                                        <w:tcBorders>
                                          <w:top w:val="nil"/>
                                          <w:left w:val="nil"/>
                                          <w:bottom w:val="nil"/>
                                          <w:right w:val="nil"/>
                                        </w:tcBorders>
                                        <w:shd w:val="clear" w:color="auto" w:fill="auto"/>
                                        <w:noWrap/>
                                        <w:vAlign w:val="bottom"/>
                                        <w:hideMark/>
                                      </w:tcPr>
                                      <w:p w14:paraId="5F14E2CC"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65-69</w:t>
                                        </w:r>
                                      </w:p>
                                    </w:tc>
                                    <w:tc>
                                      <w:tcPr>
                                        <w:tcW w:w="706" w:type="dxa"/>
                                        <w:tcBorders>
                                          <w:top w:val="nil"/>
                                          <w:left w:val="nil"/>
                                          <w:bottom w:val="nil"/>
                                          <w:right w:val="nil"/>
                                        </w:tcBorders>
                                        <w:shd w:val="clear" w:color="auto" w:fill="auto"/>
                                        <w:noWrap/>
                                        <w:vAlign w:val="bottom"/>
                                        <w:hideMark/>
                                      </w:tcPr>
                                      <w:p w14:paraId="3F4DA006"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15,447</w:t>
                                        </w:r>
                                      </w:p>
                                    </w:tc>
                                  </w:tr>
                                  <w:tr w:rsidR="007E793B" w:rsidRPr="004A41C7" w14:paraId="02083380" w14:textId="77777777" w:rsidTr="00437A16">
                                    <w:trPr>
                                      <w:trHeight w:val="87"/>
                                    </w:trPr>
                                    <w:tc>
                                      <w:tcPr>
                                        <w:tcW w:w="567" w:type="dxa"/>
                                        <w:tcBorders>
                                          <w:top w:val="nil"/>
                                          <w:left w:val="nil"/>
                                          <w:bottom w:val="nil"/>
                                          <w:right w:val="nil"/>
                                        </w:tcBorders>
                                        <w:shd w:val="clear" w:color="auto" w:fill="auto"/>
                                        <w:noWrap/>
                                        <w:vAlign w:val="bottom"/>
                                        <w:hideMark/>
                                      </w:tcPr>
                                      <w:p w14:paraId="5C9C119E"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60-64</w:t>
                                        </w:r>
                                      </w:p>
                                    </w:tc>
                                    <w:tc>
                                      <w:tcPr>
                                        <w:tcW w:w="706" w:type="dxa"/>
                                        <w:tcBorders>
                                          <w:top w:val="nil"/>
                                          <w:left w:val="nil"/>
                                          <w:bottom w:val="nil"/>
                                          <w:right w:val="nil"/>
                                        </w:tcBorders>
                                        <w:shd w:val="clear" w:color="auto" w:fill="auto"/>
                                        <w:noWrap/>
                                        <w:vAlign w:val="bottom"/>
                                        <w:hideMark/>
                                      </w:tcPr>
                                      <w:p w14:paraId="6A5CB7E8"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19,140</w:t>
                                        </w:r>
                                      </w:p>
                                    </w:tc>
                                  </w:tr>
                                  <w:tr w:rsidR="007E793B" w:rsidRPr="004A41C7" w14:paraId="65714F95" w14:textId="77777777" w:rsidTr="00437A16">
                                    <w:trPr>
                                      <w:trHeight w:val="87"/>
                                    </w:trPr>
                                    <w:tc>
                                      <w:tcPr>
                                        <w:tcW w:w="567" w:type="dxa"/>
                                        <w:tcBorders>
                                          <w:top w:val="nil"/>
                                          <w:left w:val="nil"/>
                                          <w:bottom w:val="nil"/>
                                          <w:right w:val="nil"/>
                                        </w:tcBorders>
                                        <w:shd w:val="clear" w:color="auto" w:fill="auto"/>
                                        <w:noWrap/>
                                        <w:vAlign w:val="bottom"/>
                                        <w:hideMark/>
                                      </w:tcPr>
                                      <w:p w14:paraId="0FAC5E6A"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55-59</w:t>
                                        </w:r>
                                      </w:p>
                                    </w:tc>
                                    <w:tc>
                                      <w:tcPr>
                                        <w:tcW w:w="706" w:type="dxa"/>
                                        <w:tcBorders>
                                          <w:top w:val="nil"/>
                                          <w:left w:val="nil"/>
                                          <w:bottom w:val="nil"/>
                                          <w:right w:val="nil"/>
                                        </w:tcBorders>
                                        <w:shd w:val="clear" w:color="auto" w:fill="auto"/>
                                        <w:noWrap/>
                                        <w:vAlign w:val="bottom"/>
                                        <w:hideMark/>
                                      </w:tcPr>
                                      <w:p w14:paraId="62AEC2BA"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22,874</w:t>
                                        </w:r>
                                      </w:p>
                                    </w:tc>
                                  </w:tr>
                                  <w:tr w:rsidR="007E793B" w:rsidRPr="004A41C7" w14:paraId="652E10E4" w14:textId="77777777" w:rsidTr="00437A16">
                                    <w:trPr>
                                      <w:trHeight w:val="87"/>
                                    </w:trPr>
                                    <w:tc>
                                      <w:tcPr>
                                        <w:tcW w:w="567" w:type="dxa"/>
                                        <w:tcBorders>
                                          <w:top w:val="nil"/>
                                          <w:left w:val="nil"/>
                                          <w:bottom w:val="nil"/>
                                          <w:right w:val="nil"/>
                                        </w:tcBorders>
                                        <w:shd w:val="clear" w:color="auto" w:fill="auto"/>
                                        <w:noWrap/>
                                        <w:vAlign w:val="bottom"/>
                                        <w:hideMark/>
                                      </w:tcPr>
                                      <w:p w14:paraId="4706E431"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50-54</w:t>
                                        </w:r>
                                      </w:p>
                                    </w:tc>
                                    <w:tc>
                                      <w:tcPr>
                                        <w:tcW w:w="706" w:type="dxa"/>
                                        <w:tcBorders>
                                          <w:top w:val="nil"/>
                                          <w:left w:val="nil"/>
                                          <w:bottom w:val="nil"/>
                                          <w:right w:val="nil"/>
                                        </w:tcBorders>
                                        <w:shd w:val="clear" w:color="auto" w:fill="auto"/>
                                        <w:noWrap/>
                                        <w:vAlign w:val="bottom"/>
                                        <w:hideMark/>
                                      </w:tcPr>
                                      <w:p w14:paraId="6E6CF634"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25,645</w:t>
                                        </w:r>
                                      </w:p>
                                    </w:tc>
                                  </w:tr>
                                  <w:tr w:rsidR="007E793B" w:rsidRPr="004A41C7" w14:paraId="35AD9794" w14:textId="77777777" w:rsidTr="00437A16">
                                    <w:trPr>
                                      <w:trHeight w:val="87"/>
                                    </w:trPr>
                                    <w:tc>
                                      <w:tcPr>
                                        <w:tcW w:w="567" w:type="dxa"/>
                                        <w:tcBorders>
                                          <w:top w:val="nil"/>
                                          <w:left w:val="nil"/>
                                          <w:bottom w:val="nil"/>
                                          <w:right w:val="nil"/>
                                        </w:tcBorders>
                                        <w:shd w:val="clear" w:color="auto" w:fill="auto"/>
                                        <w:noWrap/>
                                        <w:vAlign w:val="bottom"/>
                                        <w:hideMark/>
                                      </w:tcPr>
                                      <w:p w14:paraId="334AD92A"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45-49</w:t>
                                        </w:r>
                                      </w:p>
                                    </w:tc>
                                    <w:tc>
                                      <w:tcPr>
                                        <w:tcW w:w="706" w:type="dxa"/>
                                        <w:tcBorders>
                                          <w:top w:val="nil"/>
                                          <w:left w:val="nil"/>
                                          <w:bottom w:val="nil"/>
                                          <w:right w:val="nil"/>
                                        </w:tcBorders>
                                        <w:shd w:val="clear" w:color="auto" w:fill="auto"/>
                                        <w:noWrap/>
                                        <w:vAlign w:val="bottom"/>
                                        <w:hideMark/>
                                      </w:tcPr>
                                      <w:p w14:paraId="5979EE08"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27,469</w:t>
                                        </w:r>
                                      </w:p>
                                    </w:tc>
                                  </w:tr>
                                  <w:tr w:rsidR="007E793B" w:rsidRPr="004A41C7" w14:paraId="3D0219B3" w14:textId="77777777" w:rsidTr="00437A16">
                                    <w:trPr>
                                      <w:trHeight w:val="87"/>
                                    </w:trPr>
                                    <w:tc>
                                      <w:tcPr>
                                        <w:tcW w:w="567" w:type="dxa"/>
                                        <w:tcBorders>
                                          <w:top w:val="nil"/>
                                          <w:left w:val="nil"/>
                                          <w:bottom w:val="nil"/>
                                          <w:right w:val="nil"/>
                                        </w:tcBorders>
                                        <w:shd w:val="clear" w:color="auto" w:fill="auto"/>
                                        <w:noWrap/>
                                        <w:vAlign w:val="bottom"/>
                                        <w:hideMark/>
                                      </w:tcPr>
                                      <w:p w14:paraId="5F9CC71B"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40-44</w:t>
                                        </w:r>
                                      </w:p>
                                    </w:tc>
                                    <w:tc>
                                      <w:tcPr>
                                        <w:tcW w:w="706" w:type="dxa"/>
                                        <w:tcBorders>
                                          <w:top w:val="nil"/>
                                          <w:left w:val="nil"/>
                                          <w:bottom w:val="nil"/>
                                          <w:right w:val="nil"/>
                                        </w:tcBorders>
                                        <w:shd w:val="clear" w:color="auto" w:fill="auto"/>
                                        <w:noWrap/>
                                        <w:vAlign w:val="bottom"/>
                                        <w:hideMark/>
                                      </w:tcPr>
                                      <w:p w14:paraId="1C8F3572"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30,088</w:t>
                                        </w:r>
                                      </w:p>
                                    </w:tc>
                                  </w:tr>
                                  <w:tr w:rsidR="007E793B" w:rsidRPr="004A41C7" w14:paraId="2DC3A7D7" w14:textId="77777777" w:rsidTr="00437A16">
                                    <w:trPr>
                                      <w:trHeight w:val="87"/>
                                    </w:trPr>
                                    <w:tc>
                                      <w:tcPr>
                                        <w:tcW w:w="567" w:type="dxa"/>
                                        <w:tcBorders>
                                          <w:top w:val="nil"/>
                                          <w:left w:val="nil"/>
                                          <w:bottom w:val="nil"/>
                                          <w:right w:val="nil"/>
                                        </w:tcBorders>
                                        <w:shd w:val="clear" w:color="auto" w:fill="auto"/>
                                        <w:noWrap/>
                                        <w:vAlign w:val="bottom"/>
                                        <w:hideMark/>
                                      </w:tcPr>
                                      <w:p w14:paraId="14A0C637"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35-39</w:t>
                                        </w:r>
                                      </w:p>
                                    </w:tc>
                                    <w:tc>
                                      <w:tcPr>
                                        <w:tcW w:w="706" w:type="dxa"/>
                                        <w:tcBorders>
                                          <w:top w:val="nil"/>
                                          <w:left w:val="nil"/>
                                          <w:bottom w:val="nil"/>
                                          <w:right w:val="nil"/>
                                        </w:tcBorders>
                                        <w:shd w:val="clear" w:color="auto" w:fill="auto"/>
                                        <w:noWrap/>
                                        <w:vAlign w:val="bottom"/>
                                        <w:hideMark/>
                                      </w:tcPr>
                                      <w:p w14:paraId="76E0EBD1"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30,789</w:t>
                                        </w:r>
                                      </w:p>
                                    </w:tc>
                                  </w:tr>
                                  <w:tr w:rsidR="007E793B" w:rsidRPr="004A41C7" w14:paraId="7CE409FD" w14:textId="77777777" w:rsidTr="00437A16">
                                    <w:trPr>
                                      <w:trHeight w:val="87"/>
                                    </w:trPr>
                                    <w:tc>
                                      <w:tcPr>
                                        <w:tcW w:w="567" w:type="dxa"/>
                                        <w:tcBorders>
                                          <w:top w:val="nil"/>
                                          <w:left w:val="nil"/>
                                          <w:bottom w:val="nil"/>
                                          <w:right w:val="nil"/>
                                        </w:tcBorders>
                                        <w:shd w:val="clear" w:color="auto" w:fill="auto"/>
                                        <w:noWrap/>
                                        <w:vAlign w:val="bottom"/>
                                        <w:hideMark/>
                                      </w:tcPr>
                                      <w:p w14:paraId="460AA0C5"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30-34</w:t>
                                        </w:r>
                                      </w:p>
                                    </w:tc>
                                    <w:tc>
                                      <w:tcPr>
                                        <w:tcW w:w="706" w:type="dxa"/>
                                        <w:tcBorders>
                                          <w:top w:val="nil"/>
                                          <w:left w:val="nil"/>
                                          <w:bottom w:val="nil"/>
                                          <w:right w:val="nil"/>
                                        </w:tcBorders>
                                        <w:shd w:val="clear" w:color="auto" w:fill="auto"/>
                                        <w:noWrap/>
                                        <w:vAlign w:val="bottom"/>
                                        <w:hideMark/>
                                      </w:tcPr>
                                      <w:p w14:paraId="20C6923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30,175</w:t>
                                        </w:r>
                                      </w:p>
                                    </w:tc>
                                  </w:tr>
                                  <w:tr w:rsidR="007E793B" w:rsidRPr="004A41C7" w14:paraId="20585439" w14:textId="77777777" w:rsidTr="00437A16">
                                    <w:trPr>
                                      <w:trHeight w:val="87"/>
                                    </w:trPr>
                                    <w:tc>
                                      <w:tcPr>
                                        <w:tcW w:w="567" w:type="dxa"/>
                                        <w:tcBorders>
                                          <w:top w:val="nil"/>
                                          <w:left w:val="nil"/>
                                          <w:bottom w:val="nil"/>
                                          <w:right w:val="nil"/>
                                        </w:tcBorders>
                                        <w:shd w:val="clear" w:color="auto" w:fill="auto"/>
                                        <w:noWrap/>
                                        <w:vAlign w:val="bottom"/>
                                        <w:hideMark/>
                                      </w:tcPr>
                                      <w:p w14:paraId="53603016"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25-29</w:t>
                                        </w:r>
                                      </w:p>
                                    </w:tc>
                                    <w:tc>
                                      <w:tcPr>
                                        <w:tcW w:w="706" w:type="dxa"/>
                                        <w:tcBorders>
                                          <w:top w:val="nil"/>
                                          <w:left w:val="nil"/>
                                          <w:bottom w:val="nil"/>
                                          <w:right w:val="nil"/>
                                        </w:tcBorders>
                                        <w:shd w:val="clear" w:color="auto" w:fill="auto"/>
                                        <w:noWrap/>
                                        <w:vAlign w:val="bottom"/>
                                        <w:hideMark/>
                                      </w:tcPr>
                                      <w:p w14:paraId="2C219B8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28,044</w:t>
                                        </w:r>
                                      </w:p>
                                    </w:tc>
                                  </w:tr>
                                  <w:tr w:rsidR="007E793B" w:rsidRPr="004A41C7" w14:paraId="3FE844A3" w14:textId="77777777" w:rsidTr="00437A16">
                                    <w:trPr>
                                      <w:trHeight w:val="87"/>
                                    </w:trPr>
                                    <w:tc>
                                      <w:tcPr>
                                        <w:tcW w:w="567" w:type="dxa"/>
                                        <w:tcBorders>
                                          <w:top w:val="nil"/>
                                          <w:left w:val="nil"/>
                                          <w:bottom w:val="nil"/>
                                          <w:right w:val="nil"/>
                                        </w:tcBorders>
                                        <w:shd w:val="clear" w:color="auto" w:fill="auto"/>
                                        <w:noWrap/>
                                        <w:vAlign w:val="bottom"/>
                                        <w:hideMark/>
                                      </w:tcPr>
                                      <w:p w14:paraId="77A3E1CD"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20-24</w:t>
                                        </w:r>
                                      </w:p>
                                    </w:tc>
                                    <w:tc>
                                      <w:tcPr>
                                        <w:tcW w:w="706" w:type="dxa"/>
                                        <w:tcBorders>
                                          <w:top w:val="nil"/>
                                          <w:left w:val="nil"/>
                                          <w:bottom w:val="nil"/>
                                          <w:right w:val="nil"/>
                                        </w:tcBorders>
                                        <w:shd w:val="clear" w:color="auto" w:fill="auto"/>
                                        <w:noWrap/>
                                        <w:vAlign w:val="bottom"/>
                                        <w:hideMark/>
                                      </w:tcPr>
                                      <w:p w14:paraId="651A602B"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22,398</w:t>
                                        </w:r>
                                      </w:p>
                                    </w:tc>
                                  </w:tr>
                                  <w:tr w:rsidR="007E793B" w:rsidRPr="004A41C7" w14:paraId="26158909" w14:textId="77777777" w:rsidTr="00437A16">
                                    <w:trPr>
                                      <w:trHeight w:val="87"/>
                                    </w:trPr>
                                    <w:tc>
                                      <w:tcPr>
                                        <w:tcW w:w="567" w:type="dxa"/>
                                        <w:tcBorders>
                                          <w:top w:val="nil"/>
                                          <w:left w:val="nil"/>
                                          <w:bottom w:val="nil"/>
                                          <w:right w:val="nil"/>
                                        </w:tcBorders>
                                        <w:shd w:val="clear" w:color="auto" w:fill="auto"/>
                                        <w:noWrap/>
                                        <w:vAlign w:val="bottom"/>
                                        <w:hideMark/>
                                      </w:tcPr>
                                      <w:p w14:paraId="4C9DF416"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15-19</w:t>
                                        </w:r>
                                      </w:p>
                                    </w:tc>
                                    <w:tc>
                                      <w:tcPr>
                                        <w:tcW w:w="706" w:type="dxa"/>
                                        <w:tcBorders>
                                          <w:top w:val="nil"/>
                                          <w:left w:val="nil"/>
                                          <w:bottom w:val="nil"/>
                                          <w:right w:val="nil"/>
                                        </w:tcBorders>
                                        <w:shd w:val="clear" w:color="auto" w:fill="auto"/>
                                        <w:noWrap/>
                                        <w:vAlign w:val="bottom"/>
                                        <w:hideMark/>
                                      </w:tcPr>
                                      <w:p w14:paraId="62A9C5C9"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21,463</w:t>
                                        </w:r>
                                      </w:p>
                                    </w:tc>
                                  </w:tr>
                                  <w:tr w:rsidR="007E793B" w:rsidRPr="004A41C7" w14:paraId="34595AAB" w14:textId="77777777" w:rsidTr="00437A16">
                                    <w:trPr>
                                      <w:trHeight w:val="87"/>
                                    </w:trPr>
                                    <w:tc>
                                      <w:tcPr>
                                        <w:tcW w:w="567" w:type="dxa"/>
                                        <w:tcBorders>
                                          <w:top w:val="nil"/>
                                          <w:left w:val="nil"/>
                                          <w:bottom w:val="nil"/>
                                          <w:right w:val="nil"/>
                                        </w:tcBorders>
                                        <w:shd w:val="clear" w:color="auto" w:fill="auto"/>
                                        <w:noWrap/>
                                        <w:vAlign w:val="bottom"/>
                                        <w:hideMark/>
                                      </w:tcPr>
                                      <w:p w14:paraId="2336F005"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10-14</w:t>
                                        </w:r>
                                      </w:p>
                                    </w:tc>
                                    <w:tc>
                                      <w:tcPr>
                                        <w:tcW w:w="706" w:type="dxa"/>
                                        <w:tcBorders>
                                          <w:top w:val="nil"/>
                                          <w:left w:val="nil"/>
                                          <w:bottom w:val="nil"/>
                                          <w:right w:val="nil"/>
                                        </w:tcBorders>
                                        <w:shd w:val="clear" w:color="auto" w:fill="auto"/>
                                        <w:noWrap/>
                                        <w:vAlign w:val="bottom"/>
                                        <w:hideMark/>
                                      </w:tcPr>
                                      <w:p w14:paraId="0DA2A9D0"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25,808</w:t>
                                        </w:r>
                                      </w:p>
                                    </w:tc>
                                  </w:tr>
                                  <w:tr w:rsidR="007E793B" w:rsidRPr="004A41C7" w14:paraId="0957FD09" w14:textId="77777777" w:rsidTr="00437A16">
                                    <w:trPr>
                                      <w:trHeight w:val="87"/>
                                    </w:trPr>
                                    <w:tc>
                                      <w:tcPr>
                                        <w:tcW w:w="567" w:type="dxa"/>
                                        <w:tcBorders>
                                          <w:top w:val="nil"/>
                                          <w:left w:val="nil"/>
                                          <w:bottom w:val="nil"/>
                                          <w:right w:val="nil"/>
                                        </w:tcBorders>
                                        <w:shd w:val="clear" w:color="auto" w:fill="auto"/>
                                        <w:noWrap/>
                                        <w:vAlign w:val="bottom"/>
                                        <w:hideMark/>
                                      </w:tcPr>
                                      <w:p w14:paraId="62F81E3F" w14:textId="77777777" w:rsidR="007E793B" w:rsidRPr="004A41C7" w:rsidRDefault="007E793B" w:rsidP="00A34184">
                                        <w:pPr>
                                          <w:spacing w:after="0" w:line="240" w:lineRule="auto"/>
                                          <w:ind w:left="-113" w:right="-57"/>
                                          <w:jc w:val="center"/>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5-9</w:t>
                                        </w:r>
                                      </w:p>
                                    </w:tc>
                                    <w:tc>
                                      <w:tcPr>
                                        <w:tcW w:w="706" w:type="dxa"/>
                                        <w:tcBorders>
                                          <w:top w:val="nil"/>
                                          <w:left w:val="nil"/>
                                          <w:bottom w:val="nil"/>
                                          <w:right w:val="nil"/>
                                        </w:tcBorders>
                                        <w:shd w:val="clear" w:color="auto" w:fill="auto"/>
                                        <w:noWrap/>
                                        <w:vAlign w:val="bottom"/>
                                        <w:hideMark/>
                                      </w:tcPr>
                                      <w:p w14:paraId="63AD45B4"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25,252</w:t>
                                        </w:r>
                                      </w:p>
                                    </w:tc>
                                  </w:tr>
                                  <w:tr w:rsidR="007E793B" w:rsidRPr="004A41C7" w14:paraId="537F7BDE" w14:textId="77777777" w:rsidTr="00437A16">
                                    <w:trPr>
                                      <w:trHeight w:val="87"/>
                                    </w:trPr>
                                    <w:tc>
                                      <w:tcPr>
                                        <w:tcW w:w="567" w:type="dxa"/>
                                        <w:tcBorders>
                                          <w:top w:val="nil"/>
                                          <w:left w:val="nil"/>
                                          <w:bottom w:val="nil"/>
                                          <w:right w:val="nil"/>
                                        </w:tcBorders>
                                        <w:shd w:val="clear" w:color="auto" w:fill="auto"/>
                                        <w:noWrap/>
                                        <w:vAlign w:val="bottom"/>
                                        <w:hideMark/>
                                      </w:tcPr>
                                      <w:p w14:paraId="0F92F24D" w14:textId="77777777" w:rsidR="007E793B" w:rsidRPr="004A41C7" w:rsidRDefault="007E793B" w:rsidP="00A34184">
                                        <w:pPr>
                                          <w:spacing w:after="0" w:line="240" w:lineRule="auto"/>
                                          <w:ind w:left="-113" w:right="-57"/>
                                          <w:jc w:val="center"/>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0-4</w:t>
                                        </w:r>
                                      </w:p>
                                    </w:tc>
                                    <w:tc>
                                      <w:tcPr>
                                        <w:tcW w:w="706" w:type="dxa"/>
                                        <w:tcBorders>
                                          <w:top w:val="nil"/>
                                          <w:left w:val="nil"/>
                                          <w:bottom w:val="nil"/>
                                          <w:right w:val="nil"/>
                                        </w:tcBorders>
                                        <w:shd w:val="clear" w:color="auto" w:fill="auto"/>
                                        <w:noWrap/>
                                        <w:vAlign w:val="bottom"/>
                                        <w:hideMark/>
                                      </w:tcPr>
                                      <w:p w14:paraId="13663803"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24,106</w:t>
                                        </w:r>
                                      </w:p>
                                    </w:tc>
                                  </w:tr>
                                </w:tbl>
                                <w:p w14:paraId="5CBFD700" w14:textId="77777777" w:rsidR="007E793B" w:rsidRDefault="007E793B" w:rsidP="007E793B">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8B0CB" id="_x0000_t202" coordsize="21600,21600" o:spt="202" path="m,l,21600r21600,l21600,xe">
                      <v:stroke joinstyle="miter"/>
                      <v:path gradientshapeok="t" o:connecttype="rect"/>
                    </v:shapetype>
                    <v:shape id="_x0000_s1027" type="#_x0000_t202" style="position:absolute;margin-left:213.95pt;margin-top:5.3pt;width:88.2pt;height:20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" stroked="f">
                      <v:textbox>
                        <w:txbxContent>
                          <w:tbl>
                            <w:tblPr>
                              <w:tblW w:w="1273" w:type="dxa"/>
                              <w:tblLook w:val="04A0" w:firstRow="1" w:lastRow="0" w:firstColumn="1" w:lastColumn="0" w:noHBand="0" w:noVBand="1"/>
                            </w:tblPr>
                            <w:tblGrid>
                              <w:gridCol w:w="567"/>
                              <w:gridCol w:w="706"/>
                            </w:tblGrid>
                            <w:tr w:rsidR="007E793B" w:rsidRPr="004A41C7" w14:paraId="6876D5F2" w14:textId="77777777" w:rsidTr="00437A16">
                              <w:trPr>
                                <w:trHeight w:val="87"/>
                              </w:trPr>
                              <w:tc>
                                <w:tcPr>
                                  <w:tcW w:w="567" w:type="dxa"/>
                                  <w:tcBorders>
                                    <w:top w:val="nil"/>
                                    <w:left w:val="nil"/>
                                    <w:bottom w:val="nil"/>
                                    <w:right w:val="nil"/>
                                  </w:tcBorders>
                                  <w:shd w:val="clear" w:color="auto" w:fill="auto"/>
                                  <w:noWrap/>
                                  <w:vAlign w:val="bottom"/>
                                </w:tcPr>
                                <w:p w14:paraId="690EB829" w14:textId="77777777" w:rsidR="007E793B" w:rsidRDefault="007E793B" w:rsidP="004A41C7">
                                  <w:pPr>
                                    <w:spacing w:after="0" w:line="240" w:lineRule="auto"/>
                                  </w:pPr>
                                  <w:r>
                                    <w:t>Age</w:t>
                                  </w:r>
                                </w:p>
                              </w:tc>
                              <w:tc>
                                <w:tcPr>
                                  <w:tcW w:w="706" w:type="dxa"/>
                                  <w:tcBorders>
                                    <w:top w:val="nil"/>
                                    <w:left w:val="nil"/>
                                    <w:bottom w:val="nil"/>
                                    <w:right w:val="nil"/>
                                  </w:tcBorders>
                                  <w:shd w:val="clear" w:color="auto" w:fill="auto"/>
                                  <w:noWrap/>
                                  <w:vAlign w:val="bottom"/>
                                </w:tcPr>
                                <w:p w14:paraId="74BBECC2" w14:textId="77777777" w:rsidR="007E793B" w:rsidRPr="00A34184" w:rsidRDefault="007E793B" w:rsidP="004A41C7">
                                  <w:pPr>
                                    <w:spacing w:after="0" w:line="240" w:lineRule="auto"/>
                                    <w:jc w:val="right"/>
                                    <w:rPr>
                                      <w:rFonts w:ascii="Arial" w:eastAsia="Times New Roman" w:hAnsi="Arial" w:cs="Arial"/>
                                      <w:b/>
                                      <w:bCs/>
                                      <w:color w:val="000000"/>
                                      <w:sz w:val="16"/>
                                      <w:szCs w:val="16"/>
                                      <w:lang w:eastAsia="en-GB"/>
                                    </w:rPr>
                                  </w:pPr>
                                  <w:r w:rsidRPr="00A34184">
                                    <w:rPr>
                                      <w:b/>
                                      <w:bCs/>
                                    </w:rPr>
                                    <w:t>All</w:t>
                                  </w:r>
                                </w:p>
                              </w:tc>
                            </w:tr>
                            <w:tr w:rsidR="007E793B" w:rsidRPr="004A41C7" w14:paraId="734B98AA" w14:textId="77777777" w:rsidTr="00437A16">
                              <w:trPr>
                                <w:trHeight w:val="87"/>
                              </w:trPr>
                              <w:tc>
                                <w:tcPr>
                                  <w:tcW w:w="567" w:type="dxa"/>
                                  <w:tcBorders>
                                    <w:top w:val="nil"/>
                                    <w:left w:val="nil"/>
                                    <w:bottom w:val="nil"/>
                                    <w:right w:val="nil"/>
                                  </w:tcBorders>
                                  <w:shd w:val="clear" w:color="auto" w:fill="auto"/>
                                  <w:noWrap/>
                                  <w:vAlign w:val="bottom"/>
                                </w:tcPr>
                                <w:p w14:paraId="31FA8E57" w14:textId="77777777" w:rsidR="007E793B" w:rsidRPr="00BE0833" w:rsidRDefault="007E793B" w:rsidP="00A34184">
                                  <w:pPr>
                                    <w:spacing w:after="0" w:line="240" w:lineRule="auto"/>
                                    <w:ind w:left="-113" w:right="-57"/>
                                    <w:jc w:val="center"/>
                                    <w:rPr>
                                      <w:rFonts w:ascii="Arial" w:eastAsia="Times New Roman" w:hAnsi="Arial" w:cs="Arial"/>
                                      <w:color w:val="000000"/>
                                      <w:sz w:val="16"/>
                                      <w:szCs w:val="16"/>
                                      <w:lang w:eastAsia="en-GB"/>
                                    </w:rPr>
                                  </w:pPr>
                                  <w:r w:rsidRPr="00BE0833">
                                    <w:rPr>
                                      <w:rFonts w:ascii="Arial" w:eastAsia="Times New Roman" w:hAnsi="Arial" w:cs="Arial"/>
                                      <w:color w:val="000000"/>
                                      <w:sz w:val="16"/>
                                      <w:szCs w:val="16"/>
                                      <w:lang w:eastAsia="en-GB"/>
                                    </w:rPr>
                                    <w:t>90+</w:t>
                                  </w:r>
                                </w:p>
                              </w:tc>
                              <w:tc>
                                <w:tcPr>
                                  <w:tcW w:w="706" w:type="dxa"/>
                                  <w:tcBorders>
                                    <w:top w:val="nil"/>
                                    <w:left w:val="nil"/>
                                    <w:bottom w:val="nil"/>
                                    <w:right w:val="nil"/>
                                  </w:tcBorders>
                                  <w:shd w:val="clear" w:color="auto" w:fill="auto"/>
                                  <w:noWrap/>
                                  <w:vAlign w:val="bottom"/>
                                </w:tcPr>
                                <w:p w14:paraId="743368E2" w14:textId="77777777" w:rsidR="007E793B" w:rsidRPr="00BE0833"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BE0833">
                                    <w:rPr>
                                      <w:rFonts w:ascii="Arial" w:eastAsia="Times New Roman" w:hAnsi="Arial" w:cs="Arial"/>
                                      <w:b/>
                                      <w:bCs/>
                                      <w:color w:val="000000"/>
                                      <w:sz w:val="16"/>
                                      <w:szCs w:val="16"/>
                                      <w:lang w:eastAsia="en-GB"/>
                                    </w:rPr>
                                    <w:t>3,372</w:t>
                                  </w:r>
                                </w:p>
                              </w:tc>
                            </w:tr>
                            <w:tr w:rsidR="007E793B" w:rsidRPr="004A41C7" w14:paraId="00E6AFFC" w14:textId="77777777" w:rsidTr="00437A16">
                              <w:trPr>
                                <w:trHeight w:val="87"/>
                              </w:trPr>
                              <w:tc>
                                <w:tcPr>
                                  <w:tcW w:w="567" w:type="dxa"/>
                                  <w:tcBorders>
                                    <w:top w:val="nil"/>
                                    <w:left w:val="nil"/>
                                    <w:bottom w:val="nil"/>
                                    <w:right w:val="nil"/>
                                  </w:tcBorders>
                                  <w:shd w:val="clear" w:color="auto" w:fill="auto"/>
                                  <w:noWrap/>
                                  <w:vAlign w:val="bottom"/>
                                  <w:hideMark/>
                                </w:tcPr>
                                <w:p w14:paraId="362CA79F"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85-89</w:t>
                                  </w:r>
                                </w:p>
                              </w:tc>
                              <w:tc>
                                <w:tcPr>
                                  <w:tcW w:w="706" w:type="dxa"/>
                                  <w:tcBorders>
                                    <w:top w:val="nil"/>
                                    <w:left w:val="nil"/>
                                    <w:bottom w:val="nil"/>
                                    <w:right w:val="nil"/>
                                  </w:tcBorders>
                                  <w:shd w:val="clear" w:color="auto" w:fill="auto"/>
                                  <w:noWrap/>
                                  <w:vAlign w:val="bottom"/>
                                  <w:hideMark/>
                                </w:tcPr>
                                <w:p w14:paraId="6A274DF5"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5,119</w:t>
                                  </w:r>
                                </w:p>
                              </w:tc>
                            </w:tr>
                            <w:tr w:rsidR="007E793B" w:rsidRPr="004A41C7" w14:paraId="42222F87" w14:textId="77777777" w:rsidTr="00437A16">
                              <w:trPr>
                                <w:trHeight w:val="87"/>
                              </w:trPr>
                              <w:tc>
                                <w:tcPr>
                                  <w:tcW w:w="567" w:type="dxa"/>
                                  <w:tcBorders>
                                    <w:top w:val="nil"/>
                                    <w:left w:val="nil"/>
                                    <w:bottom w:val="nil"/>
                                    <w:right w:val="nil"/>
                                  </w:tcBorders>
                                  <w:shd w:val="clear" w:color="auto" w:fill="auto"/>
                                  <w:noWrap/>
                                  <w:vAlign w:val="bottom"/>
                                  <w:hideMark/>
                                </w:tcPr>
                                <w:p w14:paraId="2CFA1351"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80-84</w:t>
                                  </w:r>
                                </w:p>
                              </w:tc>
                              <w:tc>
                                <w:tcPr>
                                  <w:tcW w:w="706" w:type="dxa"/>
                                  <w:tcBorders>
                                    <w:top w:val="nil"/>
                                    <w:left w:val="nil"/>
                                    <w:bottom w:val="nil"/>
                                    <w:right w:val="nil"/>
                                  </w:tcBorders>
                                  <w:shd w:val="clear" w:color="auto" w:fill="auto"/>
                                  <w:noWrap/>
                                  <w:vAlign w:val="bottom"/>
                                  <w:hideMark/>
                                </w:tcPr>
                                <w:p w14:paraId="10C3C9D2"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7,341</w:t>
                                  </w:r>
                                </w:p>
                              </w:tc>
                            </w:tr>
                            <w:tr w:rsidR="007E793B" w:rsidRPr="004A41C7" w14:paraId="4210B426" w14:textId="77777777" w:rsidTr="00437A16">
                              <w:trPr>
                                <w:trHeight w:val="87"/>
                              </w:trPr>
                              <w:tc>
                                <w:tcPr>
                                  <w:tcW w:w="567" w:type="dxa"/>
                                  <w:tcBorders>
                                    <w:top w:val="nil"/>
                                    <w:left w:val="nil"/>
                                    <w:bottom w:val="nil"/>
                                    <w:right w:val="nil"/>
                                  </w:tcBorders>
                                  <w:shd w:val="clear" w:color="auto" w:fill="auto"/>
                                  <w:noWrap/>
                                  <w:vAlign w:val="bottom"/>
                                  <w:hideMark/>
                                </w:tcPr>
                                <w:p w14:paraId="34863303"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75-79</w:t>
                                  </w:r>
                                </w:p>
                              </w:tc>
                              <w:tc>
                                <w:tcPr>
                                  <w:tcW w:w="706" w:type="dxa"/>
                                  <w:tcBorders>
                                    <w:top w:val="nil"/>
                                    <w:left w:val="nil"/>
                                    <w:bottom w:val="nil"/>
                                    <w:right w:val="nil"/>
                                  </w:tcBorders>
                                  <w:shd w:val="clear" w:color="auto" w:fill="auto"/>
                                  <w:noWrap/>
                                  <w:vAlign w:val="bottom"/>
                                  <w:hideMark/>
                                </w:tcPr>
                                <w:p w14:paraId="1B5FB789"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10,461</w:t>
                                  </w:r>
                                </w:p>
                              </w:tc>
                            </w:tr>
                            <w:tr w:rsidR="007E793B" w:rsidRPr="004A41C7" w14:paraId="7C763D26" w14:textId="77777777" w:rsidTr="00437A16">
                              <w:trPr>
                                <w:trHeight w:val="87"/>
                              </w:trPr>
                              <w:tc>
                                <w:tcPr>
                                  <w:tcW w:w="567" w:type="dxa"/>
                                  <w:tcBorders>
                                    <w:top w:val="nil"/>
                                    <w:left w:val="nil"/>
                                    <w:bottom w:val="nil"/>
                                    <w:right w:val="nil"/>
                                  </w:tcBorders>
                                  <w:shd w:val="clear" w:color="auto" w:fill="auto"/>
                                  <w:noWrap/>
                                  <w:vAlign w:val="bottom"/>
                                  <w:hideMark/>
                                </w:tcPr>
                                <w:p w14:paraId="15DBE42F"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70-74</w:t>
                                  </w:r>
                                </w:p>
                              </w:tc>
                              <w:tc>
                                <w:tcPr>
                                  <w:tcW w:w="706" w:type="dxa"/>
                                  <w:tcBorders>
                                    <w:top w:val="nil"/>
                                    <w:left w:val="nil"/>
                                    <w:bottom w:val="nil"/>
                                    <w:right w:val="nil"/>
                                  </w:tcBorders>
                                  <w:shd w:val="clear" w:color="auto" w:fill="auto"/>
                                  <w:noWrap/>
                                  <w:vAlign w:val="bottom"/>
                                  <w:hideMark/>
                                </w:tcPr>
                                <w:p w14:paraId="2FCD926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14,361</w:t>
                                  </w:r>
                                </w:p>
                              </w:tc>
                            </w:tr>
                            <w:tr w:rsidR="007E793B" w:rsidRPr="004A41C7" w14:paraId="2000DFF2" w14:textId="77777777" w:rsidTr="00437A16">
                              <w:trPr>
                                <w:trHeight w:val="87"/>
                              </w:trPr>
                              <w:tc>
                                <w:tcPr>
                                  <w:tcW w:w="567" w:type="dxa"/>
                                  <w:tcBorders>
                                    <w:top w:val="nil"/>
                                    <w:left w:val="nil"/>
                                    <w:bottom w:val="nil"/>
                                    <w:right w:val="nil"/>
                                  </w:tcBorders>
                                  <w:shd w:val="clear" w:color="auto" w:fill="auto"/>
                                  <w:noWrap/>
                                  <w:vAlign w:val="bottom"/>
                                  <w:hideMark/>
                                </w:tcPr>
                                <w:p w14:paraId="5F14E2CC"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65-69</w:t>
                                  </w:r>
                                </w:p>
                              </w:tc>
                              <w:tc>
                                <w:tcPr>
                                  <w:tcW w:w="706" w:type="dxa"/>
                                  <w:tcBorders>
                                    <w:top w:val="nil"/>
                                    <w:left w:val="nil"/>
                                    <w:bottom w:val="nil"/>
                                    <w:right w:val="nil"/>
                                  </w:tcBorders>
                                  <w:shd w:val="clear" w:color="auto" w:fill="auto"/>
                                  <w:noWrap/>
                                  <w:vAlign w:val="bottom"/>
                                  <w:hideMark/>
                                </w:tcPr>
                                <w:p w14:paraId="3F4DA006"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15,447</w:t>
                                  </w:r>
                                </w:p>
                              </w:tc>
                            </w:tr>
                            <w:tr w:rsidR="007E793B" w:rsidRPr="004A41C7" w14:paraId="02083380" w14:textId="77777777" w:rsidTr="00437A16">
                              <w:trPr>
                                <w:trHeight w:val="87"/>
                              </w:trPr>
                              <w:tc>
                                <w:tcPr>
                                  <w:tcW w:w="567" w:type="dxa"/>
                                  <w:tcBorders>
                                    <w:top w:val="nil"/>
                                    <w:left w:val="nil"/>
                                    <w:bottom w:val="nil"/>
                                    <w:right w:val="nil"/>
                                  </w:tcBorders>
                                  <w:shd w:val="clear" w:color="auto" w:fill="auto"/>
                                  <w:noWrap/>
                                  <w:vAlign w:val="bottom"/>
                                  <w:hideMark/>
                                </w:tcPr>
                                <w:p w14:paraId="5C9C119E"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60-64</w:t>
                                  </w:r>
                                </w:p>
                              </w:tc>
                              <w:tc>
                                <w:tcPr>
                                  <w:tcW w:w="706" w:type="dxa"/>
                                  <w:tcBorders>
                                    <w:top w:val="nil"/>
                                    <w:left w:val="nil"/>
                                    <w:bottom w:val="nil"/>
                                    <w:right w:val="nil"/>
                                  </w:tcBorders>
                                  <w:shd w:val="clear" w:color="auto" w:fill="auto"/>
                                  <w:noWrap/>
                                  <w:vAlign w:val="bottom"/>
                                  <w:hideMark/>
                                </w:tcPr>
                                <w:p w14:paraId="6A5CB7E8"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19,140</w:t>
                                  </w:r>
                                </w:p>
                              </w:tc>
                            </w:tr>
                            <w:tr w:rsidR="007E793B" w:rsidRPr="004A41C7" w14:paraId="65714F95" w14:textId="77777777" w:rsidTr="00437A16">
                              <w:trPr>
                                <w:trHeight w:val="87"/>
                              </w:trPr>
                              <w:tc>
                                <w:tcPr>
                                  <w:tcW w:w="567" w:type="dxa"/>
                                  <w:tcBorders>
                                    <w:top w:val="nil"/>
                                    <w:left w:val="nil"/>
                                    <w:bottom w:val="nil"/>
                                    <w:right w:val="nil"/>
                                  </w:tcBorders>
                                  <w:shd w:val="clear" w:color="auto" w:fill="auto"/>
                                  <w:noWrap/>
                                  <w:vAlign w:val="bottom"/>
                                  <w:hideMark/>
                                </w:tcPr>
                                <w:p w14:paraId="0FAC5E6A"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55-59</w:t>
                                  </w:r>
                                </w:p>
                              </w:tc>
                              <w:tc>
                                <w:tcPr>
                                  <w:tcW w:w="706" w:type="dxa"/>
                                  <w:tcBorders>
                                    <w:top w:val="nil"/>
                                    <w:left w:val="nil"/>
                                    <w:bottom w:val="nil"/>
                                    <w:right w:val="nil"/>
                                  </w:tcBorders>
                                  <w:shd w:val="clear" w:color="auto" w:fill="auto"/>
                                  <w:noWrap/>
                                  <w:vAlign w:val="bottom"/>
                                  <w:hideMark/>
                                </w:tcPr>
                                <w:p w14:paraId="62AEC2BA"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22,874</w:t>
                                  </w:r>
                                </w:p>
                              </w:tc>
                            </w:tr>
                            <w:tr w:rsidR="007E793B" w:rsidRPr="004A41C7" w14:paraId="652E10E4" w14:textId="77777777" w:rsidTr="00437A16">
                              <w:trPr>
                                <w:trHeight w:val="87"/>
                              </w:trPr>
                              <w:tc>
                                <w:tcPr>
                                  <w:tcW w:w="567" w:type="dxa"/>
                                  <w:tcBorders>
                                    <w:top w:val="nil"/>
                                    <w:left w:val="nil"/>
                                    <w:bottom w:val="nil"/>
                                    <w:right w:val="nil"/>
                                  </w:tcBorders>
                                  <w:shd w:val="clear" w:color="auto" w:fill="auto"/>
                                  <w:noWrap/>
                                  <w:vAlign w:val="bottom"/>
                                  <w:hideMark/>
                                </w:tcPr>
                                <w:p w14:paraId="4706E431"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50-54</w:t>
                                  </w:r>
                                </w:p>
                              </w:tc>
                              <w:tc>
                                <w:tcPr>
                                  <w:tcW w:w="706" w:type="dxa"/>
                                  <w:tcBorders>
                                    <w:top w:val="nil"/>
                                    <w:left w:val="nil"/>
                                    <w:bottom w:val="nil"/>
                                    <w:right w:val="nil"/>
                                  </w:tcBorders>
                                  <w:shd w:val="clear" w:color="auto" w:fill="auto"/>
                                  <w:noWrap/>
                                  <w:vAlign w:val="bottom"/>
                                  <w:hideMark/>
                                </w:tcPr>
                                <w:p w14:paraId="6E6CF634"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25,645</w:t>
                                  </w:r>
                                </w:p>
                              </w:tc>
                            </w:tr>
                            <w:tr w:rsidR="007E793B" w:rsidRPr="004A41C7" w14:paraId="35AD9794" w14:textId="77777777" w:rsidTr="00437A16">
                              <w:trPr>
                                <w:trHeight w:val="87"/>
                              </w:trPr>
                              <w:tc>
                                <w:tcPr>
                                  <w:tcW w:w="567" w:type="dxa"/>
                                  <w:tcBorders>
                                    <w:top w:val="nil"/>
                                    <w:left w:val="nil"/>
                                    <w:bottom w:val="nil"/>
                                    <w:right w:val="nil"/>
                                  </w:tcBorders>
                                  <w:shd w:val="clear" w:color="auto" w:fill="auto"/>
                                  <w:noWrap/>
                                  <w:vAlign w:val="bottom"/>
                                  <w:hideMark/>
                                </w:tcPr>
                                <w:p w14:paraId="334AD92A"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45-49</w:t>
                                  </w:r>
                                </w:p>
                              </w:tc>
                              <w:tc>
                                <w:tcPr>
                                  <w:tcW w:w="706" w:type="dxa"/>
                                  <w:tcBorders>
                                    <w:top w:val="nil"/>
                                    <w:left w:val="nil"/>
                                    <w:bottom w:val="nil"/>
                                    <w:right w:val="nil"/>
                                  </w:tcBorders>
                                  <w:shd w:val="clear" w:color="auto" w:fill="auto"/>
                                  <w:noWrap/>
                                  <w:vAlign w:val="bottom"/>
                                  <w:hideMark/>
                                </w:tcPr>
                                <w:p w14:paraId="5979EE08"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27,469</w:t>
                                  </w:r>
                                </w:p>
                              </w:tc>
                            </w:tr>
                            <w:tr w:rsidR="007E793B" w:rsidRPr="004A41C7" w14:paraId="3D0219B3" w14:textId="77777777" w:rsidTr="00437A16">
                              <w:trPr>
                                <w:trHeight w:val="87"/>
                              </w:trPr>
                              <w:tc>
                                <w:tcPr>
                                  <w:tcW w:w="567" w:type="dxa"/>
                                  <w:tcBorders>
                                    <w:top w:val="nil"/>
                                    <w:left w:val="nil"/>
                                    <w:bottom w:val="nil"/>
                                    <w:right w:val="nil"/>
                                  </w:tcBorders>
                                  <w:shd w:val="clear" w:color="auto" w:fill="auto"/>
                                  <w:noWrap/>
                                  <w:vAlign w:val="bottom"/>
                                  <w:hideMark/>
                                </w:tcPr>
                                <w:p w14:paraId="5F9CC71B"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40-44</w:t>
                                  </w:r>
                                </w:p>
                              </w:tc>
                              <w:tc>
                                <w:tcPr>
                                  <w:tcW w:w="706" w:type="dxa"/>
                                  <w:tcBorders>
                                    <w:top w:val="nil"/>
                                    <w:left w:val="nil"/>
                                    <w:bottom w:val="nil"/>
                                    <w:right w:val="nil"/>
                                  </w:tcBorders>
                                  <w:shd w:val="clear" w:color="auto" w:fill="auto"/>
                                  <w:noWrap/>
                                  <w:vAlign w:val="bottom"/>
                                  <w:hideMark/>
                                </w:tcPr>
                                <w:p w14:paraId="1C8F3572"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30,088</w:t>
                                  </w:r>
                                </w:p>
                              </w:tc>
                            </w:tr>
                            <w:tr w:rsidR="007E793B" w:rsidRPr="004A41C7" w14:paraId="2DC3A7D7" w14:textId="77777777" w:rsidTr="00437A16">
                              <w:trPr>
                                <w:trHeight w:val="87"/>
                              </w:trPr>
                              <w:tc>
                                <w:tcPr>
                                  <w:tcW w:w="567" w:type="dxa"/>
                                  <w:tcBorders>
                                    <w:top w:val="nil"/>
                                    <w:left w:val="nil"/>
                                    <w:bottom w:val="nil"/>
                                    <w:right w:val="nil"/>
                                  </w:tcBorders>
                                  <w:shd w:val="clear" w:color="auto" w:fill="auto"/>
                                  <w:noWrap/>
                                  <w:vAlign w:val="bottom"/>
                                  <w:hideMark/>
                                </w:tcPr>
                                <w:p w14:paraId="14A0C637"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35-39</w:t>
                                  </w:r>
                                </w:p>
                              </w:tc>
                              <w:tc>
                                <w:tcPr>
                                  <w:tcW w:w="706" w:type="dxa"/>
                                  <w:tcBorders>
                                    <w:top w:val="nil"/>
                                    <w:left w:val="nil"/>
                                    <w:bottom w:val="nil"/>
                                    <w:right w:val="nil"/>
                                  </w:tcBorders>
                                  <w:shd w:val="clear" w:color="auto" w:fill="auto"/>
                                  <w:noWrap/>
                                  <w:vAlign w:val="bottom"/>
                                  <w:hideMark/>
                                </w:tcPr>
                                <w:p w14:paraId="76E0EBD1"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30,789</w:t>
                                  </w:r>
                                </w:p>
                              </w:tc>
                            </w:tr>
                            <w:tr w:rsidR="007E793B" w:rsidRPr="004A41C7" w14:paraId="7CE409FD" w14:textId="77777777" w:rsidTr="00437A16">
                              <w:trPr>
                                <w:trHeight w:val="87"/>
                              </w:trPr>
                              <w:tc>
                                <w:tcPr>
                                  <w:tcW w:w="567" w:type="dxa"/>
                                  <w:tcBorders>
                                    <w:top w:val="nil"/>
                                    <w:left w:val="nil"/>
                                    <w:bottom w:val="nil"/>
                                    <w:right w:val="nil"/>
                                  </w:tcBorders>
                                  <w:shd w:val="clear" w:color="auto" w:fill="auto"/>
                                  <w:noWrap/>
                                  <w:vAlign w:val="bottom"/>
                                  <w:hideMark/>
                                </w:tcPr>
                                <w:p w14:paraId="460AA0C5"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30-34</w:t>
                                  </w:r>
                                </w:p>
                              </w:tc>
                              <w:tc>
                                <w:tcPr>
                                  <w:tcW w:w="706" w:type="dxa"/>
                                  <w:tcBorders>
                                    <w:top w:val="nil"/>
                                    <w:left w:val="nil"/>
                                    <w:bottom w:val="nil"/>
                                    <w:right w:val="nil"/>
                                  </w:tcBorders>
                                  <w:shd w:val="clear" w:color="auto" w:fill="auto"/>
                                  <w:noWrap/>
                                  <w:vAlign w:val="bottom"/>
                                  <w:hideMark/>
                                </w:tcPr>
                                <w:p w14:paraId="20C6923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30,175</w:t>
                                  </w:r>
                                </w:p>
                              </w:tc>
                            </w:tr>
                            <w:tr w:rsidR="007E793B" w:rsidRPr="004A41C7" w14:paraId="20585439" w14:textId="77777777" w:rsidTr="00437A16">
                              <w:trPr>
                                <w:trHeight w:val="87"/>
                              </w:trPr>
                              <w:tc>
                                <w:tcPr>
                                  <w:tcW w:w="567" w:type="dxa"/>
                                  <w:tcBorders>
                                    <w:top w:val="nil"/>
                                    <w:left w:val="nil"/>
                                    <w:bottom w:val="nil"/>
                                    <w:right w:val="nil"/>
                                  </w:tcBorders>
                                  <w:shd w:val="clear" w:color="auto" w:fill="auto"/>
                                  <w:noWrap/>
                                  <w:vAlign w:val="bottom"/>
                                  <w:hideMark/>
                                </w:tcPr>
                                <w:p w14:paraId="53603016"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25-29</w:t>
                                  </w:r>
                                </w:p>
                              </w:tc>
                              <w:tc>
                                <w:tcPr>
                                  <w:tcW w:w="706" w:type="dxa"/>
                                  <w:tcBorders>
                                    <w:top w:val="nil"/>
                                    <w:left w:val="nil"/>
                                    <w:bottom w:val="nil"/>
                                    <w:right w:val="nil"/>
                                  </w:tcBorders>
                                  <w:shd w:val="clear" w:color="auto" w:fill="auto"/>
                                  <w:noWrap/>
                                  <w:vAlign w:val="bottom"/>
                                  <w:hideMark/>
                                </w:tcPr>
                                <w:p w14:paraId="2C219B8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28,044</w:t>
                                  </w:r>
                                </w:p>
                              </w:tc>
                            </w:tr>
                            <w:tr w:rsidR="007E793B" w:rsidRPr="004A41C7" w14:paraId="3FE844A3" w14:textId="77777777" w:rsidTr="00437A16">
                              <w:trPr>
                                <w:trHeight w:val="87"/>
                              </w:trPr>
                              <w:tc>
                                <w:tcPr>
                                  <w:tcW w:w="567" w:type="dxa"/>
                                  <w:tcBorders>
                                    <w:top w:val="nil"/>
                                    <w:left w:val="nil"/>
                                    <w:bottom w:val="nil"/>
                                    <w:right w:val="nil"/>
                                  </w:tcBorders>
                                  <w:shd w:val="clear" w:color="auto" w:fill="auto"/>
                                  <w:noWrap/>
                                  <w:vAlign w:val="bottom"/>
                                  <w:hideMark/>
                                </w:tcPr>
                                <w:p w14:paraId="77A3E1CD"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20-24</w:t>
                                  </w:r>
                                </w:p>
                              </w:tc>
                              <w:tc>
                                <w:tcPr>
                                  <w:tcW w:w="706" w:type="dxa"/>
                                  <w:tcBorders>
                                    <w:top w:val="nil"/>
                                    <w:left w:val="nil"/>
                                    <w:bottom w:val="nil"/>
                                    <w:right w:val="nil"/>
                                  </w:tcBorders>
                                  <w:shd w:val="clear" w:color="auto" w:fill="auto"/>
                                  <w:noWrap/>
                                  <w:vAlign w:val="bottom"/>
                                  <w:hideMark/>
                                </w:tcPr>
                                <w:p w14:paraId="651A602B"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22,398</w:t>
                                  </w:r>
                                </w:p>
                              </w:tc>
                            </w:tr>
                            <w:tr w:rsidR="007E793B" w:rsidRPr="004A41C7" w14:paraId="26158909" w14:textId="77777777" w:rsidTr="00437A16">
                              <w:trPr>
                                <w:trHeight w:val="87"/>
                              </w:trPr>
                              <w:tc>
                                <w:tcPr>
                                  <w:tcW w:w="567" w:type="dxa"/>
                                  <w:tcBorders>
                                    <w:top w:val="nil"/>
                                    <w:left w:val="nil"/>
                                    <w:bottom w:val="nil"/>
                                    <w:right w:val="nil"/>
                                  </w:tcBorders>
                                  <w:shd w:val="clear" w:color="auto" w:fill="auto"/>
                                  <w:noWrap/>
                                  <w:vAlign w:val="bottom"/>
                                  <w:hideMark/>
                                </w:tcPr>
                                <w:p w14:paraId="4C9DF416"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15-19</w:t>
                                  </w:r>
                                </w:p>
                              </w:tc>
                              <w:tc>
                                <w:tcPr>
                                  <w:tcW w:w="706" w:type="dxa"/>
                                  <w:tcBorders>
                                    <w:top w:val="nil"/>
                                    <w:left w:val="nil"/>
                                    <w:bottom w:val="nil"/>
                                    <w:right w:val="nil"/>
                                  </w:tcBorders>
                                  <w:shd w:val="clear" w:color="auto" w:fill="auto"/>
                                  <w:noWrap/>
                                  <w:vAlign w:val="bottom"/>
                                  <w:hideMark/>
                                </w:tcPr>
                                <w:p w14:paraId="62A9C5C9"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21,463</w:t>
                                  </w:r>
                                </w:p>
                              </w:tc>
                            </w:tr>
                            <w:tr w:rsidR="007E793B" w:rsidRPr="004A41C7" w14:paraId="34595AAB" w14:textId="77777777" w:rsidTr="00437A16">
                              <w:trPr>
                                <w:trHeight w:val="87"/>
                              </w:trPr>
                              <w:tc>
                                <w:tcPr>
                                  <w:tcW w:w="567" w:type="dxa"/>
                                  <w:tcBorders>
                                    <w:top w:val="nil"/>
                                    <w:left w:val="nil"/>
                                    <w:bottom w:val="nil"/>
                                    <w:right w:val="nil"/>
                                  </w:tcBorders>
                                  <w:shd w:val="clear" w:color="auto" w:fill="auto"/>
                                  <w:noWrap/>
                                  <w:vAlign w:val="bottom"/>
                                  <w:hideMark/>
                                </w:tcPr>
                                <w:p w14:paraId="2336F005"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10-14</w:t>
                                  </w:r>
                                </w:p>
                              </w:tc>
                              <w:tc>
                                <w:tcPr>
                                  <w:tcW w:w="706" w:type="dxa"/>
                                  <w:tcBorders>
                                    <w:top w:val="nil"/>
                                    <w:left w:val="nil"/>
                                    <w:bottom w:val="nil"/>
                                    <w:right w:val="nil"/>
                                  </w:tcBorders>
                                  <w:shd w:val="clear" w:color="auto" w:fill="auto"/>
                                  <w:noWrap/>
                                  <w:vAlign w:val="bottom"/>
                                  <w:hideMark/>
                                </w:tcPr>
                                <w:p w14:paraId="0DA2A9D0"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25,808</w:t>
                                  </w:r>
                                </w:p>
                              </w:tc>
                            </w:tr>
                            <w:tr w:rsidR="007E793B" w:rsidRPr="004A41C7" w14:paraId="0957FD09" w14:textId="77777777" w:rsidTr="00437A16">
                              <w:trPr>
                                <w:trHeight w:val="87"/>
                              </w:trPr>
                              <w:tc>
                                <w:tcPr>
                                  <w:tcW w:w="567" w:type="dxa"/>
                                  <w:tcBorders>
                                    <w:top w:val="nil"/>
                                    <w:left w:val="nil"/>
                                    <w:bottom w:val="nil"/>
                                    <w:right w:val="nil"/>
                                  </w:tcBorders>
                                  <w:shd w:val="clear" w:color="auto" w:fill="auto"/>
                                  <w:noWrap/>
                                  <w:vAlign w:val="bottom"/>
                                  <w:hideMark/>
                                </w:tcPr>
                                <w:p w14:paraId="62F81E3F" w14:textId="77777777" w:rsidR="007E793B" w:rsidRPr="004A41C7" w:rsidRDefault="007E793B" w:rsidP="00A34184">
                                  <w:pPr>
                                    <w:spacing w:after="0" w:line="240" w:lineRule="auto"/>
                                    <w:ind w:left="-113" w:right="-57"/>
                                    <w:jc w:val="center"/>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5-9</w:t>
                                  </w:r>
                                </w:p>
                              </w:tc>
                              <w:tc>
                                <w:tcPr>
                                  <w:tcW w:w="706" w:type="dxa"/>
                                  <w:tcBorders>
                                    <w:top w:val="nil"/>
                                    <w:left w:val="nil"/>
                                    <w:bottom w:val="nil"/>
                                    <w:right w:val="nil"/>
                                  </w:tcBorders>
                                  <w:shd w:val="clear" w:color="auto" w:fill="auto"/>
                                  <w:noWrap/>
                                  <w:vAlign w:val="bottom"/>
                                  <w:hideMark/>
                                </w:tcPr>
                                <w:p w14:paraId="63AD45B4"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25,252</w:t>
                                  </w:r>
                                </w:p>
                              </w:tc>
                            </w:tr>
                            <w:tr w:rsidR="007E793B" w:rsidRPr="004A41C7" w14:paraId="537F7BDE" w14:textId="77777777" w:rsidTr="00437A16">
                              <w:trPr>
                                <w:trHeight w:val="87"/>
                              </w:trPr>
                              <w:tc>
                                <w:tcPr>
                                  <w:tcW w:w="567" w:type="dxa"/>
                                  <w:tcBorders>
                                    <w:top w:val="nil"/>
                                    <w:left w:val="nil"/>
                                    <w:bottom w:val="nil"/>
                                    <w:right w:val="nil"/>
                                  </w:tcBorders>
                                  <w:shd w:val="clear" w:color="auto" w:fill="auto"/>
                                  <w:noWrap/>
                                  <w:vAlign w:val="bottom"/>
                                  <w:hideMark/>
                                </w:tcPr>
                                <w:p w14:paraId="0F92F24D" w14:textId="77777777" w:rsidR="007E793B" w:rsidRPr="004A41C7" w:rsidRDefault="007E793B" w:rsidP="00A34184">
                                  <w:pPr>
                                    <w:spacing w:after="0" w:line="240" w:lineRule="auto"/>
                                    <w:ind w:left="-113" w:right="-57"/>
                                    <w:jc w:val="center"/>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0-4</w:t>
                                  </w:r>
                                </w:p>
                              </w:tc>
                              <w:tc>
                                <w:tcPr>
                                  <w:tcW w:w="706" w:type="dxa"/>
                                  <w:tcBorders>
                                    <w:top w:val="nil"/>
                                    <w:left w:val="nil"/>
                                    <w:bottom w:val="nil"/>
                                    <w:right w:val="nil"/>
                                  </w:tcBorders>
                                  <w:shd w:val="clear" w:color="auto" w:fill="auto"/>
                                  <w:noWrap/>
                                  <w:vAlign w:val="bottom"/>
                                  <w:hideMark/>
                                </w:tcPr>
                                <w:p w14:paraId="13663803"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24,106</w:t>
                                  </w:r>
                                </w:p>
                              </w:tc>
                            </w:tr>
                          </w:tbl>
                          <w:p w14:paraId="5CBFD700" w14:textId="77777777" w:rsidR="007E793B" w:rsidRDefault="007E793B" w:rsidP="007E793B">
                            <w:pPr>
                              <w:spacing w:after="120" w:line="240" w:lineRule="auto"/>
                            </w:pPr>
                          </w:p>
                        </w:txbxContent>
                      </v:textbox>
                    </v:shape>
                  </w:pict>
                </mc:Fallback>
              </mc:AlternateContent>
            </w:r>
            <w:r w:rsidR="00610212" w:rsidRPr="001438B9">
              <w:rPr>
                <w:rFonts w:asciiTheme="minorHAnsi" w:hAnsiTheme="minorHAnsi" w:cstheme="minorHAnsi"/>
                <w:noProof/>
                <w:color w:val="000000" w:themeColor="text1"/>
              </w:rPr>
              <mc:AlternateContent>
                <mc:Choice Requires="wps">
                  <w:drawing>
                    <wp:anchor distT="45720" distB="45720" distL="114300" distR="114300" simplePos="0" relativeHeight="251667456" behindDoc="0" locked="0" layoutInCell="1" allowOverlap="1" wp14:anchorId="21FB8E5B" wp14:editId="3900F41E">
                      <wp:simplePos x="0" y="0"/>
                      <wp:positionH relativeFrom="column">
                        <wp:posOffset>13970</wp:posOffset>
                      </wp:positionH>
                      <wp:positionV relativeFrom="paragraph">
                        <wp:posOffset>77470</wp:posOffset>
                      </wp:positionV>
                      <wp:extent cx="584790" cy="255181"/>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0" cy="255181"/>
                              </a:xfrm>
                              <a:prstGeom prst="rect">
                                <a:avLst/>
                              </a:prstGeom>
                              <a:noFill/>
                              <a:ln w="9525">
                                <a:noFill/>
                                <a:miter lim="800000"/>
                                <a:headEnd/>
                                <a:tailEnd/>
                              </a:ln>
                            </wps:spPr>
                            <wps:txbx>
                              <w:txbxContent>
                                <w:p w14:paraId="5BCB1DFA" w14:textId="77777777" w:rsidR="00610212" w:rsidRDefault="00610212" w:rsidP="00610212">
                                  <w:pPr>
                                    <w:ind w:right="-57"/>
                                  </w:pPr>
                                  <w:r>
                                    <w:t>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B8E5B" id="_x0000_s1028" type="#_x0000_t202" style="position:absolute;margin-left:1.1pt;margin-top:6.1pt;width:46.05pt;height:20.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" filled="f" stroked="f">
                      <v:textbox>
                        <w:txbxContent>
                          <w:p w14:paraId="5BCB1DFA" w14:textId="77777777" w:rsidR="00610212" w:rsidRDefault="00610212" w:rsidP="00610212">
                            <w:pPr>
                              <w:ind w:right="-57"/>
                            </w:pPr>
                            <w:r>
                              <w:t>Female</w:t>
                            </w:r>
                          </w:p>
                        </w:txbxContent>
                      </v:textbox>
                    </v:shape>
                  </w:pict>
                </mc:Fallback>
              </mc:AlternateContent>
            </w:r>
            <w:r w:rsidR="002178BB">
              <w:rPr>
                <w:noProof/>
              </w:rPr>
              <w:drawing>
                <wp:inline distT="0" distB="0" distL="0" distR="0" wp14:anchorId="4192F41B" wp14:editId="2EC4B111">
                  <wp:extent cx="2495550" cy="3050540"/>
                  <wp:effectExtent l="0" t="0" r="0" b="0"/>
                  <wp:docPr id="287" name="Picture 28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20"/>
                          <a:stretch>
                            <a:fillRect/>
                          </a:stretch>
                        </pic:blipFill>
                        <pic:spPr>
                          <a:xfrm>
                            <a:off x="0" y="0"/>
                            <a:ext cx="2495550" cy="3050540"/>
                          </a:xfrm>
                          <a:prstGeom prst="rect">
                            <a:avLst/>
                          </a:prstGeom>
                        </pic:spPr>
                      </pic:pic>
                    </a:graphicData>
                  </a:graphic>
                </wp:inline>
              </w:drawing>
            </w:r>
          </w:p>
          <w:p w14:paraId="6C3B806F" w14:textId="173FE2C3" w:rsidR="002178BB" w:rsidRPr="001C60CE" w:rsidRDefault="002178BB" w:rsidP="002178BB">
            <w:pPr>
              <w:spacing w:after="0" w:line="240" w:lineRule="auto"/>
              <w:rPr>
                <w:rFonts w:asciiTheme="minorHAnsi" w:hAnsiTheme="minorHAnsi" w:cstheme="minorHAnsi"/>
                <w:color w:val="000000" w:themeColor="text1"/>
                <w:sz w:val="24"/>
                <w:szCs w:val="24"/>
                <w:lang w:eastAsia="en-GB"/>
              </w:rPr>
            </w:pPr>
          </w:p>
        </w:tc>
        <w:tc>
          <w:tcPr>
            <w:tcW w:w="4111" w:type="dxa"/>
          </w:tcPr>
          <w:p w14:paraId="002C9CD3" w14:textId="00FBE92F" w:rsidR="00A42754" w:rsidRPr="00737896" w:rsidRDefault="00A42754" w:rsidP="00CF2CD4">
            <w:pPr>
              <w:spacing w:after="0" w:line="240" w:lineRule="auto"/>
              <w:rPr>
                <w:rFonts w:asciiTheme="minorHAnsi" w:hAnsiTheme="minorHAnsi" w:cstheme="minorHAnsi"/>
                <w:sz w:val="20"/>
                <w:szCs w:val="20"/>
                <w:lang w:eastAsia="en-GB"/>
              </w:rPr>
            </w:pPr>
            <w:r w:rsidRPr="00737896">
              <w:rPr>
                <w:rFonts w:asciiTheme="minorHAnsi" w:hAnsiTheme="minorHAnsi" w:cstheme="minorHAnsi"/>
                <w:sz w:val="20"/>
                <w:szCs w:val="20"/>
                <w:lang w:eastAsia="en-GB"/>
              </w:rPr>
              <w:t xml:space="preserve">The </w:t>
            </w:r>
            <w:hyperlink r:id="rId21" w:history="1">
              <w:r w:rsidRPr="00737896">
                <w:rPr>
                  <w:rStyle w:val="Hyperlink"/>
                  <w:rFonts w:asciiTheme="minorHAnsi" w:hAnsiTheme="minorHAnsi" w:cstheme="minorHAnsi"/>
                  <w:color w:val="auto"/>
                  <w:sz w:val="20"/>
                  <w:szCs w:val="20"/>
                  <w:u w:val="none"/>
                </w:rPr>
                <w:t>ONS mid-year estimates of the population</w:t>
              </w:r>
            </w:hyperlink>
            <w:r w:rsidRPr="00737896">
              <w:rPr>
                <w:rFonts w:asciiTheme="minorHAnsi" w:hAnsiTheme="minorHAnsi" w:cstheme="minorHAnsi"/>
                <w:sz w:val="20"/>
                <w:szCs w:val="20"/>
              </w:rPr>
              <w:t xml:space="preserve"> or </w:t>
            </w:r>
            <w:hyperlink r:id="rId22" w:history="1">
              <w:r w:rsidRPr="00737896">
                <w:rPr>
                  <w:rStyle w:val="Hyperlink"/>
                  <w:rFonts w:asciiTheme="minorHAnsi" w:hAnsiTheme="minorHAnsi" w:cstheme="minorHAnsi"/>
                  <w:color w:val="auto"/>
                  <w:sz w:val="20"/>
                  <w:szCs w:val="20"/>
                  <w:u w:val="none"/>
                </w:rPr>
                <w:t>Census Maps 2021 ONS</w:t>
              </w:r>
            </w:hyperlink>
            <w:r w:rsidRPr="00737896">
              <w:rPr>
                <w:rStyle w:val="Hyperlink"/>
                <w:rFonts w:asciiTheme="minorHAnsi" w:hAnsiTheme="minorHAnsi" w:cstheme="minorHAnsi"/>
                <w:color w:val="auto"/>
                <w:sz w:val="20"/>
                <w:szCs w:val="20"/>
                <w:u w:val="none"/>
              </w:rPr>
              <w:t xml:space="preserve"> has been used to </w:t>
            </w:r>
            <w:r w:rsidR="0055669B" w:rsidRPr="00737896">
              <w:rPr>
                <w:rStyle w:val="Hyperlink"/>
                <w:rFonts w:asciiTheme="minorHAnsi" w:hAnsiTheme="minorHAnsi" w:cstheme="minorHAnsi"/>
                <w:color w:val="auto"/>
                <w:sz w:val="20"/>
                <w:szCs w:val="20"/>
                <w:u w:val="none"/>
              </w:rPr>
              <w:t>update the baseline data on demographics</w:t>
            </w:r>
            <w:r w:rsidR="00DC1C1D" w:rsidRPr="00737896">
              <w:rPr>
                <w:rStyle w:val="Hyperlink"/>
                <w:rFonts w:asciiTheme="minorHAnsi" w:hAnsiTheme="minorHAnsi" w:cstheme="minorHAnsi"/>
                <w:color w:val="auto"/>
                <w:sz w:val="20"/>
                <w:szCs w:val="20"/>
                <w:u w:val="none"/>
              </w:rPr>
              <w:t xml:space="preserve">. This differs </w:t>
            </w:r>
            <w:r w:rsidR="00AA3E86" w:rsidRPr="00737896">
              <w:rPr>
                <w:rStyle w:val="Hyperlink"/>
                <w:rFonts w:asciiTheme="minorHAnsi" w:hAnsiTheme="minorHAnsi" w:cstheme="minorHAnsi"/>
                <w:color w:val="auto"/>
                <w:sz w:val="20"/>
                <w:szCs w:val="20"/>
                <w:u w:val="none"/>
              </w:rPr>
              <w:t>from the original EQIA for the regulation 19 new local plan which used Census data from 2011.</w:t>
            </w:r>
          </w:p>
          <w:p w14:paraId="17FA7E56" w14:textId="4A2384DC" w:rsidR="00CF2CD4" w:rsidRPr="00737896" w:rsidRDefault="00092CFD" w:rsidP="00CF2CD4">
            <w:pPr>
              <w:spacing w:after="0" w:line="240" w:lineRule="auto"/>
              <w:rPr>
                <w:rFonts w:asciiTheme="minorHAnsi" w:hAnsiTheme="minorHAnsi" w:cstheme="minorHAnsi"/>
                <w:color w:val="000000" w:themeColor="text1"/>
                <w:sz w:val="20"/>
                <w:szCs w:val="20"/>
                <w:lang w:eastAsia="en-GB"/>
              </w:rPr>
            </w:pPr>
            <w:r w:rsidRPr="00737896">
              <w:rPr>
                <w:rFonts w:asciiTheme="minorHAnsi" w:hAnsiTheme="minorHAnsi" w:cstheme="minorHAnsi"/>
                <w:color w:val="000000" w:themeColor="text1"/>
                <w:sz w:val="20"/>
                <w:szCs w:val="20"/>
                <w:lang w:eastAsia="en-GB"/>
              </w:rPr>
              <w:t>Local Plan policies consider the needs of older people; for example, policies such as HOU02, CDH01,</w:t>
            </w:r>
            <w:r w:rsidR="006A029F" w:rsidRPr="00737896">
              <w:rPr>
                <w:rFonts w:asciiTheme="minorHAnsi" w:hAnsiTheme="minorHAnsi" w:cstheme="minorHAnsi"/>
                <w:color w:val="000000" w:themeColor="text1"/>
                <w:sz w:val="20"/>
                <w:szCs w:val="20"/>
                <w:lang w:eastAsia="en-GB"/>
              </w:rPr>
              <w:t xml:space="preserve"> </w:t>
            </w:r>
            <w:r w:rsidRPr="00737896">
              <w:rPr>
                <w:rFonts w:asciiTheme="minorHAnsi" w:hAnsiTheme="minorHAnsi" w:cstheme="minorHAnsi"/>
                <w:color w:val="000000" w:themeColor="text1"/>
                <w:sz w:val="20"/>
                <w:szCs w:val="20"/>
                <w:lang w:eastAsia="en-GB"/>
              </w:rPr>
              <w:t>CDH02 and CDH03 seek to ensure housing and the built environment is accessible, adaptable and provides a range of different housing sizes and types of accommodation that are considered beneficial for older people. Policy HOU04 also highlights the Borough’s requirements for residential care provision. These policies are therefore considered to have positive impacts.</w:t>
            </w:r>
          </w:p>
          <w:p w14:paraId="0BE4A997" w14:textId="77777777" w:rsidR="00122683" w:rsidRPr="00737896" w:rsidRDefault="00122683" w:rsidP="00122683">
            <w:pPr>
              <w:pStyle w:val="Default"/>
              <w:rPr>
                <w:rFonts w:asciiTheme="minorHAnsi" w:hAnsiTheme="minorHAnsi" w:cstheme="minorHAnsi"/>
                <w:sz w:val="10"/>
                <w:szCs w:val="10"/>
              </w:rPr>
            </w:pPr>
          </w:p>
          <w:p w14:paraId="5E4ACF0F" w14:textId="211DE1C0" w:rsidR="00122683" w:rsidRPr="00737896" w:rsidRDefault="00122683" w:rsidP="00122683">
            <w:pPr>
              <w:pStyle w:val="Default"/>
              <w:rPr>
                <w:rFonts w:asciiTheme="minorHAnsi" w:hAnsiTheme="minorHAnsi" w:cstheme="minorHAnsi"/>
                <w:sz w:val="20"/>
                <w:szCs w:val="20"/>
              </w:rPr>
            </w:pPr>
            <w:r w:rsidRPr="00737896">
              <w:rPr>
                <w:rFonts w:asciiTheme="minorHAnsi" w:hAnsiTheme="minorHAnsi" w:cstheme="minorHAnsi"/>
                <w:sz w:val="20"/>
                <w:szCs w:val="20"/>
              </w:rPr>
              <w:t xml:space="preserve">Older people tend to make fewer and shorter journeys and may be more dependent on public transport. Therefore, transport policies which seek to ensure improvements to public transport and interchange facilities will benefit this group, and town centres policies which protect shops and services close to homes will be beneficial in terms of ensuring easy access for the elderly to shopping and other facilities, </w:t>
            </w:r>
            <w:r w:rsidR="00F41DA7" w:rsidRPr="00737896">
              <w:rPr>
                <w:rFonts w:asciiTheme="minorHAnsi" w:hAnsiTheme="minorHAnsi" w:cstheme="minorHAnsi"/>
                <w:sz w:val="20"/>
                <w:szCs w:val="20"/>
              </w:rPr>
              <w:t>including</w:t>
            </w:r>
            <w:r w:rsidRPr="00737896">
              <w:rPr>
                <w:rFonts w:asciiTheme="minorHAnsi" w:hAnsiTheme="minorHAnsi" w:cstheme="minorHAnsi"/>
                <w:sz w:val="20"/>
                <w:szCs w:val="20"/>
              </w:rPr>
              <w:t xml:space="preserve"> day to day needs, as well as cultural and entertainment facilities locally. </w:t>
            </w:r>
          </w:p>
          <w:p w14:paraId="3BFA6A9B" w14:textId="77777777" w:rsidR="00F70E23" w:rsidRPr="00737896" w:rsidRDefault="00F70E23" w:rsidP="00F70E23">
            <w:pPr>
              <w:pStyle w:val="Default"/>
              <w:rPr>
                <w:sz w:val="10"/>
                <w:szCs w:val="10"/>
              </w:rPr>
            </w:pPr>
          </w:p>
          <w:p w14:paraId="10D88152" w14:textId="77777777" w:rsidR="00F70E23" w:rsidRPr="00737896" w:rsidRDefault="00F70E23" w:rsidP="00F70E23">
            <w:pPr>
              <w:pStyle w:val="Default"/>
              <w:rPr>
                <w:rFonts w:asciiTheme="minorHAnsi" w:hAnsiTheme="minorHAnsi" w:cstheme="minorHAnsi"/>
                <w:sz w:val="20"/>
                <w:szCs w:val="20"/>
              </w:rPr>
            </w:pPr>
            <w:r w:rsidRPr="00737896">
              <w:rPr>
                <w:rFonts w:asciiTheme="minorHAnsi" w:hAnsiTheme="minorHAnsi" w:cstheme="minorHAnsi"/>
                <w:sz w:val="20"/>
                <w:szCs w:val="20"/>
              </w:rPr>
              <w:t xml:space="preserve">Older people may also experience mobility difficulties and therefore policies which seek to protect local character such as the heritage policy may conflict with the needs of older people in relation to adaptation to improve accessibility for all. </w:t>
            </w:r>
          </w:p>
          <w:p w14:paraId="0C0EACD8" w14:textId="77777777" w:rsidR="00263B1E" w:rsidRPr="00737896" w:rsidRDefault="00263B1E" w:rsidP="00263B1E">
            <w:pPr>
              <w:pStyle w:val="Default"/>
              <w:rPr>
                <w:rFonts w:asciiTheme="minorHAnsi" w:hAnsiTheme="minorHAnsi" w:cstheme="minorHAnsi"/>
                <w:sz w:val="20"/>
                <w:szCs w:val="20"/>
              </w:rPr>
            </w:pPr>
          </w:p>
          <w:p w14:paraId="41BB0CCC" w14:textId="682D6769" w:rsidR="00122683" w:rsidRPr="00737896" w:rsidRDefault="00263B1E" w:rsidP="00737896">
            <w:pPr>
              <w:pStyle w:val="Default"/>
              <w:rPr>
                <w:rFonts w:asciiTheme="minorHAnsi" w:hAnsiTheme="minorHAnsi" w:cstheme="minorHAnsi"/>
                <w:color w:val="000000" w:themeColor="text1"/>
                <w:sz w:val="20"/>
                <w:szCs w:val="20"/>
              </w:rPr>
            </w:pPr>
            <w:r w:rsidRPr="00737896">
              <w:rPr>
                <w:rFonts w:asciiTheme="minorHAnsi" w:hAnsiTheme="minorHAnsi" w:cstheme="minorHAnsi"/>
                <w:sz w:val="20"/>
                <w:szCs w:val="20"/>
              </w:rPr>
              <w:t xml:space="preserve">With reference to young people, policies which encourage sport and physical activity including </w:t>
            </w:r>
            <w:r w:rsidRPr="00737896">
              <w:rPr>
                <w:rFonts w:asciiTheme="minorHAnsi" w:hAnsiTheme="minorHAnsi" w:cstheme="minorHAnsi"/>
                <w:sz w:val="20"/>
                <w:szCs w:val="20"/>
              </w:rPr>
              <w:lastRenderedPageBreak/>
              <w:t>access to public open space, play space, are</w:t>
            </w:r>
            <w:r w:rsidRPr="00737896">
              <w:rPr>
                <w:sz w:val="20"/>
                <w:szCs w:val="20"/>
              </w:rPr>
              <w:t xml:space="preserve"> </w:t>
            </w:r>
            <w:r w:rsidRPr="00737896">
              <w:rPr>
                <w:rFonts w:asciiTheme="minorHAnsi" w:hAnsiTheme="minorHAnsi" w:cstheme="minorHAnsi"/>
                <w:sz w:val="20"/>
                <w:szCs w:val="20"/>
              </w:rPr>
              <w:t>considered to be an important asset to meet the needs of this group. Young people are particularly encouraged to engage in healthier lifestyles, although it is noted that this will also be beneficial for all members of the community. Policy CHW01 is considered to be beneficial to this group as it promotes community facilities that young people can use and seeks to ensure that programmes for capital investment in schools and services for young people addresses the needs of a growing, more diverse and increasingly younger population</w:t>
            </w:r>
          </w:p>
        </w:tc>
      </w:tr>
      <w:tr w:rsidR="00CF2CD4" w:rsidRPr="00700A21" w14:paraId="66811C7C" w14:textId="77777777" w:rsidTr="00AA4A37">
        <w:tc>
          <w:tcPr>
            <w:tcW w:w="1696" w:type="dxa"/>
            <w:tcBorders>
              <w:top w:val="single" w:sz="4" w:space="0" w:color="FFFFFF" w:themeColor="background1"/>
              <w:bottom w:val="single" w:sz="4" w:space="0" w:color="FFFFFF" w:themeColor="background1"/>
            </w:tcBorders>
            <w:shd w:val="clear" w:color="auto" w:fill="009999"/>
            <w:vAlign w:val="center"/>
          </w:tcPr>
          <w:p w14:paraId="14383F74" w14:textId="155718C6" w:rsidR="00CF2CD4" w:rsidRPr="00700A21" w:rsidRDefault="00CF2CD4" w:rsidP="00985D4F">
            <w:pPr>
              <w:tabs>
                <w:tab w:val="left" w:pos="1303"/>
              </w:tabs>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lastRenderedPageBreak/>
              <w:t xml:space="preserve">Disability </w:t>
            </w:r>
          </w:p>
        </w:tc>
        <w:tc>
          <w:tcPr>
            <w:tcW w:w="8789" w:type="dxa"/>
            <w:gridSpan w:val="2"/>
          </w:tcPr>
          <w:p w14:paraId="1089B387" w14:textId="77777777" w:rsidR="009E40C5" w:rsidRDefault="009E40C5" w:rsidP="00367CE5">
            <w:pPr>
              <w:spacing w:after="0" w:line="240" w:lineRule="auto"/>
            </w:pPr>
          </w:p>
          <w:p w14:paraId="357BDC2D" w14:textId="74F5B0BA" w:rsidR="00CF2CD4" w:rsidRDefault="00864035" w:rsidP="00367CE5">
            <w:pPr>
              <w:spacing w:after="0" w:line="240" w:lineRule="auto"/>
              <w:rPr>
                <w:rFonts w:asciiTheme="minorHAnsi" w:hAnsiTheme="minorHAnsi" w:cstheme="minorHAnsi"/>
                <w:color w:val="000000" w:themeColor="text1"/>
                <w:sz w:val="24"/>
                <w:szCs w:val="24"/>
                <w:lang w:eastAsia="en-GB"/>
              </w:rPr>
            </w:pPr>
            <w:hyperlink r:id="rId23" w:history="1">
              <w:r w:rsidR="007E793B">
                <w:rPr>
                  <w:rStyle w:val="Hyperlink"/>
                </w:rPr>
                <w:t>Census Maps Census 2021 – Health - Disability, ONS</w:t>
              </w:r>
            </w:hyperlink>
            <w:r w:rsidR="007E793B">
              <w:t xml:space="preserve"> </w:t>
            </w:r>
            <w:r w:rsidR="007E793B" w:rsidRPr="0045296B">
              <w:t>(age-standardised)</w:t>
            </w:r>
            <w:r w:rsidR="007E793B">
              <w:br/>
            </w:r>
            <w:r w:rsidR="007E793B">
              <w:rPr>
                <w:rFonts w:asciiTheme="minorHAnsi" w:hAnsiTheme="minorHAnsi" w:cstheme="minorHAnsi"/>
                <w:color w:val="000000" w:themeColor="text1"/>
              </w:rPr>
              <w:t>14.2</w:t>
            </w:r>
            <w:r w:rsidR="007E793B" w:rsidRPr="0045296B">
              <w:rPr>
                <w:rFonts w:asciiTheme="minorHAnsi" w:hAnsiTheme="minorHAnsi" w:cstheme="minorHAnsi"/>
                <w:color w:val="000000" w:themeColor="text1"/>
              </w:rPr>
              <w:t>%</w:t>
            </w:r>
            <w:r w:rsidR="007E793B">
              <w:rPr>
                <w:rFonts w:asciiTheme="minorHAnsi" w:hAnsiTheme="minorHAnsi" w:cstheme="minorHAnsi"/>
                <w:color w:val="000000" w:themeColor="text1"/>
              </w:rPr>
              <w:t xml:space="preserve"> </w:t>
            </w:r>
            <w:r w:rsidR="007E793B" w:rsidRPr="0045296B">
              <w:rPr>
                <w:rFonts w:asciiTheme="minorHAnsi" w:hAnsiTheme="minorHAnsi" w:cstheme="minorHAnsi"/>
                <w:color w:val="000000" w:themeColor="text1"/>
              </w:rPr>
              <w:t>of people in Barnet are</w:t>
            </w:r>
            <w:r w:rsidR="007E793B">
              <w:rPr>
                <w:rFonts w:asciiTheme="minorHAnsi" w:hAnsiTheme="minorHAnsi" w:cstheme="minorHAnsi"/>
                <w:color w:val="000000" w:themeColor="text1"/>
              </w:rPr>
              <w:t xml:space="preserve"> </w:t>
            </w:r>
            <w:r w:rsidR="007E793B" w:rsidRPr="0045296B">
              <w:rPr>
                <w:rFonts w:asciiTheme="minorHAnsi" w:hAnsiTheme="minorHAnsi" w:cstheme="minorHAnsi"/>
                <w:color w:val="000000" w:themeColor="text1"/>
              </w:rPr>
              <w:t xml:space="preserve">disabled under the equality act: </w:t>
            </w:r>
            <w:r w:rsidR="007E793B">
              <w:rPr>
                <w:rFonts w:asciiTheme="minorHAnsi" w:hAnsiTheme="minorHAnsi" w:cstheme="minorHAnsi"/>
                <w:color w:val="000000" w:themeColor="text1"/>
              </w:rPr>
              <w:br/>
              <w:t xml:space="preserve">--- of which </w:t>
            </w:r>
            <w:r w:rsidR="007E793B" w:rsidRPr="0045296B">
              <w:rPr>
                <w:rFonts w:asciiTheme="minorHAnsi" w:hAnsiTheme="minorHAnsi" w:cstheme="minorHAnsi"/>
                <w:color w:val="000000" w:themeColor="text1"/>
              </w:rPr>
              <w:t>6.4%</w:t>
            </w:r>
            <w:r w:rsidR="007E793B">
              <w:rPr>
                <w:rFonts w:asciiTheme="minorHAnsi" w:hAnsiTheme="minorHAnsi" w:cstheme="minorHAnsi"/>
                <w:color w:val="000000" w:themeColor="text1"/>
              </w:rPr>
              <w:t xml:space="preserve"> </w:t>
            </w:r>
            <w:r w:rsidR="007E793B" w:rsidRPr="0045296B">
              <w:rPr>
                <w:rFonts w:asciiTheme="minorHAnsi" w:hAnsiTheme="minorHAnsi" w:cstheme="minorHAnsi"/>
                <w:color w:val="000000" w:themeColor="text1"/>
              </w:rPr>
              <w:t>day-to-day activities limited a lot</w:t>
            </w:r>
            <w:r w:rsidR="007E793B">
              <w:rPr>
                <w:rFonts w:asciiTheme="minorHAnsi" w:hAnsiTheme="minorHAnsi" w:cstheme="minorHAnsi"/>
                <w:color w:val="000000" w:themeColor="text1"/>
              </w:rPr>
              <w:t xml:space="preserve"> (2</w:t>
            </w:r>
            <w:r w:rsidR="007E793B" w:rsidRPr="0045296B">
              <w:rPr>
                <w:rFonts w:asciiTheme="minorHAnsi" w:hAnsiTheme="minorHAnsi" w:cstheme="minorHAnsi"/>
                <w:color w:val="000000" w:themeColor="text1"/>
                <w:vertAlign w:val="superscript"/>
              </w:rPr>
              <w:t>nd</w:t>
            </w:r>
            <w:r w:rsidR="007E793B">
              <w:rPr>
                <w:rFonts w:asciiTheme="minorHAnsi" w:hAnsiTheme="minorHAnsi" w:cstheme="minorHAnsi"/>
                <w:color w:val="000000" w:themeColor="text1"/>
              </w:rPr>
              <w:t xml:space="preserve"> lowest quintile)</w:t>
            </w:r>
            <w:r w:rsidR="007E793B">
              <w:rPr>
                <w:rFonts w:asciiTheme="minorHAnsi" w:hAnsiTheme="minorHAnsi" w:cstheme="minorHAnsi"/>
                <w:color w:val="000000" w:themeColor="text1"/>
              </w:rPr>
              <w:br/>
              <w:t xml:space="preserve">--- of which </w:t>
            </w:r>
            <w:r w:rsidR="007E793B" w:rsidRPr="0045296B">
              <w:rPr>
                <w:rFonts w:asciiTheme="minorHAnsi" w:hAnsiTheme="minorHAnsi" w:cstheme="minorHAnsi"/>
                <w:color w:val="000000" w:themeColor="text1"/>
              </w:rPr>
              <w:t>7.8%</w:t>
            </w:r>
            <w:r w:rsidR="007E793B">
              <w:rPr>
                <w:rFonts w:asciiTheme="minorHAnsi" w:hAnsiTheme="minorHAnsi" w:cstheme="minorHAnsi"/>
                <w:color w:val="000000" w:themeColor="text1"/>
              </w:rPr>
              <w:t xml:space="preserve"> </w:t>
            </w:r>
            <w:r w:rsidR="007E793B" w:rsidRPr="0045296B">
              <w:rPr>
                <w:rFonts w:asciiTheme="minorHAnsi" w:hAnsiTheme="minorHAnsi" w:cstheme="minorHAnsi"/>
                <w:color w:val="000000" w:themeColor="text1"/>
              </w:rPr>
              <w:t>day-to-day activities limited a little</w:t>
            </w:r>
            <w:r w:rsidR="007E793B">
              <w:rPr>
                <w:rFonts w:asciiTheme="minorHAnsi" w:hAnsiTheme="minorHAnsi" w:cstheme="minorHAnsi"/>
                <w:color w:val="000000" w:themeColor="text1"/>
              </w:rPr>
              <w:t xml:space="preserve"> (lowest quintile)</w:t>
            </w:r>
            <w:r w:rsidR="007E793B">
              <w:rPr>
                <w:rFonts w:asciiTheme="minorHAnsi" w:hAnsiTheme="minorHAnsi" w:cstheme="minorHAnsi"/>
                <w:color w:val="000000" w:themeColor="text1"/>
              </w:rPr>
              <w:br/>
              <w:t xml:space="preserve">85.8% </w:t>
            </w:r>
            <w:r w:rsidR="007E793B" w:rsidRPr="0045296B">
              <w:rPr>
                <w:rFonts w:asciiTheme="minorHAnsi" w:hAnsiTheme="minorHAnsi" w:cstheme="minorHAnsi"/>
                <w:color w:val="000000" w:themeColor="text1"/>
              </w:rPr>
              <w:t>of people in Barnet are</w:t>
            </w:r>
            <w:r w:rsidR="007E793B">
              <w:rPr>
                <w:rFonts w:asciiTheme="minorHAnsi" w:hAnsiTheme="minorHAnsi" w:cstheme="minorHAnsi"/>
                <w:color w:val="000000" w:themeColor="text1"/>
              </w:rPr>
              <w:t xml:space="preserve"> </w:t>
            </w:r>
            <w:r w:rsidR="007E793B" w:rsidRPr="0045296B">
              <w:rPr>
                <w:rFonts w:asciiTheme="minorHAnsi" w:hAnsiTheme="minorHAnsi" w:cstheme="minorHAnsi"/>
                <w:color w:val="000000" w:themeColor="text1"/>
              </w:rPr>
              <w:t>not disabled under the equality act</w:t>
            </w:r>
            <w:r w:rsidR="007E793B">
              <w:rPr>
                <w:rFonts w:asciiTheme="minorHAnsi" w:hAnsiTheme="minorHAnsi" w:cstheme="minorHAnsi"/>
                <w:color w:val="000000" w:themeColor="text1"/>
              </w:rPr>
              <w:t xml:space="preserve"> (highest quintile)</w:t>
            </w:r>
          </w:p>
          <w:p w14:paraId="4CE6EF53" w14:textId="4376893E" w:rsidR="009E2475" w:rsidRPr="001C60CE" w:rsidRDefault="009E2475" w:rsidP="00367CE5">
            <w:pPr>
              <w:spacing w:after="0" w:line="240" w:lineRule="auto"/>
              <w:rPr>
                <w:rFonts w:asciiTheme="minorHAnsi" w:hAnsiTheme="minorHAnsi" w:cstheme="minorHAnsi"/>
                <w:color w:val="000000" w:themeColor="text1"/>
                <w:sz w:val="24"/>
                <w:szCs w:val="24"/>
                <w:lang w:eastAsia="en-GB"/>
              </w:rPr>
            </w:pPr>
          </w:p>
        </w:tc>
        <w:tc>
          <w:tcPr>
            <w:tcW w:w="4111" w:type="dxa"/>
          </w:tcPr>
          <w:p w14:paraId="3A54BF00" w14:textId="77777777" w:rsidR="002545E4" w:rsidRDefault="002545E4" w:rsidP="002545E4">
            <w:pPr>
              <w:pStyle w:val="Default"/>
            </w:pPr>
          </w:p>
          <w:p w14:paraId="5568A287" w14:textId="77777777" w:rsidR="00A3081A" w:rsidRPr="0055669B" w:rsidRDefault="00A3081A" w:rsidP="00A3081A">
            <w:pPr>
              <w:spacing w:after="0" w:line="240" w:lineRule="auto"/>
              <w:rPr>
                <w:rFonts w:asciiTheme="minorHAnsi" w:hAnsiTheme="minorHAnsi" w:cstheme="minorHAnsi"/>
                <w:lang w:eastAsia="en-GB"/>
              </w:rPr>
            </w:pPr>
            <w:r w:rsidRPr="0055669B">
              <w:rPr>
                <w:rFonts w:asciiTheme="minorHAnsi" w:hAnsiTheme="minorHAnsi" w:cstheme="minorHAnsi"/>
                <w:lang w:eastAsia="en-GB"/>
              </w:rPr>
              <w:t xml:space="preserve">The </w:t>
            </w:r>
            <w:hyperlink r:id="rId24" w:history="1">
              <w:r w:rsidRPr="0055669B">
                <w:rPr>
                  <w:rStyle w:val="Hyperlink"/>
                  <w:rFonts w:asciiTheme="minorHAnsi" w:hAnsiTheme="minorHAnsi" w:cstheme="minorHAnsi"/>
                  <w:color w:val="auto"/>
                  <w:u w:val="none"/>
                </w:rPr>
                <w:t>ONS mid-year estimates of the population</w:t>
              </w:r>
            </w:hyperlink>
            <w:r w:rsidRPr="0055669B">
              <w:rPr>
                <w:rFonts w:asciiTheme="minorHAnsi" w:hAnsiTheme="minorHAnsi" w:cstheme="minorHAnsi"/>
                <w:sz w:val="12"/>
                <w:szCs w:val="12"/>
              </w:rPr>
              <w:t xml:space="preserve"> </w:t>
            </w:r>
            <w:r w:rsidRPr="0055669B">
              <w:rPr>
                <w:rFonts w:asciiTheme="minorHAnsi" w:hAnsiTheme="minorHAnsi" w:cstheme="minorHAnsi"/>
              </w:rPr>
              <w:t>or</w:t>
            </w:r>
            <w:r w:rsidRPr="0055669B">
              <w:rPr>
                <w:rFonts w:asciiTheme="minorHAnsi" w:hAnsiTheme="minorHAnsi" w:cstheme="minorHAnsi"/>
                <w:sz w:val="12"/>
                <w:szCs w:val="12"/>
              </w:rPr>
              <w:t xml:space="preserve"> </w:t>
            </w:r>
            <w:hyperlink r:id="rId25" w:history="1">
              <w:r w:rsidRPr="0055669B">
                <w:rPr>
                  <w:rStyle w:val="Hyperlink"/>
                  <w:rFonts w:asciiTheme="minorHAnsi" w:hAnsiTheme="minorHAnsi" w:cstheme="minorHAnsi"/>
                  <w:color w:val="auto"/>
                  <w:u w:val="none"/>
                </w:rPr>
                <w:t>Census Maps 2021 ONS</w:t>
              </w:r>
            </w:hyperlink>
            <w:r w:rsidRPr="0055669B">
              <w:rPr>
                <w:rStyle w:val="Hyperlink"/>
                <w:rFonts w:asciiTheme="minorHAnsi" w:hAnsiTheme="minorHAnsi" w:cstheme="minorHAnsi"/>
                <w:color w:val="auto"/>
                <w:u w:val="none"/>
              </w:rPr>
              <w:t xml:space="preserve"> has been used to update the baseline data on demographics</w:t>
            </w:r>
            <w:r>
              <w:rPr>
                <w:rStyle w:val="Hyperlink"/>
                <w:rFonts w:asciiTheme="minorHAnsi" w:hAnsiTheme="minorHAnsi" w:cstheme="minorHAnsi"/>
                <w:color w:val="auto"/>
                <w:u w:val="none"/>
              </w:rPr>
              <w:t xml:space="preserve">. </w:t>
            </w:r>
            <w:r w:rsidRPr="00AA3E86">
              <w:rPr>
                <w:rStyle w:val="Hyperlink"/>
                <w:color w:val="auto"/>
                <w:u w:val="none"/>
              </w:rPr>
              <w:t xml:space="preserve">This differs </w:t>
            </w:r>
            <w:r w:rsidRPr="00FB77A5">
              <w:rPr>
                <w:rStyle w:val="Hyperlink"/>
                <w:rFonts w:asciiTheme="minorHAnsi" w:hAnsiTheme="minorHAnsi" w:cstheme="minorHAnsi"/>
                <w:color w:val="auto"/>
                <w:u w:val="none"/>
              </w:rPr>
              <w:t>from the original EQIA for the regulation 19 new local plan which used Census data from 2011.</w:t>
            </w:r>
          </w:p>
          <w:p w14:paraId="00105BCF" w14:textId="77777777" w:rsidR="00A3081A" w:rsidRDefault="00A3081A" w:rsidP="002545E4">
            <w:pPr>
              <w:pStyle w:val="Default"/>
            </w:pPr>
          </w:p>
          <w:p w14:paraId="7B53B58B" w14:textId="77777777" w:rsidR="00A3081A" w:rsidRDefault="00A3081A" w:rsidP="002545E4">
            <w:pPr>
              <w:pStyle w:val="Default"/>
            </w:pPr>
          </w:p>
          <w:p w14:paraId="6030351F" w14:textId="77777777" w:rsidR="002545E4" w:rsidRPr="00917679" w:rsidRDefault="002545E4" w:rsidP="002545E4">
            <w:pPr>
              <w:pStyle w:val="Default"/>
              <w:rPr>
                <w:rFonts w:asciiTheme="minorHAnsi" w:hAnsiTheme="minorHAnsi" w:cstheme="minorHAnsi"/>
                <w:sz w:val="22"/>
                <w:szCs w:val="22"/>
              </w:rPr>
            </w:pPr>
            <w:r w:rsidRPr="00917679">
              <w:rPr>
                <w:rFonts w:asciiTheme="minorHAnsi" w:hAnsiTheme="minorHAnsi" w:cstheme="minorHAnsi"/>
                <w:sz w:val="22"/>
                <w:szCs w:val="22"/>
              </w:rPr>
              <w:t xml:space="preserve">In terms of physical or sensory disability, the design of the built environment is important for helping people to move around easily. Policies under character, design and heritage consider the needs of </w:t>
            </w:r>
            <w:r w:rsidRPr="00917679">
              <w:rPr>
                <w:rFonts w:asciiTheme="minorHAnsi" w:hAnsiTheme="minorHAnsi" w:cstheme="minorHAnsi"/>
                <w:sz w:val="22"/>
                <w:szCs w:val="22"/>
              </w:rPr>
              <w:lastRenderedPageBreak/>
              <w:t xml:space="preserve">the disabled population and specifically state that the design of the built environment should be inclusive and accessible. However, there is potential for conflict between making accessibility improvements and preserving/enhancing historic features on designated assets within the Borough. </w:t>
            </w:r>
          </w:p>
          <w:p w14:paraId="7DDFE959" w14:textId="77777777" w:rsidR="00EE3258" w:rsidRPr="00917679" w:rsidRDefault="00EE3258" w:rsidP="002545E4">
            <w:pPr>
              <w:pStyle w:val="Default"/>
              <w:rPr>
                <w:rFonts w:asciiTheme="minorHAnsi" w:hAnsiTheme="minorHAnsi" w:cstheme="minorHAnsi"/>
                <w:sz w:val="22"/>
                <w:szCs w:val="22"/>
              </w:rPr>
            </w:pPr>
          </w:p>
          <w:p w14:paraId="2DFE70FC" w14:textId="77777777" w:rsidR="00EE3258" w:rsidRDefault="00EE3258" w:rsidP="00EE3258">
            <w:pPr>
              <w:pStyle w:val="Default"/>
            </w:pPr>
          </w:p>
          <w:p w14:paraId="565DE7A7" w14:textId="0F71454A" w:rsidR="00873532" w:rsidRPr="00917679" w:rsidRDefault="00EE3258" w:rsidP="001C5F44">
            <w:pPr>
              <w:pStyle w:val="Default"/>
              <w:rPr>
                <w:rFonts w:asciiTheme="minorHAnsi" w:hAnsiTheme="minorHAnsi" w:cstheme="minorHAnsi"/>
                <w:sz w:val="22"/>
                <w:szCs w:val="22"/>
              </w:rPr>
            </w:pPr>
            <w:r w:rsidRPr="00917679">
              <w:rPr>
                <w:rFonts w:asciiTheme="minorHAnsi" w:hAnsiTheme="minorHAnsi" w:cstheme="minorHAnsi"/>
                <w:sz w:val="22"/>
                <w:szCs w:val="22"/>
              </w:rPr>
              <w:t xml:space="preserve">Policy CDH02 sets out Inclusive Design and Access Standards and clearly states that all new dwellings should meet Building Regulation M4 (2) for ‘accessible and </w:t>
            </w:r>
            <w:r w:rsidRPr="00917679">
              <w:rPr>
                <w:rFonts w:asciiTheme="minorHAnsi" w:hAnsiTheme="minorHAnsi" w:cstheme="minorHAnsi"/>
                <w:color w:val="auto"/>
                <w:sz w:val="22"/>
                <w:szCs w:val="22"/>
              </w:rPr>
              <w:t xml:space="preserve">adaptable dwellings’. One new dwelling in 10 should meet Building Regulation M4 (3) for ‘wheelchair user dwellings’. </w:t>
            </w:r>
          </w:p>
          <w:p w14:paraId="6B8CE295" w14:textId="77777777" w:rsidR="00873532" w:rsidRPr="00917679" w:rsidRDefault="00873532" w:rsidP="00873532">
            <w:pPr>
              <w:pStyle w:val="Default"/>
              <w:rPr>
                <w:rFonts w:asciiTheme="minorHAnsi" w:hAnsiTheme="minorHAnsi" w:cstheme="minorHAnsi"/>
                <w:sz w:val="23"/>
                <w:szCs w:val="23"/>
              </w:rPr>
            </w:pPr>
          </w:p>
          <w:p w14:paraId="16DD6412" w14:textId="50571AAF" w:rsidR="00873532" w:rsidRPr="00D4230E" w:rsidRDefault="00873532" w:rsidP="00873532">
            <w:pPr>
              <w:pStyle w:val="Default"/>
              <w:rPr>
                <w:rFonts w:asciiTheme="minorHAnsi" w:hAnsiTheme="minorHAnsi" w:cstheme="minorHAnsi"/>
                <w:sz w:val="22"/>
                <w:szCs w:val="22"/>
              </w:rPr>
            </w:pPr>
            <w:r w:rsidRPr="00917679">
              <w:rPr>
                <w:rFonts w:asciiTheme="minorHAnsi" w:hAnsiTheme="minorHAnsi" w:cstheme="minorHAnsi"/>
                <w:sz w:val="22"/>
                <w:szCs w:val="22"/>
              </w:rPr>
              <w:t>Policies under Community Uses, Health and Wellbeing promote inclusive community infrastructure that provides access for all, and also encourage new community uses in town centres and local centres which makes them more</w:t>
            </w:r>
            <w:r w:rsidRPr="00D4230E">
              <w:rPr>
                <w:rFonts w:asciiTheme="minorHAnsi" w:hAnsiTheme="minorHAnsi" w:cstheme="minorHAnsi"/>
                <w:sz w:val="22"/>
                <w:szCs w:val="22"/>
              </w:rPr>
              <w:t xml:space="preserve"> accessible to all groups but particularly those with mobility issues. </w:t>
            </w:r>
          </w:p>
          <w:p w14:paraId="4654B66B" w14:textId="77777777" w:rsidR="00873532" w:rsidRPr="00D4230E" w:rsidRDefault="00873532" w:rsidP="00873532">
            <w:pPr>
              <w:pStyle w:val="Default"/>
              <w:rPr>
                <w:rFonts w:asciiTheme="minorHAnsi" w:hAnsiTheme="minorHAnsi" w:cstheme="minorHAnsi"/>
                <w:sz w:val="22"/>
                <w:szCs w:val="22"/>
              </w:rPr>
            </w:pPr>
          </w:p>
          <w:p w14:paraId="3AE70355" w14:textId="21964910" w:rsidR="00873532" w:rsidRPr="00D4230E" w:rsidRDefault="00873532" w:rsidP="00873532">
            <w:pPr>
              <w:pStyle w:val="Default"/>
              <w:rPr>
                <w:rFonts w:asciiTheme="minorHAnsi" w:hAnsiTheme="minorHAnsi" w:cstheme="minorHAnsi"/>
                <w:sz w:val="22"/>
                <w:szCs w:val="22"/>
              </w:rPr>
            </w:pPr>
            <w:r w:rsidRPr="00D4230E">
              <w:rPr>
                <w:rFonts w:asciiTheme="minorHAnsi" w:hAnsiTheme="minorHAnsi" w:cstheme="minorHAnsi"/>
                <w:sz w:val="22"/>
                <w:szCs w:val="22"/>
              </w:rPr>
              <w:lastRenderedPageBreak/>
              <w:t xml:space="preserve">Policies which seek to guide development to areas accessible by public transport could benefit people with physical disabilities, making it easier for them to access facilities within their local area. Policies which would result in improvements to accessibility of transport facilities and interchange arrangements are also considered to benefit disabled people, improving accessibility and promoting social inclusion. The parking standards policy TRC03 considers the need for provision of adequate disabled parking. </w:t>
            </w:r>
          </w:p>
          <w:p w14:paraId="4B77B343" w14:textId="77777777" w:rsidR="00873532" w:rsidRPr="00D4230E" w:rsidRDefault="00873532" w:rsidP="00873532">
            <w:pPr>
              <w:pStyle w:val="Default"/>
              <w:rPr>
                <w:rFonts w:asciiTheme="minorHAnsi" w:hAnsiTheme="minorHAnsi" w:cstheme="minorHAnsi"/>
                <w:sz w:val="22"/>
                <w:szCs w:val="22"/>
              </w:rPr>
            </w:pPr>
          </w:p>
          <w:p w14:paraId="4A24F3F2" w14:textId="3B8DA7A3" w:rsidR="00873532" w:rsidRPr="00D4230E" w:rsidRDefault="00873532" w:rsidP="00873532">
            <w:pPr>
              <w:pStyle w:val="Default"/>
              <w:rPr>
                <w:rFonts w:asciiTheme="minorHAnsi" w:hAnsiTheme="minorHAnsi" w:cstheme="minorHAnsi"/>
                <w:sz w:val="22"/>
                <w:szCs w:val="22"/>
              </w:rPr>
            </w:pPr>
            <w:r w:rsidRPr="00FB77A5">
              <w:rPr>
                <w:rFonts w:asciiTheme="minorHAnsi" w:hAnsiTheme="minorHAnsi" w:cstheme="minorHAnsi"/>
                <w:sz w:val="22"/>
                <w:szCs w:val="22"/>
              </w:rPr>
              <w:t>Data from the Equalities and Human Rights Commission has shown that disabled people have much lower employment rates and are more likely to be economically inactive than non-disabled people. In 2018, the total employment rate was 51% among disabled people compared to 81% among non-disabled people. Employment policies may facilitate employment growth or provide opportunities for starting businesses that will be beneficial to this group at a local level.</w:t>
            </w:r>
            <w:r w:rsidRPr="00D4230E">
              <w:rPr>
                <w:rFonts w:asciiTheme="minorHAnsi" w:hAnsiTheme="minorHAnsi" w:cstheme="minorHAnsi"/>
                <w:sz w:val="22"/>
                <w:szCs w:val="22"/>
              </w:rPr>
              <w:t xml:space="preserve"> </w:t>
            </w:r>
          </w:p>
          <w:p w14:paraId="05EDE10E" w14:textId="77777777" w:rsidR="00873532" w:rsidRPr="00D4230E" w:rsidRDefault="00873532" w:rsidP="002545E4">
            <w:pPr>
              <w:pStyle w:val="Default"/>
              <w:rPr>
                <w:rFonts w:asciiTheme="minorHAnsi" w:hAnsiTheme="minorHAnsi" w:cstheme="minorHAnsi"/>
                <w:sz w:val="22"/>
                <w:szCs w:val="22"/>
              </w:rPr>
            </w:pPr>
          </w:p>
          <w:p w14:paraId="5278271B" w14:textId="77777777" w:rsidR="00CF2CD4" w:rsidRPr="001C60CE" w:rsidRDefault="00CF2CD4" w:rsidP="00CF2CD4">
            <w:pPr>
              <w:spacing w:after="0" w:line="240" w:lineRule="auto"/>
              <w:rPr>
                <w:rFonts w:asciiTheme="minorHAnsi" w:hAnsiTheme="minorHAnsi" w:cstheme="minorHAnsi"/>
                <w:color w:val="000000" w:themeColor="text1"/>
                <w:sz w:val="24"/>
                <w:szCs w:val="24"/>
                <w:lang w:eastAsia="en-GB"/>
              </w:rPr>
            </w:pPr>
          </w:p>
        </w:tc>
      </w:tr>
      <w:tr w:rsidR="007E793B" w:rsidRPr="00700A21" w14:paraId="34760A33" w14:textId="77777777" w:rsidTr="00AA4A37">
        <w:tc>
          <w:tcPr>
            <w:tcW w:w="1696" w:type="dxa"/>
            <w:tcBorders>
              <w:top w:val="single" w:sz="4" w:space="0" w:color="FFFFFF" w:themeColor="background1"/>
              <w:bottom w:val="single" w:sz="4" w:space="0" w:color="FFFFFF" w:themeColor="background1"/>
            </w:tcBorders>
            <w:shd w:val="clear" w:color="auto" w:fill="009999"/>
            <w:vAlign w:val="center"/>
          </w:tcPr>
          <w:p w14:paraId="022EAD8C" w14:textId="77777777" w:rsidR="007E793B" w:rsidRPr="00700A21" w:rsidRDefault="007E793B" w:rsidP="007E793B">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lastRenderedPageBreak/>
              <w:t xml:space="preserve">Gender </w:t>
            </w:r>
          </w:p>
          <w:p w14:paraId="53C487EF" w14:textId="3321A05C" w:rsidR="007E793B" w:rsidRPr="00700A21" w:rsidRDefault="007E793B" w:rsidP="007E793B">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t>reassignment</w:t>
            </w:r>
          </w:p>
        </w:tc>
        <w:tc>
          <w:tcPr>
            <w:tcW w:w="8789" w:type="dxa"/>
            <w:gridSpan w:val="2"/>
          </w:tcPr>
          <w:p w14:paraId="13731E6D" w14:textId="77777777" w:rsidR="00A21BC9" w:rsidRDefault="00864035" w:rsidP="007E793B">
            <w:pPr>
              <w:spacing w:after="0" w:line="240" w:lineRule="auto"/>
              <w:rPr>
                <w:rFonts w:ascii="Calibri" w:hAnsi="Calibri" w:cs="Calibri"/>
              </w:rPr>
            </w:pPr>
            <w:hyperlink r:id="rId26" w:history="1">
              <w:r w:rsidR="007E793B" w:rsidRPr="00AA4A37">
                <w:rPr>
                  <w:rFonts w:asciiTheme="minorHAnsi" w:hAnsiTheme="minorHAnsi" w:cstheme="minorHAnsi"/>
                  <w:color w:val="0000FF"/>
                  <w:u w:val="single"/>
                </w:rPr>
                <w:t>Gender identity - Census Maps, ONS</w:t>
              </w:r>
            </w:hyperlink>
            <w:r w:rsidR="00282425" w:rsidRPr="00AA4A37">
              <w:rPr>
                <w:rFonts w:asciiTheme="minorHAnsi" w:hAnsiTheme="minorHAnsi" w:cstheme="minorHAnsi"/>
                <w:color w:val="0000FF"/>
                <w:u w:val="single"/>
              </w:rPr>
              <w:t xml:space="preserve"> 2021</w:t>
            </w:r>
            <w:r w:rsidR="007E793B" w:rsidRPr="00A3081A">
              <w:rPr>
                <w:rFonts w:ascii="Calibri" w:hAnsi="Calibri" w:cs="Calibri"/>
              </w:rPr>
              <w:t xml:space="preserve"> </w:t>
            </w:r>
          </w:p>
          <w:p w14:paraId="6D589E48" w14:textId="67BB21DB" w:rsidR="007E793B" w:rsidRDefault="007E793B" w:rsidP="007E793B">
            <w:pPr>
              <w:spacing w:after="0" w:line="240" w:lineRule="auto"/>
              <w:rPr>
                <w:rFonts w:ascii="Calibri" w:hAnsi="Calibri" w:cs="Calibri"/>
                <w:color w:val="000000" w:themeColor="text1"/>
              </w:rPr>
            </w:pPr>
          </w:p>
          <w:tbl>
            <w:tblPr>
              <w:tblStyle w:val="TableGrid"/>
              <w:tblpPr w:leftFromText="180" w:rightFromText="180" w:vertAnchor="page" w:horzAnchor="margin" w:tblpY="109"/>
              <w:tblOverlap w:val="never"/>
              <w:tblW w:w="0" w:type="auto"/>
              <w:tblLayout w:type="fixed"/>
              <w:tblLook w:val="04A0" w:firstRow="1" w:lastRow="0" w:firstColumn="1" w:lastColumn="0" w:noHBand="0" w:noVBand="1"/>
            </w:tblPr>
            <w:tblGrid>
              <w:gridCol w:w="2067"/>
              <w:gridCol w:w="1330"/>
              <w:gridCol w:w="2268"/>
              <w:gridCol w:w="2410"/>
            </w:tblGrid>
            <w:tr w:rsidR="00DE7946" w:rsidRPr="00A3081A" w14:paraId="066FC3D5" w14:textId="77777777" w:rsidTr="00AA4A37">
              <w:tc>
                <w:tcPr>
                  <w:tcW w:w="2067" w:type="dxa"/>
                </w:tcPr>
                <w:p w14:paraId="30E457EC" w14:textId="7CD3451D" w:rsidR="00DE7946" w:rsidRPr="00A3081A" w:rsidRDefault="00DE7946" w:rsidP="00DE7946">
                  <w:pPr>
                    <w:spacing w:after="160" w:line="240" w:lineRule="exact"/>
                    <w:jc w:val="center"/>
                    <w:rPr>
                      <w:rFonts w:ascii="Calibri" w:hAnsi="Calibri" w:cs="Calibri"/>
                      <w:b/>
                      <w:bCs/>
                    </w:rPr>
                  </w:pPr>
                  <w:r>
                    <w:rPr>
                      <w:rFonts w:ascii="Calibri" w:hAnsi="Calibri" w:cs="Calibri"/>
                      <w:b/>
                      <w:bCs/>
                    </w:rPr>
                    <w:lastRenderedPageBreak/>
                    <w:t xml:space="preserve">Gender </w:t>
                  </w:r>
                  <w:r w:rsidR="00C50D7E">
                    <w:rPr>
                      <w:rFonts w:ascii="Calibri" w:hAnsi="Calibri" w:cs="Calibri"/>
                      <w:b/>
                      <w:bCs/>
                    </w:rPr>
                    <w:t>i</w:t>
                  </w:r>
                  <w:r>
                    <w:rPr>
                      <w:rFonts w:ascii="Calibri" w:hAnsi="Calibri" w:cs="Calibri"/>
                      <w:b/>
                      <w:bCs/>
                    </w:rPr>
                    <w:t>dentity</w:t>
                  </w:r>
                  <w:r w:rsidR="00C50D7E">
                    <w:rPr>
                      <w:rFonts w:ascii="Calibri" w:hAnsi="Calibri" w:cs="Calibri"/>
                      <w:b/>
                      <w:bCs/>
                    </w:rPr>
                    <w:t xml:space="preserve"> of people aged 16 years and over </w:t>
                  </w:r>
                </w:p>
              </w:tc>
              <w:tc>
                <w:tcPr>
                  <w:tcW w:w="1330" w:type="dxa"/>
                </w:tcPr>
                <w:p w14:paraId="430DB640" w14:textId="77777777" w:rsidR="00DE7946" w:rsidRPr="00A3081A" w:rsidRDefault="00DE7946" w:rsidP="00DE7946">
                  <w:pPr>
                    <w:spacing w:after="160" w:line="240" w:lineRule="exact"/>
                    <w:ind w:left="-57" w:right="-113"/>
                    <w:jc w:val="center"/>
                    <w:rPr>
                      <w:rFonts w:ascii="Calibri" w:hAnsi="Calibri" w:cs="Calibri"/>
                      <w:b/>
                      <w:bCs/>
                      <w:color w:val="000000" w:themeColor="text1"/>
                    </w:rPr>
                  </w:pPr>
                  <w:r w:rsidRPr="00A3081A">
                    <w:rPr>
                      <w:rFonts w:ascii="Calibri" w:hAnsi="Calibri" w:cs="Calibri"/>
                      <w:b/>
                      <w:bCs/>
                      <w:color w:val="000000" w:themeColor="text1"/>
                    </w:rPr>
                    <w:t>All-Barnet</w:t>
                  </w:r>
                </w:p>
              </w:tc>
              <w:tc>
                <w:tcPr>
                  <w:tcW w:w="2268" w:type="dxa"/>
                </w:tcPr>
                <w:p w14:paraId="001593F7" w14:textId="77777777" w:rsidR="00DE7946" w:rsidRPr="00A3081A" w:rsidRDefault="00DE7946" w:rsidP="00DE7946">
                  <w:pPr>
                    <w:spacing w:after="160" w:line="240" w:lineRule="exact"/>
                    <w:jc w:val="center"/>
                    <w:rPr>
                      <w:rFonts w:ascii="Calibri" w:hAnsi="Calibri" w:cs="Calibri"/>
                      <w:b/>
                      <w:bCs/>
                      <w:color w:val="000000" w:themeColor="text1"/>
                    </w:rPr>
                  </w:pPr>
                  <w:r w:rsidRPr="00A3081A">
                    <w:rPr>
                      <w:rFonts w:ascii="Calibri" w:hAnsi="Calibri" w:cs="Calibri"/>
                      <w:b/>
                      <w:bCs/>
                      <w:color w:val="000000" w:themeColor="text1"/>
                    </w:rPr>
                    <w:t>Highest MSOA</w:t>
                  </w:r>
                </w:p>
              </w:tc>
              <w:tc>
                <w:tcPr>
                  <w:tcW w:w="2410" w:type="dxa"/>
                </w:tcPr>
                <w:p w14:paraId="56DA0E9F" w14:textId="77777777" w:rsidR="00DE7946" w:rsidRPr="00A3081A" w:rsidRDefault="00DE7946" w:rsidP="00DE7946">
                  <w:pPr>
                    <w:spacing w:after="160" w:line="240" w:lineRule="exact"/>
                    <w:jc w:val="center"/>
                    <w:rPr>
                      <w:rFonts w:ascii="Calibri" w:hAnsi="Calibri" w:cs="Calibri"/>
                      <w:b/>
                      <w:bCs/>
                      <w:color w:val="000000" w:themeColor="text1"/>
                    </w:rPr>
                  </w:pPr>
                  <w:r w:rsidRPr="00A3081A">
                    <w:rPr>
                      <w:rFonts w:ascii="Calibri" w:hAnsi="Calibri" w:cs="Calibri"/>
                      <w:b/>
                      <w:bCs/>
                      <w:color w:val="000000" w:themeColor="text1"/>
                    </w:rPr>
                    <w:t>Lowest MSOA</w:t>
                  </w:r>
                </w:p>
              </w:tc>
            </w:tr>
            <w:tr w:rsidR="00DE7946" w:rsidRPr="00A3081A" w14:paraId="02B10875" w14:textId="77777777" w:rsidTr="00AA4A37">
              <w:tc>
                <w:tcPr>
                  <w:tcW w:w="2067" w:type="dxa"/>
                </w:tcPr>
                <w:p w14:paraId="08B869DF" w14:textId="360028CD" w:rsidR="00DE7946" w:rsidRPr="00A3081A" w:rsidRDefault="00DE7946" w:rsidP="00DE7946">
                  <w:pPr>
                    <w:spacing w:after="160" w:line="240" w:lineRule="exact"/>
                    <w:rPr>
                      <w:rFonts w:ascii="Calibri" w:hAnsi="Calibri" w:cs="Calibri"/>
                      <w:color w:val="000000" w:themeColor="text1"/>
                    </w:rPr>
                  </w:pPr>
                  <w:r>
                    <w:rPr>
                      <w:rFonts w:ascii="Calibri" w:hAnsi="Calibri" w:cs="Calibri"/>
                      <w:color w:val="000000" w:themeColor="text1"/>
                    </w:rPr>
                    <w:t xml:space="preserve">Gender </w:t>
                  </w:r>
                  <w:r w:rsidR="00C50D7E">
                    <w:rPr>
                      <w:rFonts w:ascii="Calibri" w:hAnsi="Calibri" w:cs="Calibri"/>
                      <w:color w:val="000000" w:themeColor="text1"/>
                    </w:rPr>
                    <w:t>i</w:t>
                  </w:r>
                  <w:r>
                    <w:rPr>
                      <w:rFonts w:ascii="Calibri" w:hAnsi="Calibri" w:cs="Calibri"/>
                      <w:color w:val="000000" w:themeColor="text1"/>
                    </w:rPr>
                    <w:t xml:space="preserve">dentity the same as sex registered at birth </w:t>
                  </w:r>
                </w:p>
              </w:tc>
              <w:tc>
                <w:tcPr>
                  <w:tcW w:w="1330" w:type="dxa"/>
                </w:tcPr>
                <w:p w14:paraId="1C8CD48D" w14:textId="77777777" w:rsidR="00DE7946" w:rsidRDefault="00DE7946" w:rsidP="00DE7946">
                  <w:pPr>
                    <w:spacing w:after="160" w:line="240" w:lineRule="exact"/>
                    <w:ind w:left="-57" w:right="-170"/>
                    <w:rPr>
                      <w:rFonts w:ascii="Calibri" w:hAnsi="Calibri" w:cs="Calibri"/>
                      <w:color w:val="000000" w:themeColor="text1"/>
                    </w:rPr>
                  </w:pPr>
                  <w:r>
                    <w:rPr>
                      <w:rFonts w:ascii="Calibri" w:hAnsi="Calibri" w:cs="Calibri"/>
                      <w:color w:val="000000" w:themeColor="text1"/>
                    </w:rPr>
                    <w:t>90.93%</w:t>
                  </w:r>
                </w:p>
                <w:p w14:paraId="25C238ED" w14:textId="3C84D7AF" w:rsidR="00CC5F78" w:rsidRPr="00A3081A" w:rsidRDefault="00CC5F78" w:rsidP="00DE7946">
                  <w:pPr>
                    <w:spacing w:after="160" w:line="240" w:lineRule="exact"/>
                    <w:ind w:left="-57" w:right="-170"/>
                    <w:rPr>
                      <w:rFonts w:ascii="Calibri" w:hAnsi="Calibri" w:cs="Calibri"/>
                      <w:color w:val="000000" w:themeColor="text1"/>
                    </w:rPr>
                  </w:pPr>
                  <w:r>
                    <w:rPr>
                      <w:rFonts w:ascii="Calibri" w:hAnsi="Calibri" w:cs="Calibri"/>
                      <w:color w:val="000000" w:themeColor="text1"/>
                    </w:rPr>
                    <w:t>(</w:t>
                  </w:r>
                  <w:r w:rsidR="00DA32B6">
                    <w:rPr>
                      <w:rFonts w:ascii="Calibri" w:hAnsi="Calibri" w:cs="Calibri"/>
                      <w:color w:val="000000" w:themeColor="text1"/>
                    </w:rPr>
                    <w:t>2</w:t>
                  </w:r>
                  <w:r w:rsidR="00DA32B6" w:rsidRPr="006B02EC">
                    <w:rPr>
                      <w:rFonts w:ascii="Calibri" w:hAnsi="Calibri" w:cs="Calibri"/>
                      <w:color w:val="000000" w:themeColor="text1"/>
                      <w:vertAlign w:val="superscript"/>
                    </w:rPr>
                    <w:t>nd</w:t>
                  </w:r>
                  <w:r w:rsidR="00DA32B6">
                    <w:rPr>
                      <w:rFonts w:ascii="Calibri" w:hAnsi="Calibri" w:cs="Calibri"/>
                      <w:color w:val="000000" w:themeColor="text1"/>
                    </w:rPr>
                    <w:t xml:space="preserve"> lowest quintile</w:t>
                  </w:r>
                  <w:r>
                    <w:rPr>
                      <w:rFonts w:ascii="Calibri" w:hAnsi="Calibri" w:cs="Calibri"/>
                      <w:color w:val="000000" w:themeColor="text1"/>
                    </w:rPr>
                    <w:t>)</w:t>
                  </w:r>
                </w:p>
              </w:tc>
              <w:tc>
                <w:tcPr>
                  <w:tcW w:w="2268" w:type="dxa"/>
                </w:tcPr>
                <w:p w14:paraId="35D8B4CD" w14:textId="3194D250" w:rsidR="006D0510" w:rsidRDefault="00442B94" w:rsidP="001541D6">
                  <w:pPr>
                    <w:spacing w:after="0" w:line="240" w:lineRule="auto"/>
                    <w:rPr>
                      <w:rFonts w:ascii="Calibri" w:hAnsi="Calibri" w:cs="Calibri"/>
                      <w:color w:val="000000" w:themeColor="text1"/>
                      <w:lang w:eastAsia="en-GB"/>
                    </w:rPr>
                  </w:pPr>
                  <w:r w:rsidRPr="00A3081A">
                    <w:rPr>
                      <w:rFonts w:ascii="Calibri" w:hAnsi="Calibri" w:cs="Calibri"/>
                      <w:color w:val="000000" w:themeColor="text1"/>
                      <w:lang w:eastAsia="en-GB"/>
                    </w:rPr>
                    <w:t>Totteridge and Barnet Gate</w:t>
                  </w:r>
                  <w:r w:rsidR="000F23F4">
                    <w:rPr>
                      <w:rFonts w:ascii="Calibri" w:hAnsi="Calibri" w:cs="Calibri"/>
                      <w:color w:val="000000" w:themeColor="text1"/>
                      <w:lang w:eastAsia="en-GB"/>
                    </w:rPr>
                    <w:t xml:space="preserve"> (93.25%</w:t>
                  </w:r>
                  <w:r w:rsidR="006D0510">
                    <w:rPr>
                      <w:rFonts w:ascii="Calibri" w:hAnsi="Calibri" w:cs="Calibri"/>
                      <w:color w:val="000000" w:themeColor="text1"/>
                      <w:lang w:eastAsia="en-GB"/>
                    </w:rPr>
                    <w:t>)</w:t>
                  </w:r>
                  <w:r w:rsidR="00356166">
                    <w:rPr>
                      <w:rFonts w:ascii="Calibri" w:hAnsi="Calibri" w:cs="Calibri"/>
                      <w:color w:val="000000" w:themeColor="text1"/>
                      <w:lang w:eastAsia="en-GB"/>
                    </w:rPr>
                    <w:t xml:space="preserve"> </w:t>
                  </w:r>
                </w:p>
                <w:p w14:paraId="6EDF599C" w14:textId="18EF6FEE" w:rsidR="00DE7946" w:rsidRDefault="006D0510" w:rsidP="001541D6">
                  <w:pPr>
                    <w:spacing w:after="0" w:line="240" w:lineRule="auto"/>
                    <w:rPr>
                      <w:rFonts w:ascii="Calibri" w:hAnsi="Calibri" w:cs="Calibri"/>
                      <w:color w:val="000000" w:themeColor="text1"/>
                      <w:lang w:eastAsia="en-GB"/>
                    </w:rPr>
                  </w:pPr>
                  <w:r>
                    <w:rPr>
                      <w:rFonts w:ascii="Calibri" w:hAnsi="Calibri" w:cs="Calibri"/>
                      <w:color w:val="000000" w:themeColor="text1"/>
                      <w:lang w:eastAsia="en-GB"/>
                    </w:rPr>
                    <w:t xml:space="preserve">East Finchley </w:t>
                  </w:r>
                  <w:r w:rsidR="00A86636">
                    <w:rPr>
                      <w:rFonts w:ascii="Calibri" w:hAnsi="Calibri" w:cs="Calibri"/>
                      <w:color w:val="000000" w:themeColor="text1"/>
                      <w:lang w:eastAsia="en-GB"/>
                    </w:rPr>
                    <w:t>(93.25)</w:t>
                  </w:r>
                  <w:r w:rsidR="00356166">
                    <w:rPr>
                      <w:rFonts w:ascii="Calibri" w:hAnsi="Calibri" w:cs="Calibri"/>
                      <w:color w:val="000000" w:themeColor="text1"/>
                      <w:lang w:eastAsia="en-GB"/>
                    </w:rPr>
                    <w:t>.</w:t>
                  </w:r>
                </w:p>
                <w:p w14:paraId="0DCDF698" w14:textId="77777777" w:rsidR="0030186C" w:rsidRDefault="00EB4E4E" w:rsidP="00611C98">
                  <w:pPr>
                    <w:spacing w:after="0" w:line="240" w:lineRule="auto"/>
                    <w:rPr>
                      <w:rFonts w:ascii="Calibri" w:hAnsi="Calibri" w:cs="Calibri"/>
                      <w:color w:val="000000" w:themeColor="text1"/>
                      <w:lang w:eastAsia="en-GB"/>
                    </w:rPr>
                  </w:pPr>
                  <w:r>
                    <w:rPr>
                      <w:rFonts w:ascii="Calibri" w:hAnsi="Calibri" w:cs="Calibri"/>
                      <w:color w:val="000000" w:themeColor="text1"/>
                      <w:lang w:eastAsia="en-GB"/>
                    </w:rPr>
                    <w:t>Oak Hill (93.19%)</w:t>
                  </w:r>
                </w:p>
                <w:p w14:paraId="270E9652" w14:textId="16761B6E" w:rsidR="00611C98" w:rsidRPr="00A3081A" w:rsidRDefault="006B1427" w:rsidP="00AA4A37">
                  <w:pPr>
                    <w:spacing w:after="0" w:line="240" w:lineRule="auto"/>
                    <w:rPr>
                      <w:rFonts w:ascii="Calibri" w:hAnsi="Calibri" w:cs="Calibri"/>
                      <w:color w:val="000000" w:themeColor="text1"/>
                    </w:rPr>
                  </w:pPr>
                  <w:r>
                    <w:rPr>
                      <w:rFonts w:ascii="Calibri" w:hAnsi="Calibri" w:cs="Calibri"/>
                      <w:color w:val="000000" w:themeColor="text1"/>
                      <w:lang w:eastAsia="en-GB"/>
                    </w:rPr>
                    <w:t xml:space="preserve">New Barnet West </w:t>
                  </w:r>
                  <w:r w:rsidR="0030186C">
                    <w:rPr>
                      <w:rFonts w:ascii="Calibri" w:hAnsi="Calibri" w:cs="Calibri"/>
                      <w:color w:val="000000" w:themeColor="text1"/>
                      <w:lang w:eastAsia="en-GB"/>
                    </w:rPr>
                    <w:t xml:space="preserve"> </w:t>
                  </w:r>
                  <w:r w:rsidR="00D750F9">
                    <w:rPr>
                      <w:rFonts w:ascii="Calibri" w:hAnsi="Calibri" w:cs="Calibri"/>
                      <w:color w:val="000000" w:themeColor="text1"/>
                      <w:lang w:eastAsia="en-GB"/>
                    </w:rPr>
                    <w:t>(93.</w:t>
                  </w:r>
                  <w:r>
                    <w:rPr>
                      <w:rFonts w:ascii="Calibri" w:hAnsi="Calibri" w:cs="Calibri"/>
                      <w:color w:val="000000" w:themeColor="text1"/>
                      <w:lang w:eastAsia="en-GB"/>
                    </w:rPr>
                    <w:t>1</w:t>
                  </w:r>
                  <w:r w:rsidR="00D750F9">
                    <w:rPr>
                      <w:rFonts w:ascii="Calibri" w:hAnsi="Calibri" w:cs="Calibri"/>
                      <w:color w:val="000000" w:themeColor="text1"/>
                      <w:lang w:eastAsia="en-GB"/>
                    </w:rPr>
                    <w:t>8%)</w:t>
                  </w:r>
                  <w:r w:rsidR="00611C98">
                    <w:rPr>
                      <w:rFonts w:ascii="Calibri" w:hAnsi="Calibri" w:cs="Calibri"/>
                      <w:color w:val="000000" w:themeColor="text1"/>
                      <w:lang w:eastAsia="en-GB"/>
                    </w:rPr>
                    <w:t xml:space="preserve"> </w:t>
                  </w:r>
                  <w:r w:rsidR="00315FF0">
                    <w:rPr>
                      <w:rFonts w:ascii="Calibri" w:hAnsi="Calibri" w:cs="Calibri"/>
                      <w:color w:val="000000" w:themeColor="text1"/>
                      <w:lang w:eastAsia="en-GB"/>
                    </w:rPr>
                    <w:t>all in the middle quintile</w:t>
                  </w:r>
                </w:p>
              </w:tc>
              <w:tc>
                <w:tcPr>
                  <w:tcW w:w="2410" w:type="dxa"/>
                </w:tcPr>
                <w:p w14:paraId="6F150E33" w14:textId="5DDEECD8" w:rsidR="00D4738A" w:rsidRPr="00A3081A" w:rsidRDefault="00001FDA" w:rsidP="00AA4A37">
                  <w:pPr>
                    <w:spacing w:after="160" w:line="240" w:lineRule="exact"/>
                    <w:ind w:left="-57" w:right="-283"/>
                    <w:rPr>
                      <w:rFonts w:ascii="Calibri" w:hAnsi="Calibri" w:cs="Calibri"/>
                      <w:color w:val="000000" w:themeColor="text1"/>
                    </w:rPr>
                  </w:pPr>
                  <w:r>
                    <w:rPr>
                      <w:rFonts w:ascii="Calibri" w:hAnsi="Calibri" w:cs="Calibri"/>
                      <w:color w:val="000000" w:themeColor="text1"/>
                    </w:rPr>
                    <w:t>Golders Green North (</w:t>
                  </w:r>
                  <w:r w:rsidR="005E3C76">
                    <w:rPr>
                      <w:rFonts w:ascii="Calibri" w:hAnsi="Calibri" w:cs="Calibri"/>
                      <w:color w:val="000000" w:themeColor="text1"/>
                    </w:rPr>
                    <w:t>85.58%)</w:t>
                  </w:r>
                  <w:r w:rsidR="00AC7F90">
                    <w:rPr>
                      <w:rFonts w:ascii="Calibri" w:hAnsi="Calibri" w:cs="Calibri"/>
                      <w:color w:val="000000" w:themeColor="text1"/>
                    </w:rPr>
                    <w:t xml:space="preserve">, </w:t>
                  </w:r>
                  <w:r w:rsidR="00965BCA">
                    <w:rPr>
                      <w:rFonts w:ascii="Calibri" w:hAnsi="Calibri" w:cs="Calibri"/>
                      <w:color w:val="000000" w:themeColor="text1"/>
                    </w:rPr>
                    <w:t>Burnt Oak &amp; Watling Park (88.12%)</w:t>
                  </w:r>
                  <w:r w:rsidR="00AC7F90">
                    <w:rPr>
                      <w:rFonts w:ascii="Calibri" w:hAnsi="Calibri" w:cs="Calibri"/>
                      <w:color w:val="000000" w:themeColor="text1"/>
                    </w:rPr>
                    <w:t xml:space="preserve">, </w:t>
                  </w:r>
                  <w:r>
                    <w:rPr>
                      <w:rFonts w:ascii="Calibri" w:hAnsi="Calibri" w:cs="Calibri"/>
                      <w:color w:val="000000" w:themeColor="text1"/>
                    </w:rPr>
                    <w:t>Brent Cross and Staples Corner (88.27</w:t>
                  </w:r>
                  <w:r w:rsidR="00D4738A" w:rsidRPr="00A3081A">
                    <w:rPr>
                      <w:rFonts w:ascii="Calibri" w:hAnsi="Calibri" w:cs="Calibri"/>
                      <w:color w:val="000000" w:themeColor="text1"/>
                      <w:lang w:eastAsia="en-GB"/>
                    </w:rPr>
                    <w:t xml:space="preserve"> all in the bottom quintile </w:t>
                  </w:r>
                </w:p>
                <w:p w14:paraId="75A9806F" w14:textId="15CEB7F6" w:rsidR="007B1916" w:rsidRPr="00A3081A" w:rsidRDefault="007B1916" w:rsidP="00AA4A37">
                  <w:pPr>
                    <w:spacing w:after="160" w:line="240" w:lineRule="exact"/>
                    <w:ind w:right="-283"/>
                    <w:rPr>
                      <w:rFonts w:ascii="Calibri" w:hAnsi="Calibri" w:cs="Calibri"/>
                      <w:color w:val="000000" w:themeColor="text1"/>
                    </w:rPr>
                  </w:pPr>
                </w:p>
              </w:tc>
            </w:tr>
            <w:tr w:rsidR="00DE7946" w:rsidRPr="00A3081A" w14:paraId="0984F05A" w14:textId="77777777" w:rsidTr="00AA4A37">
              <w:tc>
                <w:tcPr>
                  <w:tcW w:w="2067" w:type="dxa"/>
                </w:tcPr>
                <w:p w14:paraId="5C9E13CB" w14:textId="16CD5EE7" w:rsidR="00DE7946" w:rsidRPr="006773DC" w:rsidRDefault="00DE7946" w:rsidP="00DE7946">
                  <w:pPr>
                    <w:spacing w:after="160" w:line="240" w:lineRule="exact"/>
                    <w:rPr>
                      <w:rFonts w:ascii="Calibri" w:hAnsi="Calibri" w:cs="Calibri"/>
                      <w:color w:val="000000" w:themeColor="text1"/>
                    </w:rPr>
                  </w:pPr>
                  <w:r w:rsidRPr="006773DC">
                    <w:rPr>
                      <w:rFonts w:ascii="Calibri" w:hAnsi="Calibri" w:cs="Calibri"/>
                      <w:color w:val="000000" w:themeColor="text1"/>
                    </w:rPr>
                    <w:t xml:space="preserve">Gender identity different from sex </w:t>
                  </w:r>
                </w:p>
              </w:tc>
              <w:tc>
                <w:tcPr>
                  <w:tcW w:w="1330" w:type="dxa"/>
                </w:tcPr>
                <w:p w14:paraId="7A4062D5" w14:textId="77777777" w:rsidR="00DE7946" w:rsidRDefault="00DE7946" w:rsidP="00DE7946">
                  <w:pPr>
                    <w:spacing w:after="160" w:line="240" w:lineRule="exact"/>
                    <w:ind w:left="-57" w:right="-113"/>
                    <w:rPr>
                      <w:rFonts w:ascii="Calibri" w:hAnsi="Calibri" w:cs="Calibri"/>
                      <w:color w:val="000000" w:themeColor="text1"/>
                    </w:rPr>
                  </w:pPr>
                  <w:r>
                    <w:rPr>
                      <w:rFonts w:ascii="Calibri" w:hAnsi="Calibri" w:cs="Calibri"/>
                      <w:color w:val="000000" w:themeColor="text1"/>
                    </w:rPr>
                    <w:t>0.</w:t>
                  </w:r>
                  <w:r w:rsidR="00A42961">
                    <w:rPr>
                      <w:rFonts w:ascii="Calibri" w:hAnsi="Calibri" w:cs="Calibri"/>
                      <w:color w:val="000000" w:themeColor="text1"/>
                    </w:rPr>
                    <w:t>82</w:t>
                  </w:r>
                  <w:r>
                    <w:rPr>
                      <w:rFonts w:ascii="Calibri" w:hAnsi="Calibri" w:cs="Calibri"/>
                      <w:color w:val="000000" w:themeColor="text1"/>
                    </w:rPr>
                    <w:t>%</w:t>
                  </w:r>
                </w:p>
                <w:p w14:paraId="1F49801F" w14:textId="3FE105BA" w:rsidR="00FD35A3" w:rsidRDefault="00FD35A3" w:rsidP="00DE7946">
                  <w:pPr>
                    <w:spacing w:after="160" w:line="240" w:lineRule="exact"/>
                    <w:ind w:left="-57" w:right="-113"/>
                    <w:rPr>
                      <w:rFonts w:ascii="Calibri" w:hAnsi="Calibri" w:cs="Calibri"/>
                      <w:color w:val="000000" w:themeColor="text1"/>
                    </w:rPr>
                  </w:pPr>
                  <w:r>
                    <w:rPr>
                      <w:rFonts w:ascii="Calibri" w:hAnsi="Calibri" w:cs="Calibri"/>
                      <w:color w:val="000000" w:themeColor="text1"/>
                    </w:rPr>
                    <w:t>(</w:t>
                  </w:r>
                  <w:r w:rsidR="002B3979">
                    <w:rPr>
                      <w:rFonts w:ascii="Calibri" w:hAnsi="Calibri" w:cs="Calibri"/>
                      <w:color w:val="000000" w:themeColor="text1"/>
                    </w:rPr>
                    <w:t>middle quintile</w:t>
                  </w:r>
                  <w:r>
                    <w:rPr>
                      <w:rFonts w:ascii="Calibri" w:hAnsi="Calibri" w:cs="Calibri"/>
                      <w:color w:val="000000" w:themeColor="text1"/>
                    </w:rPr>
                    <w:t>)</w:t>
                  </w:r>
                </w:p>
                <w:p w14:paraId="376A41CB" w14:textId="1873C61F" w:rsidR="00FD35A3" w:rsidRPr="00A3081A" w:rsidRDefault="00FD35A3" w:rsidP="00DE7946">
                  <w:pPr>
                    <w:spacing w:after="160" w:line="240" w:lineRule="exact"/>
                    <w:ind w:left="-57" w:right="-113"/>
                    <w:rPr>
                      <w:rFonts w:ascii="Calibri" w:hAnsi="Calibri" w:cs="Calibri"/>
                      <w:color w:val="000000" w:themeColor="text1"/>
                    </w:rPr>
                  </w:pPr>
                </w:p>
              </w:tc>
              <w:tc>
                <w:tcPr>
                  <w:tcW w:w="2268" w:type="dxa"/>
                </w:tcPr>
                <w:p w14:paraId="026ADA92" w14:textId="385CD0C6" w:rsidR="00DE7946" w:rsidRPr="00A3081A" w:rsidRDefault="001541D6" w:rsidP="00AA4A37">
                  <w:pPr>
                    <w:spacing w:after="0" w:line="240" w:lineRule="auto"/>
                    <w:rPr>
                      <w:rFonts w:ascii="Calibri" w:hAnsi="Calibri" w:cs="Calibri"/>
                      <w:color w:val="000000" w:themeColor="text1"/>
                    </w:rPr>
                  </w:pPr>
                  <w:r w:rsidRPr="00A3081A">
                    <w:rPr>
                      <w:rFonts w:ascii="Calibri" w:hAnsi="Calibri" w:cs="Calibri"/>
                      <w:color w:val="000000" w:themeColor="text1"/>
                      <w:lang w:eastAsia="en-GB"/>
                    </w:rPr>
                    <w:t>North Finchley (2.16%), Brent Cross &amp; Staples Corner (1.76%) &amp; Mill Hill Broadway (1.41) all in 2</w:t>
                  </w:r>
                  <w:r w:rsidRPr="00A3081A">
                    <w:rPr>
                      <w:rFonts w:ascii="Calibri" w:hAnsi="Calibri" w:cs="Calibri"/>
                      <w:color w:val="000000" w:themeColor="text1"/>
                      <w:vertAlign w:val="superscript"/>
                      <w:lang w:eastAsia="en-GB"/>
                    </w:rPr>
                    <w:t>nd</w:t>
                  </w:r>
                  <w:r w:rsidRPr="00A3081A">
                    <w:rPr>
                      <w:rFonts w:ascii="Calibri" w:hAnsi="Calibri" w:cs="Calibri"/>
                      <w:color w:val="000000" w:themeColor="text1"/>
                      <w:lang w:eastAsia="en-GB"/>
                    </w:rPr>
                    <w:t xml:space="preserve"> highest quintile. </w:t>
                  </w:r>
                </w:p>
              </w:tc>
              <w:tc>
                <w:tcPr>
                  <w:tcW w:w="2410" w:type="dxa"/>
                </w:tcPr>
                <w:p w14:paraId="40B7273B" w14:textId="3786F1C5" w:rsidR="00EA2B9F" w:rsidRPr="00A3081A" w:rsidRDefault="00EA2B9F" w:rsidP="00EA2B9F">
                  <w:pPr>
                    <w:spacing w:after="0" w:line="240" w:lineRule="auto"/>
                    <w:rPr>
                      <w:rFonts w:ascii="Calibri" w:hAnsi="Calibri" w:cs="Calibri"/>
                      <w:color w:val="000000" w:themeColor="text1"/>
                      <w:lang w:eastAsia="en-GB"/>
                    </w:rPr>
                  </w:pPr>
                  <w:r w:rsidRPr="00A3081A">
                    <w:rPr>
                      <w:rFonts w:ascii="Calibri" w:hAnsi="Calibri" w:cs="Calibri"/>
                      <w:color w:val="000000" w:themeColor="text1"/>
                      <w:lang w:eastAsia="en-GB"/>
                    </w:rPr>
                    <w:t xml:space="preserve">Totteridge and Barnet Gate (0.25%), West Finchley (0.31%), Hampstead Garden Suburb (0.35), Oakleigh Park (0.38) Oak Hill(0.38%), all in the bottom quintile </w:t>
                  </w:r>
                </w:p>
                <w:p w14:paraId="584FD400" w14:textId="4D68E749" w:rsidR="00DE7946" w:rsidRPr="00A3081A" w:rsidRDefault="00DE7946" w:rsidP="00DE7946">
                  <w:pPr>
                    <w:spacing w:after="160" w:line="240" w:lineRule="exact"/>
                    <w:ind w:left="-57" w:right="-170"/>
                    <w:rPr>
                      <w:rFonts w:ascii="Calibri" w:hAnsi="Calibri" w:cs="Calibri"/>
                      <w:color w:val="000000" w:themeColor="text1"/>
                    </w:rPr>
                  </w:pPr>
                </w:p>
              </w:tc>
            </w:tr>
            <w:tr w:rsidR="00DE7946" w:rsidRPr="00A3081A" w14:paraId="6CF60D38" w14:textId="77777777" w:rsidTr="00AA4A37">
              <w:tc>
                <w:tcPr>
                  <w:tcW w:w="2067" w:type="dxa"/>
                </w:tcPr>
                <w:p w14:paraId="4C0569D6" w14:textId="64FA6DB0" w:rsidR="00DE7946" w:rsidRPr="006773DC" w:rsidRDefault="00910B3D" w:rsidP="00DE7946">
                  <w:pPr>
                    <w:spacing w:after="160" w:line="240" w:lineRule="exact"/>
                    <w:rPr>
                      <w:rFonts w:ascii="Calibri" w:hAnsi="Calibri" w:cs="Calibri"/>
                      <w:color w:val="000000" w:themeColor="text1"/>
                    </w:rPr>
                  </w:pPr>
                  <w:r>
                    <w:rPr>
                      <w:rFonts w:ascii="Calibri" w:hAnsi="Calibri" w:cs="Calibri"/>
                      <w:color w:val="000000" w:themeColor="text1"/>
                    </w:rPr>
                    <w:t>Not answered</w:t>
                  </w:r>
                </w:p>
              </w:tc>
              <w:tc>
                <w:tcPr>
                  <w:tcW w:w="1330" w:type="dxa"/>
                </w:tcPr>
                <w:p w14:paraId="60ADB690" w14:textId="77777777" w:rsidR="00DE7946" w:rsidRDefault="00A42961" w:rsidP="00DE7946">
                  <w:pPr>
                    <w:spacing w:after="160" w:line="240" w:lineRule="exact"/>
                    <w:ind w:left="-57" w:right="-113"/>
                    <w:rPr>
                      <w:rFonts w:ascii="Calibri" w:hAnsi="Calibri" w:cs="Calibri"/>
                      <w:color w:val="000000" w:themeColor="text1"/>
                    </w:rPr>
                  </w:pPr>
                  <w:r>
                    <w:rPr>
                      <w:rFonts w:ascii="Calibri" w:hAnsi="Calibri" w:cs="Calibri"/>
                      <w:color w:val="000000" w:themeColor="text1"/>
                    </w:rPr>
                    <w:t>8.25</w:t>
                  </w:r>
                  <w:r w:rsidR="00DE7946">
                    <w:rPr>
                      <w:rFonts w:ascii="Calibri" w:hAnsi="Calibri" w:cs="Calibri"/>
                      <w:color w:val="000000" w:themeColor="text1"/>
                    </w:rPr>
                    <w:t>%</w:t>
                  </w:r>
                </w:p>
                <w:p w14:paraId="06BA18FA" w14:textId="2B0F0E77" w:rsidR="00FD35A3" w:rsidRPr="00A3081A" w:rsidRDefault="00FD35A3" w:rsidP="00DE7946">
                  <w:pPr>
                    <w:spacing w:after="160" w:line="240" w:lineRule="exact"/>
                    <w:ind w:left="-57" w:right="-113"/>
                    <w:rPr>
                      <w:rFonts w:ascii="Calibri" w:hAnsi="Calibri" w:cs="Calibri"/>
                      <w:color w:val="000000" w:themeColor="text1"/>
                    </w:rPr>
                  </w:pPr>
                  <w:r>
                    <w:rPr>
                      <w:rFonts w:ascii="Calibri" w:hAnsi="Calibri" w:cs="Calibri"/>
                      <w:color w:val="000000" w:themeColor="text1"/>
                    </w:rPr>
                    <w:t>(</w:t>
                  </w:r>
                  <w:r w:rsidR="00733F75">
                    <w:rPr>
                      <w:rFonts w:ascii="Calibri" w:hAnsi="Calibri" w:cs="Calibri"/>
                      <w:color w:val="000000" w:themeColor="text1"/>
                    </w:rPr>
                    <w:t>middle quintile</w:t>
                  </w:r>
                  <w:r>
                    <w:rPr>
                      <w:rFonts w:ascii="Calibri" w:hAnsi="Calibri" w:cs="Calibri"/>
                      <w:color w:val="000000" w:themeColor="text1"/>
                    </w:rPr>
                    <w:t>)</w:t>
                  </w:r>
                </w:p>
              </w:tc>
              <w:tc>
                <w:tcPr>
                  <w:tcW w:w="2268" w:type="dxa"/>
                </w:tcPr>
                <w:p w14:paraId="2C5CE751" w14:textId="5736A3EF" w:rsidR="00267B98" w:rsidRPr="00A3081A" w:rsidRDefault="00E70397" w:rsidP="00201601">
                  <w:pPr>
                    <w:spacing w:after="160" w:line="240" w:lineRule="exact"/>
                    <w:ind w:left="-57" w:right="-283"/>
                    <w:rPr>
                      <w:rFonts w:ascii="Calibri" w:hAnsi="Calibri" w:cs="Calibri"/>
                      <w:color w:val="000000" w:themeColor="text1"/>
                    </w:rPr>
                  </w:pPr>
                  <w:r>
                    <w:rPr>
                      <w:rFonts w:ascii="Calibri" w:hAnsi="Calibri" w:cs="Calibri"/>
                      <w:color w:val="000000" w:themeColor="text1"/>
                    </w:rPr>
                    <w:t>Golders Green North (13.62%)</w:t>
                  </w:r>
                  <w:r w:rsidR="00FD35A3">
                    <w:rPr>
                      <w:rFonts w:ascii="Calibri" w:hAnsi="Calibri" w:cs="Calibri"/>
                      <w:color w:val="000000" w:themeColor="text1"/>
                    </w:rPr>
                    <w:t xml:space="preserve"> </w:t>
                  </w:r>
                  <w:r w:rsidR="008D4E21">
                    <w:rPr>
                      <w:rFonts w:ascii="Calibri" w:hAnsi="Calibri" w:cs="Calibri"/>
                      <w:color w:val="000000" w:themeColor="text1"/>
                    </w:rPr>
                    <w:t>Hendon Park (10.93%)</w:t>
                  </w:r>
                  <w:r w:rsidR="006B1427">
                    <w:rPr>
                      <w:rFonts w:ascii="Calibri" w:hAnsi="Calibri" w:cs="Calibri"/>
                      <w:color w:val="000000" w:themeColor="text1"/>
                    </w:rPr>
                    <w:t xml:space="preserve"> </w:t>
                  </w:r>
                  <w:r w:rsidR="00267B98">
                    <w:rPr>
                      <w:rFonts w:ascii="Calibri" w:hAnsi="Calibri" w:cs="Calibri"/>
                      <w:color w:val="000000" w:themeColor="text1"/>
                    </w:rPr>
                    <w:t xml:space="preserve">Burnt Oak and Watling </w:t>
                  </w:r>
                  <w:r w:rsidR="00201601">
                    <w:rPr>
                      <w:rFonts w:ascii="Calibri" w:hAnsi="Calibri" w:cs="Calibri"/>
                      <w:color w:val="000000" w:themeColor="text1"/>
                    </w:rPr>
                    <w:t>(10.49%)</w:t>
                  </w:r>
                  <w:r w:rsidR="00201601" w:rsidRPr="00A3081A">
                    <w:rPr>
                      <w:rFonts w:ascii="Calibri" w:hAnsi="Calibri" w:cs="Calibri"/>
                      <w:color w:val="000000" w:themeColor="text1"/>
                      <w:lang w:eastAsia="en-GB"/>
                    </w:rPr>
                    <w:t xml:space="preserve"> all in 2</w:t>
                  </w:r>
                  <w:r w:rsidR="00201601" w:rsidRPr="00A3081A">
                    <w:rPr>
                      <w:rFonts w:ascii="Calibri" w:hAnsi="Calibri" w:cs="Calibri"/>
                      <w:color w:val="000000" w:themeColor="text1"/>
                      <w:vertAlign w:val="superscript"/>
                      <w:lang w:eastAsia="en-GB"/>
                    </w:rPr>
                    <w:t>nd</w:t>
                  </w:r>
                  <w:r w:rsidR="00201601" w:rsidRPr="00A3081A">
                    <w:rPr>
                      <w:rFonts w:ascii="Calibri" w:hAnsi="Calibri" w:cs="Calibri"/>
                      <w:color w:val="000000" w:themeColor="text1"/>
                      <w:lang w:eastAsia="en-GB"/>
                    </w:rPr>
                    <w:t xml:space="preserve"> highest quintile.</w:t>
                  </w:r>
                </w:p>
              </w:tc>
              <w:tc>
                <w:tcPr>
                  <w:tcW w:w="2410" w:type="dxa"/>
                </w:tcPr>
                <w:p w14:paraId="17A85B23" w14:textId="7486FA39" w:rsidR="00F46A1E" w:rsidRDefault="00A057F2" w:rsidP="00F46A1E">
                  <w:pPr>
                    <w:spacing w:after="160" w:line="240" w:lineRule="exact"/>
                    <w:ind w:left="-57" w:right="-170"/>
                    <w:rPr>
                      <w:rFonts w:ascii="Calibri" w:hAnsi="Calibri" w:cs="Calibri"/>
                      <w:color w:val="000000" w:themeColor="text1"/>
                    </w:rPr>
                  </w:pPr>
                  <w:r>
                    <w:rPr>
                      <w:rFonts w:ascii="Calibri" w:hAnsi="Calibri" w:cs="Calibri"/>
                      <w:color w:val="000000" w:themeColor="text1"/>
                    </w:rPr>
                    <w:t>New Barnet West (5.94%)</w:t>
                  </w:r>
                  <w:r w:rsidR="00E3023C">
                    <w:rPr>
                      <w:rFonts w:ascii="Calibri" w:hAnsi="Calibri" w:cs="Calibri"/>
                      <w:color w:val="000000" w:themeColor="text1"/>
                    </w:rPr>
                    <w:t xml:space="preserve"> East Finchley (6.25%)</w:t>
                  </w:r>
                  <w:r w:rsidR="00FD35A3">
                    <w:rPr>
                      <w:rFonts w:ascii="Calibri" w:hAnsi="Calibri" w:cs="Calibri"/>
                      <w:color w:val="000000" w:themeColor="text1"/>
                    </w:rPr>
                    <w:t xml:space="preserve"> </w:t>
                  </w:r>
                  <w:r w:rsidR="00F46A1E">
                    <w:rPr>
                      <w:rFonts w:ascii="Calibri" w:hAnsi="Calibri" w:cs="Calibri"/>
                      <w:color w:val="000000" w:themeColor="text1"/>
                    </w:rPr>
                    <w:t>Hadley Wood (6.27</w:t>
                  </w:r>
                  <w:r w:rsidR="002443B0">
                    <w:rPr>
                      <w:rFonts w:ascii="Calibri" w:hAnsi="Calibri" w:cs="Calibri"/>
                      <w:color w:val="000000" w:themeColor="text1"/>
                    </w:rPr>
                    <w:t>%</w:t>
                  </w:r>
                  <w:r w:rsidR="00B317FF">
                    <w:rPr>
                      <w:rFonts w:ascii="Calibri" w:hAnsi="Calibri" w:cs="Calibri"/>
                      <w:color w:val="000000" w:themeColor="text1"/>
                    </w:rPr>
                    <w:t>) all in the second lowest quintile</w:t>
                  </w:r>
                </w:p>
                <w:p w14:paraId="0322E69F" w14:textId="77777777" w:rsidR="007879AC" w:rsidRPr="00A3081A" w:rsidRDefault="007879AC" w:rsidP="00DE7946">
                  <w:pPr>
                    <w:spacing w:after="160" w:line="240" w:lineRule="exact"/>
                    <w:ind w:left="-57" w:right="-170"/>
                    <w:rPr>
                      <w:rFonts w:ascii="Calibri" w:hAnsi="Calibri" w:cs="Calibri"/>
                      <w:color w:val="000000" w:themeColor="text1"/>
                    </w:rPr>
                  </w:pPr>
                </w:p>
              </w:tc>
            </w:tr>
          </w:tbl>
          <w:p w14:paraId="36C46F9A" w14:textId="77777777" w:rsidR="00DE7946" w:rsidRDefault="00DE7946" w:rsidP="007E793B">
            <w:pPr>
              <w:spacing w:after="0" w:line="240" w:lineRule="auto"/>
              <w:rPr>
                <w:rFonts w:ascii="Calibri" w:hAnsi="Calibri" w:cs="Calibri"/>
                <w:color w:val="000000" w:themeColor="text1"/>
                <w:lang w:eastAsia="en-GB"/>
              </w:rPr>
            </w:pPr>
          </w:p>
          <w:p w14:paraId="0DEF31C6" w14:textId="77777777" w:rsidR="00DE7946" w:rsidRPr="00A3081A" w:rsidRDefault="00DE7946" w:rsidP="007E793B">
            <w:pPr>
              <w:spacing w:after="0" w:line="240" w:lineRule="auto"/>
              <w:rPr>
                <w:rFonts w:ascii="Calibri" w:hAnsi="Calibri" w:cs="Calibri"/>
                <w:color w:val="000000" w:themeColor="text1"/>
                <w:lang w:eastAsia="en-GB"/>
              </w:rPr>
            </w:pPr>
          </w:p>
          <w:p w14:paraId="103B588C" w14:textId="77777777" w:rsidR="00BF47F4" w:rsidRPr="00A3081A" w:rsidRDefault="00BF47F4" w:rsidP="00B15E75">
            <w:pPr>
              <w:spacing w:after="0" w:line="240" w:lineRule="auto"/>
              <w:rPr>
                <w:rFonts w:ascii="Calibri" w:hAnsi="Calibri" w:cs="Calibri"/>
                <w:color w:val="000000" w:themeColor="text1"/>
                <w:lang w:eastAsia="en-GB"/>
              </w:rPr>
            </w:pPr>
          </w:p>
          <w:p w14:paraId="6D149B62" w14:textId="77777777" w:rsidR="00A3210C" w:rsidRDefault="00A3210C" w:rsidP="00B15E75">
            <w:pPr>
              <w:spacing w:after="0" w:line="240" w:lineRule="auto"/>
              <w:rPr>
                <w:rFonts w:ascii="Calibri" w:hAnsi="Calibri" w:cs="Calibri"/>
                <w:color w:val="000000" w:themeColor="text1"/>
                <w:lang w:eastAsia="en-GB"/>
              </w:rPr>
            </w:pPr>
          </w:p>
          <w:p w14:paraId="3F0F9F20" w14:textId="77777777" w:rsidR="00A3210C" w:rsidRDefault="00A3210C" w:rsidP="00B15E75">
            <w:pPr>
              <w:spacing w:after="0" w:line="240" w:lineRule="auto"/>
              <w:rPr>
                <w:rFonts w:ascii="Calibri" w:hAnsi="Calibri" w:cs="Calibri"/>
                <w:color w:val="000000" w:themeColor="text1"/>
                <w:lang w:eastAsia="en-GB"/>
              </w:rPr>
            </w:pPr>
          </w:p>
          <w:p w14:paraId="59266331" w14:textId="77777777" w:rsidR="00A3210C" w:rsidRDefault="00A3210C" w:rsidP="00B15E75">
            <w:pPr>
              <w:spacing w:after="0" w:line="240" w:lineRule="auto"/>
              <w:rPr>
                <w:rFonts w:ascii="Calibri" w:hAnsi="Calibri" w:cs="Calibri"/>
                <w:color w:val="000000" w:themeColor="text1"/>
                <w:lang w:eastAsia="en-GB"/>
              </w:rPr>
            </w:pPr>
          </w:p>
          <w:p w14:paraId="704B032F" w14:textId="77777777" w:rsidR="00A3210C" w:rsidRDefault="00A3210C" w:rsidP="00B15E75">
            <w:pPr>
              <w:spacing w:after="0" w:line="240" w:lineRule="auto"/>
              <w:rPr>
                <w:rFonts w:ascii="Calibri" w:hAnsi="Calibri" w:cs="Calibri"/>
                <w:color w:val="000000" w:themeColor="text1"/>
                <w:lang w:eastAsia="en-GB"/>
              </w:rPr>
            </w:pPr>
          </w:p>
          <w:p w14:paraId="3CB7F325" w14:textId="77777777" w:rsidR="00A3210C" w:rsidRDefault="00A3210C" w:rsidP="00B15E75">
            <w:pPr>
              <w:spacing w:after="0" w:line="240" w:lineRule="auto"/>
              <w:rPr>
                <w:rFonts w:ascii="Calibri" w:hAnsi="Calibri" w:cs="Calibri"/>
                <w:color w:val="000000" w:themeColor="text1"/>
                <w:lang w:eastAsia="en-GB"/>
              </w:rPr>
            </w:pPr>
          </w:p>
          <w:p w14:paraId="6502208C" w14:textId="77777777" w:rsidR="00A3210C" w:rsidRDefault="00A3210C" w:rsidP="00B15E75">
            <w:pPr>
              <w:spacing w:after="0" w:line="240" w:lineRule="auto"/>
              <w:rPr>
                <w:rFonts w:ascii="Calibri" w:hAnsi="Calibri" w:cs="Calibri"/>
                <w:color w:val="000000" w:themeColor="text1"/>
                <w:lang w:eastAsia="en-GB"/>
              </w:rPr>
            </w:pPr>
          </w:p>
          <w:p w14:paraId="22D9BFC8" w14:textId="77777777" w:rsidR="00A3210C" w:rsidRDefault="00A3210C" w:rsidP="00B15E75">
            <w:pPr>
              <w:spacing w:after="0" w:line="240" w:lineRule="auto"/>
              <w:rPr>
                <w:rFonts w:ascii="Calibri" w:hAnsi="Calibri" w:cs="Calibri"/>
                <w:color w:val="000000" w:themeColor="text1"/>
                <w:lang w:eastAsia="en-GB"/>
              </w:rPr>
            </w:pPr>
          </w:p>
          <w:p w14:paraId="191B8F9B" w14:textId="77777777" w:rsidR="00A3210C" w:rsidRDefault="00A3210C" w:rsidP="00B15E75">
            <w:pPr>
              <w:spacing w:after="0" w:line="240" w:lineRule="auto"/>
              <w:rPr>
                <w:rFonts w:ascii="Calibri" w:hAnsi="Calibri" w:cs="Calibri"/>
                <w:color w:val="000000" w:themeColor="text1"/>
                <w:lang w:eastAsia="en-GB"/>
              </w:rPr>
            </w:pPr>
          </w:p>
          <w:p w14:paraId="0C8C1DDE" w14:textId="77777777" w:rsidR="00A3210C" w:rsidRDefault="00A3210C" w:rsidP="00B15E75">
            <w:pPr>
              <w:spacing w:after="0" w:line="240" w:lineRule="auto"/>
              <w:rPr>
                <w:rFonts w:ascii="Calibri" w:hAnsi="Calibri" w:cs="Calibri"/>
                <w:color w:val="000000" w:themeColor="text1"/>
                <w:lang w:eastAsia="en-GB"/>
              </w:rPr>
            </w:pPr>
          </w:p>
          <w:p w14:paraId="655683C3" w14:textId="77777777" w:rsidR="00A3210C" w:rsidRDefault="00A3210C" w:rsidP="00B15E75">
            <w:pPr>
              <w:spacing w:after="0" w:line="240" w:lineRule="auto"/>
              <w:rPr>
                <w:rFonts w:ascii="Calibri" w:hAnsi="Calibri" w:cs="Calibri"/>
                <w:color w:val="000000" w:themeColor="text1"/>
                <w:lang w:eastAsia="en-GB"/>
              </w:rPr>
            </w:pPr>
          </w:p>
          <w:p w14:paraId="7A8AEE95" w14:textId="77777777" w:rsidR="00A3210C" w:rsidRDefault="00A3210C" w:rsidP="00B15E75">
            <w:pPr>
              <w:spacing w:after="0" w:line="240" w:lineRule="auto"/>
              <w:rPr>
                <w:rFonts w:ascii="Calibri" w:hAnsi="Calibri" w:cs="Calibri"/>
                <w:color w:val="000000" w:themeColor="text1"/>
                <w:lang w:eastAsia="en-GB"/>
              </w:rPr>
            </w:pPr>
          </w:p>
          <w:p w14:paraId="4AB3841F" w14:textId="77777777" w:rsidR="00A3210C" w:rsidRDefault="00A3210C" w:rsidP="00B15E75">
            <w:pPr>
              <w:spacing w:after="0" w:line="240" w:lineRule="auto"/>
              <w:rPr>
                <w:rFonts w:ascii="Calibri" w:hAnsi="Calibri" w:cs="Calibri"/>
                <w:color w:val="000000" w:themeColor="text1"/>
                <w:lang w:eastAsia="en-GB"/>
              </w:rPr>
            </w:pPr>
          </w:p>
          <w:p w14:paraId="5BE4F4EB" w14:textId="77777777" w:rsidR="00A3210C" w:rsidRDefault="00A3210C" w:rsidP="00B15E75">
            <w:pPr>
              <w:spacing w:after="0" w:line="240" w:lineRule="auto"/>
              <w:rPr>
                <w:rFonts w:ascii="Calibri" w:hAnsi="Calibri" w:cs="Calibri"/>
                <w:color w:val="000000" w:themeColor="text1"/>
                <w:lang w:eastAsia="en-GB"/>
              </w:rPr>
            </w:pPr>
          </w:p>
          <w:p w14:paraId="49DA7DF0" w14:textId="77777777" w:rsidR="00A3210C" w:rsidRDefault="00A3210C" w:rsidP="00B15E75">
            <w:pPr>
              <w:spacing w:after="0" w:line="240" w:lineRule="auto"/>
              <w:rPr>
                <w:rFonts w:ascii="Calibri" w:hAnsi="Calibri" w:cs="Calibri"/>
                <w:color w:val="000000" w:themeColor="text1"/>
                <w:lang w:eastAsia="en-GB"/>
              </w:rPr>
            </w:pPr>
          </w:p>
          <w:p w14:paraId="5E7C0CC0" w14:textId="77777777" w:rsidR="00A3210C" w:rsidRDefault="00A3210C" w:rsidP="00B15E75">
            <w:pPr>
              <w:spacing w:after="0" w:line="240" w:lineRule="auto"/>
              <w:rPr>
                <w:rFonts w:ascii="Calibri" w:hAnsi="Calibri" w:cs="Calibri"/>
                <w:color w:val="000000" w:themeColor="text1"/>
                <w:lang w:eastAsia="en-GB"/>
              </w:rPr>
            </w:pPr>
          </w:p>
          <w:p w14:paraId="7ADB545D" w14:textId="77777777" w:rsidR="00A3210C" w:rsidRDefault="00A3210C" w:rsidP="00B15E75">
            <w:pPr>
              <w:spacing w:after="0" w:line="240" w:lineRule="auto"/>
              <w:rPr>
                <w:rFonts w:ascii="Calibri" w:hAnsi="Calibri" w:cs="Calibri"/>
                <w:color w:val="000000" w:themeColor="text1"/>
                <w:lang w:eastAsia="en-GB"/>
              </w:rPr>
            </w:pPr>
          </w:p>
          <w:p w14:paraId="7C8A04C1" w14:textId="77777777" w:rsidR="00A3210C" w:rsidRDefault="00A3210C" w:rsidP="00B15E75">
            <w:pPr>
              <w:spacing w:after="0" w:line="240" w:lineRule="auto"/>
              <w:rPr>
                <w:rFonts w:ascii="Calibri" w:hAnsi="Calibri" w:cs="Calibri"/>
                <w:color w:val="000000" w:themeColor="text1"/>
                <w:lang w:eastAsia="en-GB"/>
              </w:rPr>
            </w:pPr>
          </w:p>
          <w:p w14:paraId="310D0434" w14:textId="77777777" w:rsidR="00A3210C" w:rsidRDefault="00A3210C" w:rsidP="00B15E75">
            <w:pPr>
              <w:spacing w:after="0" w:line="240" w:lineRule="auto"/>
              <w:rPr>
                <w:rFonts w:ascii="Calibri" w:hAnsi="Calibri" w:cs="Calibri"/>
                <w:color w:val="000000" w:themeColor="text1"/>
                <w:lang w:eastAsia="en-GB"/>
              </w:rPr>
            </w:pPr>
          </w:p>
          <w:p w14:paraId="2FCFE45A" w14:textId="77777777" w:rsidR="00A3210C" w:rsidRDefault="00A3210C" w:rsidP="00B15E75">
            <w:pPr>
              <w:spacing w:after="0" w:line="240" w:lineRule="auto"/>
              <w:rPr>
                <w:rFonts w:ascii="Calibri" w:hAnsi="Calibri" w:cs="Calibri"/>
                <w:color w:val="000000" w:themeColor="text1"/>
                <w:lang w:eastAsia="en-GB"/>
              </w:rPr>
            </w:pPr>
          </w:p>
          <w:p w14:paraId="52C92865" w14:textId="77777777" w:rsidR="007879AC" w:rsidRDefault="007879AC" w:rsidP="00B15E75">
            <w:pPr>
              <w:spacing w:after="0" w:line="240" w:lineRule="auto"/>
              <w:rPr>
                <w:rFonts w:ascii="Calibri" w:hAnsi="Calibri" w:cs="Calibri"/>
                <w:color w:val="000000" w:themeColor="text1"/>
                <w:lang w:eastAsia="en-GB"/>
              </w:rPr>
            </w:pPr>
          </w:p>
          <w:tbl>
            <w:tblPr>
              <w:tblStyle w:val="TableGrid"/>
              <w:tblpPr w:leftFromText="180" w:rightFromText="180" w:vertAnchor="page" w:horzAnchor="margin" w:tblpY="109"/>
              <w:tblOverlap w:val="never"/>
              <w:tblW w:w="0" w:type="auto"/>
              <w:tblLayout w:type="fixed"/>
              <w:tblLook w:val="04A0" w:firstRow="1" w:lastRow="0" w:firstColumn="1" w:lastColumn="0" w:noHBand="0" w:noVBand="1"/>
            </w:tblPr>
            <w:tblGrid>
              <w:gridCol w:w="4719"/>
              <w:gridCol w:w="3036"/>
            </w:tblGrid>
            <w:tr w:rsidR="007879AC" w:rsidRPr="00A3081A" w14:paraId="00C09082" w14:textId="77777777" w:rsidTr="006B02EC">
              <w:trPr>
                <w:trHeight w:val="412"/>
              </w:trPr>
              <w:tc>
                <w:tcPr>
                  <w:tcW w:w="4719" w:type="dxa"/>
                </w:tcPr>
                <w:p w14:paraId="0F4D771F" w14:textId="1AD0FEC6" w:rsidR="007879AC" w:rsidRPr="00A3081A" w:rsidRDefault="007879AC" w:rsidP="007879AC">
                  <w:pPr>
                    <w:spacing w:after="160" w:line="240" w:lineRule="exact"/>
                    <w:jc w:val="center"/>
                    <w:rPr>
                      <w:rFonts w:ascii="Calibri" w:hAnsi="Calibri" w:cs="Calibri"/>
                      <w:b/>
                      <w:bCs/>
                    </w:rPr>
                  </w:pPr>
                  <w:r>
                    <w:rPr>
                      <w:rFonts w:ascii="Calibri" w:hAnsi="Calibri" w:cs="Calibri"/>
                      <w:b/>
                      <w:bCs/>
                    </w:rPr>
                    <w:lastRenderedPageBreak/>
                    <w:t xml:space="preserve">Gender </w:t>
                  </w:r>
                  <w:r w:rsidR="005E5E33">
                    <w:rPr>
                      <w:rFonts w:ascii="Calibri" w:hAnsi="Calibri" w:cs="Calibri"/>
                      <w:b/>
                      <w:bCs/>
                    </w:rPr>
                    <w:t>i</w:t>
                  </w:r>
                  <w:r>
                    <w:rPr>
                      <w:rFonts w:ascii="Calibri" w:hAnsi="Calibri" w:cs="Calibri"/>
                      <w:b/>
                      <w:bCs/>
                    </w:rPr>
                    <w:t>dentity</w:t>
                  </w:r>
                  <w:r w:rsidR="00B878F5">
                    <w:rPr>
                      <w:rFonts w:ascii="Calibri" w:hAnsi="Calibri" w:cs="Calibri"/>
                      <w:b/>
                      <w:bCs/>
                    </w:rPr>
                    <w:t xml:space="preserve"> of people aged 16 years and over</w:t>
                  </w:r>
                </w:p>
              </w:tc>
              <w:tc>
                <w:tcPr>
                  <w:tcW w:w="3036" w:type="dxa"/>
                </w:tcPr>
                <w:p w14:paraId="29DF90BE" w14:textId="77777777" w:rsidR="007879AC" w:rsidRPr="00A3081A" w:rsidRDefault="007879AC" w:rsidP="007879AC">
                  <w:pPr>
                    <w:spacing w:after="160" w:line="240" w:lineRule="exact"/>
                    <w:ind w:left="-57" w:right="-113"/>
                    <w:jc w:val="center"/>
                    <w:rPr>
                      <w:rFonts w:ascii="Calibri" w:hAnsi="Calibri" w:cs="Calibri"/>
                      <w:b/>
                      <w:bCs/>
                      <w:color w:val="000000" w:themeColor="text1"/>
                    </w:rPr>
                  </w:pPr>
                  <w:r w:rsidRPr="00A3081A">
                    <w:rPr>
                      <w:rFonts w:ascii="Calibri" w:hAnsi="Calibri" w:cs="Calibri"/>
                      <w:b/>
                      <w:bCs/>
                      <w:color w:val="000000" w:themeColor="text1"/>
                    </w:rPr>
                    <w:t>All-Barnet</w:t>
                  </w:r>
                </w:p>
              </w:tc>
            </w:tr>
            <w:tr w:rsidR="007879AC" w:rsidRPr="00A3081A" w14:paraId="494B5BC7" w14:textId="77777777" w:rsidTr="006B02EC">
              <w:trPr>
                <w:trHeight w:val="911"/>
              </w:trPr>
              <w:tc>
                <w:tcPr>
                  <w:tcW w:w="4719" w:type="dxa"/>
                </w:tcPr>
                <w:p w14:paraId="767489A4" w14:textId="52E52E22" w:rsidR="007879AC" w:rsidRPr="00A3081A" w:rsidRDefault="007879AC" w:rsidP="007879AC">
                  <w:pPr>
                    <w:spacing w:after="160" w:line="240" w:lineRule="exact"/>
                    <w:rPr>
                      <w:rFonts w:ascii="Calibri" w:hAnsi="Calibri" w:cs="Calibri"/>
                      <w:color w:val="000000" w:themeColor="text1"/>
                    </w:rPr>
                  </w:pPr>
                  <w:r>
                    <w:rPr>
                      <w:rFonts w:ascii="Calibri" w:hAnsi="Calibri" w:cs="Calibri"/>
                      <w:color w:val="000000" w:themeColor="text1"/>
                    </w:rPr>
                    <w:t xml:space="preserve">Gender </w:t>
                  </w:r>
                  <w:r w:rsidR="005E5E33">
                    <w:rPr>
                      <w:rFonts w:ascii="Calibri" w:hAnsi="Calibri" w:cs="Calibri"/>
                      <w:color w:val="000000" w:themeColor="text1"/>
                    </w:rPr>
                    <w:t>i</w:t>
                  </w:r>
                  <w:r>
                    <w:rPr>
                      <w:rFonts w:ascii="Calibri" w:hAnsi="Calibri" w:cs="Calibri"/>
                      <w:color w:val="000000" w:themeColor="text1"/>
                    </w:rPr>
                    <w:t xml:space="preserve">dentity the same as sex registered at birth </w:t>
                  </w:r>
                </w:p>
              </w:tc>
              <w:tc>
                <w:tcPr>
                  <w:tcW w:w="3036" w:type="dxa"/>
                </w:tcPr>
                <w:p w14:paraId="6FD13E2E" w14:textId="6AB4E6BC" w:rsidR="007879AC" w:rsidRPr="00A3081A" w:rsidRDefault="007879AC" w:rsidP="007879AC">
                  <w:pPr>
                    <w:spacing w:after="160" w:line="240" w:lineRule="exact"/>
                    <w:ind w:left="-57" w:right="-170"/>
                    <w:rPr>
                      <w:rFonts w:ascii="Calibri" w:hAnsi="Calibri" w:cs="Calibri"/>
                      <w:color w:val="000000" w:themeColor="text1"/>
                    </w:rPr>
                  </w:pPr>
                  <w:r>
                    <w:rPr>
                      <w:rFonts w:ascii="Calibri" w:hAnsi="Calibri" w:cs="Calibri"/>
                      <w:color w:val="000000" w:themeColor="text1"/>
                    </w:rPr>
                    <w:t>90.93%</w:t>
                  </w:r>
                  <w:r w:rsidR="006E15ED">
                    <w:rPr>
                      <w:rFonts w:ascii="Calibri" w:hAnsi="Calibri" w:cs="Calibri"/>
                      <w:color w:val="000000" w:themeColor="text1"/>
                    </w:rPr>
                    <w:t xml:space="preserve"> (second lowest quintile)</w:t>
                  </w:r>
                </w:p>
              </w:tc>
            </w:tr>
            <w:tr w:rsidR="007879AC" w:rsidRPr="00A3081A" w14:paraId="1B1A431B" w14:textId="77777777" w:rsidTr="006B02EC">
              <w:trPr>
                <w:trHeight w:val="1173"/>
              </w:trPr>
              <w:tc>
                <w:tcPr>
                  <w:tcW w:w="4719" w:type="dxa"/>
                </w:tcPr>
                <w:p w14:paraId="6B0CBEE0" w14:textId="77777777" w:rsidR="007879AC" w:rsidRPr="006773DC" w:rsidRDefault="007879AC" w:rsidP="007879AC">
                  <w:pPr>
                    <w:spacing w:after="160" w:line="240" w:lineRule="exact"/>
                    <w:rPr>
                      <w:rFonts w:ascii="Calibri" w:hAnsi="Calibri" w:cs="Calibri"/>
                      <w:color w:val="000000" w:themeColor="text1"/>
                    </w:rPr>
                  </w:pPr>
                  <w:r w:rsidRPr="006773DC">
                    <w:rPr>
                      <w:rFonts w:ascii="Calibri" w:hAnsi="Calibri" w:cs="Calibri"/>
                      <w:color w:val="000000" w:themeColor="text1"/>
                    </w:rPr>
                    <w:t xml:space="preserve">Gender identity different from sex registered at birth no specific identity </w:t>
                  </w:r>
                </w:p>
              </w:tc>
              <w:tc>
                <w:tcPr>
                  <w:tcW w:w="3036" w:type="dxa"/>
                </w:tcPr>
                <w:p w14:paraId="6303928E" w14:textId="1BB3EB26" w:rsidR="007879AC" w:rsidRPr="00A3081A" w:rsidRDefault="007879AC" w:rsidP="007879AC">
                  <w:pPr>
                    <w:spacing w:after="160" w:line="240" w:lineRule="exact"/>
                    <w:ind w:left="-57" w:right="-113"/>
                    <w:rPr>
                      <w:rFonts w:ascii="Calibri" w:hAnsi="Calibri" w:cs="Calibri"/>
                      <w:color w:val="000000" w:themeColor="text1"/>
                    </w:rPr>
                  </w:pPr>
                  <w:r>
                    <w:rPr>
                      <w:rFonts w:ascii="Calibri" w:hAnsi="Calibri" w:cs="Calibri"/>
                      <w:color w:val="000000" w:themeColor="text1"/>
                    </w:rPr>
                    <w:t>0.44%</w:t>
                  </w:r>
                  <w:r w:rsidR="00580325">
                    <w:rPr>
                      <w:rFonts w:ascii="Calibri" w:hAnsi="Calibri" w:cs="Calibri"/>
                      <w:color w:val="000000" w:themeColor="text1"/>
                    </w:rPr>
                    <w:t xml:space="preserve">  (second highest quintile)</w:t>
                  </w:r>
                </w:p>
              </w:tc>
            </w:tr>
            <w:tr w:rsidR="007879AC" w:rsidRPr="00A3081A" w14:paraId="48A73CCE" w14:textId="77777777" w:rsidTr="006B02EC">
              <w:trPr>
                <w:trHeight w:val="412"/>
              </w:trPr>
              <w:tc>
                <w:tcPr>
                  <w:tcW w:w="4719" w:type="dxa"/>
                </w:tcPr>
                <w:p w14:paraId="598D1D67" w14:textId="77777777" w:rsidR="007879AC" w:rsidRPr="006773DC" w:rsidRDefault="007879AC" w:rsidP="007879AC">
                  <w:pPr>
                    <w:spacing w:after="160" w:line="240" w:lineRule="exact"/>
                    <w:rPr>
                      <w:rFonts w:ascii="Calibri" w:hAnsi="Calibri" w:cs="Calibri"/>
                      <w:color w:val="000000" w:themeColor="text1"/>
                    </w:rPr>
                  </w:pPr>
                  <w:r w:rsidRPr="006773DC">
                    <w:rPr>
                      <w:rFonts w:ascii="Calibri" w:hAnsi="Calibri" w:cs="Calibri"/>
                      <w:color w:val="000000" w:themeColor="text1"/>
                    </w:rPr>
                    <w:t>Trans woman</w:t>
                  </w:r>
                </w:p>
              </w:tc>
              <w:tc>
                <w:tcPr>
                  <w:tcW w:w="3036" w:type="dxa"/>
                </w:tcPr>
                <w:p w14:paraId="15ADD3E9" w14:textId="212B8705" w:rsidR="007879AC" w:rsidRPr="00A3081A" w:rsidRDefault="007879AC" w:rsidP="007879AC">
                  <w:pPr>
                    <w:spacing w:after="160" w:line="240" w:lineRule="exact"/>
                    <w:ind w:left="-57" w:right="-113"/>
                    <w:rPr>
                      <w:rFonts w:ascii="Calibri" w:hAnsi="Calibri" w:cs="Calibri"/>
                      <w:color w:val="000000" w:themeColor="text1"/>
                    </w:rPr>
                  </w:pPr>
                  <w:r>
                    <w:rPr>
                      <w:rFonts w:ascii="Calibri" w:hAnsi="Calibri" w:cs="Calibri"/>
                      <w:color w:val="000000" w:themeColor="text1"/>
                    </w:rPr>
                    <w:t>0.15%</w:t>
                  </w:r>
                  <w:r w:rsidR="003551F1">
                    <w:rPr>
                      <w:rFonts w:ascii="Calibri" w:hAnsi="Calibri" w:cs="Calibri"/>
                      <w:color w:val="000000" w:themeColor="text1"/>
                    </w:rPr>
                    <w:t xml:space="preserve">   (</w:t>
                  </w:r>
                  <w:r w:rsidR="00DD2676">
                    <w:rPr>
                      <w:rFonts w:ascii="Calibri" w:hAnsi="Calibri" w:cs="Calibri"/>
                      <w:color w:val="000000" w:themeColor="text1"/>
                    </w:rPr>
                    <w:t>second highes</w:t>
                  </w:r>
                  <w:r w:rsidR="003551F1">
                    <w:rPr>
                      <w:rFonts w:ascii="Calibri" w:hAnsi="Calibri" w:cs="Calibri"/>
                      <w:color w:val="000000" w:themeColor="text1"/>
                    </w:rPr>
                    <w:t>t quintile)</w:t>
                  </w:r>
                </w:p>
              </w:tc>
            </w:tr>
            <w:tr w:rsidR="007879AC" w:rsidRPr="00A3081A" w14:paraId="6DE806B2" w14:textId="77777777" w:rsidTr="006B02EC">
              <w:trPr>
                <w:trHeight w:val="412"/>
              </w:trPr>
              <w:tc>
                <w:tcPr>
                  <w:tcW w:w="4719" w:type="dxa"/>
                </w:tcPr>
                <w:p w14:paraId="52D4764A" w14:textId="77777777" w:rsidR="007879AC" w:rsidRPr="002602D1" w:rsidDel="00CB47C9" w:rsidRDefault="007879AC" w:rsidP="007879AC">
                  <w:pPr>
                    <w:spacing w:after="160" w:line="240" w:lineRule="exact"/>
                    <w:rPr>
                      <w:rFonts w:ascii="Calibri" w:hAnsi="Calibri" w:cs="Calibri"/>
                      <w:color w:val="000000" w:themeColor="text1"/>
                    </w:rPr>
                  </w:pPr>
                  <w:r w:rsidRPr="002602D1">
                    <w:rPr>
                      <w:rFonts w:ascii="Calibri" w:hAnsi="Calibri" w:cs="Calibri"/>
                      <w:color w:val="000000" w:themeColor="text1"/>
                    </w:rPr>
                    <w:t>Transman</w:t>
                  </w:r>
                </w:p>
              </w:tc>
              <w:tc>
                <w:tcPr>
                  <w:tcW w:w="3036" w:type="dxa"/>
                </w:tcPr>
                <w:p w14:paraId="3BCACB5A" w14:textId="57DBE048" w:rsidR="007879AC" w:rsidRPr="00A3081A" w:rsidRDefault="007879AC" w:rsidP="007879AC">
                  <w:pPr>
                    <w:spacing w:after="160" w:line="240" w:lineRule="exact"/>
                    <w:ind w:left="-57" w:right="-113"/>
                    <w:rPr>
                      <w:rFonts w:cs="Calibri"/>
                      <w:color w:val="000000" w:themeColor="text1"/>
                    </w:rPr>
                  </w:pPr>
                  <w:r>
                    <w:rPr>
                      <w:rFonts w:cs="Calibri"/>
                      <w:color w:val="000000" w:themeColor="text1"/>
                    </w:rPr>
                    <w:t>0.15%</w:t>
                  </w:r>
                  <w:r w:rsidR="00725A30">
                    <w:rPr>
                      <w:rFonts w:cs="Calibri"/>
                      <w:color w:val="000000" w:themeColor="text1"/>
                    </w:rPr>
                    <w:t xml:space="preserve"> (second highest quintile)</w:t>
                  </w:r>
                </w:p>
              </w:tc>
            </w:tr>
            <w:tr w:rsidR="007879AC" w:rsidRPr="00A3081A" w14:paraId="6B6DA733" w14:textId="77777777" w:rsidTr="006B02EC">
              <w:trPr>
                <w:trHeight w:val="412"/>
              </w:trPr>
              <w:tc>
                <w:tcPr>
                  <w:tcW w:w="4719" w:type="dxa"/>
                </w:tcPr>
                <w:p w14:paraId="7955D40B" w14:textId="77777777" w:rsidR="007879AC" w:rsidRPr="002602D1" w:rsidDel="00CB47C9" w:rsidRDefault="007879AC" w:rsidP="007879AC">
                  <w:pPr>
                    <w:spacing w:after="160" w:line="240" w:lineRule="exact"/>
                    <w:rPr>
                      <w:rFonts w:ascii="Calibri" w:hAnsi="Calibri" w:cs="Calibri"/>
                      <w:color w:val="000000" w:themeColor="text1"/>
                    </w:rPr>
                  </w:pPr>
                  <w:r w:rsidRPr="002602D1">
                    <w:rPr>
                      <w:rFonts w:ascii="Calibri" w:hAnsi="Calibri" w:cs="Calibri"/>
                      <w:color w:val="000000" w:themeColor="text1"/>
                    </w:rPr>
                    <w:t>Non-binary</w:t>
                  </w:r>
                </w:p>
              </w:tc>
              <w:tc>
                <w:tcPr>
                  <w:tcW w:w="3036" w:type="dxa"/>
                </w:tcPr>
                <w:p w14:paraId="6CB4B416" w14:textId="6822193A" w:rsidR="007879AC" w:rsidRPr="00A3081A" w:rsidRDefault="007879AC" w:rsidP="007879AC">
                  <w:pPr>
                    <w:spacing w:after="160" w:line="240" w:lineRule="exact"/>
                    <w:ind w:left="-57" w:right="-113"/>
                    <w:rPr>
                      <w:rFonts w:cs="Calibri"/>
                      <w:color w:val="000000" w:themeColor="text1"/>
                    </w:rPr>
                  </w:pPr>
                  <w:r>
                    <w:rPr>
                      <w:rFonts w:cs="Calibri"/>
                      <w:color w:val="000000" w:themeColor="text1"/>
                    </w:rPr>
                    <w:t>0.05%</w:t>
                  </w:r>
                  <w:r w:rsidR="00EC612B">
                    <w:rPr>
                      <w:rFonts w:cs="Calibri"/>
                      <w:color w:val="000000" w:themeColor="text1"/>
                    </w:rPr>
                    <w:t xml:space="preserve"> </w:t>
                  </w:r>
                  <w:r w:rsidR="00FF6949">
                    <w:rPr>
                      <w:rFonts w:cs="Calibri"/>
                      <w:color w:val="000000" w:themeColor="text1"/>
                    </w:rPr>
                    <w:t xml:space="preserve"> </w:t>
                  </w:r>
                  <w:r w:rsidR="00942FEE">
                    <w:rPr>
                      <w:rFonts w:cs="Calibri"/>
                      <w:color w:val="000000" w:themeColor="text1"/>
                    </w:rPr>
                    <w:t>(second lowest quintile)</w:t>
                  </w:r>
                </w:p>
              </w:tc>
            </w:tr>
            <w:tr w:rsidR="007879AC" w:rsidRPr="00A3081A" w14:paraId="14B26E02" w14:textId="77777777" w:rsidTr="006B02EC">
              <w:trPr>
                <w:trHeight w:val="661"/>
              </w:trPr>
              <w:tc>
                <w:tcPr>
                  <w:tcW w:w="4719" w:type="dxa"/>
                </w:tcPr>
                <w:p w14:paraId="68B44F6E" w14:textId="77777777" w:rsidR="007879AC" w:rsidRPr="002602D1" w:rsidRDefault="007879AC" w:rsidP="007879AC">
                  <w:pPr>
                    <w:spacing w:after="160" w:line="240" w:lineRule="exact"/>
                    <w:rPr>
                      <w:rFonts w:ascii="Calibri" w:hAnsi="Calibri" w:cs="Calibri"/>
                      <w:color w:val="000000" w:themeColor="text1"/>
                    </w:rPr>
                  </w:pPr>
                  <w:r w:rsidRPr="002602D1">
                    <w:rPr>
                      <w:rFonts w:ascii="Calibri" w:hAnsi="Calibri" w:cs="Calibri"/>
                      <w:color w:val="000000" w:themeColor="text1"/>
                    </w:rPr>
                    <w:t>All other gender identities</w:t>
                  </w:r>
                </w:p>
              </w:tc>
              <w:tc>
                <w:tcPr>
                  <w:tcW w:w="3036" w:type="dxa"/>
                </w:tcPr>
                <w:p w14:paraId="68580B32" w14:textId="6A5C3E4F" w:rsidR="007879AC" w:rsidRPr="002602D1" w:rsidRDefault="007879AC" w:rsidP="007879AC">
                  <w:pPr>
                    <w:spacing w:after="160" w:line="240" w:lineRule="exact"/>
                    <w:ind w:left="-57" w:right="-113"/>
                    <w:rPr>
                      <w:rFonts w:ascii="Calibri" w:hAnsi="Calibri" w:cs="Calibri"/>
                      <w:color w:val="000000" w:themeColor="text1"/>
                    </w:rPr>
                  </w:pPr>
                  <w:r>
                    <w:rPr>
                      <w:rFonts w:ascii="Calibri" w:hAnsi="Calibri" w:cs="Calibri"/>
                      <w:color w:val="000000" w:themeColor="text1"/>
                    </w:rPr>
                    <w:t>0.04%</w:t>
                  </w:r>
                  <w:r w:rsidR="009F62AE">
                    <w:rPr>
                      <w:rFonts w:ascii="Calibri" w:hAnsi="Calibri" w:cs="Calibri"/>
                      <w:color w:val="000000" w:themeColor="text1"/>
                    </w:rPr>
                    <w:t xml:space="preserve">   (second lowest quintile)</w:t>
                  </w:r>
                </w:p>
              </w:tc>
            </w:tr>
            <w:tr w:rsidR="007879AC" w:rsidRPr="00A3081A" w14:paraId="47F8E4DE" w14:textId="77777777" w:rsidTr="006B02EC">
              <w:trPr>
                <w:trHeight w:val="412"/>
              </w:trPr>
              <w:tc>
                <w:tcPr>
                  <w:tcW w:w="4719" w:type="dxa"/>
                </w:tcPr>
                <w:p w14:paraId="1C330B56" w14:textId="77777777" w:rsidR="007879AC" w:rsidRPr="002602D1" w:rsidRDefault="007879AC" w:rsidP="007879AC">
                  <w:pPr>
                    <w:spacing w:after="160" w:line="240" w:lineRule="exact"/>
                    <w:rPr>
                      <w:rFonts w:ascii="Calibri" w:hAnsi="Calibri" w:cs="Calibri"/>
                      <w:color w:val="000000" w:themeColor="text1"/>
                    </w:rPr>
                  </w:pPr>
                  <w:r w:rsidRPr="002602D1">
                    <w:rPr>
                      <w:rFonts w:ascii="Calibri" w:hAnsi="Calibri" w:cs="Calibri"/>
                      <w:color w:val="000000" w:themeColor="text1"/>
                    </w:rPr>
                    <w:t>Not answered</w:t>
                  </w:r>
                </w:p>
              </w:tc>
              <w:tc>
                <w:tcPr>
                  <w:tcW w:w="3036" w:type="dxa"/>
                </w:tcPr>
                <w:p w14:paraId="6D469617" w14:textId="3073D65D" w:rsidR="007879AC" w:rsidRPr="002602D1" w:rsidRDefault="007879AC" w:rsidP="007879AC">
                  <w:pPr>
                    <w:spacing w:after="160" w:line="240" w:lineRule="exact"/>
                    <w:ind w:left="-57" w:right="-113"/>
                    <w:rPr>
                      <w:rFonts w:ascii="Calibri" w:hAnsi="Calibri" w:cs="Calibri"/>
                      <w:color w:val="000000" w:themeColor="text1"/>
                    </w:rPr>
                  </w:pPr>
                  <w:r>
                    <w:rPr>
                      <w:rFonts w:ascii="Calibri" w:hAnsi="Calibri" w:cs="Calibri"/>
                      <w:color w:val="000000" w:themeColor="text1"/>
                    </w:rPr>
                    <w:t>8.25%</w:t>
                  </w:r>
                  <w:r w:rsidR="0047556D">
                    <w:rPr>
                      <w:rFonts w:ascii="Calibri" w:hAnsi="Calibri" w:cs="Calibri"/>
                      <w:color w:val="000000" w:themeColor="text1"/>
                    </w:rPr>
                    <w:t xml:space="preserve"> (highest quintile)</w:t>
                  </w:r>
                </w:p>
              </w:tc>
            </w:tr>
          </w:tbl>
          <w:p w14:paraId="749B6D4C" w14:textId="77777777" w:rsidR="007879AC" w:rsidRDefault="007879AC" w:rsidP="00B15E75">
            <w:pPr>
              <w:spacing w:after="0" w:line="240" w:lineRule="auto"/>
              <w:rPr>
                <w:rFonts w:ascii="Calibri" w:hAnsi="Calibri" w:cs="Calibri"/>
                <w:color w:val="000000" w:themeColor="text1"/>
                <w:lang w:eastAsia="en-GB"/>
              </w:rPr>
            </w:pPr>
          </w:p>
          <w:p w14:paraId="55007EEC" w14:textId="77777777" w:rsidR="00A3210C" w:rsidRPr="00A3081A" w:rsidRDefault="00A3210C" w:rsidP="00B15E75">
            <w:pPr>
              <w:spacing w:after="0" w:line="240" w:lineRule="auto"/>
              <w:rPr>
                <w:rFonts w:ascii="Calibri" w:hAnsi="Calibri" w:cs="Calibri"/>
                <w:color w:val="000000" w:themeColor="text1"/>
                <w:lang w:eastAsia="en-GB"/>
              </w:rPr>
            </w:pPr>
          </w:p>
          <w:p w14:paraId="19157C35" w14:textId="77777777" w:rsidR="007879AC" w:rsidRDefault="007879AC" w:rsidP="00B15E75">
            <w:pPr>
              <w:spacing w:after="0" w:line="240" w:lineRule="auto"/>
              <w:rPr>
                <w:rFonts w:ascii="Calibri" w:hAnsi="Calibri" w:cs="Calibri"/>
                <w:color w:val="000000" w:themeColor="text1"/>
                <w:lang w:eastAsia="en-GB"/>
              </w:rPr>
            </w:pPr>
          </w:p>
          <w:p w14:paraId="7A6BF47C" w14:textId="77777777" w:rsidR="007879AC" w:rsidRDefault="007879AC" w:rsidP="00B15E75">
            <w:pPr>
              <w:spacing w:after="0" w:line="240" w:lineRule="auto"/>
              <w:rPr>
                <w:rFonts w:ascii="Calibri" w:hAnsi="Calibri" w:cs="Calibri"/>
                <w:color w:val="000000" w:themeColor="text1"/>
                <w:lang w:eastAsia="en-GB"/>
              </w:rPr>
            </w:pPr>
          </w:p>
          <w:p w14:paraId="283653E9" w14:textId="77777777" w:rsidR="007879AC" w:rsidRDefault="007879AC" w:rsidP="00B15E75">
            <w:pPr>
              <w:spacing w:after="0" w:line="240" w:lineRule="auto"/>
              <w:rPr>
                <w:rFonts w:ascii="Calibri" w:hAnsi="Calibri" w:cs="Calibri"/>
                <w:color w:val="000000" w:themeColor="text1"/>
                <w:lang w:eastAsia="en-GB"/>
              </w:rPr>
            </w:pPr>
          </w:p>
          <w:p w14:paraId="6FC18935" w14:textId="77777777" w:rsidR="007879AC" w:rsidRDefault="007879AC" w:rsidP="00B15E75">
            <w:pPr>
              <w:spacing w:after="0" w:line="240" w:lineRule="auto"/>
              <w:rPr>
                <w:rFonts w:ascii="Calibri" w:hAnsi="Calibri" w:cs="Calibri"/>
                <w:color w:val="000000" w:themeColor="text1"/>
                <w:lang w:eastAsia="en-GB"/>
              </w:rPr>
            </w:pPr>
          </w:p>
          <w:p w14:paraId="02AC8CB5" w14:textId="77777777" w:rsidR="007879AC" w:rsidRDefault="007879AC" w:rsidP="00B15E75">
            <w:pPr>
              <w:spacing w:after="0" w:line="240" w:lineRule="auto"/>
              <w:rPr>
                <w:rFonts w:ascii="Calibri" w:hAnsi="Calibri" w:cs="Calibri"/>
                <w:color w:val="000000" w:themeColor="text1"/>
                <w:lang w:eastAsia="en-GB"/>
              </w:rPr>
            </w:pPr>
          </w:p>
          <w:p w14:paraId="7F05BB98" w14:textId="77777777" w:rsidR="007879AC" w:rsidRDefault="007879AC" w:rsidP="00B15E75">
            <w:pPr>
              <w:spacing w:after="0" w:line="240" w:lineRule="auto"/>
              <w:rPr>
                <w:rFonts w:ascii="Calibri" w:hAnsi="Calibri" w:cs="Calibri"/>
                <w:color w:val="000000" w:themeColor="text1"/>
                <w:lang w:eastAsia="en-GB"/>
              </w:rPr>
            </w:pPr>
          </w:p>
          <w:p w14:paraId="7A679F9F" w14:textId="77777777" w:rsidR="007879AC" w:rsidRDefault="007879AC" w:rsidP="00B15E75">
            <w:pPr>
              <w:spacing w:after="0" w:line="240" w:lineRule="auto"/>
              <w:rPr>
                <w:rFonts w:ascii="Calibri" w:hAnsi="Calibri" w:cs="Calibri"/>
                <w:color w:val="000000" w:themeColor="text1"/>
                <w:lang w:eastAsia="en-GB"/>
              </w:rPr>
            </w:pPr>
          </w:p>
          <w:p w14:paraId="3D05D5F1" w14:textId="77777777" w:rsidR="007879AC" w:rsidRDefault="007879AC" w:rsidP="00B15E75">
            <w:pPr>
              <w:spacing w:after="0" w:line="240" w:lineRule="auto"/>
              <w:rPr>
                <w:rFonts w:ascii="Calibri" w:hAnsi="Calibri" w:cs="Calibri"/>
                <w:color w:val="000000" w:themeColor="text1"/>
                <w:lang w:eastAsia="en-GB"/>
              </w:rPr>
            </w:pPr>
          </w:p>
          <w:p w14:paraId="4A790CE7" w14:textId="77777777" w:rsidR="007879AC" w:rsidRDefault="007879AC" w:rsidP="00B15E75">
            <w:pPr>
              <w:spacing w:after="0" w:line="240" w:lineRule="auto"/>
              <w:rPr>
                <w:rFonts w:ascii="Calibri" w:hAnsi="Calibri" w:cs="Calibri"/>
                <w:color w:val="000000" w:themeColor="text1"/>
                <w:lang w:eastAsia="en-GB"/>
              </w:rPr>
            </w:pPr>
          </w:p>
          <w:p w14:paraId="26CD130C" w14:textId="77777777" w:rsidR="007879AC" w:rsidRDefault="007879AC" w:rsidP="00B15E75">
            <w:pPr>
              <w:spacing w:after="0" w:line="240" w:lineRule="auto"/>
              <w:rPr>
                <w:rFonts w:ascii="Calibri" w:hAnsi="Calibri" w:cs="Calibri"/>
                <w:color w:val="000000" w:themeColor="text1"/>
                <w:lang w:eastAsia="en-GB"/>
              </w:rPr>
            </w:pPr>
          </w:p>
          <w:p w14:paraId="1C9EF5CF" w14:textId="77777777" w:rsidR="007879AC" w:rsidRDefault="007879AC" w:rsidP="00B15E75">
            <w:pPr>
              <w:spacing w:after="0" w:line="240" w:lineRule="auto"/>
              <w:rPr>
                <w:rFonts w:ascii="Calibri" w:hAnsi="Calibri" w:cs="Calibri"/>
                <w:color w:val="000000" w:themeColor="text1"/>
                <w:lang w:eastAsia="en-GB"/>
              </w:rPr>
            </w:pPr>
          </w:p>
          <w:p w14:paraId="5F301030" w14:textId="77777777" w:rsidR="007879AC" w:rsidRDefault="007879AC" w:rsidP="00B15E75">
            <w:pPr>
              <w:spacing w:after="0" w:line="240" w:lineRule="auto"/>
              <w:rPr>
                <w:rFonts w:ascii="Calibri" w:hAnsi="Calibri" w:cs="Calibri"/>
                <w:color w:val="000000" w:themeColor="text1"/>
                <w:lang w:eastAsia="en-GB"/>
              </w:rPr>
            </w:pPr>
          </w:p>
          <w:p w14:paraId="0BEF0EF6" w14:textId="77777777" w:rsidR="007879AC" w:rsidRDefault="007879AC" w:rsidP="00B15E75">
            <w:pPr>
              <w:spacing w:after="0" w:line="240" w:lineRule="auto"/>
              <w:rPr>
                <w:rFonts w:ascii="Calibri" w:hAnsi="Calibri" w:cs="Calibri"/>
                <w:color w:val="000000" w:themeColor="text1"/>
                <w:lang w:eastAsia="en-GB"/>
              </w:rPr>
            </w:pPr>
          </w:p>
          <w:p w14:paraId="41C50A93" w14:textId="77777777" w:rsidR="007879AC" w:rsidRDefault="007879AC" w:rsidP="00B15E75">
            <w:pPr>
              <w:spacing w:after="0" w:line="240" w:lineRule="auto"/>
              <w:rPr>
                <w:rFonts w:ascii="Calibri" w:hAnsi="Calibri" w:cs="Calibri"/>
                <w:color w:val="000000" w:themeColor="text1"/>
                <w:lang w:eastAsia="en-GB"/>
              </w:rPr>
            </w:pPr>
          </w:p>
          <w:p w14:paraId="47DC6E53" w14:textId="77777777" w:rsidR="007879AC" w:rsidRDefault="007879AC" w:rsidP="00B15E75">
            <w:pPr>
              <w:spacing w:after="0" w:line="240" w:lineRule="auto"/>
              <w:rPr>
                <w:rFonts w:ascii="Calibri" w:hAnsi="Calibri" w:cs="Calibri"/>
                <w:color w:val="000000" w:themeColor="text1"/>
                <w:lang w:eastAsia="en-GB"/>
              </w:rPr>
            </w:pPr>
          </w:p>
          <w:p w14:paraId="4A6A4F0E" w14:textId="77777777" w:rsidR="007879AC" w:rsidRDefault="007879AC" w:rsidP="00B15E75">
            <w:pPr>
              <w:spacing w:after="0" w:line="240" w:lineRule="auto"/>
              <w:rPr>
                <w:rFonts w:ascii="Calibri" w:hAnsi="Calibri" w:cs="Calibri"/>
                <w:color w:val="000000" w:themeColor="text1"/>
                <w:lang w:eastAsia="en-GB"/>
              </w:rPr>
            </w:pPr>
          </w:p>
          <w:p w14:paraId="55EB0348" w14:textId="77777777" w:rsidR="007879AC" w:rsidRDefault="007879AC" w:rsidP="00B15E75">
            <w:pPr>
              <w:spacing w:after="0" w:line="240" w:lineRule="auto"/>
              <w:rPr>
                <w:rFonts w:ascii="Calibri" w:hAnsi="Calibri" w:cs="Calibri"/>
                <w:color w:val="000000" w:themeColor="text1"/>
                <w:lang w:eastAsia="en-GB"/>
              </w:rPr>
            </w:pPr>
          </w:p>
          <w:p w14:paraId="0709AD0A" w14:textId="77777777" w:rsidR="007879AC" w:rsidRPr="00A3081A" w:rsidRDefault="007879AC" w:rsidP="00B15E75">
            <w:pPr>
              <w:spacing w:after="0" w:line="240" w:lineRule="auto"/>
              <w:rPr>
                <w:rFonts w:ascii="Calibri" w:hAnsi="Calibri" w:cs="Calibri"/>
                <w:color w:val="000000" w:themeColor="text1"/>
                <w:lang w:eastAsia="en-GB"/>
              </w:rPr>
            </w:pPr>
          </w:p>
          <w:p w14:paraId="359FBEE2" w14:textId="1DBC76AF" w:rsidR="009E40C5" w:rsidRPr="00A3081A" w:rsidRDefault="009E40C5" w:rsidP="00B15E75">
            <w:pPr>
              <w:spacing w:after="0" w:line="240" w:lineRule="auto"/>
              <w:rPr>
                <w:rFonts w:ascii="Calibri" w:hAnsi="Calibri" w:cs="Calibri"/>
                <w:color w:val="000000" w:themeColor="text1"/>
                <w:lang w:eastAsia="en-GB"/>
              </w:rPr>
            </w:pPr>
          </w:p>
        </w:tc>
        <w:tc>
          <w:tcPr>
            <w:tcW w:w="4111" w:type="dxa"/>
          </w:tcPr>
          <w:p w14:paraId="615935E7" w14:textId="77777777" w:rsidR="00E72D84" w:rsidRPr="005D72B0" w:rsidRDefault="00E72D84" w:rsidP="00E72D84">
            <w:pPr>
              <w:pStyle w:val="Default"/>
              <w:rPr>
                <w:rFonts w:ascii="Calibri" w:hAnsi="Calibri" w:cs="Calibri"/>
                <w:color w:val="auto"/>
                <w:sz w:val="22"/>
                <w:szCs w:val="22"/>
              </w:rPr>
            </w:pPr>
            <w:r w:rsidRPr="005D72B0">
              <w:rPr>
                <w:rFonts w:ascii="Calibri" w:hAnsi="Calibri" w:cs="Calibri"/>
                <w:color w:val="auto"/>
                <w:sz w:val="22"/>
                <w:szCs w:val="22"/>
              </w:rPr>
              <w:lastRenderedPageBreak/>
              <w:t xml:space="preserve">In relation to transgender people, it is known that members of the Trans community experience disproportionate levels of discrimination, harassment and abuse and therefore policies </w:t>
            </w:r>
            <w:r>
              <w:rPr>
                <w:rFonts w:ascii="Calibri" w:hAnsi="Calibri" w:cs="Calibri"/>
                <w:color w:val="auto"/>
                <w:sz w:val="22"/>
                <w:szCs w:val="22"/>
              </w:rPr>
              <w:t xml:space="preserve">such as CDH03, CHW03 and TRC04 </w:t>
            </w:r>
            <w:r w:rsidRPr="005D72B0">
              <w:rPr>
                <w:rFonts w:ascii="Calibri" w:hAnsi="Calibri" w:cs="Calibri"/>
                <w:color w:val="auto"/>
                <w:sz w:val="22"/>
                <w:szCs w:val="22"/>
              </w:rPr>
              <w:t>which encourage feelings of safety and security, as mentioned above, will be beneficial. It is also known that finding and retaining work is difficult for the Trans community so employment policies may facilitate employment or provide opportunities for starting businesses may be beneficial to this group</w:t>
            </w:r>
          </w:p>
          <w:p w14:paraId="4C6AB386" w14:textId="399D867C" w:rsidR="007E793B" w:rsidRPr="00A3081A" w:rsidRDefault="007E793B" w:rsidP="00AA6ED8">
            <w:pPr>
              <w:pStyle w:val="Default"/>
              <w:rPr>
                <w:rFonts w:ascii="Calibri" w:hAnsi="Calibri" w:cs="Calibri"/>
                <w:color w:val="000000" w:themeColor="text1"/>
              </w:rPr>
            </w:pPr>
          </w:p>
        </w:tc>
      </w:tr>
      <w:tr w:rsidR="007E793B" w:rsidRPr="00700A21" w14:paraId="42840F50" w14:textId="77777777" w:rsidTr="00AA4A37">
        <w:tc>
          <w:tcPr>
            <w:tcW w:w="1696" w:type="dxa"/>
            <w:tcBorders>
              <w:top w:val="single" w:sz="4" w:space="0" w:color="FFFFFF" w:themeColor="background1"/>
              <w:bottom w:val="single" w:sz="4" w:space="0" w:color="FFFFFF" w:themeColor="background1"/>
            </w:tcBorders>
            <w:shd w:val="clear" w:color="auto" w:fill="009999"/>
            <w:vAlign w:val="center"/>
          </w:tcPr>
          <w:p w14:paraId="2F721D4C" w14:textId="5FBEC1D6" w:rsidR="007E793B" w:rsidRPr="00700A21" w:rsidRDefault="007E793B" w:rsidP="007E793B">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lastRenderedPageBreak/>
              <w:t>Marriage and Civil Partnership</w:t>
            </w:r>
          </w:p>
        </w:tc>
        <w:tc>
          <w:tcPr>
            <w:tcW w:w="8789" w:type="dxa"/>
            <w:gridSpan w:val="2"/>
          </w:tcPr>
          <w:p w14:paraId="47DAAD1F" w14:textId="23B06D94" w:rsidR="007E793B" w:rsidRPr="00285CDD" w:rsidRDefault="00864035" w:rsidP="007E793B">
            <w:pPr>
              <w:spacing w:after="0" w:line="240" w:lineRule="auto"/>
              <w:rPr>
                <w:rFonts w:asciiTheme="minorHAnsi" w:hAnsiTheme="minorHAnsi" w:cstheme="minorHAnsi"/>
                <w:bCs/>
                <w:color w:val="000000" w:themeColor="text1"/>
                <w:lang w:eastAsia="en-GB"/>
              </w:rPr>
            </w:pPr>
            <w:hyperlink r:id="rId27" w:history="1">
              <w:r w:rsidR="00B15E75" w:rsidRPr="00285CDD">
                <w:rPr>
                  <w:rStyle w:val="Hyperlink"/>
                  <w:rFonts w:asciiTheme="minorHAnsi" w:hAnsiTheme="minorHAnsi" w:cstheme="minorHAnsi"/>
                </w:rPr>
                <w:t xml:space="preserve">Legal partnership status </w:t>
              </w:r>
              <w:r w:rsidR="00E21F68">
                <w:rPr>
                  <w:rStyle w:val="Hyperlink"/>
                  <w:rFonts w:asciiTheme="minorHAnsi" w:hAnsiTheme="minorHAnsi" w:cstheme="minorHAnsi"/>
                </w:rPr>
                <w:t>–</w:t>
              </w:r>
              <w:r w:rsidR="00B15E75" w:rsidRPr="00285CDD">
                <w:rPr>
                  <w:rStyle w:val="Hyperlink"/>
                  <w:rFonts w:asciiTheme="minorHAnsi" w:hAnsiTheme="minorHAnsi" w:cstheme="minorHAnsi"/>
                </w:rPr>
                <w:t xml:space="preserve"> Census Maps, ONS</w:t>
              </w:r>
            </w:hyperlink>
            <w:r w:rsidR="00B15E75" w:rsidRPr="00285CDD">
              <w:rPr>
                <w:rFonts w:asciiTheme="minorHAnsi" w:hAnsiTheme="minorHAnsi" w:cstheme="minorHAnsi"/>
              </w:rPr>
              <w:br/>
            </w:r>
            <w:r w:rsidR="00B15E75" w:rsidRPr="00285CDD">
              <w:rPr>
                <w:rFonts w:asciiTheme="minorHAnsi" w:hAnsiTheme="minorHAnsi" w:cstheme="minorHAnsi"/>
                <w:bCs/>
                <w:color w:val="000000" w:themeColor="text1"/>
                <w:lang w:eastAsia="en-GB"/>
              </w:rPr>
              <w:t>47.2% of people aged 16 years and over in Barnet are married or in a registered civil partnership</w:t>
            </w:r>
            <w:r w:rsidR="00E21F68">
              <w:rPr>
                <w:rFonts w:asciiTheme="minorHAnsi" w:hAnsiTheme="minorHAnsi" w:cstheme="minorHAnsi"/>
                <w:bCs/>
                <w:color w:val="000000" w:themeColor="text1"/>
                <w:lang w:eastAsia="en-GB"/>
              </w:rPr>
              <w:t xml:space="preserve"> (2</w:t>
            </w:r>
            <w:r w:rsidR="00E21F68" w:rsidRPr="00AA4A37">
              <w:rPr>
                <w:rFonts w:asciiTheme="minorHAnsi" w:hAnsiTheme="minorHAnsi" w:cstheme="minorHAnsi"/>
                <w:bCs/>
                <w:color w:val="000000" w:themeColor="text1"/>
                <w:vertAlign w:val="superscript"/>
                <w:lang w:eastAsia="en-GB"/>
              </w:rPr>
              <w:t>nd</w:t>
            </w:r>
            <w:r w:rsidR="00E21F68">
              <w:rPr>
                <w:rFonts w:asciiTheme="minorHAnsi" w:hAnsiTheme="minorHAnsi" w:cstheme="minorHAnsi"/>
                <w:bCs/>
                <w:color w:val="000000" w:themeColor="text1"/>
                <w:lang w:eastAsia="en-GB"/>
              </w:rPr>
              <w:t xml:space="preserve"> </w:t>
            </w:r>
            <w:r w:rsidR="0073121E">
              <w:rPr>
                <w:rFonts w:asciiTheme="minorHAnsi" w:hAnsiTheme="minorHAnsi" w:cstheme="minorHAnsi"/>
                <w:bCs/>
                <w:color w:val="000000" w:themeColor="text1"/>
                <w:lang w:eastAsia="en-GB"/>
              </w:rPr>
              <w:t>highest quintile)</w:t>
            </w:r>
            <w:r w:rsidR="00B15E75" w:rsidRPr="00285CDD">
              <w:rPr>
                <w:rFonts w:asciiTheme="minorHAnsi" w:hAnsiTheme="minorHAnsi" w:cstheme="minorHAnsi"/>
                <w:bCs/>
                <w:color w:val="000000" w:themeColor="text1"/>
                <w:lang w:eastAsia="en-GB"/>
              </w:rPr>
              <w:t>, 52.8% have another status</w:t>
            </w:r>
            <w:r w:rsidR="0073121E">
              <w:rPr>
                <w:rFonts w:asciiTheme="minorHAnsi" w:hAnsiTheme="minorHAnsi" w:cstheme="minorHAnsi"/>
                <w:bCs/>
                <w:color w:val="000000" w:themeColor="text1"/>
                <w:lang w:eastAsia="en-GB"/>
              </w:rPr>
              <w:t xml:space="preserve"> (2</w:t>
            </w:r>
            <w:r w:rsidR="0073121E" w:rsidRPr="00AA4A37">
              <w:rPr>
                <w:rFonts w:asciiTheme="minorHAnsi" w:hAnsiTheme="minorHAnsi" w:cstheme="minorHAnsi"/>
                <w:bCs/>
                <w:color w:val="000000" w:themeColor="text1"/>
                <w:vertAlign w:val="superscript"/>
                <w:lang w:eastAsia="en-GB"/>
              </w:rPr>
              <w:t>nd</w:t>
            </w:r>
            <w:r w:rsidR="0073121E">
              <w:rPr>
                <w:rFonts w:asciiTheme="minorHAnsi" w:hAnsiTheme="minorHAnsi" w:cstheme="minorHAnsi"/>
                <w:bCs/>
                <w:color w:val="000000" w:themeColor="text1"/>
                <w:lang w:eastAsia="en-GB"/>
              </w:rPr>
              <w:t xml:space="preserve"> lowest quintile)</w:t>
            </w:r>
          </w:p>
          <w:p w14:paraId="18C65B36" w14:textId="77777777" w:rsidR="009E40C5" w:rsidRPr="001C60CE" w:rsidRDefault="009E40C5" w:rsidP="007E793B">
            <w:pPr>
              <w:spacing w:after="0" w:line="240" w:lineRule="auto"/>
              <w:rPr>
                <w:rFonts w:asciiTheme="minorHAnsi" w:hAnsiTheme="minorHAnsi" w:cstheme="minorHAnsi"/>
                <w:color w:val="000000" w:themeColor="text1"/>
                <w:sz w:val="24"/>
                <w:szCs w:val="24"/>
                <w:lang w:eastAsia="en-GB"/>
              </w:rPr>
            </w:pPr>
          </w:p>
          <w:p w14:paraId="2B30672A" w14:textId="77777777" w:rsidR="007E793B" w:rsidRPr="001C60CE" w:rsidRDefault="007E793B" w:rsidP="007E793B">
            <w:pPr>
              <w:spacing w:after="0" w:line="240" w:lineRule="auto"/>
              <w:rPr>
                <w:rFonts w:asciiTheme="minorHAnsi" w:hAnsiTheme="minorHAnsi" w:cstheme="minorHAnsi"/>
                <w:color w:val="000000" w:themeColor="text1"/>
                <w:sz w:val="24"/>
                <w:szCs w:val="24"/>
                <w:lang w:eastAsia="en-GB"/>
              </w:rPr>
            </w:pPr>
          </w:p>
        </w:tc>
        <w:tc>
          <w:tcPr>
            <w:tcW w:w="4111" w:type="dxa"/>
          </w:tcPr>
          <w:p w14:paraId="7E3F7BC1" w14:textId="77777777" w:rsidR="000A2C0E" w:rsidRPr="000A2C0E" w:rsidRDefault="000A2C0E" w:rsidP="000A2C0E">
            <w:pPr>
              <w:spacing w:after="0" w:line="240" w:lineRule="auto"/>
              <w:rPr>
                <w:rFonts w:ascii="Calibri" w:hAnsi="Calibri" w:cs="Calibri"/>
                <w:lang w:eastAsia="en-GB"/>
              </w:rPr>
            </w:pPr>
            <w:r w:rsidRPr="000A2C0E">
              <w:rPr>
                <w:rFonts w:ascii="Calibri" w:hAnsi="Calibri" w:cs="Calibri"/>
                <w:lang w:eastAsia="en-GB"/>
              </w:rPr>
              <w:t xml:space="preserve">The </w:t>
            </w:r>
            <w:hyperlink r:id="rId28" w:history="1">
              <w:r w:rsidRPr="000A2C0E">
                <w:rPr>
                  <w:rStyle w:val="Hyperlink"/>
                  <w:rFonts w:ascii="Calibri" w:hAnsi="Calibri" w:cs="Calibri"/>
                  <w:color w:val="auto"/>
                  <w:u w:val="none"/>
                </w:rPr>
                <w:t>ONS mid-year estimates of the population</w:t>
              </w:r>
            </w:hyperlink>
            <w:r w:rsidRPr="000A2C0E">
              <w:rPr>
                <w:rFonts w:ascii="Calibri" w:hAnsi="Calibri" w:cs="Calibri"/>
                <w:sz w:val="12"/>
                <w:szCs w:val="12"/>
              </w:rPr>
              <w:t xml:space="preserve"> </w:t>
            </w:r>
            <w:r w:rsidRPr="000A2C0E">
              <w:rPr>
                <w:rFonts w:ascii="Calibri" w:hAnsi="Calibri" w:cs="Calibri"/>
              </w:rPr>
              <w:t>or</w:t>
            </w:r>
            <w:r w:rsidRPr="000A2C0E">
              <w:rPr>
                <w:rFonts w:ascii="Calibri" w:hAnsi="Calibri" w:cs="Calibri"/>
                <w:sz w:val="12"/>
                <w:szCs w:val="12"/>
              </w:rPr>
              <w:t xml:space="preserve"> </w:t>
            </w:r>
            <w:hyperlink r:id="rId29" w:history="1">
              <w:r w:rsidRPr="000A2C0E">
                <w:rPr>
                  <w:rStyle w:val="Hyperlink"/>
                  <w:rFonts w:ascii="Calibri" w:hAnsi="Calibri" w:cs="Calibri"/>
                  <w:color w:val="auto"/>
                  <w:u w:val="none"/>
                </w:rPr>
                <w:t>Census Maps 2021 ONS</w:t>
              </w:r>
            </w:hyperlink>
            <w:r w:rsidRPr="000A2C0E">
              <w:rPr>
                <w:rStyle w:val="Hyperlink"/>
                <w:rFonts w:ascii="Calibri" w:hAnsi="Calibri" w:cs="Calibri"/>
                <w:color w:val="auto"/>
                <w:u w:val="none"/>
              </w:rPr>
              <w:t xml:space="preserve"> has been used to update the baseline data on demographics. This differs from the original EQIA for the regulation 19 new local plan which used Census data from 2011.</w:t>
            </w:r>
          </w:p>
          <w:p w14:paraId="39AB5DEF" w14:textId="77777777" w:rsidR="000A2C0E" w:rsidRDefault="000A2C0E" w:rsidP="007E793B">
            <w:pPr>
              <w:spacing w:after="0" w:line="240" w:lineRule="auto"/>
              <w:rPr>
                <w:rFonts w:asciiTheme="minorHAnsi" w:hAnsiTheme="minorHAnsi" w:cstheme="minorHAnsi"/>
                <w:color w:val="000000" w:themeColor="text1"/>
                <w:lang w:eastAsia="en-GB"/>
              </w:rPr>
            </w:pPr>
          </w:p>
          <w:p w14:paraId="414BEB58" w14:textId="492321B8" w:rsidR="007E793B" w:rsidRDefault="0031350E" w:rsidP="007E793B">
            <w:pPr>
              <w:spacing w:after="0" w:line="240" w:lineRule="auto"/>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It is noted that housing</w:t>
            </w:r>
            <w:r w:rsidR="00180215">
              <w:rPr>
                <w:rFonts w:asciiTheme="minorHAnsi" w:hAnsiTheme="minorHAnsi" w:cstheme="minorHAnsi"/>
                <w:color w:val="000000" w:themeColor="text1"/>
                <w:lang w:eastAsia="en-GB"/>
              </w:rPr>
              <w:t xml:space="preserve"> policies such as HOU</w:t>
            </w:r>
            <w:r w:rsidR="005B58B5">
              <w:rPr>
                <w:rFonts w:asciiTheme="minorHAnsi" w:hAnsiTheme="minorHAnsi" w:cstheme="minorHAnsi"/>
                <w:color w:val="000000" w:themeColor="text1"/>
                <w:lang w:eastAsia="en-GB"/>
              </w:rPr>
              <w:t>01, HOU02, HOU03</w:t>
            </w:r>
            <w:r w:rsidR="00193A33">
              <w:rPr>
                <w:rFonts w:asciiTheme="minorHAnsi" w:hAnsiTheme="minorHAnsi" w:cstheme="minorHAnsi"/>
                <w:color w:val="000000" w:themeColor="text1"/>
                <w:lang w:eastAsia="en-GB"/>
              </w:rPr>
              <w:t>, and HOU05</w:t>
            </w:r>
            <w:r>
              <w:rPr>
                <w:rFonts w:asciiTheme="minorHAnsi" w:hAnsiTheme="minorHAnsi" w:cstheme="minorHAnsi"/>
                <w:color w:val="000000" w:themeColor="text1"/>
                <w:lang w:eastAsia="en-GB"/>
              </w:rPr>
              <w:t xml:space="preserve"> that </w:t>
            </w:r>
            <w:r w:rsidR="00C9121B">
              <w:rPr>
                <w:rFonts w:asciiTheme="minorHAnsi" w:hAnsiTheme="minorHAnsi" w:cstheme="minorHAnsi"/>
                <w:color w:val="000000" w:themeColor="text1"/>
                <w:lang w:eastAsia="en-GB"/>
              </w:rPr>
              <w:t xml:space="preserve">support </w:t>
            </w:r>
            <w:r w:rsidR="00051813">
              <w:rPr>
                <w:rFonts w:asciiTheme="minorHAnsi" w:hAnsiTheme="minorHAnsi" w:cstheme="minorHAnsi"/>
                <w:color w:val="000000" w:themeColor="text1"/>
                <w:lang w:eastAsia="en-GB"/>
              </w:rPr>
              <w:t>the delivery of housing of different sizes</w:t>
            </w:r>
            <w:r w:rsidR="002507C0">
              <w:rPr>
                <w:rFonts w:asciiTheme="minorHAnsi" w:hAnsiTheme="minorHAnsi" w:cstheme="minorHAnsi"/>
                <w:color w:val="000000" w:themeColor="text1"/>
                <w:lang w:eastAsia="en-GB"/>
              </w:rPr>
              <w:t>, types and tenures</w:t>
            </w:r>
            <w:r w:rsidR="00AD6D17">
              <w:rPr>
                <w:rFonts w:asciiTheme="minorHAnsi" w:hAnsiTheme="minorHAnsi" w:cstheme="minorHAnsi"/>
                <w:color w:val="000000" w:themeColor="text1"/>
                <w:lang w:eastAsia="en-GB"/>
              </w:rPr>
              <w:t>,</w:t>
            </w:r>
            <w:r w:rsidR="00051813">
              <w:rPr>
                <w:rFonts w:asciiTheme="minorHAnsi" w:hAnsiTheme="minorHAnsi" w:cstheme="minorHAnsi"/>
                <w:color w:val="000000" w:themeColor="text1"/>
                <w:lang w:eastAsia="en-GB"/>
              </w:rPr>
              <w:t xml:space="preserve"> may be of particular benefit to couples who are married and in </w:t>
            </w:r>
            <w:r w:rsidR="00063C03">
              <w:rPr>
                <w:rFonts w:asciiTheme="minorHAnsi" w:hAnsiTheme="minorHAnsi" w:cstheme="minorHAnsi"/>
                <w:color w:val="000000" w:themeColor="text1"/>
                <w:lang w:eastAsia="en-GB"/>
              </w:rPr>
              <w:t xml:space="preserve">civil partnerships as their status may require larger properties as </w:t>
            </w:r>
            <w:r w:rsidR="001A179B">
              <w:rPr>
                <w:rFonts w:asciiTheme="minorHAnsi" w:hAnsiTheme="minorHAnsi" w:cstheme="minorHAnsi"/>
                <w:color w:val="000000" w:themeColor="text1"/>
                <w:lang w:eastAsia="en-GB"/>
              </w:rPr>
              <w:t>the quantum of people within the family increases or decreases</w:t>
            </w:r>
            <w:r w:rsidR="0040226C">
              <w:rPr>
                <w:rFonts w:asciiTheme="minorHAnsi" w:hAnsiTheme="minorHAnsi" w:cstheme="minorHAnsi"/>
                <w:color w:val="000000" w:themeColor="text1"/>
                <w:lang w:eastAsia="en-GB"/>
              </w:rPr>
              <w:t xml:space="preserve"> at different stages of their lives</w:t>
            </w:r>
            <w:r w:rsidR="00B04284">
              <w:rPr>
                <w:rFonts w:asciiTheme="minorHAnsi" w:hAnsiTheme="minorHAnsi" w:cstheme="minorHAnsi"/>
                <w:color w:val="000000" w:themeColor="text1"/>
                <w:lang w:eastAsia="en-GB"/>
              </w:rPr>
              <w:t>.</w:t>
            </w:r>
          </w:p>
          <w:p w14:paraId="74122166" w14:textId="77777777" w:rsidR="00B04284" w:rsidRDefault="00B04284" w:rsidP="007E793B">
            <w:pPr>
              <w:spacing w:after="0" w:line="240" w:lineRule="auto"/>
              <w:rPr>
                <w:rFonts w:asciiTheme="minorHAnsi" w:hAnsiTheme="minorHAnsi" w:cstheme="minorHAnsi"/>
                <w:color w:val="000000" w:themeColor="text1"/>
                <w:lang w:eastAsia="en-GB"/>
              </w:rPr>
            </w:pPr>
          </w:p>
          <w:p w14:paraId="7AF2751F" w14:textId="2766EF4E" w:rsidR="00B04284" w:rsidRPr="00A34071" w:rsidRDefault="00B04284" w:rsidP="007E793B">
            <w:pPr>
              <w:spacing w:after="0" w:line="240" w:lineRule="auto"/>
              <w:rPr>
                <w:rFonts w:ascii="Calibri" w:hAnsi="Calibri" w:cs="Calibri"/>
                <w:color w:val="000000" w:themeColor="text1"/>
                <w:lang w:eastAsia="en-GB"/>
              </w:rPr>
            </w:pPr>
            <w:r w:rsidRPr="00A34071">
              <w:rPr>
                <w:rFonts w:ascii="Calibri" w:hAnsi="Calibri" w:cs="Calibri"/>
              </w:rPr>
              <w:t>The remainder of the Local Plan policies are considered to have a neutral impact</w:t>
            </w:r>
            <w:r w:rsidR="00A34071">
              <w:rPr>
                <w:rFonts w:ascii="Calibri" w:hAnsi="Calibri" w:cs="Calibri"/>
              </w:rPr>
              <w:t xml:space="preserve"> on this </w:t>
            </w:r>
            <w:r w:rsidR="0021083C">
              <w:rPr>
                <w:rFonts w:ascii="Calibri" w:hAnsi="Calibri" w:cs="Calibri"/>
              </w:rPr>
              <w:t>equality group.</w:t>
            </w:r>
          </w:p>
        </w:tc>
      </w:tr>
      <w:tr w:rsidR="007E793B" w:rsidRPr="00700A21" w14:paraId="03A7E1D3" w14:textId="77777777" w:rsidTr="00AA4A37">
        <w:tc>
          <w:tcPr>
            <w:tcW w:w="1696" w:type="dxa"/>
            <w:tcBorders>
              <w:top w:val="single" w:sz="4" w:space="0" w:color="FFFFFF" w:themeColor="background1"/>
            </w:tcBorders>
            <w:shd w:val="clear" w:color="auto" w:fill="009999"/>
            <w:vAlign w:val="center"/>
          </w:tcPr>
          <w:p w14:paraId="5F4C3D03" w14:textId="57793721" w:rsidR="007E793B" w:rsidRPr="00700A21" w:rsidRDefault="007E793B" w:rsidP="007E793B">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lastRenderedPageBreak/>
              <w:t>Pregnancy and Maternity</w:t>
            </w:r>
          </w:p>
        </w:tc>
        <w:tc>
          <w:tcPr>
            <w:tcW w:w="8789" w:type="dxa"/>
            <w:gridSpan w:val="2"/>
          </w:tcPr>
          <w:p w14:paraId="4B34BE2A" w14:textId="77777777" w:rsidR="009E40C5" w:rsidRDefault="009E40C5" w:rsidP="007E793B">
            <w:pPr>
              <w:spacing w:after="0" w:line="240" w:lineRule="auto"/>
            </w:pPr>
          </w:p>
          <w:p w14:paraId="0ACD8AD6" w14:textId="209389D1" w:rsidR="007E793B" w:rsidRPr="001C60CE" w:rsidRDefault="00864035" w:rsidP="007E793B">
            <w:pPr>
              <w:spacing w:after="0" w:line="240" w:lineRule="auto"/>
              <w:rPr>
                <w:rFonts w:asciiTheme="minorHAnsi" w:hAnsiTheme="minorHAnsi" w:cstheme="minorHAnsi"/>
                <w:color w:val="000000" w:themeColor="text1"/>
                <w:sz w:val="24"/>
                <w:szCs w:val="24"/>
                <w:lang w:eastAsia="en-GB"/>
              </w:rPr>
            </w:pPr>
            <w:hyperlink r:id="rId30" w:history="1">
              <w:r w:rsidR="00B15E75" w:rsidRPr="004D0E05">
                <w:rPr>
                  <w:color w:val="0000FF"/>
                  <w:u w:val="single"/>
                </w:rPr>
                <w:t>Conception and fertility rates - Office for National Statistics (ons.gov.uk)</w:t>
              </w:r>
            </w:hyperlink>
          </w:p>
          <w:p w14:paraId="0A53F90E" w14:textId="71C1A9F2" w:rsidR="002178BB" w:rsidRPr="00AA4A37" w:rsidRDefault="00C478BC" w:rsidP="007E793B">
            <w:pPr>
              <w:spacing w:after="0" w:line="240" w:lineRule="auto"/>
              <w:rPr>
                <w:rFonts w:asciiTheme="minorHAnsi" w:hAnsiTheme="minorHAnsi" w:cstheme="minorHAnsi"/>
                <w:color w:val="000000" w:themeColor="text1"/>
                <w:lang w:eastAsia="en-GB"/>
              </w:rPr>
            </w:pPr>
            <w:r w:rsidRPr="00AA4A37">
              <w:rPr>
                <w:rFonts w:asciiTheme="minorHAnsi" w:hAnsiTheme="minorHAnsi" w:cstheme="minorHAnsi"/>
                <w:color w:val="000000" w:themeColor="text1"/>
                <w:lang w:eastAsia="en-GB"/>
              </w:rPr>
              <w:t xml:space="preserve">There is no local data available on </w:t>
            </w:r>
            <w:r w:rsidR="00C71824" w:rsidRPr="00AA4A37">
              <w:rPr>
                <w:rFonts w:asciiTheme="minorHAnsi" w:hAnsiTheme="minorHAnsi" w:cstheme="minorHAnsi"/>
                <w:color w:val="000000" w:themeColor="text1"/>
                <w:lang w:eastAsia="en-GB"/>
              </w:rPr>
              <w:t>child bearing and births within Barnet.</w:t>
            </w:r>
          </w:p>
        </w:tc>
        <w:tc>
          <w:tcPr>
            <w:tcW w:w="4111" w:type="dxa"/>
          </w:tcPr>
          <w:p w14:paraId="0C17C112" w14:textId="77777777" w:rsidR="00EE5834" w:rsidRDefault="00EE5834" w:rsidP="00EE5834">
            <w:pPr>
              <w:pStyle w:val="Default"/>
            </w:pPr>
          </w:p>
          <w:p w14:paraId="06567C5A" w14:textId="5CA06F20" w:rsidR="00EE5834" w:rsidRPr="00193A33" w:rsidRDefault="00EE5834" w:rsidP="00EE5834">
            <w:pPr>
              <w:pStyle w:val="Default"/>
              <w:rPr>
                <w:rFonts w:asciiTheme="minorHAnsi" w:hAnsiTheme="minorHAnsi" w:cstheme="minorHAnsi"/>
                <w:sz w:val="22"/>
                <w:szCs w:val="22"/>
              </w:rPr>
            </w:pPr>
            <w:r w:rsidRPr="00193A33">
              <w:rPr>
                <w:rFonts w:asciiTheme="minorHAnsi" w:hAnsiTheme="minorHAnsi" w:cstheme="minorHAnsi"/>
                <w:sz w:val="22"/>
                <w:szCs w:val="22"/>
              </w:rPr>
              <w:t xml:space="preserve">Pregnant women and parents of </w:t>
            </w:r>
            <w:r w:rsidR="00912CE8">
              <w:rPr>
                <w:rFonts w:asciiTheme="minorHAnsi" w:hAnsiTheme="minorHAnsi" w:cstheme="minorHAnsi"/>
                <w:sz w:val="22"/>
                <w:szCs w:val="22"/>
              </w:rPr>
              <w:t xml:space="preserve">young </w:t>
            </w:r>
            <w:r w:rsidRPr="00193A33">
              <w:rPr>
                <w:rFonts w:asciiTheme="minorHAnsi" w:hAnsiTheme="minorHAnsi" w:cstheme="minorHAnsi"/>
                <w:sz w:val="22"/>
                <w:szCs w:val="22"/>
              </w:rPr>
              <w:t xml:space="preserve">children may have specific housing needs due to reduced mobility and the need for additional space requirements associated with the care of young children. Housing policies in the Local Plan seek to ensure an appropriate mix of housing which could be beneficial to pregnant women and parents by offering housing choices. </w:t>
            </w:r>
          </w:p>
          <w:p w14:paraId="3EED2DA3" w14:textId="77777777" w:rsidR="00EE5834" w:rsidRDefault="00EE5834" w:rsidP="00EE5834">
            <w:pPr>
              <w:pStyle w:val="Default"/>
              <w:rPr>
                <w:sz w:val="23"/>
                <w:szCs w:val="23"/>
              </w:rPr>
            </w:pPr>
          </w:p>
          <w:p w14:paraId="2BFC8EBF" w14:textId="6164B67C" w:rsidR="00EE5834" w:rsidRPr="00193A33" w:rsidRDefault="00EE5834" w:rsidP="00EE5834">
            <w:pPr>
              <w:pStyle w:val="Default"/>
              <w:rPr>
                <w:rFonts w:ascii="Calibri" w:hAnsi="Calibri" w:cs="Calibri"/>
                <w:sz w:val="22"/>
                <w:szCs w:val="22"/>
              </w:rPr>
            </w:pPr>
            <w:r>
              <w:rPr>
                <w:sz w:val="23"/>
                <w:szCs w:val="23"/>
              </w:rPr>
              <w:lastRenderedPageBreak/>
              <w:t xml:space="preserve"> </w:t>
            </w:r>
            <w:r w:rsidRPr="00C71824">
              <w:rPr>
                <w:rFonts w:ascii="Calibri" w:hAnsi="Calibri" w:cs="Calibri"/>
                <w:sz w:val="22"/>
                <w:szCs w:val="22"/>
              </w:rPr>
              <w:t>Women may also be pregnant and/or accompanied by children, perhaps in buggies. Therefore, the transport policies which seek improvements to public transport accessibility and interchanges are likely to benefit women and other groups who do not have access to a car</w:t>
            </w:r>
            <w:r w:rsidRPr="00193A33">
              <w:rPr>
                <w:rFonts w:ascii="Calibri" w:hAnsi="Calibri" w:cs="Calibri"/>
                <w:sz w:val="22"/>
                <w:szCs w:val="22"/>
              </w:rPr>
              <w:t xml:space="preserve"> </w:t>
            </w:r>
          </w:p>
          <w:p w14:paraId="5286423C" w14:textId="77777777" w:rsidR="007E793B" w:rsidRPr="001C60CE" w:rsidRDefault="007E793B" w:rsidP="007E793B">
            <w:pPr>
              <w:spacing w:after="0" w:line="240" w:lineRule="auto"/>
              <w:rPr>
                <w:rFonts w:asciiTheme="minorHAnsi" w:hAnsiTheme="minorHAnsi" w:cstheme="minorHAnsi"/>
                <w:color w:val="000000" w:themeColor="text1"/>
                <w:sz w:val="24"/>
                <w:szCs w:val="24"/>
                <w:lang w:eastAsia="en-GB"/>
              </w:rPr>
            </w:pPr>
          </w:p>
        </w:tc>
      </w:tr>
      <w:tr w:rsidR="00B15E75" w:rsidRPr="00700A21" w14:paraId="73BF30B2" w14:textId="77777777" w:rsidTr="00AA4A37">
        <w:trPr>
          <w:trHeight w:val="101"/>
        </w:trPr>
        <w:tc>
          <w:tcPr>
            <w:tcW w:w="1696" w:type="dxa"/>
            <w:tcBorders>
              <w:bottom w:val="single" w:sz="4" w:space="0" w:color="FFFFFF" w:themeColor="background1"/>
            </w:tcBorders>
            <w:shd w:val="clear" w:color="auto" w:fill="009999"/>
            <w:vAlign w:val="center"/>
          </w:tcPr>
          <w:p w14:paraId="5A8F0FF3" w14:textId="77777777" w:rsidR="00B15E75" w:rsidRPr="00700A21" w:rsidRDefault="00B15E75" w:rsidP="00B15E75">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lastRenderedPageBreak/>
              <w:t>Race/</w:t>
            </w:r>
          </w:p>
          <w:p w14:paraId="3D63D53D" w14:textId="325E3294" w:rsidR="00B15E75" w:rsidRPr="00700A21" w:rsidRDefault="00B15E75" w:rsidP="00B15E75">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t>Ethnicity</w:t>
            </w:r>
          </w:p>
        </w:tc>
        <w:tc>
          <w:tcPr>
            <w:tcW w:w="8789" w:type="dxa"/>
            <w:gridSpan w:val="2"/>
          </w:tcPr>
          <w:p w14:paraId="495EAA69" w14:textId="77777777" w:rsidR="00B15E75" w:rsidRDefault="00864035" w:rsidP="00B15E75">
            <w:pPr>
              <w:spacing w:after="0" w:line="240" w:lineRule="auto"/>
              <w:rPr>
                <w:rStyle w:val="Hyperlink"/>
              </w:rPr>
            </w:pPr>
            <w:hyperlink r:id="rId31" w:history="1">
              <w:r w:rsidR="00B15E75">
                <w:rPr>
                  <w:rStyle w:val="Hyperlink"/>
                </w:rPr>
                <w:t>Ethnic group - Census Maps, ONS</w:t>
              </w:r>
            </w:hyperlink>
          </w:p>
          <w:p w14:paraId="05D343E1" w14:textId="0CA5E975" w:rsidR="002178BB" w:rsidRDefault="002178BB" w:rsidP="00B15E75">
            <w:pPr>
              <w:spacing w:after="0" w:line="240" w:lineRule="auto"/>
              <w:rPr>
                <w:rStyle w:val="Hyperlink"/>
              </w:rPr>
            </w:pPr>
          </w:p>
          <w:p w14:paraId="53F9E1E1" w14:textId="77777777" w:rsidR="009E40C5" w:rsidRDefault="009E40C5" w:rsidP="00B15E75">
            <w:pPr>
              <w:spacing w:after="0" w:line="240" w:lineRule="auto"/>
              <w:rPr>
                <w:rStyle w:val="Hyperlink"/>
              </w:rPr>
            </w:pPr>
          </w:p>
          <w:tbl>
            <w:tblPr>
              <w:tblStyle w:val="TableGrid"/>
              <w:tblpPr w:leftFromText="180" w:rightFromText="180" w:horzAnchor="margin" w:tblpY="469"/>
              <w:tblOverlap w:val="never"/>
              <w:tblW w:w="8642" w:type="dxa"/>
              <w:tblLayout w:type="fixed"/>
              <w:tblLook w:val="04A0" w:firstRow="1" w:lastRow="0" w:firstColumn="1" w:lastColumn="0" w:noHBand="0" w:noVBand="1"/>
            </w:tblPr>
            <w:tblGrid>
              <w:gridCol w:w="1894"/>
              <w:gridCol w:w="1269"/>
              <w:gridCol w:w="3299"/>
              <w:gridCol w:w="2180"/>
            </w:tblGrid>
            <w:tr w:rsidR="000B02B1" w:rsidRPr="001707C5" w14:paraId="69C09A58" w14:textId="77777777" w:rsidTr="00AA4A37">
              <w:trPr>
                <w:trHeight w:val="789"/>
              </w:trPr>
              <w:tc>
                <w:tcPr>
                  <w:tcW w:w="1894" w:type="dxa"/>
                </w:tcPr>
                <w:p w14:paraId="47EAE6D3" w14:textId="77777777" w:rsidR="002178BB" w:rsidRPr="004D0E05" w:rsidRDefault="002178BB" w:rsidP="002178BB">
                  <w:pPr>
                    <w:spacing w:after="0" w:line="240" w:lineRule="auto"/>
                    <w:rPr>
                      <w:rFonts w:asciiTheme="minorHAnsi" w:hAnsiTheme="minorHAnsi" w:cstheme="minorHAnsi"/>
                      <w:b/>
                      <w:bCs/>
                      <w:lang w:eastAsia="en-GB"/>
                    </w:rPr>
                  </w:pPr>
                  <w:r w:rsidRPr="004D0E05">
                    <w:rPr>
                      <w:rFonts w:asciiTheme="minorHAnsi" w:hAnsiTheme="minorHAnsi" w:cstheme="minorHAnsi"/>
                      <w:b/>
                      <w:bCs/>
                      <w:lang w:eastAsia="en-GB"/>
                    </w:rPr>
                    <w:lastRenderedPageBreak/>
                    <w:t>Race/</w:t>
                  </w:r>
                </w:p>
                <w:p w14:paraId="19A5FE54" w14:textId="77777777" w:rsidR="002178BB" w:rsidRPr="001707C5" w:rsidRDefault="002178BB" w:rsidP="002178BB">
                  <w:pPr>
                    <w:spacing w:after="160" w:line="240" w:lineRule="exact"/>
                    <w:jc w:val="center"/>
                    <w:rPr>
                      <w:b/>
                      <w:bCs/>
                    </w:rPr>
                  </w:pPr>
                  <w:r w:rsidRPr="004D0E05">
                    <w:rPr>
                      <w:rFonts w:asciiTheme="minorHAnsi" w:hAnsiTheme="minorHAnsi" w:cstheme="minorHAnsi"/>
                      <w:b/>
                      <w:bCs/>
                      <w:lang w:eastAsia="en-GB"/>
                    </w:rPr>
                    <w:t>Ethnicity</w:t>
                  </w:r>
                </w:p>
              </w:tc>
              <w:tc>
                <w:tcPr>
                  <w:tcW w:w="1269" w:type="dxa"/>
                </w:tcPr>
                <w:p w14:paraId="101A8F8C" w14:textId="77777777" w:rsidR="002178BB" w:rsidRPr="001707C5" w:rsidRDefault="002178BB" w:rsidP="002178BB">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c>
                <w:tcPr>
                  <w:tcW w:w="3299" w:type="dxa"/>
                </w:tcPr>
                <w:p w14:paraId="660195B8" w14:textId="0A16BA82" w:rsidR="002178BB" w:rsidRPr="001707C5" w:rsidRDefault="002178BB" w:rsidP="002178BB">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 xml:space="preserve">Highest </w:t>
                  </w:r>
                  <w:r w:rsidR="00DF3349">
                    <w:rPr>
                      <w:rFonts w:asciiTheme="minorHAnsi" w:hAnsiTheme="minorHAnsi" w:cstheme="minorHAnsi"/>
                      <w:b/>
                      <w:bCs/>
                      <w:color w:val="000000" w:themeColor="text1"/>
                    </w:rPr>
                    <w:t>MSOA</w:t>
                  </w:r>
                </w:p>
              </w:tc>
              <w:tc>
                <w:tcPr>
                  <w:tcW w:w="2180" w:type="dxa"/>
                </w:tcPr>
                <w:p w14:paraId="65D9A5F5" w14:textId="36CAE012" w:rsidR="002178BB" w:rsidRPr="001707C5" w:rsidRDefault="002178BB" w:rsidP="002178BB">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 xml:space="preserve">Lowest </w:t>
                  </w:r>
                  <w:r w:rsidR="00DF3349">
                    <w:rPr>
                      <w:rFonts w:asciiTheme="minorHAnsi" w:hAnsiTheme="minorHAnsi" w:cstheme="minorHAnsi"/>
                      <w:b/>
                      <w:bCs/>
                      <w:color w:val="000000" w:themeColor="text1"/>
                    </w:rPr>
                    <w:t>MSOA</w:t>
                  </w:r>
                </w:p>
              </w:tc>
            </w:tr>
            <w:tr w:rsidR="000B02B1" w14:paraId="37612040" w14:textId="77777777" w:rsidTr="00AA4A37">
              <w:trPr>
                <w:trHeight w:val="1346"/>
              </w:trPr>
              <w:tc>
                <w:tcPr>
                  <w:tcW w:w="1894" w:type="dxa"/>
                </w:tcPr>
                <w:p w14:paraId="1CEE02DA" w14:textId="77777777" w:rsidR="002178BB" w:rsidRDefault="002178BB" w:rsidP="002178BB">
                  <w:pPr>
                    <w:spacing w:after="160" w:line="240" w:lineRule="exact"/>
                    <w:rPr>
                      <w:rFonts w:asciiTheme="minorHAnsi" w:hAnsiTheme="minorHAnsi" w:cstheme="minorHAnsi"/>
                      <w:color w:val="000000" w:themeColor="text1"/>
                    </w:rPr>
                  </w:pPr>
                  <w:r w:rsidRPr="004D0E05">
                    <w:rPr>
                      <w:rFonts w:asciiTheme="minorHAnsi" w:hAnsiTheme="minorHAnsi" w:cstheme="minorHAnsi"/>
                      <w:color w:val="000000" w:themeColor="text1"/>
                    </w:rPr>
                    <w:t xml:space="preserve">Asian, Asian British </w:t>
                  </w:r>
                </w:p>
              </w:tc>
              <w:tc>
                <w:tcPr>
                  <w:tcW w:w="1269" w:type="dxa"/>
                </w:tcPr>
                <w:p w14:paraId="71F039B6" w14:textId="77777777" w:rsidR="002178BB" w:rsidRDefault="002178BB" w:rsidP="002178BB">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19.3% </w:t>
                  </w:r>
                  <w:r>
                    <w:rPr>
                      <w:rFonts w:asciiTheme="minorHAnsi" w:hAnsiTheme="minorHAnsi" w:cstheme="minorHAnsi"/>
                      <w:color w:val="000000" w:themeColor="text1"/>
                    </w:rPr>
                    <w:br/>
                    <w:t>(middle quintile)</w:t>
                  </w:r>
                </w:p>
              </w:tc>
              <w:tc>
                <w:tcPr>
                  <w:tcW w:w="3299" w:type="dxa"/>
                </w:tcPr>
                <w:p w14:paraId="27E2F720" w14:textId="224FCBF9" w:rsidR="002178BB" w:rsidRDefault="002178BB" w:rsidP="002178BB">
                  <w:pPr>
                    <w:spacing w:after="160" w:line="240" w:lineRule="exact"/>
                    <w:ind w:left="-57" w:right="-227"/>
                    <w:rPr>
                      <w:rFonts w:asciiTheme="minorHAnsi" w:hAnsiTheme="minorHAnsi" w:cstheme="minorHAnsi"/>
                      <w:color w:val="000000" w:themeColor="text1"/>
                    </w:rPr>
                  </w:pPr>
                  <w:r>
                    <w:rPr>
                      <w:rFonts w:asciiTheme="minorHAnsi" w:hAnsiTheme="minorHAnsi" w:cstheme="minorHAnsi"/>
                      <w:color w:val="000000" w:themeColor="text1"/>
                    </w:rP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w:t>
                  </w:r>
                  <w:r w:rsidR="00F815CF">
                    <w:rPr>
                      <w:rFonts w:asciiTheme="minorHAnsi" w:hAnsiTheme="minorHAnsi" w:cstheme="minorHAnsi"/>
                      <w:color w:val="000000" w:themeColor="text1"/>
                    </w:rPr>
                    <w:t>est</w:t>
                  </w:r>
                  <w:r w:rsidR="00E421E2">
                    <w:rPr>
                      <w:rFonts w:asciiTheme="minorHAnsi" w:hAnsiTheme="minorHAnsi" w:cstheme="minorHAnsi"/>
                      <w:color w:val="000000" w:themeColor="text1"/>
                    </w:rPr>
                    <w:t xml:space="preserve"> </w:t>
                  </w:r>
                  <w:r>
                    <w:rPr>
                      <w:rFonts w:asciiTheme="minorHAnsi" w:hAnsiTheme="minorHAnsi" w:cstheme="minorHAnsi"/>
                      <w:color w:val="000000" w:themeColor="text1"/>
                    </w:rPr>
                    <w:t>&amp;S</w:t>
                  </w:r>
                  <w:r w:rsidR="00E421E2">
                    <w:rPr>
                      <w:rFonts w:asciiTheme="minorHAnsi" w:hAnsiTheme="minorHAnsi" w:cstheme="minorHAnsi"/>
                      <w:color w:val="000000" w:themeColor="text1"/>
                    </w:rPr>
                    <w:t>outh</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(36.7%)</w:t>
                  </w:r>
                  <w:r>
                    <w:rPr>
                      <w:rFonts w:asciiTheme="minorHAnsi" w:hAnsiTheme="minorHAnsi" w:cstheme="minorHAnsi"/>
                      <w:color w:val="000000" w:themeColor="text1"/>
                    </w:rPr>
                    <w:br/>
                    <w:t>Colindale East (30.0%)</w:t>
                  </w:r>
                  <w:r>
                    <w:rPr>
                      <w:rFonts w:asciiTheme="minorHAnsi" w:hAnsiTheme="minorHAnsi" w:cstheme="minorHAnsi"/>
                      <w:color w:val="000000" w:themeColor="text1"/>
                    </w:rPr>
                    <w:br/>
                    <w:t>West Hendon (29.6%)</w:t>
                  </w:r>
                </w:p>
              </w:tc>
              <w:tc>
                <w:tcPr>
                  <w:tcW w:w="2180" w:type="dxa"/>
                </w:tcPr>
                <w:p w14:paraId="492F51C7" w14:textId="7C64AF9A" w:rsidR="002178BB" w:rsidRDefault="002178BB" w:rsidP="002178B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Hampstead</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G</w:t>
                  </w:r>
                  <w:r w:rsidR="00F541B7">
                    <w:rPr>
                      <w:rFonts w:asciiTheme="minorHAnsi" w:hAnsiTheme="minorHAnsi" w:cstheme="minorHAnsi"/>
                      <w:color w:val="000000" w:themeColor="text1"/>
                    </w:rPr>
                    <w:t xml:space="preserve">arden </w:t>
                  </w:r>
                  <w:r>
                    <w:rPr>
                      <w:rFonts w:asciiTheme="minorHAnsi" w:hAnsiTheme="minorHAnsi" w:cstheme="minorHAnsi"/>
                      <w:color w:val="000000" w:themeColor="text1"/>
                    </w:rPr>
                    <w:t>S</w:t>
                  </w:r>
                  <w:r w:rsidR="00F541B7">
                    <w:rPr>
                      <w:rFonts w:asciiTheme="minorHAnsi" w:hAnsiTheme="minorHAnsi" w:cstheme="minorHAnsi"/>
                      <w:color w:val="000000" w:themeColor="text1"/>
                    </w:rPr>
                    <w:t>uburb</w:t>
                  </w:r>
                  <w:r>
                    <w:rPr>
                      <w:rFonts w:asciiTheme="minorHAnsi" w:hAnsiTheme="minorHAnsi" w:cstheme="minorHAnsi"/>
                      <w:color w:val="000000" w:themeColor="text1"/>
                    </w:rPr>
                    <w:t xml:space="preserve"> (11.2%)</w:t>
                  </w:r>
                  <w:r>
                    <w:rPr>
                      <w:rFonts w:asciiTheme="minorHAnsi" w:hAnsiTheme="minorHAnsi" w:cstheme="minorHAnsi"/>
                      <w:color w:val="000000" w:themeColor="text1"/>
                    </w:rPr>
                    <w:br/>
                    <w:t>Hadley Wood  (11.2%)</w:t>
                  </w:r>
                  <w:r>
                    <w:rPr>
                      <w:rFonts w:asciiTheme="minorHAnsi" w:hAnsiTheme="minorHAnsi" w:cstheme="minorHAnsi"/>
                      <w:color w:val="000000" w:themeColor="text1"/>
                    </w:rPr>
                    <w:br/>
                    <w:t>High</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B</w:t>
                  </w:r>
                  <w:r w:rsidR="00441F41">
                    <w:rPr>
                      <w:rFonts w:asciiTheme="minorHAnsi" w:hAnsiTheme="minorHAnsi" w:cstheme="minorHAnsi"/>
                      <w:color w:val="000000" w:themeColor="text1"/>
                    </w:rPr>
                    <w:t xml:space="preserve">arnet </w:t>
                  </w:r>
                  <w:r>
                    <w:rPr>
                      <w:rFonts w:asciiTheme="minorHAnsi" w:hAnsiTheme="minorHAnsi" w:cstheme="minorHAnsi"/>
                      <w:color w:val="000000" w:themeColor="text1"/>
                    </w:rPr>
                    <w:t>&amp;</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Hadley</w:t>
                  </w:r>
                  <w:r w:rsidRPr="00AC47CF">
                    <w:rPr>
                      <w:rFonts w:asciiTheme="minorHAnsi" w:hAnsiTheme="minorHAnsi" w:cstheme="minorHAnsi"/>
                      <w:color w:val="000000" w:themeColor="text1"/>
                      <w:sz w:val="10"/>
                      <w:szCs w:val="10"/>
                    </w:rPr>
                    <w:t xml:space="preserv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11</w:t>
                  </w:r>
                  <w:r w:rsidRPr="00AC47CF">
                    <w:rPr>
                      <w:rFonts w:asciiTheme="minorHAnsi" w:hAnsiTheme="minorHAnsi" w:cstheme="minorHAnsi"/>
                      <w:color w:val="000000" w:themeColor="text1"/>
                      <w:sz w:val="20"/>
                      <w:szCs w:val="20"/>
                    </w:rPr>
                    <w:t>.6%)</w:t>
                  </w:r>
                </w:p>
              </w:tc>
            </w:tr>
            <w:tr w:rsidR="000B02B1" w14:paraId="05C40599" w14:textId="77777777" w:rsidTr="00AA4A37">
              <w:trPr>
                <w:trHeight w:val="1328"/>
              </w:trPr>
              <w:tc>
                <w:tcPr>
                  <w:tcW w:w="1894" w:type="dxa"/>
                </w:tcPr>
                <w:p w14:paraId="241F12BD" w14:textId="77777777" w:rsidR="002178BB" w:rsidRDefault="002178BB" w:rsidP="002178BB">
                  <w:pPr>
                    <w:spacing w:after="160" w:line="240" w:lineRule="exact"/>
                    <w:rPr>
                      <w:rFonts w:asciiTheme="minorHAnsi" w:hAnsiTheme="minorHAnsi" w:cstheme="minorHAnsi"/>
                      <w:color w:val="000000" w:themeColor="text1"/>
                    </w:rPr>
                  </w:pPr>
                  <w:r w:rsidRPr="004D0E05">
                    <w:rPr>
                      <w:rFonts w:asciiTheme="minorHAnsi" w:hAnsiTheme="minorHAnsi" w:cstheme="minorHAnsi"/>
                      <w:color w:val="000000" w:themeColor="text1"/>
                    </w:rPr>
                    <w:t>Black, Black British, Caribbean or African</w:t>
                  </w:r>
                </w:p>
              </w:tc>
              <w:tc>
                <w:tcPr>
                  <w:tcW w:w="1269" w:type="dxa"/>
                </w:tcPr>
                <w:p w14:paraId="571EAE2E" w14:textId="77777777" w:rsidR="002178BB" w:rsidRDefault="002178BB" w:rsidP="002178BB">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7.9% </w:t>
                  </w:r>
                  <w:r>
                    <w:rPr>
                      <w:rFonts w:asciiTheme="minorHAnsi" w:hAnsiTheme="minorHAnsi" w:cstheme="minorHAnsi"/>
                      <w:color w:val="000000" w:themeColor="text1"/>
                    </w:rPr>
                    <w:br/>
                    <w:t>(middle quintile)</w:t>
                  </w:r>
                </w:p>
              </w:tc>
              <w:tc>
                <w:tcPr>
                  <w:tcW w:w="3299" w:type="dxa"/>
                </w:tcPr>
                <w:p w14:paraId="4F0D0C87" w14:textId="784DF27C" w:rsidR="002178BB" w:rsidRDefault="002178BB" w:rsidP="002178B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Grahame Park (23.6%)</w:t>
                  </w:r>
                  <w:r>
                    <w:rPr>
                      <w:rFonts w:asciiTheme="minorHAnsi" w:hAnsiTheme="minorHAnsi" w:cstheme="minorHAnsi"/>
                      <w:color w:val="000000" w:themeColor="text1"/>
                    </w:rPr>
                    <w:br/>
                    <w:t>Burnt Oak&amp;</w:t>
                  </w:r>
                  <w:r w:rsidRPr="007F7BBE">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W</w:t>
                  </w:r>
                  <w:r w:rsidR="00F3025F">
                    <w:rPr>
                      <w:rFonts w:asciiTheme="minorHAnsi" w:hAnsiTheme="minorHAnsi" w:cstheme="minorHAnsi"/>
                      <w:color w:val="000000" w:themeColor="text1"/>
                    </w:rPr>
                    <w:t xml:space="preserve">atling </w:t>
                  </w:r>
                  <w:r>
                    <w:rPr>
                      <w:rFonts w:asciiTheme="minorHAnsi" w:hAnsiTheme="minorHAnsi" w:cstheme="minorHAnsi"/>
                      <w:color w:val="000000" w:themeColor="text1"/>
                    </w:rPr>
                    <w:t>P</w:t>
                  </w:r>
                  <w:r w:rsidR="00F3025F">
                    <w:rPr>
                      <w:rFonts w:asciiTheme="minorHAnsi" w:hAnsiTheme="minorHAnsi" w:cstheme="minorHAnsi"/>
                      <w:color w:val="000000" w:themeColor="text1"/>
                    </w:rPr>
                    <w:t>ark</w:t>
                  </w:r>
                  <w:r>
                    <w:rPr>
                      <w:rFonts w:asciiTheme="minorHAnsi" w:hAnsiTheme="minorHAnsi" w:cstheme="minorHAnsi"/>
                      <w:color w:val="000000" w:themeColor="text1"/>
                    </w:rPr>
                    <w:t>(16.2%)</w:t>
                  </w:r>
                  <w:r>
                    <w:rPr>
                      <w:rFonts w:asciiTheme="minorHAnsi" w:hAnsiTheme="minorHAnsi" w:cstheme="minorHAnsi"/>
                      <w:color w:val="000000" w:themeColor="text1"/>
                    </w:rPr>
                    <w:br/>
                    <w:t>Mill</w:t>
                  </w:r>
                  <w:r w:rsidRPr="00895BF4">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Hill</w:t>
                  </w:r>
                  <w:r w:rsidRPr="00895BF4">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Broadway</w:t>
                  </w:r>
                  <w:r w:rsidRPr="00895BF4">
                    <w:rPr>
                      <w:rFonts w:asciiTheme="minorHAnsi" w:hAnsiTheme="minorHAnsi" w:cstheme="minorHAnsi"/>
                      <w:color w:val="000000" w:themeColor="text1"/>
                      <w:sz w:val="10"/>
                      <w:szCs w:val="10"/>
                    </w:rPr>
                    <w:t xml:space="preserve"> </w:t>
                  </w:r>
                  <w:r w:rsidRPr="00895BF4">
                    <w:rPr>
                      <w:rFonts w:asciiTheme="minorHAnsi" w:hAnsiTheme="minorHAnsi" w:cstheme="minorHAnsi"/>
                      <w:color w:val="000000" w:themeColor="text1"/>
                      <w:sz w:val="21"/>
                      <w:szCs w:val="21"/>
                    </w:rPr>
                    <w:t>(14.7)</w:t>
                  </w:r>
                </w:p>
              </w:tc>
              <w:tc>
                <w:tcPr>
                  <w:tcW w:w="2180" w:type="dxa"/>
                </w:tcPr>
                <w:p w14:paraId="42A66D83" w14:textId="3538EDD2" w:rsidR="002178BB" w:rsidRDefault="002178BB" w:rsidP="002178BB">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Hampstead</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G</w:t>
                  </w:r>
                  <w:r w:rsidR="004A78C8">
                    <w:rPr>
                      <w:rFonts w:asciiTheme="minorHAnsi" w:hAnsiTheme="minorHAnsi" w:cstheme="minorHAnsi"/>
                      <w:color w:val="000000" w:themeColor="text1"/>
                    </w:rPr>
                    <w:t xml:space="preserve">arden </w:t>
                  </w:r>
                  <w:r>
                    <w:rPr>
                      <w:rFonts w:asciiTheme="minorHAnsi" w:hAnsiTheme="minorHAnsi" w:cstheme="minorHAnsi"/>
                      <w:color w:val="000000" w:themeColor="text1"/>
                    </w:rPr>
                    <w:t>S</w:t>
                  </w:r>
                  <w:r w:rsidR="004A78C8">
                    <w:rPr>
                      <w:rFonts w:asciiTheme="minorHAnsi" w:hAnsiTheme="minorHAnsi" w:cstheme="minorHAnsi"/>
                      <w:color w:val="000000" w:themeColor="text1"/>
                    </w:rPr>
                    <w:t>uburb</w:t>
                  </w:r>
                  <w:r>
                    <w:rPr>
                      <w:rFonts w:asciiTheme="minorHAnsi" w:hAnsiTheme="minorHAnsi" w:cstheme="minorHAnsi"/>
                      <w:color w:val="000000" w:themeColor="text1"/>
                    </w:rPr>
                    <w:t xml:space="preserve"> (2.5%)</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004A78C8">
                    <w:rPr>
                      <w:rFonts w:asciiTheme="minorHAnsi" w:hAnsiTheme="minorHAnsi" w:cstheme="minorHAnsi"/>
                      <w:color w:val="000000" w:themeColor="text1"/>
                    </w:rPr>
                    <w:t>reen</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(2.9%)</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004A78C8">
                    <w:rPr>
                      <w:rFonts w:asciiTheme="minorHAnsi" w:hAnsiTheme="minorHAnsi" w:cstheme="minorHAnsi"/>
                      <w:color w:val="000000" w:themeColor="text1"/>
                    </w:rPr>
                    <w:t xml:space="preserve">reen </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South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(3.5%)</w:t>
                  </w:r>
                  <w:r>
                    <w:rPr>
                      <w:rFonts w:asciiTheme="minorHAnsi" w:hAnsiTheme="minorHAnsi" w:cstheme="minorHAnsi"/>
                      <w:color w:val="000000" w:themeColor="text1"/>
                    </w:rPr>
                    <w:br/>
                  </w:r>
                </w:p>
              </w:tc>
            </w:tr>
            <w:tr w:rsidR="000B02B1" w:rsidRPr="00FB2902" w14:paraId="048FE75F" w14:textId="77777777" w:rsidTr="00AA4A37">
              <w:trPr>
                <w:trHeight w:val="1040"/>
              </w:trPr>
              <w:tc>
                <w:tcPr>
                  <w:tcW w:w="1894" w:type="dxa"/>
                </w:tcPr>
                <w:p w14:paraId="4C176B3D" w14:textId="77777777" w:rsidR="002178BB" w:rsidRDefault="002178BB" w:rsidP="002178BB">
                  <w:pPr>
                    <w:spacing w:after="160" w:line="240" w:lineRule="exact"/>
                    <w:rPr>
                      <w:rFonts w:asciiTheme="minorHAnsi" w:hAnsiTheme="minorHAnsi" w:cstheme="minorHAnsi"/>
                      <w:color w:val="000000" w:themeColor="text1"/>
                    </w:rPr>
                  </w:pPr>
                  <w:r w:rsidRPr="004D0E05">
                    <w:rPr>
                      <w:rFonts w:asciiTheme="minorHAnsi" w:hAnsiTheme="minorHAnsi" w:cstheme="minorHAnsi"/>
                      <w:color w:val="000000" w:themeColor="text1"/>
                    </w:rPr>
                    <w:t>Mixed or Multiple ethnic groups</w:t>
                  </w:r>
                </w:p>
              </w:tc>
              <w:tc>
                <w:tcPr>
                  <w:tcW w:w="1269" w:type="dxa"/>
                </w:tcPr>
                <w:p w14:paraId="3979E6E4" w14:textId="77777777" w:rsidR="002178BB" w:rsidRDefault="002178BB" w:rsidP="002178BB">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5.4% </w:t>
                  </w:r>
                  <w:r>
                    <w:rPr>
                      <w:rFonts w:asciiTheme="minorHAnsi" w:hAnsiTheme="minorHAnsi" w:cstheme="minorHAnsi"/>
                      <w:color w:val="000000" w:themeColor="text1"/>
                    </w:rPr>
                    <w:br/>
                  </w:r>
                  <w:r w:rsidRPr="001707C5">
                    <w:rPr>
                      <w:rFonts w:asciiTheme="minorHAnsi" w:hAnsiTheme="minorHAnsi" w:cstheme="minorHAnsi"/>
                      <w:color w:val="000000" w:themeColor="text1"/>
                      <w:sz w:val="21"/>
                      <w:szCs w:val="21"/>
                    </w:rPr>
                    <w:t>(2</w:t>
                  </w:r>
                  <w:r w:rsidRPr="001707C5">
                    <w:rPr>
                      <w:rFonts w:asciiTheme="minorHAnsi" w:hAnsiTheme="minorHAnsi" w:cstheme="minorHAnsi"/>
                      <w:color w:val="000000" w:themeColor="text1"/>
                      <w:sz w:val="21"/>
                      <w:szCs w:val="21"/>
                      <w:vertAlign w:val="superscript"/>
                    </w:rPr>
                    <w:t>nd</w:t>
                  </w:r>
                  <w:r w:rsidRPr="001707C5">
                    <w:rPr>
                      <w:rFonts w:asciiTheme="minorHAnsi" w:hAnsiTheme="minorHAnsi" w:cstheme="minorHAnsi"/>
                      <w:color w:val="000000" w:themeColor="text1"/>
                      <w:sz w:val="4"/>
                      <w:szCs w:val="4"/>
                    </w:rPr>
                    <w:t xml:space="preserve"> </w:t>
                  </w:r>
                  <w:r w:rsidRPr="001707C5">
                    <w:rPr>
                      <w:rFonts w:asciiTheme="minorHAnsi" w:hAnsiTheme="minorHAnsi" w:cstheme="minorHAnsi"/>
                      <w:color w:val="000000" w:themeColor="text1"/>
                      <w:sz w:val="21"/>
                      <w:szCs w:val="21"/>
                    </w:rPr>
                    <w:t>highest</w:t>
                  </w:r>
                  <w:r>
                    <w:rPr>
                      <w:rFonts w:asciiTheme="minorHAnsi" w:hAnsiTheme="minorHAnsi" w:cstheme="minorHAnsi"/>
                      <w:color w:val="000000" w:themeColor="text1"/>
                    </w:rPr>
                    <w:t xml:space="preserve"> quintile)</w:t>
                  </w:r>
                </w:p>
              </w:tc>
              <w:tc>
                <w:tcPr>
                  <w:tcW w:w="3299" w:type="dxa"/>
                </w:tcPr>
                <w:p w14:paraId="149B899B" w14:textId="6A6A2E1F" w:rsidR="002178BB" w:rsidRDefault="002178BB" w:rsidP="002178B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Colney Hatch    (7.6%)</w:t>
                  </w:r>
                  <w:r>
                    <w:rPr>
                      <w:rFonts w:asciiTheme="minorHAnsi" w:hAnsiTheme="minorHAnsi" w:cstheme="minorHAnsi"/>
                      <w:color w:val="000000" w:themeColor="text1"/>
                    </w:rPr>
                    <w:br/>
                    <w:t>N</w:t>
                  </w:r>
                  <w:r w:rsidR="00077B5F">
                    <w:rPr>
                      <w:rFonts w:asciiTheme="minorHAnsi" w:hAnsiTheme="minorHAnsi" w:cstheme="minorHAnsi"/>
                      <w:color w:val="000000" w:themeColor="text1"/>
                    </w:rPr>
                    <w:t xml:space="preserve">ew </w:t>
                  </w:r>
                  <w:r>
                    <w:rPr>
                      <w:rFonts w:asciiTheme="minorHAnsi" w:hAnsiTheme="minorHAnsi" w:cstheme="minorHAnsi"/>
                      <w:color w:val="000000" w:themeColor="text1"/>
                    </w:rPr>
                    <w:t>B</w:t>
                  </w:r>
                  <w:r w:rsidR="00077B5F">
                    <w:rPr>
                      <w:rFonts w:asciiTheme="minorHAnsi" w:hAnsiTheme="minorHAnsi" w:cstheme="minorHAnsi"/>
                      <w:color w:val="000000" w:themeColor="text1"/>
                    </w:rPr>
                    <w:t xml:space="preserve">arnet </w:t>
                  </w:r>
                  <w:r>
                    <w:rPr>
                      <w:rFonts w:asciiTheme="minorHAnsi" w:hAnsiTheme="minorHAnsi" w:cstheme="minorHAnsi"/>
                      <w:color w:val="000000" w:themeColor="text1"/>
                    </w:rPr>
                    <w:t>T</w:t>
                  </w:r>
                  <w:r w:rsidR="00077B5F">
                    <w:rPr>
                      <w:rFonts w:asciiTheme="minorHAnsi" w:hAnsiTheme="minorHAnsi" w:cstheme="minorHAnsi"/>
                      <w:color w:val="000000" w:themeColor="text1"/>
                    </w:rPr>
                    <w:t xml:space="preserve">own </w:t>
                  </w:r>
                  <w:r>
                    <w:rPr>
                      <w:rFonts w:asciiTheme="minorHAnsi" w:hAnsiTheme="minorHAnsi" w:cstheme="minorHAnsi"/>
                      <w:color w:val="000000" w:themeColor="text1"/>
                    </w:rPr>
                    <w:t>&amp; E</w:t>
                  </w:r>
                  <w:r w:rsidR="00077B5F">
                    <w:rPr>
                      <w:rFonts w:asciiTheme="minorHAnsi" w:hAnsiTheme="minorHAnsi" w:cstheme="minorHAnsi"/>
                      <w:color w:val="000000" w:themeColor="text1"/>
                    </w:rPr>
                    <w:t>ast</w:t>
                  </w:r>
                  <w:r>
                    <w:rPr>
                      <w:rFonts w:asciiTheme="minorHAnsi" w:hAnsiTheme="minorHAnsi" w:cstheme="minorHAnsi"/>
                      <w:color w:val="000000" w:themeColor="text1"/>
                    </w:rPr>
                    <w:t xml:space="preserve"> Barnet (7.5%)</w:t>
                  </w:r>
                  <w:r>
                    <w:rPr>
                      <w:rFonts w:asciiTheme="minorHAnsi" w:hAnsiTheme="minorHAnsi" w:cstheme="minorHAnsi"/>
                      <w:color w:val="000000" w:themeColor="text1"/>
                    </w:rPr>
                    <w:br/>
                  </w:r>
                  <w:r>
                    <w:rPr>
                      <w:rFonts w:asciiTheme="minorHAnsi" w:hAnsiTheme="minorHAnsi" w:cstheme="minorHAnsi"/>
                      <w:color w:val="000000" w:themeColor="text1"/>
                      <w:lang w:eastAsia="en-GB"/>
                    </w:rPr>
                    <w:t>Brent Cross S</w:t>
                  </w:r>
                  <w:r w:rsidR="009A2D48">
                    <w:rPr>
                      <w:rFonts w:asciiTheme="minorHAnsi" w:hAnsiTheme="minorHAnsi" w:cstheme="minorHAnsi"/>
                      <w:color w:val="000000" w:themeColor="text1"/>
                      <w:lang w:eastAsia="en-GB"/>
                    </w:rPr>
                    <w:t xml:space="preserve">taples </w:t>
                  </w:r>
                  <w:r>
                    <w:rPr>
                      <w:rFonts w:asciiTheme="minorHAnsi" w:hAnsiTheme="minorHAnsi" w:cstheme="minorHAnsi"/>
                      <w:color w:val="000000" w:themeColor="text1"/>
                      <w:lang w:eastAsia="en-GB"/>
                    </w:rPr>
                    <w:t>C</w:t>
                  </w:r>
                  <w:r w:rsidR="009A2D48">
                    <w:rPr>
                      <w:rFonts w:asciiTheme="minorHAnsi" w:hAnsiTheme="minorHAnsi" w:cstheme="minorHAnsi"/>
                      <w:color w:val="000000" w:themeColor="text1"/>
                      <w:lang w:eastAsia="en-GB"/>
                    </w:rPr>
                    <w:t>orner</w:t>
                  </w:r>
                  <w:r>
                    <w:rPr>
                      <w:rFonts w:asciiTheme="minorHAnsi" w:hAnsiTheme="minorHAnsi" w:cstheme="minorHAnsi"/>
                      <w:color w:val="000000" w:themeColor="text1"/>
                      <w:lang w:eastAsia="en-GB"/>
                    </w:rPr>
                    <w:t xml:space="preserve"> (7.2%)</w:t>
                  </w:r>
                </w:p>
              </w:tc>
              <w:tc>
                <w:tcPr>
                  <w:tcW w:w="2180" w:type="dxa"/>
                </w:tcPr>
                <w:p w14:paraId="2DFAAB71" w14:textId="3A0E94CC" w:rsidR="002178BB" w:rsidRPr="00FB2902" w:rsidRDefault="002178BB" w:rsidP="002178BB">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002D2C7E">
                    <w:rPr>
                      <w:rFonts w:asciiTheme="minorHAnsi" w:hAnsiTheme="minorHAnsi" w:cstheme="minorHAnsi"/>
                      <w:color w:val="000000" w:themeColor="text1"/>
                    </w:rPr>
                    <w:t>reen</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(2.5%)</w:t>
                  </w:r>
                  <w:r>
                    <w:rPr>
                      <w:rFonts w:asciiTheme="minorHAnsi" w:hAnsiTheme="minorHAnsi" w:cstheme="minorHAnsi"/>
                      <w:color w:val="000000" w:themeColor="text1"/>
                    </w:rPr>
                    <w:br/>
                    <w:t>Hendon Park     (3.0%)</w:t>
                  </w:r>
                  <w:r>
                    <w:rPr>
                      <w:rFonts w:asciiTheme="minorHAnsi" w:hAnsiTheme="minorHAnsi" w:cstheme="minorHAnsi"/>
                      <w:color w:val="000000" w:themeColor="text1"/>
                    </w:rPr>
                    <w:br/>
                  </w:r>
                  <w:r w:rsidR="00DF3349">
                    <w:rPr>
                      <w:rFonts w:asciiTheme="minorHAnsi" w:hAnsiTheme="minorHAnsi" w:cstheme="minorHAnsi"/>
                      <w:color w:val="000000" w:themeColor="text1"/>
                    </w:rPr>
                    <w:t>Edgware</w:t>
                  </w:r>
                  <w:r>
                    <w:rPr>
                      <w:rFonts w:asciiTheme="minorHAnsi" w:hAnsiTheme="minorHAnsi" w:cstheme="minorHAnsi"/>
                      <w:color w:val="000000" w:themeColor="text1"/>
                    </w:rPr>
                    <w:t xml:space="preserve"> Park (3.6%)</w:t>
                  </w:r>
                </w:p>
              </w:tc>
            </w:tr>
            <w:tr w:rsidR="000B02B1" w:rsidRPr="00FB2902" w14:paraId="4B0D3EBD" w14:textId="77777777" w:rsidTr="00AA4A37">
              <w:trPr>
                <w:trHeight w:val="1059"/>
              </w:trPr>
              <w:tc>
                <w:tcPr>
                  <w:tcW w:w="1894" w:type="dxa"/>
                </w:tcPr>
                <w:p w14:paraId="1FABC868" w14:textId="77777777" w:rsidR="002178BB" w:rsidRPr="004D0E05" w:rsidRDefault="002178BB" w:rsidP="002178BB">
                  <w:pPr>
                    <w:spacing w:after="160" w:line="240" w:lineRule="exact"/>
                    <w:rPr>
                      <w:rFonts w:asciiTheme="minorHAnsi" w:hAnsiTheme="minorHAnsi" w:cstheme="minorHAnsi"/>
                      <w:color w:val="000000" w:themeColor="text1"/>
                    </w:rPr>
                  </w:pPr>
                  <w:r w:rsidRPr="004D0E05">
                    <w:rPr>
                      <w:rFonts w:asciiTheme="minorHAnsi" w:hAnsiTheme="minorHAnsi" w:cstheme="minorHAnsi"/>
                      <w:color w:val="000000" w:themeColor="text1"/>
                    </w:rPr>
                    <w:t>White</w:t>
                  </w:r>
                </w:p>
              </w:tc>
              <w:tc>
                <w:tcPr>
                  <w:tcW w:w="1269" w:type="dxa"/>
                </w:tcPr>
                <w:p w14:paraId="1C340DA8" w14:textId="77777777" w:rsidR="002178BB" w:rsidRDefault="002178BB" w:rsidP="002178BB">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57.7% </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3299" w:type="dxa"/>
                </w:tcPr>
                <w:p w14:paraId="13FCB1A3" w14:textId="77FE5BBE" w:rsidR="002178BB" w:rsidRDefault="002178BB" w:rsidP="002178B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High</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B</w:t>
                  </w:r>
                  <w:r w:rsidR="00643672">
                    <w:rPr>
                      <w:rFonts w:asciiTheme="minorHAnsi" w:hAnsiTheme="minorHAnsi" w:cstheme="minorHAnsi"/>
                      <w:color w:val="000000" w:themeColor="text1"/>
                    </w:rPr>
                    <w:t xml:space="preserve">arnet </w:t>
                  </w:r>
                  <w:r>
                    <w:rPr>
                      <w:rFonts w:asciiTheme="minorHAnsi" w:hAnsiTheme="minorHAnsi" w:cstheme="minorHAnsi"/>
                      <w:color w:val="000000" w:themeColor="text1"/>
                    </w:rPr>
                    <w:t>&amp;</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Hadley</w:t>
                  </w:r>
                  <w:r w:rsidRPr="00AC47CF">
                    <w:rPr>
                      <w:rFonts w:asciiTheme="minorHAnsi" w:hAnsiTheme="minorHAnsi" w:cstheme="minorHAnsi"/>
                      <w:color w:val="000000" w:themeColor="text1"/>
                      <w:sz w:val="10"/>
                      <w:szCs w:val="10"/>
                    </w:rPr>
                    <w:t xml:space="preserv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73.6</w:t>
                  </w:r>
                  <w:r w:rsidRPr="00AC47CF">
                    <w:rPr>
                      <w:rFonts w:asciiTheme="minorHAnsi" w:hAnsiTheme="minorHAnsi" w:cstheme="minorHAnsi"/>
                      <w:color w:val="000000" w:themeColor="text1"/>
                      <w:sz w:val="20"/>
                      <w:szCs w:val="20"/>
                    </w:rPr>
                    <w:t>%)</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sz w:val="10"/>
                      <w:szCs w:val="10"/>
                    </w:rPr>
                    <w:br/>
                  </w:r>
                  <w:r>
                    <w:rPr>
                      <w:rFonts w:asciiTheme="minorHAnsi" w:hAnsiTheme="minorHAnsi" w:cstheme="minorHAnsi"/>
                      <w:color w:val="000000" w:themeColor="text1"/>
                    </w:rPr>
                    <w:t>Hadley Wood  (70.3%)</w:t>
                  </w:r>
                  <w:r>
                    <w:rPr>
                      <w:rFonts w:asciiTheme="minorHAnsi" w:hAnsiTheme="minorHAnsi" w:cstheme="minorHAnsi"/>
                      <w:color w:val="000000" w:themeColor="text1"/>
                    </w:rPr>
                    <w:br/>
                    <w:t>Oak Hill             (69.7%)</w:t>
                  </w:r>
                </w:p>
              </w:tc>
              <w:tc>
                <w:tcPr>
                  <w:tcW w:w="2180" w:type="dxa"/>
                </w:tcPr>
                <w:p w14:paraId="60377841" w14:textId="62ABB6F5" w:rsidR="002178BB" w:rsidRPr="002E5193" w:rsidRDefault="002178BB" w:rsidP="002178BB">
                  <w:pPr>
                    <w:spacing w:after="160" w:line="240" w:lineRule="exact"/>
                    <w:ind w:left="-57" w:right="-170"/>
                    <w:rPr>
                      <w:rFonts w:asciiTheme="minorHAnsi" w:hAnsiTheme="minorHAnsi" w:cstheme="minorHAnsi"/>
                      <w:color w:val="000000" w:themeColor="text1"/>
                      <w:sz w:val="21"/>
                      <w:szCs w:val="21"/>
                      <w:lang w:eastAsia="en-GB"/>
                    </w:rPr>
                  </w:pPr>
                  <w:r>
                    <w:rPr>
                      <w:rFonts w:asciiTheme="minorHAnsi" w:hAnsiTheme="minorHAnsi" w:cstheme="minorHAnsi"/>
                      <w:color w:val="000000" w:themeColor="text1"/>
                    </w:rP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w:t>
                  </w:r>
                  <w:r w:rsidR="002D2C7E">
                    <w:rPr>
                      <w:rFonts w:asciiTheme="minorHAnsi" w:hAnsiTheme="minorHAnsi" w:cstheme="minorHAnsi"/>
                      <w:color w:val="000000" w:themeColor="text1"/>
                    </w:rPr>
                    <w:t xml:space="preserve">est </w:t>
                  </w:r>
                  <w:r>
                    <w:rPr>
                      <w:rFonts w:asciiTheme="minorHAnsi" w:hAnsiTheme="minorHAnsi" w:cstheme="minorHAnsi"/>
                      <w:color w:val="000000" w:themeColor="text1"/>
                    </w:rPr>
                    <w:t>&amp;</w:t>
                  </w:r>
                  <w:r w:rsidR="002D2C7E">
                    <w:rPr>
                      <w:rFonts w:asciiTheme="minorHAnsi" w:hAnsiTheme="minorHAnsi" w:cstheme="minorHAnsi"/>
                      <w:color w:val="000000" w:themeColor="text1"/>
                    </w:rPr>
                    <w:t xml:space="preserve"> </w:t>
                  </w:r>
                  <w:r>
                    <w:rPr>
                      <w:rFonts w:asciiTheme="minorHAnsi" w:hAnsiTheme="minorHAnsi" w:cstheme="minorHAnsi"/>
                      <w:color w:val="000000" w:themeColor="text1"/>
                    </w:rPr>
                    <w:t>S</w:t>
                  </w:r>
                  <w:r w:rsidR="002D2C7E">
                    <w:rPr>
                      <w:rFonts w:asciiTheme="minorHAnsi" w:hAnsiTheme="minorHAnsi" w:cstheme="minorHAnsi"/>
                      <w:color w:val="000000" w:themeColor="text1"/>
                    </w:rPr>
                    <w:t>outh</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(36.1%)</w:t>
                  </w:r>
                  <w:r>
                    <w:rPr>
                      <w:rFonts w:asciiTheme="minorHAnsi" w:hAnsiTheme="minorHAnsi" w:cstheme="minorHAnsi"/>
                      <w:color w:val="000000" w:themeColor="text1"/>
                    </w:rPr>
                    <w:br/>
                    <w:t>Grahame Park (36.3%)</w:t>
                  </w:r>
                  <w:r>
                    <w:rPr>
                      <w:rFonts w:asciiTheme="minorHAnsi" w:hAnsiTheme="minorHAnsi" w:cstheme="minorHAnsi"/>
                      <w:color w:val="000000" w:themeColor="text1"/>
                    </w:rPr>
                    <w:br/>
                    <w:t>Colindale East (39.8%)</w:t>
                  </w:r>
                </w:p>
              </w:tc>
            </w:tr>
            <w:tr w:rsidR="000B02B1" w:rsidRPr="00FB2902" w14:paraId="6DBF644F" w14:textId="77777777" w:rsidTr="00AA4A37">
              <w:trPr>
                <w:trHeight w:val="1328"/>
              </w:trPr>
              <w:tc>
                <w:tcPr>
                  <w:tcW w:w="1894" w:type="dxa"/>
                </w:tcPr>
                <w:p w14:paraId="562CAC6E" w14:textId="77777777" w:rsidR="002178BB" w:rsidRPr="004D0E05" w:rsidRDefault="002178BB" w:rsidP="002178BB">
                  <w:pPr>
                    <w:spacing w:after="160" w:line="240" w:lineRule="exact"/>
                    <w:rPr>
                      <w:rFonts w:asciiTheme="minorHAnsi" w:hAnsiTheme="minorHAnsi" w:cstheme="minorHAnsi"/>
                      <w:color w:val="000000" w:themeColor="text1"/>
                    </w:rPr>
                  </w:pPr>
                  <w:r w:rsidRPr="004D0E05">
                    <w:rPr>
                      <w:rFonts w:asciiTheme="minorHAnsi" w:hAnsiTheme="minorHAnsi" w:cstheme="minorHAnsi"/>
                      <w:color w:val="000000" w:themeColor="text1"/>
                    </w:rPr>
                    <w:lastRenderedPageBreak/>
                    <w:t>Other ethnic group</w:t>
                  </w:r>
                </w:p>
              </w:tc>
              <w:tc>
                <w:tcPr>
                  <w:tcW w:w="1269" w:type="dxa"/>
                </w:tcPr>
                <w:p w14:paraId="0ADFD4A7" w14:textId="77777777" w:rsidR="002178BB" w:rsidRDefault="002178BB" w:rsidP="002178BB">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9.8%</w:t>
                  </w:r>
                  <w:r>
                    <w:rPr>
                      <w:rFonts w:asciiTheme="minorHAnsi" w:hAnsiTheme="minorHAnsi" w:cstheme="minorHAnsi"/>
                      <w:color w:val="000000" w:themeColor="text1"/>
                    </w:rPr>
                    <w:br/>
                  </w:r>
                  <w:r w:rsidRPr="001707C5">
                    <w:rPr>
                      <w:rFonts w:asciiTheme="minorHAnsi" w:hAnsiTheme="minorHAnsi" w:cstheme="minorHAnsi"/>
                      <w:color w:val="000000" w:themeColor="text1"/>
                      <w:sz w:val="21"/>
                      <w:szCs w:val="21"/>
                    </w:rPr>
                    <w:t>(</w:t>
                  </w:r>
                  <w:r w:rsidRPr="001707C5">
                    <w:rPr>
                      <w:rFonts w:asciiTheme="minorHAnsi" w:hAnsiTheme="minorHAnsi" w:cstheme="minorHAnsi"/>
                      <w:color w:val="000000" w:themeColor="text1"/>
                      <w:sz w:val="4"/>
                      <w:szCs w:val="4"/>
                    </w:rPr>
                    <w:t xml:space="preserve"> </w:t>
                  </w:r>
                  <w:r w:rsidRPr="001707C5">
                    <w:rPr>
                      <w:rFonts w:asciiTheme="minorHAnsi" w:hAnsiTheme="minorHAnsi" w:cstheme="minorHAnsi"/>
                      <w:color w:val="000000" w:themeColor="text1"/>
                      <w:sz w:val="21"/>
                      <w:szCs w:val="21"/>
                    </w:rPr>
                    <w:t>highest</w:t>
                  </w:r>
                  <w:r>
                    <w:rPr>
                      <w:rFonts w:asciiTheme="minorHAnsi" w:hAnsiTheme="minorHAnsi" w:cstheme="minorHAnsi"/>
                      <w:color w:val="000000" w:themeColor="text1"/>
                    </w:rPr>
                    <w:t xml:space="preserve"> quintile)</w:t>
                  </w:r>
                </w:p>
              </w:tc>
              <w:tc>
                <w:tcPr>
                  <w:tcW w:w="3299" w:type="dxa"/>
                </w:tcPr>
                <w:p w14:paraId="47EDB23B" w14:textId="42687AB1" w:rsidR="002178BB" w:rsidRDefault="002178BB" w:rsidP="002178BB">
                  <w:pPr>
                    <w:spacing w:after="160" w:line="240" w:lineRule="exact"/>
                    <w:ind w:left="-57" w:right="-283"/>
                    <w:rPr>
                      <w:rFonts w:asciiTheme="minorHAnsi" w:hAnsiTheme="minorHAnsi" w:cstheme="minorHAnsi"/>
                      <w:color w:val="000000" w:themeColor="text1"/>
                    </w:rPr>
                  </w:pPr>
                  <w:r w:rsidRPr="001E6BD1">
                    <w:rPr>
                      <w:rFonts w:asciiTheme="minorHAnsi" w:hAnsiTheme="minorHAnsi" w:cstheme="minorHAnsi"/>
                      <w:color w:val="000000" w:themeColor="text1"/>
                    </w:rPr>
                    <w:t>N</w:t>
                  </w:r>
                  <w:r w:rsidR="001E6BD1" w:rsidRPr="00AA4A37">
                    <w:rPr>
                      <w:rFonts w:asciiTheme="minorHAnsi" w:hAnsiTheme="minorHAnsi" w:cstheme="minorHAnsi"/>
                      <w:color w:val="000000" w:themeColor="text1"/>
                    </w:rPr>
                    <w:t>orth</w:t>
                  </w:r>
                  <w:r w:rsidR="001E6BD1">
                    <w:rPr>
                      <w:rFonts w:asciiTheme="minorHAnsi" w:hAnsiTheme="minorHAnsi" w:cstheme="minorHAnsi"/>
                      <w:color w:val="000000" w:themeColor="text1"/>
                      <w:sz w:val="10"/>
                      <w:szCs w:val="10"/>
                    </w:rPr>
                    <w:t xml:space="preserve">  </w:t>
                  </w:r>
                  <w:r w:rsidR="001E6BD1" w:rsidRPr="00205A0D">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Cricklewood</w:t>
                  </w:r>
                  <w:r w:rsidRPr="00205A0D">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(18.2%)</w:t>
                  </w:r>
                  <w:r>
                    <w:rPr>
                      <w:rFonts w:asciiTheme="minorHAnsi" w:hAnsiTheme="minorHAnsi" w:cstheme="minorHAnsi"/>
                      <w:color w:val="000000" w:themeColor="text1"/>
                    </w:rPr>
                    <w:br/>
                    <w:t>Brent</w:t>
                  </w:r>
                  <w:r w:rsidRPr="00194F87">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Cross</w:t>
                  </w:r>
                  <w:r w:rsidR="00573FA1">
                    <w:rPr>
                      <w:rFonts w:asciiTheme="minorHAnsi" w:hAnsiTheme="minorHAnsi" w:cstheme="minorHAnsi"/>
                      <w:color w:val="000000" w:themeColor="text1"/>
                    </w:rPr>
                    <w:t xml:space="preserve"> </w:t>
                  </w:r>
                  <w:r>
                    <w:rPr>
                      <w:rFonts w:asciiTheme="minorHAnsi" w:hAnsiTheme="minorHAnsi" w:cstheme="minorHAnsi"/>
                      <w:color w:val="000000" w:themeColor="text1"/>
                    </w:rPr>
                    <w:t>&amp;</w:t>
                  </w:r>
                  <w:r w:rsidR="00573FA1">
                    <w:rPr>
                      <w:rFonts w:asciiTheme="minorHAnsi" w:hAnsiTheme="minorHAnsi" w:cstheme="minorHAnsi"/>
                      <w:color w:val="000000" w:themeColor="text1"/>
                    </w:rPr>
                    <w:t xml:space="preserve"> </w:t>
                  </w:r>
                  <w:r w:rsidRPr="00194F87">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S</w:t>
                  </w:r>
                  <w:r w:rsidR="00573FA1">
                    <w:rPr>
                      <w:rFonts w:asciiTheme="minorHAnsi" w:hAnsiTheme="minorHAnsi" w:cstheme="minorHAnsi"/>
                      <w:color w:val="000000" w:themeColor="text1"/>
                    </w:rPr>
                    <w:t xml:space="preserve">taples </w:t>
                  </w:r>
                  <w:r>
                    <w:rPr>
                      <w:rFonts w:asciiTheme="minorHAnsi" w:hAnsiTheme="minorHAnsi" w:cstheme="minorHAnsi"/>
                      <w:color w:val="000000" w:themeColor="text1"/>
                    </w:rPr>
                    <w:t>C</w:t>
                  </w:r>
                  <w:r w:rsidR="00573FA1">
                    <w:rPr>
                      <w:rFonts w:asciiTheme="minorHAnsi" w:hAnsiTheme="minorHAnsi" w:cstheme="minorHAnsi"/>
                      <w:color w:val="000000" w:themeColor="text1"/>
                    </w:rPr>
                    <w:t>orner</w:t>
                  </w:r>
                  <w:r w:rsidRPr="00194F87">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(15.7%)</w:t>
                  </w:r>
                  <w:r>
                    <w:rPr>
                      <w:rFonts w:asciiTheme="minorHAnsi" w:hAnsiTheme="minorHAnsi" w:cstheme="minorHAnsi"/>
                      <w:color w:val="000000" w:themeColor="text1"/>
                    </w:rPr>
                    <w:br/>
                    <w:t>N</w:t>
                  </w:r>
                  <w:r w:rsidR="00546369">
                    <w:rPr>
                      <w:rFonts w:asciiTheme="minorHAnsi" w:hAnsiTheme="minorHAnsi" w:cstheme="minorHAnsi"/>
                      <w:color w:val="000000" w:themeColor="text1"/>
                    </w:rPr>
                    <w:t>orth</w:t>
                  </w:r>
                  <w:r w:rsidRPr="00194F87">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Hendon</w:t>
                  </w:r>
                  <w:r w:rsidR="00546369">
                    <w:rPr>
                      <w:rFonts w:asciiTheme="minorHAnsi" w:hAnsiTheme="minorHAnsi" w:cstheme="minorHAnsi"/>
                      <w:color w:val="000000" w:themeColor="text1"/>
                    </w:rPr>
                    <w:t xml:space="preserve"> </w:t>
                  </w:r>
                  <w:r>
                    <w:rPr>
                      <w:rFonts w:asciiTheme="minorHAnsi" w:hAnsiTheme="minorHAnsi" w:cstheme="minorHAnsi"/>
                      <w:color w:val="000000" w:themeColor="text1"/>
                    </w:rPr>
                    <w:t>&amp;</w:t>
                  </w:r>
                  <w:r w:rsidR="00546369">
                    <w:rPr>
                      <w:rFonts w:asciiTheme="minorHAnsi" w:hAnsiTheme="minorHAnsi" w:cstheme="minorHAnsi"/>
                      <w:color w:val="000000" w:themeColor="text1"/>
                    </w:rPr>
                    <w:t xml:space="preserve"> </w:t>
                  </w:r>
                  <w:r w:rsidRPr="00194F87">
                    <w:rPr>
                      <w:rFonts w:asciiTheme="minorHAnsi" w:hAnsiTheme="minorHAnsi" w:cstheme="minorHAnsi"/>
                      <w:color w:val="000000" w:themeColor="text1"/>
                      <w:sz w:val="2"/>
                      <w:szCs w:val="2"/>
                    </w:rPr>
                    <w:t xml:space="preserve"> </w:t>
                  </w:r>
                  <w:proofErr w:type="spellStart"/>
                  <w:r w:rsidR="00546369">
                    <w:rPr>
                      <w:rFonts w:asciiTheme="minorHAnsi" w:hAnsiTheme="minorHAnsi" w:cstheme="minorHAnsi"/>
                      <w:color w:val="000000" w:themeColor="text1"/>
                      <w:sz w:val="2"/>
                      <w:szCs w:val="2"/>
                    </w:rPr>
                    <w:t>u</w:t>
                  </w:r>
                  <w:r>
                    <w:rPr>
                      <w:rFonts w:asciiTheme="minorHAnsi" w:hAnsiTheme="minorHAnsi" w:cstheme="minorHAnsi"/>
                      <w:color w:val="000000" w:themeColor="text1"/>
                    </w:rPr>
                    <w:t>S</w:t>
                  </w:r>
                  <w:r w:rsidR="00586A2E">
                    <w:rPr>
                      <w:rFonts w:asciiTheme="minorHAnsi" w:hAnsiTheme="minorHAnsi" w:cstheme="minorHAnsi"/>
                      <w:color w:val="000000" w:themeColor="text1"/>
                    </w:rPr>
                    <w:t>unny</w:t>
                  </w:r>
                  <w:proofErr w:type="spellEnd"/>
                  <w:r w:rsidR="00586A2E">
                    <w:rPr>
                      <w:rFonts w:asciiTheme="minorHAnsi" w:hAnsiTheme="minorHAnsi" w:cstheme="minorHAnsi"/>
                      <w:color w:val="000000" w:themeColor="text1"/>
                    </w:rPr>
                    <w:t xml:space="preserve"> </w:t>
                  </w:r>
                  <w:r>
                    <w:rPr>
                      <w:rFonts w:asciiTheme="minorHAnsi" w:hAnsiTheme="minorHAnsi" w:cstheme="minorHAnsi"/>
                      <w:color w:val="000000" w:themeColor="text1"/>
                    </w:rPr>
                    <w:t>H</w:t>
                  </w:r>
                  <w:r w:rsidR="00586A2E">
                    <w:rPr>
                      <w:rFonts w:asciiTheme="minorHAnsi" w:hAnsiTheme="minorHAnsi" w:cstheme="minorHAnsi"/>
                      <w:color w:val="000000" w:themeColor="text1"/>
                    </w:rPr>
                    <w:t>ill</w:t>
                  </w:r>
                  <w:r w:rsidRPr="00194F87">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(13.8%)</w:t>
                  </w:r>
                </w:p>
              </w:tc>
              <w:tc>
                <w:tcPr>
                  <w:tcW w:w="2180" w:type="dxa"/>
                </w:tcPr>
                <w:p w14:paraId="04DB57AE" w14:textId="3D37AD6B" w:rsidR="002178BB" w:rsidRPr="00194F87" w:rsidRDefault="002178BB" w:rsidP="002178BB">
                  <w:pPr>
                    <w:spacing w:after="160" w:line="240" w:lineRule="exact"/>
                    <w:ind w:left="-57" w:right="-170"/>
                    <w:rPr>
                      <w:rFonts w:asciiTheme="minorHAnsi" w:hAnsiTheme="minorHAnsi" w:cstheme="minorHAnsi"/>
                      <w:color w:val="000000" w:themeColor="text1"/>
                      <w:sz w:val="20"/>
                      <w:szCs w:val="20"/>
                    </w:rPr>
                  </w:pPr>
                  <w:r>
                    <w:rPr>
                      <w:rFonts w:asciiTheme="minorHAnsi" w:hAnsiTheme="minorHAnsi" w:cstheme="minorHAnsi"/>
                      <w:color w:val="000000" w:themeColor="text1"/>
                    </w:rPr>
                    <w:t>High</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B&amp;</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Hadley</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sz w:val="10"/>
                      <w:szCs w:val="10"/>
                    </w:rPr>
                    <w:t xml:space="preserv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4.6</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br/>
                    <w:t>Hadley Wood    (5.2%)</w:t>
                  </w:r>
                  <w:r>
                    <w:rPr>
                      <w:rFonts w:asciiTheme="minorHAnsi" w:hAnsiTheme="minorHAnsi" w:cstheme="minorHAnsi"/>
                      <w:color w:val="000000" w:themeColor="text1"/>
                      <w:sz w:val="20"/>
                      <w:szCs w:val="20"/>
                    </w:rPr>
                    <w:br/>
                  </w:r>
                  <w:r w:rsidRPr="00AC47CF">
                    <w:rPr>
                      <w:rFonts w:asciiTheme="minorHAnsi" w:hAnsiTheme="minorHAnsi" w:cstheme="minorHAnsi"/>
                      <w:color w:val="000000" w:themeColor="text1"/>
                    </w:rPr>
                    <w:t>Ducks Is</w:t>
                  </w:r>
                  <w:r>
                    <w:rPr>
                      <w:rFonts w:asciiTheme="minorHAnsi" w:hAnsiTheme="minorHAnsi" w:cstheme="minorHAnsi"/>
                      <w:color w:val="000000" w:themeColor="text1"/>
                    </w:rPr>
                    <w:t>.</w:t>
                  </w:r>
                  <w:r w:rsidRPr="00AC47CF">
                    <w:rPr>
                      <w:rFonts w:asciiTheme="minorHAnsi" w:hAnsiTheme="minorHAnsi" w:cstheme="minorHAnsi"/>
                      <w:color w:val="000000" w:themeColor="text1"/>
                    </w:rPr>
                    <w:t>&amp;</w:t>
                  </w:r>
                  <w:r w:rsidRPr="00AC47CF">
                    <w:rPr>
                      <w:rFonts w:asciiTheme="minorHAnsi" w:hAnsiTheme="minorHAnsi" w:cstheme="minorHAnsi"/>
                      <w:color w:val="000000" w:themeColor="text1"/>
                      <w:sz w:val="2"/>
                      <w:szCs w:val="2"/>
                    </w:rPr>
                    <w:t xml:space="preserve"> </w:t>
                  </w:r>
                  <w:r w:rsidRPr="00AC47CF">
                    <w:rPr>
                      <w:rFonts w:asciiTheme="minorHAnsi" w:hAnsiTheme="minorHAnsi" w:cstheme="minorHAnsi"/>
                      <w:color w:val="000000" w:themeColor="text1"/>
                    </w:rPr>
                    <w:t>U</w:t>
                  </w:r>
                  <w:r>
                    <w:rPr>
                      <w:rFonts w:asciiTheme="minorHAnsi" w:hAnsiTheme="minorHAnsi" w:cstheme="minorHAnsi"/>
                      <w:color w:val="000000" w:themeColor="text1"/>
                    </w:rPr>
                    <w:t>n</w:t>
                  </w:r>
                  <w:r w:rsidR="006408A2">
                    <w:rPr>
                      <w:rFonts w:asciiTheme="minorHAnsi" w:hAnsiTheme="minorHAnsi" w:cstheme="minorHAnsi"/>
                      <w:color w:val="000000" w:themeColor="text1"/>
                    </w:rPr>
                    <w:t>derhill</w:t>
                  </w:r>
                  <w:r>
                    <w:rPr>
                      <w:rFonts w:asciiTheme="minorHAnsi" w:hAnsiTheme="minorHAnsi" w:cstheme="minorHAnsi"/>
                      <w:color w:val="000000" w:themeColor="text1"/>
                    </w:rPr>
                    <w:t xml:space="preserve">    (6.1%)</w:t>
                  </w:r>
                </w:p>
              </w:tc>
            </w:tr>
            <w:tr w:rsidR="000B02B1" w:rsidRPr="00FB2902" w14:paraId="022E1AE0" w14:textId="77777777" w:rsidTr="00AA4A37">
              <w:trPr>
                <w:trHeight w:val="464"/>
              </w:trPr>
              <w:tc>
                <w:tcPr>
                  <w:tcW w:w="1894" w:type="dxa"/>
                </w:tcPr>
                <w:p w14:paraId="62780A15" w14:textId="77777777" w:rsidR="002178BB" w:rsidRPr="004D0E05" w:rsidRDefault="002178BB" w:rsidP="002178BB">
                  <w:pPr>
                    <w:spacing w:after="160" w:line="240" w:lineRule="exact"/>
                    <w:rPr>
                      <w:rFonts w:asciiTheme="minorHAnsi" w:hAnsiTheme="minorHAnsi" w:cstheme="minorHAnsi"/>
                      <w:color w:val="000000" w:themeColor="text1"/>
                    </w:rPr>
                  </w:pPr>
                </w:p>
              </w:tc>
              <w:tc>
                <w:tcPr>
                  <w:tcW w:w="1269" w:type="dxa"/>
                </w:tcPr>
                <w:p w14:paraId="3227AA50" w14:textId="77777777" w:rsidR="002178BB" w:rsidRDefault="002178BB" w:rsidP="002178BB">
                  <w:pPr>
                    <w:spacing w:after="160" w:line="240" w:lineRule="exact"/>
                    <w:ind w:left="-57" w:right="-113"/>
                    <w:rPr>
                      <w:rFonts w:asciiTheme="minorHAnsi" w:hAnsiTheme="minorHAnsi" w:cstheme="minorHAnsi"/>
                      <w:color w:val="000000" w:themeColor="text1"/>
                    </w:rPr>
                  </w:pPr>
                </w:p>
              </w:tc>
              <w:tc>
                <w:tcPr>
                  <w:tcW w:w="3299" w:type="dxa"/>
                </w:tcPr>
                <w:p w14:paraId="36BD7B02" w14:textId="77777777" w:rsidR="002178BB" w:rsidRDefault="002178BB" w:rsidP="002178BB">
                  <w:pPr>
                    <w:spacing w:after="160" w:line="240" w:lineRule="exact"/>
                    <w:ind w:left="-57" w:right="-283"/>
                    <w:rPr>
                      <w:rFonts w:asciiTheme="minorHAnsi" w:hAnsiTheme="minorHAnsi" w:cstheme="minorHAnsi"/>
                      <w:color w:val="000000" w:themeColor="text1"/>
                    </w:rPr>
                  </w:pPr>
                </w:p>
              </w:tc>
              <w:tc>
                <w:tcPr>
                  <w:tcW w:w="2180" w:type="dxa"/>
                </w:tcPr>
                <w:p w14:paraId="1E24BB31" w14:textId="77777777" w:rsidR="002178BB" w:rsidRDefault="002178BB" w:rsidP="002178BB">
                  <w:pPr>
                    <w:spacing w:after="160" w:line="240" w:lineRule="exact"/>
                    <w:ind w:left="-57" w:right="-170"/>
                    <w:rPr>
                      <w:rFonts w:asciiTheme="minorHAnsi" w:hAnsiTheme="minorHAnsi" w:cstheme="minorHAnsi"/>
                      <w:color w:val="000000" w:themeColor="text1"/>
                    </w:rPr>
                  </w:pPr>
                </w:p>
              </w:tc>
            </w:tr>
          </w:tbl>
          <w:p w14:paraId="39F85795" w14:textId="4FBC4C98" w:rsidR="002178BB" w:rsidRPr="001C60CE" w:rsidRDefault="002178BB" w:rsidP="00B15E75">
            <w:pPr>
              <w:spacing w:after="0" w:line="240" w:lineRule="auto"/>
              <w:rPr>
                <w:rFonts w:asciiTheme="minorHAnsi" w:hAnsiTheme="minorHAnsi" w:cstheme="minorHAnsi"/>
                <w:color w:val="000000" w:themeColor="text1"/>
                <w:sz w:val="24"/>
                <w:szCs w:val="24"/>
                <w:lang w:eastAsia="en-GB"/>
              </w:rPr>
            </w:pPr>
          </w:p>
        </w:tc>
        <w:tc>
          <w:tcPr>
            <w:tcW w:w="4111" w:type="dxa"/>
          </w:tcPr>
          <w:p w14:paraId="6AC8221C" w14:textId="77777777" w:rsidR="0090227F" w:rsidRPr="000A2C0E" w:rsidRDefault="0090227F" w:rsidP="0090227F">
            <w:pPr>
              <w:spacing w:after="0" w:line="240" w:lineRule="auto"/>
              <w:rPr>
                <w:rFonts w:ascii="Calibri" w:hAnsi="Calibri" w:cs="Calibri"/>
                <w:lang w:eastAsia="en-GB"/>
              </w:rPr>
            </w:pPr>
            <w:r w:rsidRPr="000A2C0E">
              <w:rPr>
                <w:rFonts w:ascii="Calibri" w:hAnsi="Calibri" w:cs="Calibri"/>
                <w:lang w:eastAsia="en-GB"/>
              </w:rPr>
              <w:lastRenderedPageBreak/>
              <w:t xml:space="preserve">The </w:t>
            </w:r>
            <w:hyperlink r:id="rId32" w:history="1">
              <w:r w:rsidRPr="000A2C0E">
                <w:rPr>
                  <w:rStyle w:val="Hyperlink"/>
                  <w:rFonts w:ascii="Calibri" w:hAnsi="Calibri" w:cs="Calibri"/>
                  <w:color w:val="auto"/>
                  <w:u w:val="none"/>
                </w:rPr>
                <w:t>ONS mid-year estimates of the population</w:t>
              </w:r>
            </w:hyperlink>
            <w:r w:rsidRPr="000A2C0E">
              <w:rPr>
                <w:rFonts w:ascii="Calibri" w:hAnsi="Calibri" w:cs="Calibri"/>
                <w:sz w:val="12"/>
                <w:szCs w:val="12"/>
              </w:rPr>
              <w:t xml:space="preserve"> </w:t>
            </w:r>
            <w:r w:rsidRPr="000A2C0E">
              <w:rPr>
                <w:rFonts w:ascii="Calibri" w:hAnsi="Calibri" w:cs="Calibri"/>
              </w:rPr>
              <w:t>or</w:t>
            </w:r>
            <w:r w:rsidRPr="000A2C0E">
              <w:rPr>
                <w:rFonts w:ascii="Calibri" w:hAnsi="Calibri" w:cs="Calibri"/>
                <w:sz w:val="12"/>
                <w:szCs w:val="12"/>
              </w:rPr>
              <w:t xml:space="preserve"> </w:t>
            </w:r>
            <w:hyperlink r:id="rId33" w:history="1">
              <w:r w:rsidRPr="000A2C0E">
                <w:rPr>
                  <w:rStyle w:val="Hyperlink"/>
                  <w:rFonts w:ascii="Calibri" w:hAnsi="Calibri" w:cs="Calibri"/>
                  <w:color w:val="auto"/>
                  <w:u w:val="none"/>
                </w:rPr>
                <w:t>Census Maps 2021 ONS</w:t>
              </w:r>
            </w:hyperlink>
            <w:r w:rsidRPr="000A2C0E">
              <w:rPr>
                <w:rStyle w:val="Hyperlink"/>
                <w:rFonts w:ascii="Calibri" w:hAnsi="Calibri" w:cs="Calibri"/>
                <w:color w:val="auto"/>
                <w:u w:val="none"/>
              </w:rPr>
              <w:t xml:space="preserve"> has been used to update the baseline data on demographics. This differs from the original EQIA for the regulation 19 new local plan which used Census data from 2011.</w:t>
            </w:r>
          </w:p>
          <w:p w14:paraId="6482035E" w14:textId="77777777" w:rsidR="0090227F" w:rsidRDefault="0090227F" w:rsidP="005260B6">
            <w:pPr>
              <w:pStyle w:val="Default"/>
              <w:rPr>
                <w:rFonts w:asciiTheme="minorHAnsi" w:hAnsiTheme="minorHAnsi" w:cstheme="minorHAnsi"/>
                <w:color w:val="000000" w:themeColor="text1"/>
                <w:sz w:val="22"/>
                <w:szCs w:val="22"/>
              </w:rPr>
            </w:pPr>
          </w:p>
          <w:p w14:paraId="0FEC9FB2" w14:textId="68CB90E1" w:rsidR="005260B6" w:rsidRDefault="00D87416" w:rsidP="005260B6">
            <w:pPr>
              <w:pStyle w:val="Default"/>
              <w:rPr>
                <w:sz w:val="23"/>
                <w:szCs w:val="23"/>
              </w:rPr>
            </w:pPr>
            <w:r w:rsidRPr="00AA0FC6">
              <w:rPr>
                <w:rFonts w:asciiTheme="minorHAnsi" w:hAnsiTheme="minorHAnsi" w:cstheme="minorHAnsi"/>
                <w:color w:val="000000" w:themeColor="text1"/>
                <w:sz w:val="22"/>
                <w:szCs w:val="22"/>
              </w:rPr>
              <w:t xml:space="preserve">There are variations in ethnic diversity between Barnet’s wards. Grahame Park, Burnt Oak and </w:t>
            </w:r>
            <w:r w:rsidR="00CB7A05" w:rsidRPr="00AA0FC6">
              <w:rPr>
                <w:rFonts w:asciiTheme="minorHAnsi" w:hAnsiTheme="minorHAnsi" w:cstheme="minorHAnsi"/>
                <w:color w:val="000000" w:themeColor="text1"/>
                <w:sz w:val="22"/>
                <w:szCs w:val="22"/>
              </w:rPr>
              <w:t>Mill Hill Broadway</w:t>
            </w:r>
            <w:r w:rsidRPr="00AA0FC6">
              <w:rPr>
                <w:rFonts w:asciiTheme="minorHAnsi" w:hAnsiTheme="minorHAnsi" w:cstheme="minorHAnsi"/>
                <w:color w:val="000000" w:themeColor="text1"/>
                <w:sz w:val="22"/>
                <w:szCs w:val="22"/>
              </w:rPr>
              <w:t xml:space="preserve"> have higher proportions of people from BAME populations. Research has shown that people from BAME backgrounds are more likely to have difficulty accessing suitable housing or are more likely to be living in dwellings unsuitable for their needs. In addition, there is a higher proportion of BAME groups that live in the private rented </w:t>
            </w:r>
            <w:r w:rsidRPr="00AA0FC6">
              <w:rPr>
                <w:rFonts w:asciiTheme="minorHAnsi" w:hAnsiTheme="minorHAnsi" w:cstheme="minorHAnsi"/>
                <w:color w:val="000000" w:themeColor="text1"/>
                <w:sz w:val="22"/>
                <w:szCs w:val="22"/>
              </w:rPr>
              <w:lastRenderedPageBreak/>
              <w:t>secto</w:t>
            </w:r>
            <w:r w:rsidR="0039130E" w:rsidRPr="00AA0FC6">
              <w:rPr>
                <w:rFonts w:asciiTheme="minorHAnsi" w:hAnsiTheme="minorHAnsi" w:cstheme="minorHAnsi"/>
                <w:color w:val="000000" w:themeColor="text1"/>
                <w:sz w:val="22"/>
                <w:szCs w:val="22"/>
              </w:rPr>
              <w:t>r</w:t>
            </w:r>
            <w:r w:rsidRPr="00AA0FC6">
              <w:rPr>
                <w:rFonts w:asciiTheme="minorHAnsi" w:hAnsiTheme="minorHAnsi" w:cstheme="minorHAnsi"/>
                <w:color w:val="000000" w:themeColor="text1"/>
                <w:sz w:val="22"/>
                <w:szCs w:val="22"/>
              </w:rPr>
              <w:t>. BAME minorities are also over-represented in social housing relative to general population levels. 20.7% of all socially rented housing is rented to black ethnicities, markedly higher than the 7.7% of the population in Barnet that describe themselves as black. This is also true of the mixed ethnic group, who rent 8.0% of all socially rented housing</w:t>
            </w:r>
            <w:r w:rsidR="005260B6" w:rsidRPr="00AA0FC6">
              <w:rPr>
                <w:rFonts w:asciiTheme="minorHAnsi" w:hAnsiTheme="minorHAnsi" w:cstheme="minorHAnsi"/>
                <w:color w:val="000000" w:themeColor="text1"/>
                <w:sz w:val="22"/>
                <w:szCs w:val="22"/>
              </w:rPr>
              <w:t xml:space="preserve"> </w:t>
            </w:r>
            <w:r w:rsidR="005260B6" w:rsidRPr="00AA0FC6">
              <w:rPr>
                <w:rFonts w:asciiTheme="minorHAnsi" w:hAnsiTheme="minorHAnsi" w:cstheme="minorHAnsi"/>
                <w:sz w:val="22"/>
                <w:szCs w:val="22"/>
              </w:rPr>
              <w:t xml:space="preserve">compared to a population share of 4.8%. Housing policies seek to </w:t>
            </w:r>
            <w:r w:rsidR="005260B6" w:rsidRPr="00AA0FC6">
              <w:rPr>
                <w:rFonts w:ascii="Calibri" w:hAnsi="Calibri" w:cs="Calibri"/>
                <w:sz w:val="22"/>
                <w:szCs w:val="22"/>
              </w:rPr>
              <w:t>ensure a suitable mix of housing and tenure that reflects local need, including the provision of additional family sized dwellings across all tenures. This is considered to provide potential benefits to BAME communities, some of which tend to have larger family sizes and may be housed in unsuitably sized accommodation.</w:t>
            </w:r>
            <w:r w:rsidR="005260B6">
              <w:rPr>
                <w:sz w:val="23"/>
                <w:szCs w:val="23"/>
              </w:rPr>
              <w:t xml:space="preserve"> </w:t>
            </w:r>
          </w:p>
          <w:p w14:paraId="47DA8D7E" w14:textId="77777777" w:rsidR="002A253A" w:rsidRDefault="002A253A" w:rsidP="005260B6">
            <w:pPr>
              <w:pStyle w:val="Default"/>
              <w:rPr>
                <w:sz w:val="23"/>
                <w:szCs w:val="23"/>
              </w:rPr>
            </w:pPr>
          </w:p>
          <w:p w14:paraId="674AD1E6" w14:textId="6D3B35F6" w:rsidR="002A253A" w:rsidRPr="00AA0FC6" w:rsidRDefault="002A253A" w:rsidP="002A253A">
            <w:pPr>
              <w:pStyle w:val="Default"/>
              <w:rPr>
                <w:rFonts w:ascii="Calibri" w:hAnsi="Calibri" w:cs="Calibri"/>
                <w:sz w:val="22"/>
                <w:szCs w:val="22"/>
              </w:rPr>
            </w:pPr>
            <w:r w:rsidRPr="0013755A">
              <w:rPr>
                <w:rFonts w:ascii="Calibri" w:hAnsi="Calibri" w:cs="Calibri"/>
                <w:sz w:val="22"/>
                <w:szCs w:val="22"/>
              </w:rPr>
              <w:t xml:space="preserve">In addition, it is recognised that ethnic minority BAME groups generally have </w:t>
            </w:r>
            <w:r w:rsidR="00E50EBC">
              <w:rPr>
                <w:rFonts w:ascii="Calibri" w:hAnsi="Calibri" w:cs="Calibri"/>
                <w:sz w:val="22"/>
                <w:szCs w:val="22"/>
              </w:rPr>
              <w:t>more</w:t>
            </w:r>
            <w:r w:rsidR="00912CE8">
              <w:rPr>
                <w:rFonts w:ascii="Calibri" w:hAnsi="Calibri" w:cs="Calibri"/>
                <w:sz w:val="22"/>
                <w:szCs w:val="22"/>
              </w:rPr>
              <w:t xml:space="preserve"> </w:t>
            </w:r>
            <w:r w:rsidRPr="0013755A">
              <w:rPr>
                <w:rFonts w:ascii="Calibri" w:hAnsi="Calibri" w:cs="Calibri"/>
                <w:sz w:val="22"/>
                <w:szCs w:val="22"/>
              </w:rPr>
              <w:t xml:space="preserve">health </w:t>
            </w:r>
            <w:r w:rsidR="00912CE8">
              <w:rPr>
                <w:rFonts w:ascii="Calibri" w:hAnsi="Calibri" w:cs="Calibri"/>
                <w:sz w:val="22"/>
                <w:szCs w:val="22"/>
              </w:rPr>
              <w:t xml:space="preserve">issues </w:t>
            </w:r>
            <w:r w:rsidRPr="0013755A">
              <w:rPr>
                <w:rFonts w:ascii="Calibri" w:hAnsi="Calibri" w:cs="Calibri"/>
                <w:sz w:val="22"/>
                <w:szCs w:val="22"/>
              </w:rPr>
              <w:t>than the overall population, although some groups fare much worse than others. Evidence suggests</w:t>
            </w:r>
            <w:r w:rsidR="00CC6036">
              <w:rPr>
                <w:rFonts w:ascii="Calibri" w:hAnsi="Calibri" w:cs="Calibri"/>
                <w:sz w:val="22"/>
                <w:szCs w:val="22"/>
              </w:rPr>
              <w:t xml:space="preserve"> that much of the variation in </w:t>
            </w:r>
            <w:proofErr w:type="spellStart"/>
            <w:r w:rsidR="00CC6036">
              <w:rPr>
                <w:rFonts w:ascii="Calibri" w:hAnsi="Calibri" w:cs="Calibri"/>
                <w:sz w:val="22"/>
                <w:szCs w:val="22"/>
              </w:rPr>
              <w:t>self reported</w:t>
            </w:r>
            <w:proofErr w:type="spellEnd"/>
            <w:r w:rsidR="00CC6036">
              <w:rPr>
                <w:rFonts w:ascii="Calibri" w:hAnsi="Calibri" w:cs="Calibri"/>
                <w:sz w:val="22"/>
                <w:szCs w:val="22"/>
              </w:rPr>
              <w:t xml:space="preserve"> health issues between and within BAME groups can be explained by differences in socio-economic status. </w:t>
            </w:r>
            <w:r w:rsidRPr="0013755A">
              <w:rPr>
                <w:rFonts w:ascii="Calibri" w:hAnsi="Calibri" w:cs="Calibri"/>
                <w:sz w:val="22"/>
                <w:szCs w:val="22"/>
              </w:rPr>
              <w:t xml:space="preserve">. Policies under </w:t>
            </w:r>
            <w:r w:rsidRPr="0013755A">
              <w:rPr>
                <w:rFonts w:ascii="Calibri" w:hAnsi="Calibri" w:cs="Calibri"/>
                <w:sz w:val="22"/>
                <w:szCs w:val="22"/>
              </w:rPr>
              <w:lastRenderedPageBreak/>
              <w:t>Communi</w:t>
            </w:r>
            <w:r w:rsidR="00483118">
              <w:rPr>
                <w:rFonts w:ascii="Calibri" w:hAnsi="Calibri" w:cs="Calibri"/>
                <w:sz w:val="22"/>
                <w:szCs w:val="22"/>
              </w:rPr>
              <w:t>t</w:t>
            </w:r>
            <w:r w:rsidRPr="0013755A">
              <w:rPr>
                <w:rFonts w:ascii="Calibri" w:hAnsi="Calibri" w:cs="Calibri"/>
                <w:sz w:val="22"/>
                <w:szCs w:val="22"/>
              </w:rPr>
              <w:t>y Uses, Health and Wellbeing are considered to impact positively on all groups, but particularly race as they will encourage adequate provision of services and facilities and infrastructure to meet community needs and promote healthier lifestyles.</w:t>
            </w:r>
            <w:r w:rsidRPr="00AA0FC6">
              <w:rPr>
                <w:rFonts w:ascii="Calibri" w:hAnsi="Calibri" w:cs="Calibri"/>
                <w:sz w:val="22"/>
                <w:szCs w:val="22"/>
              </w:rPr>
              <w:t xml:space="preserve"> </w:t>
            </w:r>
          </w:p>
          <w:p w14:paraId="22026983" w14:textId="77777777" w:rsidR="002A253A" w:rsidRPr="00AA0FC6" w:rsidRDefault="002A253A" w:rsidP="005260B6">
            <w:pPr>
              <w:pStyle w:val="Default"/>
              <w:rPr>
                <w:rFonts w:ascii="Calibri" w:hAnsi="Calibri" w:cs="Calibri"/>
                <w:sz w:val="22"/>
                <w:szCs w:val="22"/>
              </w:rPr>
            </w:pPr>
          </w:p>
          <w:p w14:paraId="7201D202" w14:textId="77777777" w:rsidR="00A23DBC" w:rsidRPr="00AA0FC6" w:rsidRDefault="00A23DBC" w:rsidP="00A23DBC">
            <w:pPr>
              <w:pStyle w:val="Default"/>
              <w:rPr>
                <w:rFonts w:ascii="Calibri" w:hAnsi="Calibri" w:cs="Calibri"/>
                <w:sz w:val="22"/>
                <w:szCs w:val="22"/>
              </w:rPr>
            </w:pPr>
          </w:p>
          <w:p w14:paraId="4AE28279" w14:textId="139212F5" w:rsidR="00A23DBC" w:rsidRPr="00AA0FC6" w:rsidRDefault="00A23DBC" w:rsidP="00A23DBC">
            <w:pPr>
              <w:pStyle w:val="Default"/>
              <w:rPr>
                <w:rFonts w:ascii="Calibri" w:hAnsi="Calibri" w:cs="Calibri"/>
                <w:sz w:val="22"/>
                <w:szCs w:val="22"/>
              </w:rPr>
            </w:pPr>
            <w:r w:rsidRPr="001E5707">
              <w:rPr>
                <w:rFonts w:ascii="Calibri" w:hAnsi="Calibri" w:cs="Calibri"/>
                <w:sz w:val="22"/>
                <w:szCs w:val="22"/>
              </w:rPr>
              <w:t xml:space="preserve">Furthermore, data shows that there are higher unemployment rates among BAME groups, particularly amongst Black, Pakistani and Bangladeshi ethnicities. In addition, evidence shows that London has a high proportion of SME’s and micro businesses that are BAME owned enterprises. </w:t>
            </w:r>
            <w:r w:rsidR="001E5707" w:rsidRPr="001E5707">
              <w:rPr>
                <w:rFonts w:ascii="Calibri" w:hAnsi="Calibri" w:cs="Calibri"/>
                <w:sz w:val="22"/>
                <w:szCs w:val="22"/>
              </w:rPr>
              <w:t>P</w:t>
            </w:r>
            <w:r w:rsidRPr="001E5707">
              <w:rPr>
                <w:rFonts w:ascii="Calibri" w:hAnsi="Calibri" w:cs="Calibri"/>
                <w:sz w:val="22"/>
                <w:szCs w:val="22"/>
              </w:rPr>
              <w:t xml:space="preserve">olicies under Economy will be beneficial to this group as they promote affordable workspace and increase job opportunities </w:t>
            </w:r>
          </w:p>
          <w:p w14:paraId="3B923730" w14:textId="77777777" w:rsidR="00A23DBC" w:rsidRPr="005260B6" w:rsidRDefault="00A23DBC" w:rsidP="005260B6">
            <w:pPr>
              <w:pStyle w:val="Default"/>
            </w:pPr>
          </w:p>
          <w:p w14:paraId="0744C17B" w14:textId="03B737E6" w:rsidR="00B15E75" w:rsidRPr="001C60CE" w:rsidRDefault="00B15E75" w:rsidP="00B15E75">
            <w:pPr>
              <w:spacing w:after="0" w:line="240" w:lineRule="auto"/>
              <w:rPr>
                <w:rFonts w:asciiTheme="minorHAnsi" w:hAnsiTheme="minorHAnsi" w:cstheme="minorHAnsi"/>
                <w:color w:val="000000" w:themeColor="text1"/>
                <w:sz w:val="24"/>
                <w:szCs w:val="24"/>
                <w:lang w:eastAsia="en-GB"/>
              </w:rPr>
            </w:pPr>
          </w:p>
        </w:tc>
      </w:tr>
      <w:tr w:rsidR="00B15E75" w:rsidRPr="00700A21" w14:paraId="528469D8" w14:textId="77777777" w:rsidTr="00AA4A37">
        <w:trPr>
          <w:trHeight w:val="524"/>
        </w:trPr>
        <w:tc>
          <w:tcPr>
            <w:tcW w:w="1696" w:type="dxa"/>
            <w:tcBorders>
              <w:top w:val="single" w:sz="4" w:space="0" w:color="FFFFFF" w:themeColor="background1"/>
              <w:bottom w:val="single" w:sz="4" w:space="0" w:color="FFFFFF" w:themeColor="background1"/>
            </w:tcBorders>
            <w:shd w:val="clear" w:color="auto" w:fill="009999"/>
            <w:vAlign w:val="center"/>
          </w:tcPr>
          <w:p w14:paraId="08BC1288" w14:textId="71E7946F" w:rsidR="00B15E75" w:rsidRPr="00700A21" w:rsidRDefault="00B15E75" w:rsidP="00B15E75">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lastRenderedPageBreak/>
              <w:t>Religion or belief</w:t>
            </w:r>
          </w:p>
        </w:tc>
        <w:tc>
          <w:tcPr>
            <w:tcW w:w="8080" w:type="dxa"/>
          </w:tcPr>
          <w:p w14:paraId="71F5BB4A" w14:textId="345B4D4E" w:rsidR="00B15E75" w:rsidRDefault="00864035" w:rsidP="00B15E75">
            <w:pPr>
              <w:spacing w:after="0" w:line="240" w:lineRule="auto"/>
              <w:rPr>
                <w:rStyle w:val="Hyperlink"/>
              </w:rPr>
            </w:pPr>
            <w:hyperlink r:id="rId34" w:history="1">
              <w:r w:rsidR="00B15E75">
                <w:rPr>
                  <w:rStyle w:val="Hyperlink"/>
                </w:rPr>
                <w:t>Religion - Census Maps, ONS</w:t>
              </w:r>
            </w:hyperlink>
          </w:p>
          <w:tbl>
            <w:tblPr>
              <w:tblStyle w:val="TableGrid"/>
              <w:tblpPr w:leftFromText="180" w:rightFromText="180" w:horzAnchor="page" w:tblpX="570" w:tblpY="469"/>
              <w:tblOverlap w:val="never"/>
              <w:tblW w:w="7446" w:type="dxa"/>
              <w:tblLayout w:type="fixed"/>
              <w:tblLook w:val="04A0" w:firstRow="1" w:lastRow="0" w:firstColumn="1" w:lastColumn="0" w:noHBand="0" w:noVBand="1"/>
            </w:tblPr>
            <w:tblGrid>
              <w:gridCol w:w="1129"/>
              <w:gridCol w:w="1843"/>
              <w:gridCol w:w="2268"/>
              <w:gridCol w:w="2126"/>
              <w:gridCol w:w="80"/>
            </w:tblGrid>
            <w:tr w:rsidR="00B15E75" w14:paraId="33E14111" w14:textId="77777777" w:rsidTr="00AA4A37">
              <w:tc>
                <w:tcPr>
                  <w:tcW w:w="1129" w:type="dxa"/>
                </w:tcPr>
                <w:p w14:paraId="037B3329" w14:textId="77777777" w:rsidR="00B15E75" w:rsidRPr="001707C5" w:rsidRDefault="00B15E75" w:rsidP="00B15E75">
                  <w:pPr>
                    <w:spacing w:after="160" w:line="240" w:lineRule="exact"/>
                    <w:jc w:val="center"/>
                    <w:rPr>
                      <w:b/>
                      <w:bCs/>
                    </w:rPr>
                  </w:pPr>
                  <w:r w:rsidRPr="001707C5">
                    <w:rPr>
                      <w:b/>
                      <w:bCs/>
                    </w:rPr>
                    <w:t>Faith</w:t>
                  </w:r>
                </w:p>
              </w:tc>
              <w:tc>
                <w:tcPr>
                  <w:tcW w:w="1843" w:type="dxa"/>
                </w:tcPr>
                <w:p w14:paraId="28665F99" w14:textId="77777777" w:rsidR="00B15E75" w:rsidRPr="001707C5" w:rsidRDefault="00B15E75" w:rsidP="00B15E75">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c>
                <w:tcPr>
                  <w:tcW w:w="2268" w:type="dxa"/>
                </w:tcPr>
                <w:p w14:paraId="7A6E30CB" w14:textId="2A61405A" w:rsidR="00B15E75" w:rsidRPr="001707C5" w:rsidRDefault="00B15E75" w:rsidP="00B15E75">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 xml:space="preserve">Highest </w:t>
                  </w:r>
                  <w:r w:rsidR="00DF3349">
                    <w:rPr>
                      <w:rFonts w:asciiTheme="minorHAnsi" w:hAnsiTheme="minorHAnsi" w:cstheme="minorHAnsi"/>
                      <w:b/>
                      <w:bCs/>
                      <w:color w:val="000000" w:themeColor="text1"/>
                    </w:rPr>
                    <w:t>MSOA</w:t>
                  </w:r>
                </w:p>
              </w:tc>
              <w:tc>
                <w:tcPr>
                  <w:tcW w:w="2206" w:type="dxa"/>
                  <w:gridSpan w:val="2"/>
                </w:tcPr>
                <w:p w14:paraId="7052CF22" w14:textId="2E17C2B2" w:rsidR="00B15E75" w:rsidRPr="001707C5" w:rsidRDefault="00B15E75" w:rsidP="00B15E75">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 xml:space="preserve">Lowest </w:t>
                  </w:r>
                  <w:r w:rsidR="00DF3349">
                    <w:rPr>
                      <w:rFonts w:asciiTheme="minorHAnsi" w:hAnsiTheme="minorHAnsi" w:cstheme="minorHAnsi"/>
                      <w:b/>
                      <w:bCs/>
                      <w:color w:val="000000" w:themeColor="text1"/>
                    </w:rPr>
                    <w:t>MSOA</w:t>
                  </w:r>
                </w:p>
              </w:tc>
            </w:tr>
            <w:tr w:rsidR="00C609CB" w14:paraId="6E399FB0" w14:textId="77777777" w:rsidTr="00AA4A37">
              <w:tc>
                <w:tcPr>
                  <w:tcW w:w="1129" w:type="dxa"/>
                </w:tcPr>
                <w:p w14:paraId="000A35A2" w14:textId="77777777" w:rsidR="00C609CB" w:rsidRPr="0074328A" w:rsidRDefault="00C609CB" w:rsidP="00B15E75">
                  <w:pPr>
                    <w:spacing w:after="160" w:line="240" w:lineRule="exact"/>
                  </w:pPr>
                </w:p>
              </w:tc>
              <w:tc>
                <w:tcPr>
                  <w:tcW w:w="1843" w:type="dxa"/>
                </w:tcPr>
                <w:p w14:paraId="22B82AB2" w14:textId="77777777" w:rsidR="00C609CB" w:rsidRDefault="00C609CB" w:rsidP="00B15E75">
                  <w:pPr>
                    <w:spacing w:after="160" w:line="240" w:lineRule="exact"/>
                    <w:rPr>
                      <w:rFonts w:asciiTheme="minorHAnsi" w:hAnsiTheme="minorHAnsi" w:cstheme="minorHAnsi"/>
                      <w:color w:val="000000" w:themeColor="text1"/>
                    </w:rPr>
                  </w:pPr>
                </w:p>
              </w:tc>
              <w:tc>
                <w:tcPr>
                  <w:tcW w:w="2268" w:type="dxa"/>
                </w:tcPr>
                <w:p w14:paraId="0E4AB3E7" w14:textId="77777777" w:rsidR="00C609CB" w:rsidRDefault="00C609CB" w:rsidP="00B15E75">
                  <w:pPr>
                    <w:spacing w:after="160" w:line="240" w:lineRule="exact"/>
                    <w:ind w:left="-57" w:right="-227"/>
                    <w:rPr>
                      <w:rFonts w:asciiTheme="minorHAnsi" w:hAnsiTheme="minorHAnsi" w:cstheme="minorHAnsi"/>
                      <w:color w:val="000000" w:themeColor="text1"/>
                    </w:rPr>
                  </w:pPr>
                </w:p>
              </w:tc>
              <w:tc>
                <w:tcPr>
                  <w:tcW w:w="2206" w:type="dxa"/>
                  <w:gridSpan w:val="2"/>
                </w:tcPr>
                <w:p w14:paraId="62E45FBC" w14:textId="77777777" w:rsidR="00C609CB" w:rsidRDefault="00C609CB" w:rsidP="00B15E75">
                  <w:pPr>
                    <w:spacing w:after="160" w:line="240" w:lineRule="exact"/>
                    <w:ind w:left="-57" w:right="-57"/>
                    <w:rPr>
                      <w:rFonts w:asciiTheme="minorHAnsi" w:hAnsiTheme="minorHAnsi" w:cstheme="minorHAnsi"/>
                      <w:color w:val="000000" w:themeColor="text1"/>
                    </w:rPr>
                  </w:pPr>
                </w:p>
              </w:tc>
            </w:tr>
            <w:tr w:rsidR="00B15E75" w14:paraId="2FA36FEF" w14:textId="77777777" w:rsidTr="00AA4A37">
              <w:tc>
                <w:tcPr>
                  <w:tcW w:w="1129" w:type="dxa"/>
                </w:tcPr>
                <w:p w14:paraId="6389EA70" w14:textId="77777777" w:rsidR="00B15E75" w:rsidRDefault="00B15E75" w:rsidP="00B15E75">
                  <w:pPr>
                    <w:spacing w:after="160" w:line="240" w:lineRule="exact"/>
                    <w:rPr>
                      <w:rFonts w:asciiTheme="minorHAnsi" w:hAnsiTheme="minorHAnsi" w:cstheme="minorHAnsi"/>
                      <w:color w:val="000000" w:themeColor="text1"/>
                    </w:rPr>
                  </w:pPr>
                  <w:r w:rsidRPr="0074328A">
                    <w:lastRenderedPageBreak/>
                    <w:t>No religion</w:t>
                  </w:r>
                </w:p>
              </w:tc>
              <w:tc>
                <w:tcPr>
                  <w:tcW w:w="1843" w:type="dxa"/>
                </w:tcPr>
                <w:p w14:paraId="3CF3AC8B" w14:textId="16E630F1"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20.2% (</w:t>
                  </w:r>
                  <w:r w:rsidR="00E85A07">
                    <w:rPr>
                      <w:rFonts w:asciiTheme="minorHAnsi" w:hAnsiTheme="minorHAnsi" w:cstheme="minorHAnsi"/>
                      <w:color w:val="000000" w:themeColor="text1"/>
                    </w:rPr>
                    <w:t>2</w:t>
                  </w:r>
                  <w:r w:rsidR="00E85A07" w:rsidRPr="00AA4A37">
                    <w:rPr>
                      <w:rFonts w:asciiTheme="minorHAnsi" w:hAnsiTheme="minorHAnsi" w:cstheme="minorHAnsi"/>
                      <w:color w:val="000000" w:themeColor="text1"/>
                      <w:vertAlign w:val="superscript"/>
                    </w:rPr>
                    <w:t>nd</w:t>
                  </w:r>
                  <w:r w:rsidR="00E85A07">
                    <w:rPr>
                      <w:rFonts w:asciiTheme="minorHAnsi" w:hAnsiTheme="minorHAnsi" w:cstheme="minorHAnsi"/>
                      <w:color w:val="000000" w:themeColor="text1"/>
                    </w:rPr>
                    <w:t xml:space="preserve"> </w:t>
                  </w:r>
                  <w:r>
                    <w:rPr>
                      <w:rFonts w:asciiTheme="minorHAnsi" w:hAnsiTheme="minorHAnsi" w:cstheme="minorHAnsi"/>
                      <w:color w:val="000000" w:themeColor="text1"/>
                    </w:rPr>
                    <w:t>lowest quintile)</w:t>
                  </w:r>
                </w:p>
              </w:tc>
              <w:tc>
                <w:tcPr>
                  <w:tcW w:w="2268" w:type="dxa"/>
                </w:tcPr>
                <w:p w14:paraId="6B2F32E0" w14:textId="7746F908" w:rsidR="00B15E75" w:rsidRDefault="00B15E75" w:rsidP="00B15E75">
                  <w:pPr>
                    <w:spacing w:after="160" w:line="240" w:lineRule="exact"/>
                    <w:ind w:left="-57" w:right="-227"/>
                    <w:rPr>
                      <w:rFonts w:asciiTheme="minorHAnsi" w:hAnsiTheme="minorHAnsi" w:cstheme="minorHAnsi"/>
                      <w:color w:val="000000" w:themeColor="text1"/>
                    </w:rPr>
                  </w:pPr>
                  <w:r>
                    <w:rPr>
                      <w:rFonts w:asciiTheme="minorHAnsi" w:hAnsiTheme="minorHAnsi" w:cstheme="minorHAnsi"/>
                      <w:color w:val="000000" w:themeColor="text1"/>
                    </w:rPr>
                    <w:t>East Finchley   (36.2%)</w:t>
                  </w:r>
                  <w:r>
                    <w:rPr>
                      <w:rFonts w:asciiTheme="minorHAnsi" w:hAnsiTheme="minorHAnsi" w:cstheme="minorHAnsi"/>
                      <w:color w:val="000000" w:themeColor="text1"/>
                    </w:rPr>
                    <w:br/>
                    <w:t>High</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B</w:t>
                  </w:r>
                  <w:r w:rsidR="006408A2">
                    <w:rPr>
                      <w:rFonts w:asciiTheme="minorHAnsi" w:hAnsiTheme="minorHAnsi" w:cstheme="minorHAnsi"/>
                      <w:color w:val="000000" w:themeColor="text1"/>
                    </w:rPr>
                    <w:t xml:space="preserve">arnet </w:t>
                  </w:r>
                  <w:r>
                    <w:rPr>
                      <w:rFonts w:asciiTheme="minorHAnsi" w:hAnsiTheme="minorHAnsi" w:cstheme="minorHAnsi"/>
                      <w:color w:val="000000" w:themeColor="text1"/>
                    </w:rPr>
                    <w:t>&amp;</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Hadley</w:t>
                  </w:r>
                  <w:r w:rsidRPr="00AC47CF">
                    <w:rPr>
                      <w:rFonts w:asciiTheme="minorHAnsi" w:hAnsiTheme="minorHAnsi" w:cstheme="minorHAnsi"/>
                      <w:color w:val="000000" w:themeColor="text1"/>
                      <w:sz w:val="10"/>
                      <w:szCs w:val="10"/>
                    </w:rPr>
                    <w:t xml:space="preserve"> </w:t>
                  </w:r>
                  <w:r w:rsidRPr="00AC47CF">
                    <w:rPr>
                      <w:rFonts w:asciiTheme="minorHAnsi" w:hAnsiTheme="minorHAnsi" w:cstheme="minorHAnsi"/>
                      <w:color w:val="000000" w:themeColor="text1"/>
                      <w:sz w:val="20"/>
                      <w:szCs w:val="20"/>
                    </w:rPr>
                    <w:t>(32.6%)</w:t>
                  </w:r>
                  <w:r>
                    <w:rPr>
                      <w:rFonts w:asciiTheme="minorHAnsi" w:hAnsiTheme="minorHAnsi" w:cstheme="minorHAnsi"/>
                      <w:color w:val="000000" w:themeColor="text1"/>
                    </w:rPr>
                    <w:br/>
                    <w:t>Hadley Wood  (32.5%)</w:t>
                  </w:r>
                </w:p>
              </w:tc>
              <w:tc>
                <w:tcPr>
                  <w:tcW w:w="2206" w:type="dxa"/>
                  <w:gridSpan w:val="2"/>
                </w:tcPr>
                <w:p w14:paraId="0CBFA82D" w14:textId="7E9BF006" w:rsidR="00B15E75" w:rsidRPr="00151EF1" w:rsidRDefault="00B15E75" w:rsidP="00B15E75">
                  <w:pPr>
                    <w:spacing w:after="160" w:line="240" w:lineRule="exact"/>
                    <w:ind w:left="-57" w:right="-57"/>
                    <w:rPr>
                      <w:rFonts w:asciiTheme="minorHAnsi" w:hAnsiTheme="minorHAnsi" w:cstheme="minorHAnsi"/>
                      <w:color w:val="000000" w:themeColor="text1"/>
                    </w:rPr>
                  </w:pPr>
                  <w:r w:rsidRPr="00151EF1">
                    <w:rPr>
                      <w:rFonts w:asciiTheme="minorHAnsi" w:hAnsiTheme="minorHAnsi" w:cstheme="minorHAnsi"/>
                      <w:color w:val="000000" w:themeColor="text1"/>
                    </w:rPr>
                    <w:t>Golders</w:t>
                  </w:r>
                  <w:r w:rsidRPr="00AA4A37">
                    <w:rPr>
                      <w:rFonts w:asciiTheme="minorHAnsi" w:hAnsiTheme="minorHAnsi" w:cstheme="minorHAnsi"/>
                      <w:color w:val="000000" w:themeColor="text1"/>
                    </w:rPr>
                    <w:t xml:space="preserve"> </w:t>
                  </w:r>
                  <w:r w:rsidRPr="00151EF1">
                    <w:rPr>
                      <w:rFonts w:asciiTheme="minorHAnsi" w:hAnsiTheme="minorHAnsi" w:cstheme="minorHAnsi"/>
                      <w:color w:val="000000" w:themeColor="text1"/>
                    </w:rPr>
                    <w:t>G</w:t>
                  </w:r>
                  <w:r w:rsidR="006408A2" w:rsidRPr="00151EF1">
                    <w:rPr>
                      <w:rFonts w:asciiTheme="minorHAnsi" w:hAnsiTheme="minorHAnsi" w:cstheme="minorHAnsi"/>
                      <w:color w:val="000000" w:themeColor="text1"/>
                    </w:rPr>
                    <w:t xml:space="preserve">reen </w:t>
                  </w:r>
                  <w:r w:rsidRPr="00AA4A37">
                    <w:rPr>
                      <w:rFonts w:asciiTheme="minorHAnsi" w:hAnsiTheme="minorHAnsi" w:cstheme="minorHAnsi"/>
                      <w:color w:val="000000" w:themeColor="text1"/>
                    </w:rPr>
                    <w:t xml:space="preserve"> </w:t>
                  </w:r>
                  <w:r w:rsidRPr="00151EF1">
                    <w:rPr>
                      <w:rFonts w:asciiTheme="minorHAnsi" w:hAnsiTheme="minorHAnsi" w:cstheme="minorHAnsi"/>
                      <w:color w:val="000000" w:themeColor="text1"/>
                    </w:rPr>
                    <w:t>North</w:t>
                  </w:r>
                  <w:r w:rsidRPr="00AA4A37">
                    <w:rPr>
                      <w:rFonts w:asciiTheme="minorHAnsi" w:hAnsiTheme="minorHAnsi" w:cstheme="minorHAnsi"/>
                      <w:color w:val="000000" w:themeColor="text1"/>
                    </w:rPr>
                    <w:t xml:space="preserve"> </w:t>
                  </w:r>
                  <w:r w:rsidRPr="00151EF1">
                    <w:rPr>
                      <w:rFonts w:asciiTheme="minorHAnsi" w:hAnsiTheme="minorHAnsi" w:cstheme="minorHAnsi"/>
                      <w:color w:val="000000" w:themeColor="text1"/>
                    </w:rPr>
                    <w:t>(8.9%)</w:t>
                  </w:r>
                  <w:r w:rsidRPr="00151EF1">
                    <w:rPr>
                      <w:rFonts w:asciiTheme="minorHAnsi" w:hAnsiTheme="minorHAnsi" w:cstheme="minorHAnsi"/>
                      <w:color w:val="000000" w:themeColor="text1"/>
                    </w:rPr>
                    <w:br/>
                  </w:r>
                  <w:r w:rsidR="00DF3349" w:rsidRPr="00151EF1">
                    <w:rPr>
                      <w:rFonts w:asciiTheme="minorHAnsi" w:hAnsiTheme="minorHAnsi" w:cstheme="minorHAnsi"/>
                      <w:color w:val="000000" w:themeColor="text1"/>
                    </w:rPr>
                    <w:t>Edgware</w:t>
                  </w:r>
                  <w:r w:rsidRPr="00151EF1">
                    <w:rPr>
                      <w:rFonts w:asciiTheme="minorHAnsi" w:hAnsiTheme="minorHAnsi" w:cstheme="minorHAnsi"/>
                      <w:color w:val="000000" w:themeColor="text1"/>
                    </w:rPr>
                    <w:t xml:space="preserve"> Park (9.1%)</w:t>
                  </w:r>
                  <w:r w:rsidRPr="00151EF1">
                    <w:rPr>
                      <w:rFonts w:asciiTheme="minorHAnsi" w:hAnsiTheme="minorHAnsi" w:cstheme="minorHAnsi"/>
                      <w:color w:val="000000" w:themeColor="text1"/>
                    </w:rPr>
                    <w:br/>
                  </w:r>
                  <w:r w:rsidR="00DF3349" w:rsidRPr="00151EF1">
                    <w:rPr>
                      <w:rFonts w:asciiTheme="minorHAnsi" w:hAnsiTheme="minorHAnsi" w:cstheme="minorHAnsi"/>
                      <w:color w:val="000000" w:themeColor="text1"/>
                    </w:rPr>
                    <w:t>Edgware</w:t>
                  </w:r>
                  <w:r w:rsidRPr="00151EF1">
                    <w:rPr>
                      <w:rFonts w:asciiTheme="minorHAnsi" w:hAnsiTheme="minorHAnsi" w:cstheme="minorHAnsi"/>
                      <w:color w:val="000000" w:themeColor="text1"/>
                    </w:rPr>
                    <w:t xml:space="preserve"> C</w:t>
                  </w:r>
                  <w:r w:rsidR="006408A2" w:rsidRPr="00151EF1">
                    <w:rPr>
                      <w:rFonts w:asciiTheme="minorHAnsi" w:hAnsiTheme="minorHAnsi" w:cstheme="minorHAnsi"/>
                      <w:color w:val="000000" w:themeColor="text1"/>
                    </w:rPr>
                    <w:t>entral</w:t>
                  </w:r>
                  <w:r w:rsidRPr="00151EF1">
                    <w:rPr>
                      <w:rFonts w:asciiTheme="minorHAnsi" w:hAnsiTheme="minorHAnsi" w:cstheme="minorHAnsi"/>
                      <w:color w:val="000000" w:themeColor="text1"/>
                    </w:rPr>
                    <w:t>. (10.8%)</w:t>
                  </w:r>
                </w:p>
              </w:tc>
            </w:tr>
            <w:tr w:rsidR="00B15E75" w14:paraId="10DA31B3" w14:textId="77777777" w:rsidTr="00AA4A37">
              <w:tc>
                <w:tcPr>
                  <w:tcW w:w="1129" w:type="dxa"/>
                </w:tcPr>
                <w:p w14:paraId="2C09F666" w14:textId="77777777" w:rsidR="00B15E75" w:rsidRDefault="00B15E75" w:rsidP="00B15E75">
                  <w:pPr>
                    <w:spacing w:after="160" w:line="240" w:lineRule="exact"/>
                    <w:rPr>
                      <w:rFonts w:asciiTheme="minorHAnsi" w:hAnsiTheme="minorHAnsi" w:cstheme="minorHAnsi"/>
                      <w:color w:val="000000" w:themeColor="text1"/>
                    </w:rPr>
                  </w:pPr>
                  <w:r w:rsidRPr="0074328A">
                    <w:t>Christian</w:t>
                  </w:r>
                </w:p>
              </w:tc>
              <w:tc>
                <w:tcPr>
                  <w:tcW w:w="1843" w:type="dxa"/>
                </w:tcPr>
                <w:p w14:paraId="153E60FA" w14:textId="6DDA30EF"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36.6% (</w:t>
                  </w:r>
                  <w:r w:rsidR="00587A87">
                    <w:rPr>
                      <w:rFonts w:asciiTheme="minorHAnsi" w:hAnsiTheme="minorHAnsi" w:cstheme="minorHAnsi"/>
                      <w:color w:val="000000" w:themeColor="text1"/>
                    </w:rPr>
                    <w:t xml:space="preserve"> 2</w:t>
                  </w:r>
                  <w:r w:rsidR="00587A87" w:rsidRPr="00AA4A37">
                    <w:rPr>
                      <w:rFonts w:asciiTheme="minorHAnsi" w:hAnsiTheme="minorHAnsi" w:cstheme="minorHAnsi"/>
                      <w:color w:val="000000" w:themeColor="text1"/>
                      <w:vertAlign w:val="superscript"/>
                    </w:rPr>
                    <w:t>nd</w:t>
                  </w:r>
                  <w:r w:rsidR="00587A87">
                    <w:rPr>
                      <w:rFonts w:asciiTheme="minorHAnsi" w:hAnsiTheme="minorHAnsi" w:cstheme="minorHAnsi"/>
                      <w:color w:val="000000" w:themeColor="text1"/>
                    </w:rPr>
                    <w:t xml:space="preserve"> </w:t>
                  </w:r>
                  <w:r>
                    <w:rPr>
                      <w:rFonts w:asciiTheme="minorHAnsi" w:hAnsiTheme="minorHAnsi" w:cstheme="minorHAnsi"/>
                      <w:color w:val="000000" w:themeColor="text1"/>
                    </w:rPr>
                    <w:t>lowest quintile)</w:t>
                  </w:r>
                </w:p>
              </w:tc>
              <w:tc>
                <w:tcPr>
                  <w:tcW w:w="2268" w:type="dxa"/>
                </w:tcPr>
                <w:p w14:paraId="151B19F6" w14:textId="6202CB7D"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Oak Hill           (48.9%)</w:t>
                  </w:r>
                  <w:r>
                    <w:rPr>
                      <w:rFonts w:asciiTheme="minorHAnsi" w:hAnsiTheme="minorHAnsi" w:cstheme="minorHAnsi"/>
                      <w:color w:val="000000" w:themeColor="text1"/>
                    </w:rPr>
                    <w:br/>
                  </w:r>
                  <w:r w:rsidRPr="00AC47CF">
                    <w:rPr>
                      <w:rFonts w:asciiTheme="minorHAnsi" w:hAnsiTheme="minorHAnsi" w:cstheme="minorHAnsi"/>
                      <w:color w:val="000000" w:themeColor="text1"/>
                    </w:rPr>
                    <w:t>Ducks Is</w:t>
                  </w:r>
                  <w:r>
                    <w:rPr>
                      <w:rFonts w:asciiTheme="minorHAnsi" w:hAnsiTheme="minorHAnsi" w:cstheme="minorHAnsi"/>
                      <w:color w:val="000000" w:themeColor="text1"/>
                    </w:rPr>
                    <w:t>.</w:t>
                  </w:r>
                  <w:r w:rsidRPr="00AC47CF">
                    <w:rPr>
                      <w:rFonts w:asciiTheme="minorHAnsi" w:hAnsiTheme="minorHAnsi" w:cstheme="minorHAnsi"/>
                      <w:color w:val="000000" w:themeColor="text1"/>
                    </w:rPr>
                    <w:t>&amp;</w:t>
                  </w:r>
                  <w:r w:rsidRPr="00AC47CF">
                    <w:rPr>
                      <w:rFonts w:asciiTheme="minorHAnsi" w:hAnsiTheme="minorHAnsi" w:cstheme="minorHAnsi"/>
                      <w:color w:val="000000" w:themeColor="text1"/>
                      <w:sz w:val="2"/>
                      <w:szCs w:val="2"/>
                    </w:rPr>
                    <w:t xml:space="preserve"> </w:t>
                  </w:r>
                  <w:r w:rsidRPr="00AC47CF">
                    <w:rPr>
                      <w:rFonts w:asciiTheme="minorHAnsi" w:hAnsiTheme="minorHAnsi" w:cstheme="minorHAnsi"/>
                      <w:color w:val="000000" w:themeColor="text1"/>
                    </w:rPr>
                    <w:t>U</w:t>
                  </w:r>
                  <w:r>
                    <w:rPr>
                      <w:rFonts w:asciiTheme="minorHAnsi" w:hAnsiTheme="minorHAnsi" w:cstheme="minorHAnsi"/>
                      <w:color w:val="000000" w:themeColor="text1"/>
                    </w:rPr>
                    <w:t>n</w:t>
                  </w:r>
                  <w:r w:rsidR="00F47582">
                    <w:rPr>
                      <w:rFonts w:asciiTheme="minorHAnsi" w:hAnsiTheme="minorHAnsi" w:cstheme="minorHAnsi"/>
                      <w:color w:val="000000" w:themeColor="text1"/>
                    </w:rPr>
                    <w:t>derhill</w:t>
                  </w:r>
                  <w:r>
                    <w:rPr>
                      <w:rFonts w:asciiTheme="minorHAnsi" w:hAnsiTheme="minorHAnsi" w:cstheme="minorHAnsi"/>
                      <w:color w:val="000000" w:themeColor="text1"/>
                    </w:rPr>
                    <w:t xml:space="preserve"> (48.1%)</w:t>
                  </w:r>
                  <w:r>
                    <w:rPr>
                      <w:rFonts w:asciiTheme="minorHAnsi" w:hAnsiTheme="minorHAnsi" w:cstheme="minorHAnsi"/>
                      <w:color w:val="000000" w:themeColor="text1"/>
                    </w:rPr>
                    <w:br/>
                  </w:r>
                  <w:r w:rsidRPr="00AC47CF">
                    <w:rPr>
                      <w:rFonts w:asciiTheme="minorHAnsi" w:hAnsiTheme="minorHAnsi" w:cstheme="minorHAnsi"/>
                      <w:color w:val="000000" w:themeColor="text1"/>
                    </w:rPr>
                    <w:t>New B</w:t>
                  </w:r>
                  <w:r w:rsidR="00185EB2">
                    <w:rPr>
                      <w:rFonts w:asciiTheme="minorHAnsi" w:hAnsiTheme="minorHAnsi" w:cstheme="minorHAnsi"/>
                      <w:color w:val="000000" w:themeColor="text1"/>
                    </w:rPr>
                    <w:t xml:space="preserve">arnet </w:t>
                  </w:r>
                  <w:r w:rsidRPr="00AC47CF">
                    <w:rPr>
                      <w:rFonts w:asciiTheme="minorHAnsi" w:hAnsiTheme="minorHAnsi" w:cstheme="minorHAnsi"/>
                      <w:color w:val="000000" w:themeColor="text1"/>
                    </w:rPr>
                    <w:t>T</w:t>
                  </w:r>
                  <w:r w:rsidR="00185EB2">
                    <w:rPr>
                      <w:rFonts w:asciiTheme="minorHAnsi" w:hAnsiTheme="minorHAnsi" w:cstheme="minorHAnsi"/>
                      <w:color w:val="000000" w:themeColor="text1"/>
                    </w:rPr>
                    <w:t>own</w:t>
                  </w:r>
                  <w:r w:rsidRPr="00AC47CF">
                    <w:rPr>
                      <w:rFonts w:asciiTheme="minorHAnsi" w:hAnsiTheme="minorHAnsi" w:cstheme="minorHAnsi"/>
                      <w:color w:val="000000" w:themeColor="text1"/>
                    </w:rPr>
                    <w:t xml:space="preserve"> &amp; E</w:t>
                  </w:r>
                  <w:r w:rsidR="00185EB2">
                    <w:rPr>
                      <w:rFonts w:asciiTheme="minorHAnsi" w:hAnsiTheme="minorHAnsi" w:cstheme="minorHAnsi"/>
                      <w:color w:val="000000" w:themeColor="text1"/>
                    </w:rPr>
                    <w:t xml:space="preserve">ast </w:t>
                  </w:r>
                  <w:r w:rsidRPr="00AC47CF">
                    <w:rPr>
                      <w:rFonts w:asciiTheme="minorHAnsi" w:hAnsiTheme="minorHAnsi" w:cstheme="minorHAnsi"/>
                      <w:color w:val="000000" w:themeColor="text1"/>
                    </w:rPr>
                    <w:t>B</w:t>
                  </w:r>
                  <w:r w:rsidR="00185EB2">
                    <w:rPr>
                      <w:rFonts w:asciiTheme="minorHAnsi" w:hAnsiTheme="minorHAnsi" w:cstheme="minorHAnsi"/>
                      <w:color w:val="000000" w:themeColor="text1"/>
                    </w:rPr>
                    <w:t>arnet</w:t>
                  </w:r>
                  <w:r>
                    <w:rPr>
                      <w:rFonts w:asciiTheme="minorHAnsi" w:hAnsiTheme="minorHAnsi" w:cstheme="minorHAnsi"/>
                      <w:color w:val="000000" w:themeColor="text1"/>
                    </w:rPr>
                    <w:t xml:space="preserve"> (47.9%)</w:t>
                  </w:r>
                </w:p>
              </w:tc>
              <w:tc>
                <w:tcPr>
                  <w:tcW w:w="2206" w:type="dxa"/>
                  <w:gridSpan w:val="2"/>
                </w:tcPr>
                <w:p w14:paraId="4BBF9C40" w14:textId="3F541988" w:rsidR="00B15E75" w:rsidRPr="00151EF1" w:rsidRDefault="00B15E75" w:rsidP="00B15E75">
                  <w:pPr>
                    <w:spacing w:after="160" w:line="240" w:lineRule="exact"/>
                    <w:ind w:left="-57" w:right="-170"/>
                    <w:rPr>
                      <w:rFonts w:asciiTheme="minorHAnsi" w:hAnsiTheme="minorHAnsi" w:cstheme="minorHAnsi"/>
                      <w:color w:val="000000" w:themeColor="text1"/>
                    </w:rPr>
                  </w:pPr>
                  <w:r w:rsidRPr="00151EF1">
                    <w:rPr>
                      <w:rFonts w:asciiTheme="minorHAnsi" w:hAnsiTheme="minorHAnsi" w:cstheme="minorHAnsi"/>
                      <w:color w:val="000000" w:themeColor="text1"/>
                    </w:rPr>
                    <w:t>Golders</w:t>
                  </w:r>
                  <w:r w:rsidRPr="00AA4A37">
                    <w:rPr>
                      <w:rFonts w:asciiTheme="minorHAnsi" w:hAnsiTheme="minorHAnsi" w:cstheme="minorHAnsi"/>
                      <w:color w:val="000000" w:themeColor="text1"/>
                    </w:rPr>
                    <w:t xml:space="preserve"> </w:t>
                  </w:r>
                  <w:r w:rsidRPr="00151EF1">
                    <w:rPr>
                      <w:rFonts w:asciiTheme="minorHAnsi" w:hAnsiTheme="minorHAnsi" w:cstheme="minorHAnsi"/>
                      <w:color w:val="000000" w:themeColor="text1"/>
                    </w:rPr>
                    <w:t>G</w:t>
                  </w:r>
                  <w:r w:rsidR="00151EF1" w:rsidRPr="00AA4A37">
                    <w:rPr>
                      <w:rFonts w:asciiTheme="minorHAnsi" w:hAnsiTheme="minorHAnsi" w:cstheme="minorHAnsi"/>
                      <w:color w:val="000000" w:themeColor="text1"/>
                    </w:rPr>
                    <w:t xml:space="preserve">reen </w:t>
                  </w:r>
                  <w:r w:rsidRPr="00151EF1">
                    <w:rPr>
                      <w:rFonts w:asciiTheme="minorHAnsi" w:hAnsiTheme="minorHAnsi" w:cstheme="minorHAnsi"/>
                      <w:color w:val="000000" w:themeColor="text1"/>
                    </w:rPr>
                    <w:t>North</w:t>
                  </w:r>
                  <w:r w:rsidRPr="00AA4A37">
                    <w:rPr>
                      <w:rFonts w:asciiTheme="minorHAnsi" w:hAnsiTheme="minorHAnsi" w:cstheme="minorHAnsi"/>
                      <w:color w:val="000000" w:themeColor="text1"/>
                    </w:rPr>
                    <w:t xml:space="preserve"> </w:t>
                  </w:r>
                  <w:r w:rsidRPr="00151EF1">
                    <w:rPr>
                      <w:rFonts w:asciiTheme="minorHAnsi" w:hAnsiTheme="minorHAnsi" w:cstheme="minorHAnsi"/>
                      <w:color w:val="000000" w:themeColor="text1"/>
                    </w:rPr>
                    <w:t>(14.7%)</w:t>
                  </w:r>
                  <w:r w:rsidRPr="00151EF1">
                    <w:rPr>
                      <w:rFonts w:asciiTheme="minorHAnsi" w:hAnsiTheme="minorHAnsi" w:cstheme="minorHAnsi"/>
                      <w:color w:val="000000" w:themeColor="text1"/>
                    </w:rPr>
                    <w:br/>
                    <w:t>Hampstead</w:t>
                  </w:r>
                  <w:r w:rsidRPr="00AA4A37">
                    <w:rPr>
                      <w:rFonts w:asciiTheme="minorHAnsi" w:hAnsiTheme="minorHAnsi" w:cstheme="minorHAnsi"/>
                      <w:color w:val="000000" w:themeColor="text1"/>
                    </w:rPr>
                    <w:t xml:space="preserve"> </w:t>
                  </w:r>
                  <w:r w:rsidRPr="00151EF1">
                    <w:rPr>
                      <w:rFonts w:asciiTheme="minorHAnsi" w:hAnsiTheme="minorHAnsi" w:cstheme="minorHAnsi"/>
                      <w:color w:val="000000" w:themeColor="text1"/>
                    </w:rPr>
                    <w:t>G</w:t>
                  </w:r>
                  <w:r w:rsidR="00151EF1">
                    <w:rPr>
                      <w:rFonts w:asciiTheme="minorHAnsi" w:hAnsiTheme="minorHAnsi" w:cstheme="minorHAnsi"/>
                      <w:color w:val="000000" w:themeColor="text1"/>
                    </w:rPr>
                    <w:t xml:space="preserve">arden </w:t>
                  </w:r>
                  <w:r w:rsidRPr="00151EF1">
                    <w:rPr>
                      <w:rFonts w:asciiTheme="minorHAnsi" w:hAnsiTheme="minorHAnsi" w:cstheme="minorHAnsi"/>
                      <w:color w:val="000000" w:themeColor="text1"/>
                    </w:rPr>
                    <w:t>S</w:t>
                  </w:r>
                  <w:r w:rsidR="00151EF1">
                    <w:rPr>
                      <w:rFonts w:asciiTheme="minorHAnsi" w:hAnsiTheme="minorHAnsi" w:cstheme="minorHAnsi"/>
                      <w:color w:val="000000" w:themeColor="text1"/>
                    </w:rPr>
                    <w:t>uburb</w:t>
                  </w:r>
                  <w:r w:rsidRPr="00151EF1">
                    <w:rPr>
                      <w:rFonts w:asciiTheme="minorHAnsi" w:hAnsiTheme="minorHAnsi" w:cstheme="minorHAnsi"/>
                      <w:color w:val="000000" w:themeColor="text1"/>
                    </w:rPr>
                    <w:t xml:space="preserve"> (19.6%)</w:t>
                  </w:r>
                  <w:r w:rsidRPr="00151EF1">
                    <w:rPr>
                      <w:rFonts w:asciiTheme="minorHAnsi" w:hAnsiTheme="minorHAnsi" w:cstheme="minorHAnsi"/>
                      <w:color w:val="000000" w:themeColor="text1"/>
                    </w:rPr>
                    <w:br/>
                  </w:r>
                  <w:r w:rsidR="00DF3349" w:rsidRPr="00151EF1">
                    <w:rPr>
                      <w:rFonts w:asciiTheme="minorHAnsi" w:hAnsiTheme="minorHAnsi" w:cstheme="minorHAnsi"/>
                      <w:color w:val="000000" w:themeColor="text1"/>
                    </w:rPr>
                    <w:t>Edgware</w:t>
                  </w:r>
                  <w:r w:rsidRPr="00151EF1">
                    <w:rPr>
                      <w:rFonts w:asciiTheme="minorHAnsi" w:hAnsiTheme="minorHAnsi" w:cstheme="minorHAnsi"/>
                      <w:color w:val="000000" w:themeColor="text1"/>
                    </w:rPr>
                    <w:t xml:space="preserve"> Park (21.9%)</w:t>
                  </w:r>
                </w:p>
              </w:tc>
            </w:tr>
            <w:tr w:rsidR="00B15E75" w14:paraId="0721A693" w14:textId="77777777" w:rsidTr="00AA4A37">
              <w:tc>
                <w:tcPr>
                  <w:tcW w:w="1129" w:type="dxa"/>
                </w:tcPr>
                <w:p w14:paraId="1DB14977" w14:textId="77777777" w:rsidR="00B15E75" w:rsidRDefault="00B15E75" w:rsidP="00B15E75">
                  <w:pPr>
                    <w:spacing w:after="160" w:line="240" w:lineRule="exact"/>
                    <w:rPr>
                      <w:rFonts w:asciiTheme="minorHAnsi" w:hAnsiTheme="minorHAnsi" w:cstheme="minorHAnsi"/>
                      <w:color w:val="000000" w:themeColor="text1"/>
                    </w:rPr>
                  </w:pPr>
                  <w:r w:rsidRPr="0074328A">
                    <w:t>Buddhist</w:t>
                  </w:r>
                </w:p>
              </w:tc>
              <w:tc>
                <w:tcPr>
                  <w:tcW w:w="1843" w:type="dxa"/>
                </w:tcPr>
                <w:p w14:paraId="355C1EDE"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1.1% (middle quintile)</w:t>
                  </w:r>
                </w:p>
              </w:tc>
              <w:tc>
                <w:tcPr>
                  <w:tcW w:w="2268" w:type="dxa"/>
                </w:tcPr>
                <w:p w14:paraId="2A18ECD0" w14:textId="186439EB"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Burnt Oak&amp;</w:t>
                  </w:r>
                  <w:r w:rsidRPr="007F7BBE">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W</w:t>
                  </w:r>
                  <w:r w:rsidR="000F4F76">
                    <w:rPr>
                      <w:rFonts w:asciiTheme="minorHAnsi" w:hAnsiTheme="minorHAnsi" w:cstheme="minorHAnsi"/>
                      <w:color w:val="000000" w:themeColor="text1"/>
                    </w:rPr>
                    <w:t xml:space="preserve">atling </w:t>
                  </w:r>
                  <w:r>
                    <w:rPr>
                      <w:rFonts w:asciiTheme="minorHAnsi" w:hAnsiTheme="minorHAnsi" w:cstheme="minorHAnsi"/>
                      <w:color w:val="000000" w:themeColor="text1"/>
                    </w:rPr>
                    <w:t>P</w:t>
                  </w:r>
                  <w:r w:rsidR="000F4F76">
                    <w:rPr>
                      <w:rFonts w:asciiTheme="minorHAnsi" w:hAnsiTheme="minorHAnsi" w:cstheme="minorHAnsi"/>
                      <w:color w:val="000000" w:themeColor="text1"/>
                    </w:rPr>
                    <w:t>ark</w:t>
                  </w:r>
                  <w:r w:rsidRPr="007F7BBE">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(2.6%)</w:t>
                  </w:r>
                  <w:r>
                    <w:rPr>
                      <w:rFonts w:asciiTheme="minorHAnsi" w:hAnsiTheme="minorHAnsi" w:cstheme="minorHAnsi"/>
                      <w:color w:val="000000" w:themeColor="text1"/>
                    </w:rPr>
                    <w:br/>
                    <w:t>West Finchley   (2.2%)</w:t>
                  </w:r>
                  <w:r>
                    <w:rPr>
                      <w:rFonts w:asciiTheme="minorHAnsi" w:hAnsiTheme="minorHAnsi" w:cstheme="minorHAnsi"/>
                      <w:color w:val="000000" w:themeColor="text1"/>
                    </w:rPr>
                    <w:br/>
                    <w:t>Golders</w:t>
                  </w:r>
                  <w:r w:rsidRPr="007F7BBE">
                    <w:rPr>
                      <w:rFonts w:asciiTheme="minorHAnsi" w:hAnsiTheme="minorHAnsi" w:cstheme="minorHAnsi"/>
                      <w:color w:val="000000" w:themeColor="text1"/>
                      <w:sz w:val="12"/>
                      <w:szCs w:val="12"/>
                    </w:rPr>
                    <w:t xml:space="preserve"> </w:t>
                  </w:r>
                  <w:r w:rsidRPr="00BF1CED">
                    <w:rPr>
                      <w:rFonts w:asciiTheme="minorHAnsi" w:hAnsiTheme="minorHAnsi" w:cstheme="minorHAnsi"/>
                      <w:color w:val="000000" w:themeColor="text1"/>
                    </w:rPr>
                    <w:t>G</w:t>
                  </w:r>
                  <w:r w:rsidR="00BF1CED" w:rsidRPr="00AA4A37">
                    <w:rPr>
                      <w:rFonts w:asciiTheme="minorHAnsi" w:hAnsiTheme="minorHAnsi" w:cstheme="minorHAnsi"/>
                      <w:color w:val="000000" w:themeColor="text1"/>
                    </w:rPr>
                    <w:t>reen</w:t>
                  </w:r>
                  <w:r w:rsidR="00BF1CED">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South</w:t>
                  </w:r>
                  <w:r w:rsidRPr="007F7BBE">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(1.8%)</w:t>
                  </w:r>
                </w:p>
              </w:tc>
              <w:tc>
                <w:tcPr>
                  <w:tcW w:w="2206" w:type="dxa"/>
                  <w:gridSpan w:val="2"/>
                </w:tcPr>
                <w:p w14:paraId="1941A9F4" w14:textId="5D271FC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Oak Hill             (0.4%)</w:t>
                  </w:r>
                  <w:r>
                    <w:rPr>
                      <w:rFonts w:asciiTheme="minorHAnsi" w:hAnsiTheme="minorHAnsi" w:cstheme="minorHAnsi"/>
                      <w:color w:val="000000" w:themeColor="text1"/>
                    </w:rPr>
                    <w:br/>
                    <w:t>Hendon Park   (0.5%)</w:t>
                  </w:r>
                  <w:r>
                    <w:rPr>
                      <w:rFonts w:asciiTheme="minorHAnsi" w:hAnsiTheme="minorHAnsi" w:cstheme="minorHAnsi"/>
                      <w:color w:val="000000" w:themeColor="text1"/>
                    </w:rPr>
                    <w:br/>
                  </w:r>
                  <w:r w:rsidR="00DF3349">
                    <w:rPr>
                      <w:rFonts w:asciiTheme="minorHAnsi" w:hAnsiTheme="minorHAnsi" w:cstheme="minorHAnsi"/>
                      <w:color w:val="000000" w:themeColor="text1"/>
                    </w:rPr>
                    <w:t>Edgware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Park</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(0.5%)</w:t>
                  </w:r>
                </w:p>
              </w:tc>
            </w:tr>
            <w:tr w:rsidR="00B15E75" w14:paraId="2286AAF6" w14:textId="77777777" w:rsidTr="00AA4A37">
              <w:trPr>
                <w:trHeight w:val="453"/>
              </w:trPr>
              <w:tc>
                <w:tcPr>
                  <w:tcW w:w="1129" w:type="dxa"/>
                </w:tcPr>
                <w:p w14:paraId="30FFF9F8" w14:textId="77777777" w:rsidR="00B15E75" w:rsidRDefault="00B15E75" w:rsidP="00B15E75">
                  <w:pPr>
                    <w:spacing w:after="160" w:line="240" w:lineRule="exact"/>
                    <w:rPr>
                      <w:rFonts w:asciiTheme="minorHAnsi" w:hAnsiTheme="minorHAnsi" w:cstheme="minorHAnsi"/>
                      <w:color w:val="000000" w:themeColor="text1"/>
                    </w:rPr>
                  </w:pPr>
                  <w:r w:rsidRPr="0074328A">
                    <w:t>Hindu</w:t>
                  </w:r>
                </w:p>
              </w:tc>
              <w:tc>
                <w:tcPr>
                  <w:tcW w:w="1843" w:type="dxa"/>
                </w:tcPr>
                <w:p w14:paraId="67256B25"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 5.7% </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2268" w:type="dxa"/>
                </w:tcPr>
                <w:p w14:paraId="218C524B" w14:textId="580EB919"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w:t>
                  </w:r>
                  <w:r w:rsidR="002E157F">
                    <w:rPr>
                      <w:rFonts w:asciiTheme="minorHAnsi" w:hAnsiTheme="minorHAnsi" w:cstheme="minorHAnsi"/>
                      <w:color w:val="000000" w:themeColor="text1"/>
                    </w:rPr>
                    <w:t xml:space="preserve">est </w:t>
                  </w:r>
                  <w:r>
                    <w:rPr>
                      <w:rFonts w:asciiTheme="minorHAnsi" w:hAnsiTheme="minorHAnsi" w:cstheme="minorHAnsi"/>
                      <w:color w:val="000000" w:themeColor="text1"/>
                    </w:rPr>
                    <w:t>&amp;S</w:t>
                  </w:r>
                  <w:r w:rsidR="002E157F" w:rsidRPr="00AA4A37">
                    <w:rPr>
                      <w:rFonts w:asciiTheme="minorHAnsi" w:hAnsiTheme="minorHAnsi" w:cstheme="minorHAnsi"/>
                      <w:color w:val="000000" w:themeColor="text1"/>
                    </w:rPr>
                    <w:t>outh</w:t>
                  </w:r>
                  <w:r w:rsidR="002E157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(10.5%)</w:t>
                  </w:r>
                  <w:r>
                    <w:rPr>
                      <w:rFonts w:asciiTheme="minorHAnsi" w:hAnsiTheme="minorHAnsi" w:cstheme="minorHAnsi"/>
                      <w:color w:val="000000" w:themeColor="text1"/>
                    </w:rPr>
                    <w:br/>
                  </w:r>
                  <w:r w:rsidR="00DF3349">
                    <w:rPr>
                      <w:rFonts w:asciiTheme="minorHAnsi" w:hAnsiTheme="minorHAnsi" w:cstheme="minorHAnsi"/>
                      <w:color w:val="000000" w:themeColor="text1"/>
                    </w:rPr>
                    <w:t>Edgware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Park</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(10.3%)</w:t>
                  </w:r>
                  <w:r>
                    <w:rPr>
                      <w:rFonts w:asciiTheme="minorHAnsi" w:hAnsiTheme="minorHAnsi" w:cstheme="minorHAnsi"/>
                      <w:color w:val="000000" w:themeColor="text1"/>
                    </w:rPr>
                    <w:br/>
                    <w:t>West Hendon (10.4%)</w:t>
                  </w:r>
                </w:p>
              </w:tc>
              <w:tc>
                <w:tcPr>
                  <w:tcW w:w="2206" w:type="dxa"/>
                  <w:gridSpan w:val="2"/>
                </w:tcPr>
                <w:p w14:paraId="1F3DD7A5" w14:textId="47DFCDEC"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sidRPr="000D0622">
                    <w:rPr>
                      <w:rFonts w:asciiTheme="minorHAnsi" w:hAnsiTheme="minorHAnsi" w:cstheme="minorHAnsi"/>
                      <w:color w:val="000000" w:themeColor="text1"/>
                    </w:rPr>
                    <w:t>G</w:t>
                  </w:r>
                  <w:r w:rsidR="000D0622" w:rsidRPr="00AA4A37">
                    <w:rPr>
                      <w:rFonts w:asciiTheme="minorHAnsi" w:hAnsiTheme="minorHAnsi" w:cstheme="minorHAnsi"/>
                      <w:color w:val="000000" w:themeColor="text1"/>
                    </w:rPr>
                    <w:t>reen</w:t>
                  </w:r>
                  <w:r w:rsidR="000D0622">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(2.9%)</w:t>
                  </w:r>
                  <w:r>
                    <w:rPr>
                      <w:rFonts w:asciiTheme="minorHAnsi" w:hAnsiTheme="minorHAnsi" w:cstheme="minorHAnsi"/>
                      <w:color w:val="000000" w:themeColor="text1"/>
                    </w:rPr>
                    <w:br/>
                    <w:t>Hampstead</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G</w:t>
                  </w:r>
                  <w:r w:rsidR="00D30D0C">
                    <w:rPr>
                      <w:rFonts w:asciiTheme="minorHAnsi" w:hAnsiTheme="minorHAnsi" w:cstheme="minorHAnsi"/>
                      <w:color w:val="000000" w:themeColor="text1"/>
                    </w:rPr>
                    <w:t xml:space="preserve">arden </w:t>
                  </w:r>
                  <w:r>
                    <w:rPr>
                      <w:rFonts w:asciiTheme="minorHAnsi" w:hAnsiTheme="minorHAnsi" w:cstheme="minorHAnsi"/>
                      <w:color w:val="000000" w:themeColor="text1"/>
                    </w:rPr>
                    <w:t>S</w:t>
                  </w:r>
                  <w:r w:rsidR="00D30D0C">
                    <w:rPr>
                      <w:rFonts w:asciiTheme="minorHAnsi" w:hAnsiTheme="minorHAnsi" w:cstheme="minorHAnsi"/>
                      <w:color w:val="000000" w:themeColor="text1"/>
                    </w:rPr>
                    <w:t>uburb</w:t>
                  </w:r>
                  <w:r>
                    <w:rPr>
                      <w:rFonts w:asciiTheme="minorHAnsi" w:hAnsiTheme="minorHAnsi" w:cstheme="minorHAnsi"/>
                      <w:color w:val="000000" w:themeColor="text1"/>
                    </w:rPr>
                    <w:t xml:space="preserve">  (2.9%)</w:t>
                  </w:r>
                  <w:r>
                    <w:rPr>
                      <w:rFonts w:asciiTheme="minorHAnsi" w:hAnsiTheme="minorHAnsi" w:cstheme="minorHAnsi"/>
                      <w:color w:val="000000" w:themeColor="text1"/>
                    </w:rPr>
                    <w:br/>
                    <w:t>Childs Hill          (3.1%)</w:t>
                  </w:r>
                </w:p>
              </w:tc>
            </w:tr>
            <w:tr w:rsidR="00B15E75" w14:paraId="63F74FEF" w14:textId="77777777" w:rsidTr="00AA4A37">
              <w:trPr>
                <w:gridAfter w:val="1"/>
                <w:wAfter w:w="80" w:type="dxa"/>
              </w:trPr>
              <w:tc>
                <w:tcPr>
                  <w:tcW w:w="1129" w:type="dxa"/>
                </w:tcPr>
                <w:p w14:paraId="235966ED" w14:textId="77777777" w:rsidR="00B15E75" w:rsidRDefault="00B15E75" w:rsidP="00B15E75">
                  <w:pPr>
                    <w:spacing w:after="160" w:line="240" w:lineRule="exact"/>
                    <w:rPr>
                      <w:rFonts w:asciiTheme="minorHAnsi" w:hAnsiTheme="minorHAnsi" w:cstheme="minorHAnsi"/>
                      <w:color w:val="000000" w:themeColor="text1"/>
                    </w:rPr>
                  </w:pPr>
                  <w:r w:rsidRPr="0074328A">
                    <w:t>Jewish</w:t>
                  </w:r>
                </w:p>
              </w:tc>
              <w:tc>
                <w:tcPr>
                  <w:tcW w:w="1843" w:type="dxa"/>
                </w:tcPr>
                <w:p w14:paraId="37CE577B" w14:textId="0331D9CB"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14.5% </w:t>
                  </w:r>
                  <w:r>
                    <w:rPr>
                      <w:rFonts w:asciiTheme="minorHAnsi" w:hAnsiTheme="minorHAnsi" w:cstheme="minorHAnsi"/>
                      <w:color w:val="000000" w:themeColor="text1"/>
                    </w:rPr>
                    <w:br/>
                  </w:r>
                  <w:r w:rsidRPr="001D6F02">
                    <w:rPr>
                      <w:rFonts w:asciiTheme="minorHAnsi" w:hAnsiTheme="minorHAnsi" w:cstheme="minorHAnsi"/>
                      <w:color w:val="000000" w:themeColor="text1"/>
                      <w:sz w:val="20"/>
                      <w:szCs w:val="20"/>
                    </w:rPr>
                    <w:t>(</w:t>
                  </w:r>
                  <w:r w:rsidRPr="000A019C">
                    <w:rPr>
                      <w:rFonts w:asciiTheme="minorHAnsi" w:hAnsiTheme="minorHAnsi" w:cstheme="minorHAnsi"/>
                      <w:i/>
                      <w:iCs/>
                      <w:color w:val="000000" w:themeColor="text1"/>
                      <w:sz w:val="20"/>
                      <w:szCs w:val="20"/>
                    </w:rPr>
                    <w:t>2</w:t>
                  </w:r>
                  <w:r w:rsidRPr="000A019C">
                    <w:rPr>
                      <w:rFonts w:asciiTheme="minorHAnsi" w:hAnsiTheme="minorHAnsi" w:cstheme="minorHAnsi"/>
                      <w:i/>
                      <w:iCs/>
                      <w:color w:val="000000" w:themeColor="text1"/>
                      <w:sz w:val="20"/>
                      <w:szCs w:val="20"/>
                      <w:vertAlign w:val="superscript"/>
                    </w:rPr>
                    <w:t>nd</w:t>
                  </w:r>
                  <w:r w:rsidRPr="000A019C">
                    <w:rPr>
                      <w:rFonts w:asciiTheme="minorHAnsi" w:hAnsiTheme="minorHAnsi" w:cstheme="minorHAnsi"/>
                      <w:i/>
                      <w:iCs/>
                      <w:color w:val="000000" w:themeColor="text1"/>
                      <w:sz w:val="20"/>
                      <w:szCs w:val="20"/>
                    </w:rPr>
                    <w:t xml:space="preserve"> after Hertsmere</w:t>
                  </w:r>
                  <w:r w:rsidRPr="001D6F02">
                    <w:rPr>
                      <w:rFonts w:asciiTheme="minorHAnsi" w:hAnsiTheme="minorHAnsi" w:cstheme="minorHAnsi"/>
                      <w:color w:val="000000" w:themeColor="text1"/>
                      <w:sz w:val="20"/>
                      <w:szCs w:val="20"/>
                    </w:rPr>
                    <w:t>)</w:t>
                  </w:r>
                </w:p>
              </w:tc>
              <w:tc>
                <w:tcPr>
                  <w:tcW w:w="2268" w:type="dxa"/>
                </w:tcPr>
                <w:p w14:paraId="01FEEB2B" w14:textId="6FEBA867" w:rsidR="00B15E75" w:rsidRPr="001D6F02" w:rsidRDefault="00B15E75" w:rsidP="00B15E75">
                  <w:pPr>
                    <w:spacing w:after="160" w:line="240" w:lineRule="exact"/>
                    <w:ind w:left="-57" w:right="-227"/>
                    <w:rPr>
                      <w:rFonts w:asciiTheme="minorHAnsi" w:hAnsiTheme="minorHAnsi" w:cstheme="minorHAnsi"/>
                      <w:color w:val="000000" w:themeColor="text1"/>
                      <w:sz w:val="20"/>
                      <w:szCs w:val="20"/>
                    </w:rPr>
                  </w:pPr>
                  <w:r w:rsidRPr="001D6F02">
                    <w:rPr>
                      <w:rFonts w:asciiTheme="minorHAnsi" w:hAnsiTheme="minorHAnsi" w:cstheme="minorHAnsi"/>
                      <w:color w:val="000000" w:themeColor="text1"/>
                    </w:rPr>
                    <w:t>Golders</w:t>
                  </w:r>
                  <w:r w:rsidRPr="001D6F02">
                    <w:rPr>
                      <w:rFonts w:asciiTheme="minorHAnsi" w:hAnsiTheme="minorHAnsi" w:cstheme="minorHAnsi"/>
                      <w:color w:val="000000" w:themeColor="text1"/>
                      <w:sz w:val="12"/>
                      <w:szCs w:val="12"/>
                    </w:rPr>
                    <w:t xml:space="preserve"> </w:t>
                  </w:r>
                  <w:r w:rsidRPr="001D6F02">
                    <w:rPr>
                      <w:rFonts w:asciiTheme="minorHAnsi" w:hAnsiTheme="minorHAnsi" w:cstheme="minorHAnsi"/>
                      <w:color w:val="000000" w:themeColor="text1"/>
                    </w:rPr>
                    <w:t>G</w:t>
                  </w:r>
                  <w:r w:rsidR="00421D04">
                    <w:rPr>
                      <w:rFonts w:asciiTheme="minorHAnsi" w:hAnsiTheme="minorHAnsi" w:cstheme="minorHAnsi"/>
                      <w:color w:val="000000" w:themeColor="text1"/>
                    </w:rPr>
                    <w:t>reen</w:t>
                  </w:r>
                  <w:r w:rsidRPr="001D6F02">
                    <w:rPr>
                      <w:rFonts w:asciiTheme="minorHAnsi" w:hAnsiTheme="minorHAnsi" w:cstheme="minorHAnsi"/>
                      <w:color w:val="000000" w:themeColor="text1"/>
                      <w:sz w:val="12"/>
                      <w:szCs w:val="12"/>
                    </w:rPr>
                    <w:t xml:space="preserve"> </w:t>
                  </w:r>
                  <w:r w:rsidRPr="001D6F02">
                    <w:rPr>
                      <w:rFonts w:asciiTheme="minorHAnsi" w:hAnsiTheme="minorHAnsi" w:cstheme="minorHAnsi"/>
                      <w:color w:val="000000" w:themeColor="text1"/>
                    </w:rPr>
                    <w:t>North</w:t>
                  </w:r>
                  <w:r w:rsidRPr="001D6F02">
                    <w:rPr>
                      <w:rFonts w:asciiTheme="minorHAnsi" w:hAnsiTheme="minorHAnsi" w:cstheme="minorHAnsi"/>
                      <w:color w:val="000000" w:themeColor="text1"/>
                      <w:sz w:val="12"/>
                      <w:szCs w:val="12"/>
                    </w:rPr>
                    <w:t xml:space="preserve"> </w:t>
                  </w:r>
                  <w:r w:rsidRPr="001D6F02">
                    <w:rPr>
                      <w:rFonts w:asciiTheme="minorHAnsi" w:hAnsiTheme="minorHAnsi" w:cstheme="minorHAnsi"/>
                      <w:color w:val="000000" w:themeColor="text1"/>
                      <w:sz w:val="20"/>
                      <w:szCs w:val="20"/>
                    </w:rPr>
                    <w:t>(53.1%)</w:t>
                  </w:r>
                  <w:r w:rsidRPr="001D6F02">
                    <w:rPr>
                      <w:rFonts w:asciiTheme="minorHAnsi" w:hAnsiTheme="minorHAnsi" w:cstheme="minorHAnsi"/>
                      <w:color w:val="000000" w:themeColor="text1"/>
                      <w:sz w:val="20"/>
                      <w:szCs w:val="20"/>
                    </w:rPr>
                    <w:br/>
                  </w:r>
                  <w:r w:rsidRPr="001D6F02">
                    <w:rPr>
                      <w:rFonts w:asciiTheme="minorHAnsi" w:hAnsiTheme="minorHAnsi" w:cstheme="minorHAnsi"/>
                      <w:i/>
                      <w:iCs/>
                    </w:rPr>
                    <w:t>2</w:t>
                  </w:r>
                  <w:r w:rsidRPr="001D6F02">
                    <w:rPr>
                      <w:rFonts w:asciiTheme="minorHAnsi" w:hAnsiTheme="minorHAnsi" w:cstheme="minorHAnsi"/>
                      <w:i/>
                      <w:iCs/>
                      <w:vertAlign w:val="superscript"/>
                    </w:rPr>
                    <w:t>nd</w:t>
                  </w:r>
                  <w:r w:rsidRPr="00FB2902">
                    <w:rPr>
                      <w:rFonts w:asciiTheme="minorHAnsi" w:hAnsiTheme="minorHAnsi" w:cstheme="minorHAnsi"/>
                      <w:i/>
                      <w:iCs/>
                      <w:sz w:val="10"/>
                      <w:szCs w:val="10"/>
                    </w:rPr>
                    <w:t xml:space="preserve"> </w:t>
                  </w:r>
                  <w:r w:rsidRPr="00FB2902">
                    <w:rPr>
                      <w:rFonts w:asciiTheme="minorHAnsi" w:hAnsiTheme="minorHAnsi" w:cstheme="minorHAnsi"/>
                      <w:i/>
                      <w:iCs/>
                      <w:sz w:val="20"/>
                      <w:szCs w:val="20"/>
                    </w:rPr>
                    <w:t>after</w:t>
                  </w:r>
                  <w:r w:rsidRPr="00B727E2">
                    <w:rPr>
                      <w:rFonts w:asciiTheme="minorHAnsi" w:hAnsiTheme="minorHAnsi" w:cstheme="minorHAnsi"/>
                      <w:i/>
                      <w:iCs/>
                      <w:sz w:val="12"/>
                      <w:szCs w:val="12"/>
                    </w:rPr>
                    <w:t xml:space="preserve"> </w:t>
                  </w:r>
                  <w:r w:rsidRPr="00FB2902">
                    <w:rPr>
                      <w:rFonts w:asciiTheme="minorHAnsi" w:hAnsiTheme="minorHAnsi" w:cstheme="minorHAnsi"/>
                      <w:i/>
                      <w:iCs/>
                      <w:color w:val="000000" w:themeColor="text1"/>
                      <w:sz w:val="20"/>
                      <w:szCs w:val="20"/>
                    </w:rPr>
                    <w:t>Broughton</w:t>
                  </w:r>
                  <w:r w:rsidRPr="00B727E2">
                    <w:rPr>
                      <w:rFonts w:asciiTheme="minorHAnsi" w:hAnsiTheme="minorHAnsi" w:cstheme="minorHAnsi"/>
                      <w:i/>
                      <w:iCs/>
                      <w:color w:val="000000" w:themeColor="text1"/>
                      <w:sz w:val="12"/>
                      <w:szCs w:val="12"/>
                    </w:rPr>
                    <w:t xml:space="preserve"> </w:t>
                  </w:r>
                  <w:r w:rsidRPr="00FB2902">
                    <w:rPr>
                      <w:rFonts w:asciiTheme="minorHAnsi" w:hAnsiTheme="minorHAnsi" w:cstheme="minorHAnsi"/>
                      <w:i/>
                      <w:iCs/>
                      <w:color w:val="000000" w:themeColor="text1"/>
                      <w:sz w:val="20"/>
                      <w:szCs w:val="20"/>
                    </w:rPr>
                    <w:t>Park</w:t>
                  </w:r>
                  <w:r w:rsidRPr="001D6F02">
                    <w:rPr>
                      <w:rFonts w:asciiTheme="minorHAnsi" w:hAnsiTheme="minorHAnsi" w:cstheme="minorHAnsi"/>
                      <w:i/>
                      <w:iCs/>
                      <w:color w:val="000000" w:themeColor="text1"/>
                      <w:sz w:val="6"/>
                      <w:szCs w:val="6"/>
                    </w:rPr>
                    <w:t xml:space="preserve"> </w:t>
                  </w:r>
                  <w:r w:rsidRPr="001D6F02">
                    <w:rPr>
                      <w:rFonts w:asciiTheme="minorHAnsi" w:hAnsiTheme="minorHAnsi" w:cstheme="minorHAnsi"/>
                      <w:color w:val="000000" w:themeColor="text1"/>
                      <w:sz w:val="20"/>
                      <w:szCs w:val="20"/>
                    </w:rPr>
                    <w:br/>
                  </w:r>
                  <w:r w:rsidRPr="001D6F02">
                    <w:rPr>
                      <w:rFonts w:asciiTheme="minorHAnsi" w:hAnsiTheme="minorHAnsi" w:cstheme="minorHAnsi"/>
                      <w:color w:val="000000" w:themeColor="text1"/>
                    </w:rPr>
                    <w:t>Hampstead</w:t>
                  </w:r>
                  <w:r w:rsidRPr="001D6F02">
                    <w:rPr>
                      <w:rFonts w:asciiTheme="minorHAnsi" w:hAnsiTheme="minorHAnsi" w:cstheme="minorHAnsi"/>
                      <w:color w:val="000000" w:themeColor="text1"/>
                      <w:sz w:val="10"/>
                      <w:szCs w:val="10"/>
                    </w:rPr>
                    <w:t xml:space="preserve"> </w:t>
                  </w:r>
                  <w:r w:rsidRPr="001D6F02">
                    <w:rPr>
                      <w:rFonts w:asciiTheme="minorHAnsi" w:hAnsiTheme="minorHAnsi" w:cstheme="minorHAnsi"/>
                      <w:color w:val="000000" w:themeColor="text1"/>
                    </w:rPr>
                    <w:t>G</w:t>
                  </w:r>
                  <w:r w:rsidR="00137DDC">
                    <w:rPr>
                      <w:rFonts w:asciiTheme="minorHAnsi" w:hAnsiTheme="minorHAnsi" w:cstheme="minorHAnsi"/>
                      <w:color w:val="000000" w:themeColor="text1"/>
                    </w:rPr>
                    <w:t xml:space="preserve">arden </w:t>
                  </w:r>
                  <w:r w:rsidRPr="001D6F02">
                    <w:rPr>
                      <w:rFonts w:asciiTheme="minorHAnsi" w:hAnsiTheme="minorHAnsi" w:cstheme="minorHAnsi"/>
                      <w:color w:val="000000" w:themeColor="text1"/>
                    </w:rPr>
                    <w:t>S</w:t>
                  </w:r>
                  <w:r w:rsidR="00137DDC">
                    <w:rPr>
                      <w:rFonts w:asciiTheme="minorHAnsi" w:hAnsiTheme="minorHAnsi" w:cstheme="minorHAnsi"/>
                      <w:color w:val="000000" w:themeColor="text1"/>
                    </w:rPr>
                    <w:t>uburb</w:t>
                  </w:r>
                  <w:r w:rsidRPr="001D6F02">
                    <w:rPr>
                      <w:rFonts w:asciiTheme="minorHAnsi" w:hAnsiTheme="minorHAnsi" w:cstheme="minorHAnsi"/>
                      <w:color w:val="000000" w:themeColor="text1"/>
                    </w:rPr>
                    <w:t>(42.9%)</w:t>
                  </w:r>
                  <w:r>
                    <w:rPr>
                      <w:rFonts w:asciiTheme="minorHAnsi" w:hAnsiTheme="minorHAnsi" w:cstheme="minorHAnsi"/>
                      <w:color w:val="000000" w:themeColor="text1"/>
                    </w:rPr>
                    <w:br/>
                    <w:t>Hendon Park   (43.9%)</w:t>
                  </w:r>
                </w:p>
              </w:tc>
              <w:tc>
                <w:tcPr>
                  <w:tcW w:w="2126" w:type="dxa"/>
                </w:tcPr>
                <w:p w14:paraId="2B909029" w14:textId="745F2323" w:rsidR="00B15E75" w:rsidRDefault="00B15E75" w:rsidP="00B15E75">
                  <w:pPr>
                    <w:spacing w:after="160" w:line="240" w:lineRule="exact"/>
                    <w:ind w:left="-57" w:right="-57"/>
                    <w:rPr>
                      <w:rFonts w:asciiTheme="minorHAnsi" w:hAnsiTheme="minorHAnsi" w:cstheme="minorHAnsi"/>
                      <w:color w:val="000000" w:themeColor="text1"/>
                    </w:rPr>
                  </w:pPr>
                  <w:r>
                    <w:rPr>
                      <w:rFonts w:asciiTheme="minorHAnsi" w:hAnsiTheme="minorHAnsi" w:cstheme="minorHAnsi"/>
                      <w:color w:val="000000" w:themeColor="text1"/>
                    </w:rPr>
                    <w:t>Burnt Oak&amp;</w:t>
                  </w:r>
                  <w:r w:rsidRPr="007F7BBE">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W</w:t>
                  </w:r>
                  <w:r w:rsidR="007B2B75">
                    <w:rPr>
                      <w:rFonts w:asciiTheme="minorHAnsi" w:hAnsiTheme="minorHAnsi" w:cstheme="minorHAnsi"/>
                      <w:color w:val="000000" w:themeColor="text1"/>
                    </w:rPr>
                    <w:t xml:space="preserve">atling </w:t>
                  </w:r>
                  <w:r>
                    <w:rPr>
                      <w:rFonts w:asciiTheme="minorHAnsi" w:hAnsiTheme="minorHAnsi" w:cstheme="minorHAnsi"/>
                      <w:color w:val="000000" w:themeColor="text1"/>
                    </w:rPr>
                    <w:t>P</w:t>
                  </w:r>
                  <w:r w:rsidR="007B2B75">
                    <w:rPr>
                      <w:rFonts w:asciiTheme="minorHAnsi" w:hAnsiTheme="minorHAnsi" w:cstheme="minorHAnsi"/>
                      <w:color w:val="000000" w:themeColor="text1"/>
                    </w:rPr>
                    <w:t>ark</w:t>
                  </w:r>
                  <w:r w:rsidRPr="007F7BBE">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(0.9%)</w:t>
                  </w:r>
                  <w:r>
                    <w:rPr>
                      <w:rFonts w:asciiTheme="minorHAnsi" w:hAnsiTheme="minorHAnsi" w:cstheme="minorHAnsi"/>
                      <w:color w:val="000000" w:themeColor="text1"/>
                    </w:rPr>
                    <w:b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w:t>
                  </w:r>
                  <w:r w:rsidR="007B2B75">
                    <w:rPr>
                      <w:rFonts w:asciiTheme="minorHAnsi" w:hAnsiTheme="minorHAnsi" w:cstheme="minorHAnsi"/>
                      <w:color w:val="000000" w:themeColor="text1"/>
                    </w:rPr>
                    <w:t xml:space="preserve">est </w:t>
                  </w:r>
                  <w:r>
                    <w:rPr>
                      <w:rFonts w:asciiTheme="minorHAnsi" w:hAnsiTheme="minorHAnsi" w:cstheme="minorHAnsi"/>
                      <w:color w:val="000000" w:themeColor="text1"/>
                    </w:rPr>
                    <w:t>&amp;S</w:t>
                  </w:r>
                  <w:r w:rsidR="007B2B75">
                    <w:rPr>
                      <w:rFonts w:asciiTheme="minorHAnsi" w:hAnsiTheme="minorHAnsi" w:cstheme="minorHAnsi"/>
                      <w:color w:val="000000" w:themeColor="text1"/>
                    </w:rPr>
                    <w:t>outh</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(1.0%)</w:t>
                  </w:r>
                  <w:r>
                    <w:rPr>
                      <w:rFonts w:asciiTheme="minorHAnsi" w:hAnsiTheme="minorHAnsi" w:cstheme="minorHAnsi"/>
                      <w:color w:val="000000" w:themeColor="text1"/>
                    </w:rPr>
                    <w:br/>
                    <w:t>Grahame Park   (1.4%)</w:t>
                  </w:r>
                </w:p>
              </w:tc>
            </w:tr>
            <w:tr w:rsidR="00B15E75" w14:paraId="40305DD6" w14:textId="77777777" w:rsidTr="00AA4A37">
              <w:tc>
                <w:tcPr>
                  <w:tcW w:w="1129" w:type="dxa"/>
                </w:tcPr>
                <w:p w14:paraId="21C268E8" w14:textId="77777777" w:rsidR="00B15E75" w:rsidRDefault="00B15E75" w:rsidP="00B15E75">
                  <w:pPr>
                    <w:spacing w:after="160" w:line="240" w:lineRule="exact"/>
                    <w:rPr>
                      <w:rFonts w:asciiTheme="minorHAnsi" w:hAnsiTheme="minorHAnsi" w:cstheme="minorHAnsi"/>
                      <w:color w:val="000000" w:themeColor="text1"/>
                    </w:rPr>
                  </w:pPr>
                  <w:r w:rsidRPr="0074328A">
                    <w:lastRenderedPageBreak/>
                    <w:t>Muslim</w:t>
                  </w:r>
                </w:p>
              </w:tc>
              <w:tc>
                <w:tcPr>
                  <w:tcW w:w="1843" w:type="dxa"/>
                </w:tcPr>
                <w:p w14:paraId="3A3F4108"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 12.2% </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2268" w:type="dxa"/>
                </w:tcPr>
                <w:p w14:paraId="27AEA4F4" w14:textId="170DF04B"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Brent</w:t>
                  </w:r>
                  <w:r w:rsidRPr="008A0446">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Cross&amp;</w:t>
                  </w:r>
                  <w:r w:rsidRPr="008A0446">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S</w:t>
                  </w:r>
                  <w:r w:rsidR="00FA206D">
                    <w:rPr>
                      <w:rFonts w:asciiTheme="minorHAnsi" w:hAnsiTheme="minorHAnsi" w:cstheme="minorHAnsi"/>
                      <w:color w:val="000000" w:themeColor="text1"/>
                    </w:rPr>
                    <w:t xml:space="preserve">taples </w:t>
                  </w:r>
                  <w:r>
                    <w:rPr>
                      <w:rFonts w:asciiTheme="minorHAnsi" w:hAnsiTheme="minorHAnsi" w:cstheme="minorHAnsi"/>
                      <w:color w:val="000000" w:themeColor="text1"/>
                    </w:rPr>
                    <w:t>C</w:t>
                  </w:r>
                  <w:r w:rsidR="00FA206D">
                    <w:rPr>
                      <w:rFonts w:asciiTheme="minorHAnsi" w:hAnsiTheme="minorHAnsi" w:cstheme="minorHAnsi"/>
                      <w:color w:val="000000" w:themeColor="text1"/>
                    </w:rPr>
                    <w:t>orner</w:t>
                  </w:r>
                  <w:r w:rsidRPr="008A0446">
                    <w:rPr>
                      <w:rFonts w:asciiTheme="minorHAnsi" w:hAnsiTheme="minorHAnsi" w:cstheme="minorHAnsi"/>
                      <w:color w:val="000000" w:themeColor="text1"/>
                      <w:sz w:val="10"/>
                      <w:szCs w:val="10"/>
                    </w:rPr>
                    <w:t xml:space="preserve"> </w:t>
                  </w:r>
                  <w:r w:rsidRPr="008A0446">
                    <w:rPr>
                      <w:rFonts w:asciiTheme="minorHAnsi" w:hAnsiTheme="minorHAnsi" w:cstheme="minorHAnsi"/>
                      <w:color w:val="000000" w:themeColor="text1"/>
                      <w:sz w:val="21"/>
                      <w:szCs w:val="21"/>
                    </w:rPr>
                    <w:t>(27.1%)</w:t>
                  </w:r>
                  <w:r>
                    <w:rPr>
                      <w:rFonts w:asciiTheme="minorHAnsi" w:hAnsiTheme="minorHAnsi" w:cstheme="minorHAnsi"/>
                      <w:color w:val="000000" w:themeColor="text1"/>
                    </w:rPr>
                    <w:br/>
                    <w:t>Grahame Park (26.8%)</w:t>
                  </w:r>
                  <w:r>
                    <w:rPr>
                      <w:rFonts w:asciiTheme="minorHAnsi" w:hAnsiTheme="minorHAnsi" w:cstheme="minorHAnsi"/>
                      <w:color w:val="000000" w:themeColor="text1"/>
                    </w:rPr>
                    <w:b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w:t>
                  </w:r>
                  <w:r w:rsidR="00656E85">
                    <w:rPr>
                      <w:rFonts w:asciiTheme="minorHAnsi" w:hAnsiTheme="minorHAnsi" w:cstheme="minorHAnsi"/>
                      <w:color w:val="000000" w:themeColor="text1"/>
                    </w:rPr>
                    <w:t xml:space="preserve">est </w:t>
                  </w:r>
                  <w:r>
                    <w:rPr>
                      <w:rFonts w:asciiTheme="minorHAnsi" w:hAnsiTheme="minorHAnsi" w:cstheme="minorHAnsi"/>
                      <w:color w:val="000000" w:themeColor="text1"/>
                    </w:rPr>
                    <w:t>&amp;S</w:t>
                  </w:r>
                  <w:r w:rsidR="00656E85">
                    <w:rPr>
                      <w:rFonts w:asciiTheme="minorHAnsi" w:hAnsiTheme="minorHAnsi" w:cstheme="minorHAnsi"/>
                      <w:color w:val="000000" w:themeColor="text1"/>
                    </w:rPr>
                    <w:t>outh</w:t>
                  </w:r>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(25.0%)</w:t>
                  </w:r>
                </w:p>
              </w:tc>
              <w:tc>
                <w:tcPr>
                  <w:tcW w:w="2206" w:type="dxa"/>
                  <w:gridSpan w:val="2"/>
                </w:tcPr>
                <w:p w14:paraId="71FADE55" w14:textId="3EA8772C"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Hadley Wood  (5.5%)</w:t>
                  </w:r>
                  <w:r>
                    <w:rPr>
                      <w:rFonts w:asciiTheme="minorHAnsi" w:hAnsiTheme="minorHAnsi" w:cstheme="minorHAnsi"/>
                      <w:color w:val="000000" w:themeColor="text1"/>
                    </w:rPr>
                    <w:br/>
                  </w:r>
                  <w:r w:rsidRPr="008A0446">
                    <w:rPr>
                      <w:rFonts w:asciiTheme="minorHAnsi" w:hAnsiTheme="minorHAnsi" w:cstheme="minorHAnsi"/>
                      <w:color w:val="000000" w:themeColor="text1"/>
                    </w:rPr>
                    <w:t>High B</w:t>
                  </w:r>
                  <w:r w:rsidR="00884FD7">
                    <w:rPr>
                      <w:rFonts w:asciiTheme="minorHAnsi" w:hAnsiTheme="minorHAnsi" w:cstheme="minorHAnsi"/>
                      <w:color w:val="000000" w:themeColor="text1"/>
                    </w:rPr>
                    <w:t>a</w:t>
                  </w:r>
                  <w:r w:rsidR="00D77861">
                    <w:rPr>
                      <w:rFonts w:asciiTheme="minorHAnsi" w:hAnsiTheme="minorHAnsi" w:cstheme="minorHAnsi"/>
                      <w:color w:val="000000" w:themeColor="text1"/>
                    </w:rPr>
                    <w:t>rnet</w:t>
                  </w:r>
                  <w:r w:rsidR="00884FD7">
                    <w:rPr>
                      <w:rFonts w:asciiTheme="minorHAnsi" w:hAnsiTheme="minorHAnsi" w:cstheme="minorHAnsi"/>
                      <w:color w:val="000000" w:themeColor="text1"/>
                    </w:rPr>
                    <w:t xml:space="preserve"> </w:t>
                  </w:r>
                  <w:r w:rsidRPr="008A0446">
                    <w:rPr>
                      <w:rFonts w:asciiTheme="minorHAnsi" w:hAnsiTheme="minorHAnsi" w:cstheme="minorHAnsi"/>
                      <w:color w:val="000000" w:themeColor="text1"/>
                    </w:rPr>
                    <w:t>&amp; Hadley (</w:t>
                  </w:r>
                  <w:r>
                    <w:rPr>
                      <w:rFonts w:asciiTheme="minorHAnsi" w:hAnsiTheme="minorHAnsi" w:cstheme="minorHAnsi"/>
                      <w:color w:val="000000" w:themeColor="text1"/>
                    </w:rPr>
                    <w:t>5</w:t>
                  </w:r>
                  <w:r w:rsidRPr="008A0446">
                    <w:rPr>
                      <w:rFonts w:asciiTheme="minorHAnsi" w:hAnsiTheme="minorHAnsi" w:cstheme="minorHAnsi"/>
                      <w:color w:val="000000" w:themeColor="text1"/>
                    </w:rPr>
                    <w:t>.6%)</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00E6344E">
                    <w:rPr>
                      <w:rFonts w:asciiTheme="minorHAnsi" w:hAnsiTheme="minorHAnsi" w:cstheme="minorHAnsi"/>
                      <w:color w:val="000000" w:themeColor="text1"/>
                    </w:rPr>
                    <w:t xml:space="preserve">reen </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(5.9%)</w:t>
                  </w:r>
                </w:p>
              </w:tc>
            </w:tr>
            <w:tr w:rsidR="00B15E75" w14:paraId="3ADBA75D" w14:textId="77777777" w:rsidTr="00AA4A37">
              <w:tc>
                <w:tcPr>
                  <w:tcW w:w="1129" w:type="dxa"/>
                </w:tcPr>
                <w:p w14:paraId="1A8CB76E" w14:textId="77777777" w:rsidR="00B15E75" w:rsidRDefault="00B15E75" w:rsidP="00B15E75">
                  <w:pPr>
                    <w:spacing w:after="160" w:line="240" w:lineRule="exact"/>
                    <w:rPr>
                      <w:rFonts w:asciiTheme="minorHAnsi" w:hAnsiTheme="minorHAnsi" w:cstheme="minorHAnsi"/>
                      <w:color w:val="000000" w:themeColor="text1"/>
                    </w:rPr>
                  </w:pPr>
                  <w:r w:rsidRPr="0074328A">
                    <w:t>Sikh</w:t>
                  </w:r>
                </w:p>
              </w:tc>
              <w:tc>
                <w:tcPr>
                  <w:tcW w:w="1843" w:type="dxa"/>
                </w:tcPr>
                <w:p w14:paraId="2365C4E3"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0.4% (lowest quintile)</w:t>
                  </w:r>
                </w:p>
              </w:tc>
              <w:tc>
                <w:tcPr>
                  <w:tcW w:w="2268" w:type="dxa"/>
                </w:tcPr>
                <w:p w14:paraId="123F0EB6" w14:textId="42F064A5"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West Finchley   (2.0%)</w:t>
                  </w:r>
                  <w:r>
                    <w:rPr>
                      <w:rFonts w:asciiTheme="minorHAnsi" w:hAnsiTheme="minorHAnsi" w:cstheme="minorHAnsi"/>
                      <w:color w:val="000000" w:themeColor="text1"/>
                    </w:rPr>
                    <w:br/>
                    <w:t>Friern Barnet     (1.0%)</w:t>
                  </w:r>
                  <w:r>
                    <w:rPr>
                      <w:rFonts w:asciiTheme="minorHAnsi" w:hAnsiTheme="minorHAnsi" w:cstheme="minorHAnsi"/>
                      <w:color w:val="000000" w:themeColor="text1"/>
                    </w:rPr>
                    <w:br/>
                  </w:r>
                  <w:r>
                    <w:rPr>
                      <w:rFonts w:asciiTheme="minorHAnsi" w:hAnsiTheme="minorHAnsi" w:cstheme="minorHAnsi"/>
                      <w:color w:val="000000" w:themeColor="text1"/>
                      <w:lang w:eastAsia="en-GB"/>
                    </w:rPr>
                    <w:t>Totteridge&amp; B</w:t>
                  </w:r>
                  <w:r w:rsidR="008C1CDD">
                    <w:rPr>
                      <w:rFonts w:asciiTheme="minorHAnsi" w:hAnsiTheme="minorHAnsi" w:cstheme="minorHAnsi"/>
                      <w:color w:val="000000" w:themeColor="text1"/>
                      <w:lang w:eastAsia="en-GB"/>
                    </w:rPr>
                    <w:t xml:space="preserve">arent </w:t>
                  </w:r>
                  <w:r>
                    <w:rPr>
                      <w:rFonts w:asciiTheme="minorHAnsi" w:hAnsiTheme="minorHAnsi" w:cstheme="minorHAnsi"/>
                      <w:color w:val="000000" w:themeColor="text1"/>
                      <w:lang w:eastAsia="en-GB"/>
                    </w:rPr>
                    <w:t>G</w:t>
                  </w:r>
                  <w:r w:rsidR="008C1CDD">
                    <w:rPr>
                      <w:rFonts w:asciiTheme="minorHAnsi" w:hAnsiTheme="minorHAnsi" w:cstheme="minorHAnsi"/>
                      <w:color w:val="000000" w:themeColor="text1"/>
                      <w:lang w:eastAsia="en-GB"/>
                    </w:rPr>
                    <w:t>ate</w:t>
                  </w:r>
                  <w:r>
                    <w:rPr>
                      <w:rFonts w:asciiTheme="minorHAnsi" w:hAnsiTheme="minorHAnsi" w:cstheme="minorHAnsi"/>
                      <w:color w:val="000000" w:themeColor="text1"/>
                      <w:lang w:eastAsia="en-GB"/>
                    </w:rPr>
                    <w:t xml:space="preserve"> (0.9%)</w:t>
                  </w:r>
                  <w:r>
                    <w:rPr>
                      <w:rFonts w:asciiTheme="minorHAnsi" w:hAnsiTheme="minorHAnsi" w:cstheme="minorHAnsi"/>
                      <w:color w:val="000000" w:themeColor="text1"/>
                    </w:rPr>
                    <w:br/>
                    <w:t xml:space="preserve"> </w:t>
                  </w:r>
                </w:p>
              </w:tc>
              <w:tc>
                <w:tcPr>
                  <w:tcW w:w="2206" w:type="dxa"/>
                  <w:gridSpan w:val="2"/>
                </w:tcPr>
                <w:p w14:paraId="18241238" w14:textId="5FF0A148" w:rsidR="00B15E75" w:rsidRDefault="00DF3349"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Edgware</w:t>
                  </w:r>
                  <w:r w:rsidR="00B15E75">
                    <w:rPr>
                      <w:rFonts w:asciiTheme="minorHAnsi" w:hAnsiTheme="minorHAnsi" w:cstheme="minorHAnsi"/>
                      <w:color w:val="000000" w:themeColor="text1"/>
                    </w:rPr>
                    <w:t xml:space="preserve"> C</w:t>
                  </w:r>
                  <w:r w:rsidR="002A3716">
                    <w:rPr>
                      <w:rFonts w:asciiTheme="minorHAnsi" w:hAnsiTheme="minorHAnsi" w:cstheme="minorHAnsi"/>
                      <w:color w:val="000000" w:themeColor="text1"/>
                    </w:rPr>
                    <w:t>ent</w:t>
                  </w:r>
                  <w:r w:rsidR="00B15E75">
                    <w:rPr>
                      <w:rFonts w:asciiTheme="minorHAnsi" w:hAnsiTheme="minorHAnsi" w:cstheme="minorHAnsi"/>
                      <w:color w:val="000000" w:themeColor="text1"/>
                    </w:rPr>
                    <w:t>r</w:t>
                  </w:r>
                  <w:r w:rsidR="002A3716">
                    <w:rPr>
                      <w:rFonts w:asciiTheme="minorHAnsi" w:hAnsiTheme="minorHAnsi" w:cstheme="minorHAnsi"/>
                      <w:color w:val="000000" w:themeColor="text1"/>
                    </w:rPr>
                    <w:t>a</w:t>
                  </w:r>
                  <w:r w:rsidR="00B15E75">
                    <w:rPr>
                      <w:rFonts w:asciiTheme="minorHAnsi" w:hAnsiTheme="minorHAnsi" w:cstheme="minorHAnsi"/>
                      <w:color w:val="000000" w:themeColor="text1"/>
                    </w:rPr>
                    <w:t>l.   (0.1%)</w:t>
                  </w:r>
                  <w:r w:rsidR="00B15E75">
                    <w:rPr>
                      <w:rFonts w:asciiTheme="minorHAnsi" w:hAnsiTheme="minorHAnsi" w:cstheme="minorHAnsi"/>
                      <w:color w:val="000000" w:themeColor="text1"/>
                    </w:rPr>
                    <w:br/>
                    <w:t>Brent</w:t>
                  </w:r>
                  <w:r w:rsidR="00B15E75" w:rsidRPr="008A0446">
                    <w:rPr>
                      <w:rFonts w:asciiTheme="minorHAnsi" w:hAnsiTheme="minorHAnsi" w:cstheme="minorHAnsi"/>
                      <w:color w:val="000000" w:themeColor="text1"/>
                      <w:sz w:val="10"/>
                      <w:szCs w:val="10"/>
                    </w:rPr>
                    <w:t xml:space="preserve"> </w:t>
                  </w:r>
                  <w:r w:rsidR="00B15E75">
                    <w:rPr>
                      <w:rFonts w:asciiTheme="minorHAnsi" w:hAnsiTheme="minorHAnsi" w:cstheme="minorHAnsi"/>
                      <w:color w:val="000000" w:themeColor="text1"/>
                    </w:rPr>
                    <w:t>Cross</w:t>
                  </w:r>
                  <w:r w:rsidR="00A00797">
                    <w:rPr>
                      <w:rFonts w:asciiTheme="minorHAnsi" w:hAnsiTheme="minorHAnsi" w:cstheme="minorHAnsi"/>
                      <w:color w:val="000000" w:themeColor="text1"/>
                    </w:rPr>
                    <w:t xml:space="preserve"> </w:t>
                  </w:r>
                  <w:r w:rsidR="00B15E75">
                    <w:rPr>
                      <w:rFonts w:asciiTheme="minorHAnsi" w:hAnsiTheme="minorHAnsi" w:cstheme="minorHAnsi"/>
                      <w:color w:val="000000" w:themeColor="text1"/>
                    </w:rPr>
                    <w:t>&amp;</w:t>
                  </w:r>
                  <w:r w:rsidR="00B15E75" w:rsidRPr="008A0446">
                    <w:rPr>
                      <w:rFonts w:asciiTheme="minorHAnsi" w:hAnsiTheme="minorHAnsi" w:cstheme="minorHAnsi"/>
                      <w:color w:val="000000" w:themeColor="text1"/>
                      <w:sz w:val="2"/>
                      <w:szCs w:val="2"/>
                    </w:rPr>
                    <w:t xml:space="preserve"> </w:t>
                  </w:r>
                  <w:r w:rsidR="00A00797">
                    <w:rPr>
                      <w:rFonts w:asciiTheme="minorHAnsi" w:hAnsiTheme="minorHAnsi" w:cstheme="minorHAnsi"/>
                      <w:color w:val="000000" w:themeColor="text1"/>
                      <w:sz w:val="2"/>
                      <w:szCs w:val="2"/>
                    </w:rPr>
                    <w:t xml:space="preserve"> </w:t>
                  </w:r>
                  <w:r w:rsidR="00B15E75">
                    <w:rPr>
                      <w:rFonts w:asciiTheme="minorHAnsi" w:hAnsiTheme="minorHAnsi" w:cstheme="minorHAnsi"/>
                      <w:color w:val="000000" w:themeColor="text1"/>
                    </w:rPr>
                    <w:t>S</w:t>
                  </w:r>
                  <w:r w:rsidR="00A00797">
                    <w:rPr>
                      <w:rFonts w:asciiTheme="minorHAnsi" w:hAnsiTheme="minorHAnsi" w:cstheme="minorHAnsi"/>
                      <w:color w:val="000000" w:themeColor="text1"/>
                    </w:rPr>
                    <w:t xml:space="preserve">taples </w:t>
                  </w:r>
                  <w:r w:rsidR="00B15E75">
                    <w:rPr>
                      <w:rFonts w:asciiTheme="minorHAnsi" w:hAnsiTheme="minorHAnsi" w:cstheme="minorHAnsi"/>
                      <w:color w:val="000000" w:themeColor="text1"/>
                    </w:rPr>
                    <w:t>C</w:t>
                  </w:r>
                  <w:r w:rsidR="00A00797">
                    <w:rPr>
                      <w:rFonts w:asciiTheme="minorHAnsi" w:hAnsiTheme="minorHAnsi" w:cstheme="minorHAnsi"/>
                      <w:color w:val="000000" w:themeColor="text1"/>
                    </w:rPr>
                    <w:t>orner</w:t>
                  </w:r>
                  <w:r w:rsidR="00B15E75" w:rsidRPr="008A0446">
                    <w:rPr>
                      <w:rFonts w:asciiTheme="minorHAnsi" w:hAnsiTheme="minorHAnsi" w:cstheme="minorHAnsi"/>
                      <w:color w:val="000000" w:themeColor="text1"/>
                      <w:sz w:val="10"/>
                      <w:szCs w:val="10"/>
                    </w:rPr>
                    <w:t xml:space="preserve"> </w:t>
                  </w:r>
                  <w:r w:rsidR="00B15E75" w:rsidRPr="008A0446">
                    <w:rPr>
                      <w:rFonts w:asciiTheme="minorHAnsi" w:hAnsiTheme="minorHAnsi" w:cstheme="minorHAnsi"/>
                      <w:color w:val="000000" w:themeColor="text1"/>
                      <w:sz w:val="21"/>
                      <w:szCs w:val="21"/>
                    </w:rPr>
                    <w:t>(</w:t>
                  </w:r>
                  <w:r w:rsidR="00B15E75">
                    <w:rPr>
                      <w:rFonts w:asciiTheme="minorHAnsi" w:hAnsiTheme="minorHAnsi" w:cstheme="minorHAnsi"/>
                      <w:color w:val="000000" w:themeColor="text1"/>
                      <w:sz w:val="21"/>
                      <w:szCs w:val="21"/>
                    </w:rPr>
                    <w:t>0</w:t>
                  </w:r>
                  <w:r w:rsidR="00B15E75" w:rsidRPr="008A0446">
                    <w:rPr>
                      <w:rFonts w:asciiTheme="minorHAnsi" w:hAnsiTheme="minorHAnsi" w:cstheme="minorHAnsi"/>
                      <w:color w:val="000000" w:themeColor="text1"/>
                      <w:sz w:val="21"/>
                      <w:szCs w:val="21"/>
                    </w:rPr>
                    <w:t>.1%)</w:t>
                  </w:r>
                  <w:r w:rsidR="00B15E75">
                    <w:rPr>
                      <w:rFonts w:asciiTheme="minorHAnsi" w:hAnsiTheme="minorHAnsi" w:cstheme="minorHAnsi"/>
                      <w:color w:val="000000" w:themeColor="text1"/>
                      <w:sz w:val="21"/>
                      <w:szCs w:val="21"/>
                    </w:rPr>
                    <w:br/>
                    <w:t>Temple Fortune (0.1%)</w:t>
                  </w:r>
                  <w:r w:rsidR="00B15E75">
                    <w:rPr>
                      <w:rFonts w:asciiTheme="minorHAnsi" w:hAnsiTheme="minorHAnsi" w:cstheme="minorHAnsi"/>
                      <w:color w:val="000000" w:themeColor="text1"/>
                      <w:sz w:val="21"/>
                      <w:szCs w:val="21"/>
                    </w:rPr>
                    <w:br/>
                  </w:r>
                  <w:r w:rsidR="00B15E75" w:rsidRPr="00AC47CF">
                    <w:rPr>
                      <w:rFonts w:asciiTheme="minorHAnsi" w:hAnsiTheme="minorHAnsi" w:cstheme="minorHAnsi"/>
                      <w:color w:val="000000" w:themeColor="text1"/>
                    </w:rPr>
                    <w:t>Ducks Is</w:t>
                  </w:r>
                  <w:r w:rsidR="000E323E">
                    <w:rPr>
                      <w:rFonts w:asciiTheme="minorHAnsi" w:hAnsiTheme="minorHAnsi" w:cstheme="minorHAnsi"/>
                      <w:color w:val="000000" w:themeColor="text1"/>
                    </w:rPr>
                    <w:t xml:space="preserve">land </w:t>
                  </w:r>
                  <w:r w:rsidR="00B15E75" w:rsidRPr="00AC47CF">
                    <w:rPr>
                      <w:rFonts w:asciiTheme="minorHAnsi" w:hAnsiTheme="minorHAnsi" w:cstheme="minorHAnsi"/>
                      <w:color w:val="000000" w:themeColor="text1"/>
                    </w:rPr>
                    <w:t>&amp;</w:t>
                  </w:r>
                  <w:r w:rsidR="00B15E75" w:rsidRPr="00AC47CF">
                    <w:rPr>
                      <w:rFonts w:asciiTheme="minorHAnsi" w:hAnsiTheme="minorHAnsi" w:cstheme="minorHAnsi"/>
                      <w:color w:val="000000" w:themeColor="text1"/>
                      <w:sz w:val="2"/>
                      <w:szCs w:val="2"/>
                    </w:rPr>
                    <w:t xml:space="preserve"> </w:t>
                  </w:r>
                  <w:r w:rsidR="00B15E75" w:rsidRPr="00AC47CF">
                    <w:rPr>
                      <w:rFonts w:asciiTheme="minorHAnsi" w:hAnsiTheme="minorHAnsi" w:cstheme="minorHAnsi"/>
                      <w:color w:val="000000" w:themeColor="text1"/>
                    </w:rPr>
                    <w:t>U</w:t>
                  </w:r>
                  <w:r w:rsidR="00B15E75">
                    <w:rPr>
                      <w:rFonts w:asciiTheme="minorHAnsi" w:hAnsiTheme="minorHAnsi" w:cstheme="minorHAnsi"/>
                      <w:color w:val="000000" w:themeColor="text1"/>
                    </w:rPr>
                    <w:t>n</w:t>
                  </w:r>
                  <w:r w:rsidR="000E323E">
                    <w:rPr>
                      <w:rFonts w:asciiTheme="minorHAnsi" w:hAnsiTheme="minorHAnsi" w:cstheme="minorHAnsi"/>
                      <w:color w:val="000000" w:themeColor="text1"/>
                    </w:rPr>
                    <w:t>derhill</w:t>
                  </w:r>
                  <w:r w:rsidR="00B15E75">
                    <w:rPr>
                      <w:rFonts w:asciiTheme="minorHAnsi" w:hAnsiTheme="minorHAnsi" w:cstheme="minorHAnsi"/>
                      <w:color w:val="000000" w:themeColor="text1"/>
                    </w:rPr>
                    <w:t xml:space="preserve">     </w:t>
                  </w:r>
                  <w:r w:rsidR="00B15E75">
                    <w:rPr>
                      <w:rFonts w:asciiTheme="minorHAnsi" w:hAnsiTheme="minorHAnsi" w:cstheme="minorHAnsi"/>
                      <w:color w:val="000000" w:themeColor="text1"/>
                      <w:sz w:val="21"/>
                      <w:szCs w:val="21"/>
                    </w:rPr>
                    <w:t>(0.1%)</w:t>
                  </w:r>
                </w:p>
              </w:tc>
            </w:tr>
            <w:tr w:rsidR="00B15E75" w14:paraId="61D2537E" w14:textId="77777777" w:rsidTr="00AA4A37">
              <w:tc>
                <w:tcPr>
                  <w:tcW w:w="1129" w:type="dxa"/>
                </w:tcPr>
                <w:p w14:paraId="17B07D65" w14:textId="77777777" w:rsidR="00B15E75" w:rsidRDefault="00B15E75" w:rsidP="00B15E75">
                  <w:pPr>
                    <w:spacing w:after="160" w:line="240" w:lineRule="exact"/>
                    <w:rPr>
                      <w:rFonts w:asciiTheme="minorHAnsi" w:hAnsiTheme="minorHAnsi" w:cstheme="minorHAnsi"/>
                      <w:color w:val="000000" w:themeColor="text1"/>
                    </w:rPr>
                  </w:pPr>
                  <w:r w:rsidRPr="0074328A">
                    <w:t>Other religion</w:t>
                  </w:r>
                </w:p>
              </w:tc>
              <w:tc>
                <w:tcPr>
                  <w:tcW w:w="1843" w:type="dxa"/>
                </w:tcPr>
                <w:p w14:paraId="68C740AA"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1.3% (middle quintile)</w:t>
                  </w:r>
                </w:p>
              </w:tc>
              <w:tc>
                <w:tcPr>
                  <w:tcW w:w="2268" w:type="dxa"/>
                </w:tcPr>
                <w:p w14:paraId="3F08A3B5" w14:textId="01704628" w:rsidR="00B15E75" w:rsidRDefault="00B15E75" w:rsidP="00B15E75">
                  <w:pPr>
                    <w:spacing w:after="160" w:line="240" w:lineRule="exact"/>
                    <w:ind w:left="-57" w:right="-113"/>
                    <w:rPr>
                      <w:rFonts w:asciiTheme="minorHAnsi" w:hAnsiTheme="minorHAnsi" w:cstheme="minorHAnsi"/>
                      <w:color w:val="000000" w:themeColor="text1"/>
                    </w:rPr>
                  </w:pPr>
                  <w:r w:rsidRPr="00FB2902">
                    <w:rPr>
                      <w:rFonts w:asciiTheme="minorHAnsi" w:hAnsiTheme="minorHAnsi" w:cstheme="minorHAnsi"/>
                      <w:color w:val="000000" w:themeColor="text1"/>
                    </w:rPr>
                    <w:t xml:space="preserve">West Finchley </w:t>
                  </w:r>
                  <w:r>
                    <w:rPr>
                      <w:rFonts w:asciiTheme="minorHAnsi" w:hAnsiTheme="minorHAnsi" w:cstheme="minorHAnsi"/>
                      <w:color w:val="000000" w:themeColor="text1"/>
                    </w:rPr>
                    <w:t xml:space="preserve">  </w:t>
                  </w:r>
                  <w:r w:rsidRPr="00FB2902">
                    <w:rPr>
                      <w:rFonts w:asciiTheme="minorHAnsi" w:hAnsiTheme="minorHAnsi" w:cstheme="minorHAnsi"/>
                      <w:color w:val="000000" w:themeColor="text1"/>
                    </w:rPr>
                    <w:t>(</w:t>
                  </w:r>
                  <w:r>
                    <w:rPr>
                      <w:rFonts w:asciiTheme="minorHAnsi" w:hAnsiTheme="minorHAnsi" w:cstheme="minorHAnsi"/>
                      <w:color w:val="000000" w:themeColor="text1"/>
                    </w:rPr>
                    <w:t>3</w:t>
                  </w:r>
                  <w:r w:rsidRPr="00FB2902">
                    <w:rPr>
                      <w:rFonts w:asciiTheme="minorHAnsi" w:hAnsiTheme="minorHAnsi" w:cstheme="minorHAnsi"/>
                      <w:color w:val="000000" w:themeColor="text1"/>
                    </w:rPr>
                    <w:t>.</w:t>
                  </w:r>
                  <w:r>
                    <w:rPr>
                      <w:rFonts w:asciiTheme="minorHAnsi" w:hAnsiTheme="minorHAnsi" w:cstheme="minorHAnsi"/>
                      <w:color w:val="000000" w:themeColor="text1"/>
                    </w:rPr>
                    <w:t>2</w:t>
                  </w:r>
                  <w:r w:rsidRPr="00FB2902">
                    <w:rPr>
                      <w:rFonts w:asciiTheme="minorHAnsi" w:hAnsiTheme="minorHAnsi" w:cstheme="minorHAnsi"/>
                      <w:color w:val="000000" w:themeColor="text1"/>
                    </w:rPr>
                    <w:t>%)</w:t>
                  </w:r>
                  <w:r>
                    <w:rPr>
                      <w:rFonts w:asciiTheme="minorHAnsi" w:hAnsiTheme="minorHAnsi" w:cstheme="minorHAnsi"/>
                      <w:color w:val="000000" w:themeColor="text1"/>
                    </w:rPr>
                    <w:br/>
                  </w:r>
                  <w:r w:rsidR="00DF3349">
                    <w:rPr>
                      <w:rFonts w:asciiTheme="minorHAnsi" w:hAnsiTheme="minorHAnsi" w:cstheme="minorHAnsi"/>
                      <w:color w:val="000000" w:themeColor="text1"/>
                    </w:rPr>
                    <w:t>Edgware</w:t>
                  </w:r>
                  <w:r w:rsidRPr="00FB2902">
                    <w:rPr>
                      <w:rFonts w:asciiTheme="minorHAnsi" w:hAnsiTheme="minorHAnsi" w:cstheme="minorHAnsi"/>
                      <w:color w:val="000000" w:themeColor="text1"/>
                    </w:rPr>
                    <w:t xml:space="preserve"> Park (</w:t>
                  </w:r>
                  <w:r>
                    <w:rPr>
                      <w:rFonts w:asciiTheme="minorHAnsi" w:hAnsiTheme="minorHAnsi" w:cstheme="minorHAnsi"/>
                      <w:color w:val="000000" w:themeColor="text1"/>
                    </w:rPr>
                    <w:t>2</w:t>
                  </w:r>
                  <w:r w:rsidRPr="00FB2902">
                    <w:rPr>
                      <w:rFonts w:asciiTheme="minorHAnsi" w:hAnsiTheme="minorHAnsi" w:cstheme="minorHAnsi"/>
                      <w:color w:val="000000" w:themeColor="text1"/>
                    </w:rPr>
                    <w:t>.</w:t>
                  </w:r>
                  <w:r>
                    <w:rPr>
                      <w:rFonts w:asciiTheme="minorHAnsi" w:hAnsiTheme="minorHAnsi" w:cstheme="minorHAnsi"/>
                      <w:color w:val="000000" w:themeColor="text1"/>
                    </w:rPr>
                    <w:t>9</w:t>
                  </w:r>
                  <w:r w:rsidRPr="00FB2902">
                    <w:rPr>
                      <w:rFonts w:asciiTheme="minorHAnsi" w:hAnsiTheme="minorHAnsi" w:cstheme="minorHAnsi"/>
                      <w:color w:val="000000" w:themeColor="text1"/>
                    </w:rPr>
                    <w:t>%)</w:t>
                  </w:r>
                  <w:r>
                    <w:rPr>
                      <w:rFonts w:asciiTheme="minorHAnsi" w:hAnsiTheme="minorHAnsi" w:cstheme="minorHAnsi"/>
                      <w:color w:val="000000" w:themeColor="text1"/>
                    </w:rPr>
                    <w:br/>
                    <w:t>North</w:t>
                  </w:r>
                  <w:r w:rsidRPr="00FB2902">
                    <w:rPr>
                      <w:rFonts w:asciiTheme="minorHAnsi" w:hAnsiTheme="minorHAnsi" w:cstheme="minorHAnsi"/>
                      <w:color w:val="000000" w:themeColor="text1"/>
                    </w:rPr>
                    <w:t xml:space="preserve"> Finchley (</w:t>
                  </w:r>
                  <w:r>
                    <w:rPr>
                      <w:rFonts w:asciiTheme="minorHAnsi" w:hAnsiTheme="minorHAnsi" w:cstheme="minorHAnsi"/>
                      <w:color w:val="000000" w:themeColor="text1"/>
                    </w:rPr>
                    <w:t>2</w:t>
                  </w:r>
                  <w:r w:rsidRPr="00FB2902">
                    <w:rPr>
                      <w:rFonts w:asciiTheme="minorHAnsi" w:hAnsiTheme="minorHAnsi" w:cstheme="minorHAnsi"/>
                      <w:color w:val="000000" w:themeColor="text1"/>
                    </w:rPr>
                    <w:t>.</w:t>
                  </w:r>
                  <w:r>
                    <w:rPr>
                      <w:rFonts w:asciiTheme="minorHAnsi" w:hAnsiTheme="minorHAnsi" w:cstheme="minorHAnsi"/>
                      <w:color w:val="000000" w:themeColor="text1"/>
                    </w:rPr>
                    <w:t>6</w:t>
                  </w:r>
                  <w:r w:rsidRPr="00FB2902">
                    <w:rPr>
                      <w:rFonts w:asciiTheme="minorHAnsi" w:hAnsiTheme="minorHAnsi" w:cstheme="minorHAnsi"/>
                      <w:color w:val="000000" w:themeColor="text1"/>
                    </w:rPr>
                    <w:t>%)</w:t>
                  </w:r>
                  <w:r>
                    <w:rPr>
                      <w:rFonts w:asciiTheme="minorHAnsi" w:hAnsiTheme="minorHAnsi" w:cstheme="minorHAnsi"/>
                      <w:color w:val="000000" w:themeColor="text1"/>
                    </w:rPr>
                    <w:br/>
                    <w:t xml:space="preserve">Woodside Park </w:t>
                  </w:r>
                  <w:r w:rsidRPr="00FB2902">
                    <w:rPr>
                      <w:rFonts w:asciiTheme="minorHAnsi" w:hAnsiTheme="minorHAnsi" w:cstheme="minorHAnsi"/>
                      <w:color w:val="000000" w:themeColor="text1"/>
                    </w:rPr>
                    <w:t>(</w:t>
                  </w:r>
                  <w:r>
                    <w:rPr>
                      <w:rFonts w:asciiTheme="minorHAnsi" w:hAnsiTheme="minorHAnsi" w:cstheme="minorHAnsi"/>
                      <w:color w:val="000000" w:themeColor="text1"/>
                    </w:rPr>
                    <w:t>2</w:t>
                  </w:r>
                  <w:r w:rsidRPr="00FB2902">
                    <w:rPr>
                      <w:rFonts w:asciiTheme="minorHAnsi" w:hAnsiTheme="minorHAnsi" w:cstheme="minorHAnsi"/>
                      <w:color w:val="000000" w:themeColor="text1"/>
                    </w:rPr>
                    <w:t>.</w:t>
                  </w:r>
                  <w:r>
                    <w:rPr>
                      <w:rFonts w:asciiTheme="minorHAnsi" w:hAnsiTheme="minorHAnsi" w:cstheme="minorHAnsi"/>
                      <w:color w:val="000000" w:themeColor="text1"/>
                    </w:rPr>
                    <w:t>6</w:t>
                  </w:r>
                  <w:r w:rsidRPr="00FB2902">
                    <w:rPr>
                      <w:rFonts w:asciiTheme="minorHAnsi" w:hAnsiTheme="minorHAnsi" w:cstheme="minorHAnsi"/>
                      <w:color w:val="000000" w:themeColor="text1"/>
                    </w:rPr>
                    <w:t>%)</w:t>
                  </w:r>
                </w:p>
              </w:tc>
              <w:tc>
                <w:tcPr>
                  <w:tcW w:w="2206" w:type="dxa"/>
                  <w:gridSpan w:val="2"/>
                </w:tcPr>
                <w:p w14:paraId="0C477AF0" w14:textId="7A999683"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Grahame Park    (0.6%)</w:t>
                  </w:r>
                  <w:r>
                    <w:rPr>
                      <w:rFonts w:asciiTheme="minorHAnsi" w:hAnsiTheme="minorHAnsi" w:cstheme="minorHAnsi"/>
                      <w:color w:val="000000" w:themeColor="text1"/>
                    </w:rPr>
                    <w:br/>
                    <w:t>Hendon Park      (0.6%)</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006E498C">
                    <w:rPr>
                      <w:rFonts w:asciiTheme="minorHAnsi" w:hAnsiTheme="minorHAnsi" w:cstheme="minorHAnsi"/>
                      <w:color w:val="000000" w:themeColor="text1"/>
                    </w:rPr>
                    <w:t>reen</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 xml:space="preserve">North </w:t>
                  </w:r>
                  <w:r w:rsidRPr="0057436B">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(0.6%)</w:t>
                  </w:r>
                  <w:r>
                    <w:rPr>
                      <w:rFonts w:asciiTheme="minorHAnsi" w:hAnsiTheme="minorHAnsi" w:cstheme="minorHAnsi"/>
                      <w:color w:val="000000" w:themeColor="text1"/>
                    </w:rPr>
                    <w:br/>
                  </w:r>
                </w:p>
                <w:p w14:paraId="274EB441" w14:textId="77777777" w:rsidR="009E40C5" w:rsidRDefault="009E40C5" w:rsidP="00B15E75">
                  <w:pPr>
                    <w:spacing w:after="160" w:line="240" w:lineRule="exact"/>
                    <w:ind w:left="-57" w:right="-113"/>
                    <w:rPr>
                      <w:rFonts w:asciiTheme="minorHAnsi" w:hAnsiTheme="minorHAnsi" w:cstheme="minorHAnsi"/>
                      <w:color w:val="000000" w:themeColor="text1"/>
                    </w:rPr>
                  </w:pPr>
                </w:p>
                <w:p w14:paraId="497D2A73" w14:textId="2D44110C" w:rsidR="009E40C5" w:rsidRDefault="009E40C5" w:rsidP="00B15E75">
                  <w:pPr>
                    <w:spacing w:after="160" w:line="240" w:lineRule="exact"/>
                    <w:ind w:left="-57" w:right="-113"/>
                    <w:rPr>
                      <w:rFonts w:asciiTheme="minorHAnsi" w:hAnsiTheme="minorHAnsi" w:cstheme="minorHAnsi"/>
                      <w:color w:val="000000" w:themeColor="text1"/>
                    </w:rPr>
                  </w:pPr>
                </w:p>
              </w:tc>
            </w:tr>
            <w:tr w:rsidR="003115D5" w14:paraId="53304B75" w14:textId="77777777" w:rsidTr="00AA4A37">
              <w:tc>
                <w:tcPr>
                  <w:tcW w:w="1129" w:type="dxa"/>
                </w:tcPr>
                <w:p w14:paraId="0A6C4A76" w14:textId="6F1D9903" w:rsidR="003115D5" w:rsidRPr="0074328A" w:rsidRDefault="003115D5" w:rsidP="00B15E75">
                  <w:pPr>
                    <w:spacing w:after="160" w:line="240" w:lineRule="exact"/>
                  </w:pPr>
                  <w:r>
                    <w:t>No answer give</w:t>
                  </w:r>
                  <w:r w:rsidR="00266640">
                    <w:t>n</w:t>
                  </w:r>
                </w:p>
              </w:tc>
              <w:tc>
                <w:tcPr>
                  <w:tcW w:w="1843" w:type="dxa"/>
                </w:tcPr>
                <w:p w14:paraId="5821CEF2" w14:textId="77777777" w:rsidR="003115D5" w:rsidRDefault="00266640"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8.0</w:t>
                  </w:r>
                  <w:r w:rsidR="00EC193B">
                    <w:rPr>
                      <w:rFonts w:asciiTheme="minorHAnsi" w:hAnsiTheme="minorHAnsi" w:cstheme="minorHAnsi"/>
                      <w:color w:val="000000" w:themeColor="text1"/>
                    </w:rPr>
                    <w:t>%</w:t>
                  </w:r>
                </w:p>
                <w:p w14:paraId="777159EB" w14:textId="07919CE8" w:rsidR="00EC193B" w:rsidRDefault="00EC193B"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(2</w:t>
                  </w:r>
                  <w:r w:rsidRPr="00AA4A37">
                    <w:rPr>
                      <w:rFonts w:asciiTheme="minorHAnsi" w:hAnsiTheme="minorHAnsi" w:cstheme="minorHAnsi"/>
                      <w:color w:val="000000" w:themeColor="text1"/>
                      <w:vertAlign w:val="superscript"/>
                    </w:rPr>
                    <w:t>nd</w:t>
                  </w:r>
                  <w:r>
                    <w:rPr>
                      <w:rFonts w:asciiTheme="minorHAnsi" w:hAnsiTheme="minorHAnsi" w:cstheme="minorHAnsi"/>
                      <w:color w:val="000000" w:themeColor="text1"/>
                    </w:rPr>
                    <w:t xml:space="preserve"> highest quintile)</w:t>
                  </w:r>
                </w:p>
              </w:tc>
              <w:tc>
                <w:tcPr>
                  <w:tcW w:w="2268" w:type="dxa"/>
                </w:tcPr>
                <w:p w14:paraId="3BD42BC0" w14:textId="77777777" w:rsidR="003115D5" w:rsidRDefault="00A404B1"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Golders Green </w:t>
                  </w:r>
                  <w:r w:rsidR="000C096D">
                    <w:rPr>
                      <w:rFonts w:asciiTheme="minorHAnsi" w:hAnsiTheme="minorHAnsi" w:cstheme="minorHAnsi"/>
                      <w:color w:val="000000" w:themeColor="text1"/>
                    </w:rPr>
                    <w:t>North (13.2%)</w:t>
                  </w:r>
                </w:p>
                <w:p w14:paraId="269B5460" w14:textId="77777777" w:rsidR="000C096D" w:rsidRDefault="000C096D"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Golders Green South (10.4%)</w:t>
                  </w:r>
                </w:p>
                <w:p w14:paraId="52939065" w14:textId="61FB1E97" w:rsidR="000F7B08" w:rsidRPr="00FB2902" w:rsidRDefault="000F7B08"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Hendon Park (10.4%)</w:t>
                  </w:r>
                </w:p>
              </w:tc>
              <w:tc>
                <w:tcPr>
                  <w:tcW w:w="2206" w:type="dxa"/>
                  <w:gridSpan w:val="2"/>
                </w:tcPr>
                <w:p w14:paraId="37FAA8BC" w14:textId="77777777" w:rsidR="003115D5" w:rsidRDefault="00D15636"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Hadley Wood (</w:t>
                  </w:r>
                  <w:r w:rsidR="00555DA2">
                    <w:rPr>
                      <w:rFonts w:asciiTheme="minorHAnsi" w:hAnsiTheme="minorHAnsi" w:cstheme="minorHAnsi"/>
                      <w:color w:val="000000" w:themeColor="text1"/>
                    </w:rPr>
                    <w:t>7</w:t>
                  </w:r>
                  <w:r>
                    <w:rPr>
                      <w:rFonts w:asciiTheme="minorHAnsi" w:hAnsiTheme="minorHAnsi" w:cstheme="minorHAnsi"/>
                      <w:color w:val="000000" w:themeColor="text1"/>
                    </w:rPr>
                    <w:t>%)</w:t>
                  </w:r>
                </w:p>
                <w:p w14:paraId="740E603F" w14:textId="77777777" w:rsidR="00555DA2" w:rsidRDefault="00555DA2"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New Barnet Town and East Barnet (7%)</w:t>
                  </w:r>
                </w:p>
                <w:p w14:paraId="3FC4179F" w14:textId="77777777" w:rsidR="000E09C7" w:rsidRDefault="000E09C7"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New Barnet West (7%)</w:t>
                  </w:r>
                </w:p>
                <w:p w14:paraId="02174EA2" w14:textId="13755262" w:rsidR="003F333F" w:rsidRDefault="003F333F"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Ducks Island and </w:t>
                  </w:r>
                  <w:r w:rsidR="006408A2">
                    <w:rPr>
                      <w:rFonts w:asciiTheme="minorHAnsi" w:hAnsiTheme="minorHAnsi" w:cstheme="minorHAnsi"/>
                      <w:color w:val="000000" w:themeColor="text1"/>
                    </w:rPr>
                    <w:t>Underhill</w:t>
                  </w:r>
                  <w:r>
                    <w:rPr>
                      <w:rFonts w:asciiTheme="minorHAnsi" w:hAnsiTheme="minorHAnsi" w:cstheme="minorHAnsi"/>
                      <w:color w:val="000000" w:themeColor="text1"/>
                    </w:rPr>
                    <w:t xml:space="preserve"> (7%)</w:t>
                  </w:r>
                </w:p>
              </w:tc>
            </w:tr>
          </w:tbl>
          <w:p w14:paraId="321F943E" w14:textId="13AD1470" w:rsidR="00B15E75" w:rsidRPr="001C60CE" w:rsidRDefault="00B15E75" w:rsidP="00B15E75">
            <w:pPr>
              <w:spacing w:after="0" w:line="240" w:lineRule="auto"/>
              <w:rPr>
                <w:rFonts w:asciiTheme="minorHAnsi" w:hAnsiTheme="minorHAnsi" w:cstheme="minorHAnsi"/>
                <w:color w:val="000000" w:themeColor="text1"/>
                <w:sz w:val="24"/>
                <w:szCs w:val="24"/>
                <w:lang w:eastAsia="en-GB"/>
              </w:rPr>
            </w:pPr>
          </w:p>
        </w:tc>
        <w:tc>
          <w:tcPr>
            <w:tcW w:w="4820" w:type="dxa"/>
            <w:gridSpan w:val="2"/>
          </w:tcPr>
          <w:p w14:paraId="70A25308" w14:textId="77777777" w:rsidR="0090227F" w:rsidRPr="000A2C0E" w:rsidRDefault="0090227F" w:rsidP="0090227F">
            <w:pPr>
              <w:spacing w:after="0" w:line="240" w:lineRule="auto"/>
              <w:rPr>
                <w:rFonts w:ascii="Calibri" w:hAnsi="Calibri" w:cs="Calibri"/>
                <w:lang w:eastAsia="en-GB"/>
              </w:rPr>
            </w:pPr>
            <w:r w:rsidRPr="000A2C0E">
              <w:rPr>
                <w:rFonts w:ascii="Calibri" w:hAnsi="Calibri" w:cs="Calibri"/>
                <w:lang w:eastAsia="en-GB"/>
              </w:rPr>
              <w:lastRenderedPageBreak/>
              <w:t xml:space="preserve">The </w:t>
            </w:r>
            <w:hyperlink r:id="rId35" w:history="1">
              <w:r w:rsidRPr="000A2C0E">
                <w:rPr>
                  <w:rStyle w:val="Hyperlink"/>
                  <w:rFonts w:ascii="Calibri" w:hAnsi="Calibri" w:cs="Calibri"/>
                  <w:color w:val="auto"/>
                  <w:u w:val="none"/>
                </w:rPr>
                <w:t>ONS mid-year estimates of the population</w:t>
              </w:r>
            </w:hyperlink>
            <w:r w:rsidRPr="000A2C0E">
              <w:rPr>
                <w:rFonts w:ascii="Calibri" w:hAnsi="Calibri" w:cs="Calibri"/>
                <w:sz w:val="12"/>
                <w:szCs w:val="12"/>
              </w:rPr>
              <w:t xml:space="preserve"> </w:t>
            </w:r>
            <w:r w:rsidRPr="000A2C0E">
              <w:rPr>
                <w:rFonts w:ascii="Calibri" w:hAnsi="Calibri" w:cs="Calibri"/>
              </w:rPr>
              <w:t>or</w:t>
            </w:r>
            <w:r w:rsidRPr="000A2C0E">
              <w:rPr>
                <w:rFonts w:ascii="Calibri" w:hAnsi="Calibri" w:cs="Calibri"/>
                <w:sz w:val="12"/>
                <w:szCs w:val="12"/>
              </w:rPr>
              <w:t xml:space="preserve"> </w:t>
            </w:r>
            <w:hyperlink r:id="rId36" w:history="1">
              <w:r w:rsidRPr="000A2C0E">
                <w:rPr>
                  <w:rStyle w:val="Hyperlink"/>
                  <w:rFonts w:ascii="Calibri" w:hAnsi="Calibri" w:cs="Calibri"/>
                  <w:color w:val="auto"/>
                  <w:u w:val="none"/>
                </w:rPr>
                <w:t>Census Maps 2021 ONS</w:t>
              </w:r>
            </w:hyperlink>
            <w:r w:rsidRPr="000A2C0E">
              <w:rPr>
                <w:rStyle w:val="Hyperlink"/>
                <w:rFonts w:ascii="Calibri" w:hAnsi="Calibri" w:cs="Calibri"/>
                <w:color w:val="auto"/>
                <w:u w:val="none"/>
              </w:rPr>
              <w:t xml:space="preserve"> has been used to update the baseline data on demographics. This differs from the original EQIA for the regulation 19 new local plan which used Census data from 2011.</w:t>
            </w:r>
          </w:p>
          <w:p w14:paraId="730A63C4" w14:textId="77777777" w:rsidR="0090227F" w:rsidRPr="00B04284" w:rsidRDefault="0090227F" w:rsidP="00362DD9">
            <w:pPr>
              <w:pStyle w:val="Default"/>
              <w:rPr>
                <w:rFonts w:ascii="Calibri" w:hAnsi="Calibri" w:cs="Calibri"/>
                <w:sz w:val="22"/>
                <w:szCs w:val="22"/>
              </w:rPr>
            </w:pPr>
          </w:p>
          <w:p w14:paraId="0236EC57" w14:textId="77777777" w:rsidR="00362DD9" w:rsidRPr="00B04284" w:rsidRDefault="00362DD9" w:rsidP="00362DD9">
            <w:pPr>
              <w:pStyle w:val="Default"/>
              <w:rPr>
                <w:rFonts w:ascii="Calibri" w:hAnsi="Calibri" w:cs="Calibri"/>
                <w:sz w:val="22"/>
                <w:szCs w:val="22"/>
              </w:rPr>
            </w:pPr>
            <w:r w:rsidRPr="00B04284">
              <w:rPr>
                <w:rFonts w:ascii="Calibri" w:hAnsi="Calibri" w:cs="Calibri"/>
                <w:sz w:val="22"/>
                <w:szCs w:val="22"/>
              </w:rPr>
              <w:t xml:space="preserve">The community facilities policies seek to ensure provision of facilities to meet people’s needs and this includes faith facilities and religious meeting places, therefore policy CHW01 seeks the enhancement and replacement of existing facilities where there is an identified need to benefit religious groups. The remainder of the Local Plan policies are considered to have a neutral impact on religious or faith groups. </w:t>
            </w:r>
          </w:p>
          <w:p w14:paraId="0086E824" w14:textId="77777777" w:rsidR="00B15E75" w:rsidRPr="00B04284" w:rsidRDefault="00B15E75" w:rsidP="00B15E75">
            <w:pPr>
              <w:spacing w:after="0" w:line="240" w:lineRule="auto"/>
              <w:rPr>
                <w:rFonts w:ascii="Calibri" w:hAnsi="Calibri" w:cs="Calibri"/>
                <w:color w:val="000000" w:themeColor="text1"/>
                <w:lang w:eastAsia="en-GB"/>
              </w:rPr>
            </w:pPr>
          </w:p>
        </w:tc>
      </w:tr>
      <w:tr w:rsidR="00B15E75" w:rsidRPr="00700A21" w14:paraId="07FDDFA8" w14:textId="77777777" w:rsidTr="00AA4A37">
        <w:trPr>
          <w:trHeight w:val="432"/>
        </w:trPr>
        <w:tc>
          <w:tcPr>
            <w:tcW w:w="1696" w:type="dxa"/>
            <w:tcBorders>
              <w:top w:val="single" w:sz="4" w:space="0" w:color="FFFFFF" w:themeColor="background1"/>
              <w:bottom w:val="single" w:sz="4" w:space="0" w:color="FFFFFF" w:themeColor="background1"/>
            </w:tcBorders>
            <w:shd w:val="clear" w:color="auto" w:fill="009999"/>
            <w:vAlign w:val="center"/>
          </w:tcPr>
          <w:p w14:paraId="3CDD6939" w14:textId="4EBE8E9E" w:rsidR="00B15E75" w:rsidRPr="00700A21" w:rsidRDefault="00B15E75" w:rsidP="00B15E75">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lastRenderedPageBreak/>
              <w:t>Sex</w:t>
            </w:r>
          </w:p>
        </w:tc>
        <w:tc>
          <w:tcPr>
            <w:tcW w:w="8789" w:type="dxa"/>
            <w:gridSpan w:val="2"/>
          </w:tcPr>
          <w:p w14:paraId="08F968DE" w14:textId="0E155268" w:rsidR="00A113D2" w:rsidRDefault="00864035" w:rsidP="00A113D2">
            <w:pPr>
              <w:spacing w:after="0" w:line="240" w:lineRule="auto"/>
              <w:rPr>
                <w:rFonts w:asciiTheme="minorHAnsi" w:hAnsiTheme="minorHAnsi" w:cstheme="minorHAnsi"/>
                <w:color w:val="000000" w:themeColor="text1"/>
                <w:sz w:val="24"/>
                <w:szCs w:val="24"/>
                <w:lang w:eastAsia="en-GB"/>
              </w:rPr>
            </w:pPr>
            <w:hyperlink r:id="rId37" w:history="1">
              <w:r w:rsidR="008418C3" w:rsidRPr="008418C3">
                <w:rPr>
                  <w:rStyle w:val="Hyperlink"/>
                  <w:rFonts w:asciiTheme="minorHAnsi" w:hAnsiTheme="minorHAnsi" w:cstheme="minorHAnsi"/>
                  <w:sz w:val="24"/>
                  <w:szCs w:val="24"/>
                  <w:lang w:eastAsia="en-GB"/>
                </w:rPr>
                <w:t>S</w:t>
              </w:r>
              <w:r w:rsidR="008418C3" w:rsidRPr="008418C3">
                <w:rPr>
                  <w:rStyle w:val="Hyperlink"/>
                </w:rPr>
                <w:t>ex</w:t>
              </w:r>
              <w:r w:rsidR="008418C3" w:rsidRPr="008418C3">
                <w:rPr>
                  <w:rStyle w:val="Hyperlink"/>
                  <w:rFonts w:asciiTheme="minorHAnsi" w:hAnsiTheme="minorHAnsi" w:cstheme="minorHAnsi"/>
                  <w:sz w:val="24"/>
                  <w:szCs w:val="24"/>
                  <w:lang w:eastAsia="en-GB"/>
                </w:rPr>
                <w:t>-Census Maps, ONS 2021</w:t>
              </w:r>
            </w:hyperlink>
          </w:p>
          <w:tbl>
            <w:tblPr>
              <w:tblStyle w:val="TableGrid"/>
              <w:tblpPr w:leftFromText="180" w:rightFromText="180" w:vertAnchor="page" w:horzAnchor="margin" w:tblpY="961"/>
              <w:tblOverlap w:val="never"/>
              <w:tblW w:w="0" w:type="auto"/>
              <w:tblLayout w:type="fixed"/>
              <w:tblLook w:val="04A0" w:firstRow="1" w:lastRow="0" w:firstColumn="1" w:lastColumn="0" w:noHBand="0" w:noVBand="1"/>
            </w:tblPr>
            <w:tblGrid>
              <w:gridCol w:w="1288"/>
              <w:gridCol w:w="966"/>
              <w:gridCol w:w="1785"/>
              <w:gridCol w:w="1831"/>
            </w:tblGrid>
            <w:tr w:rsidR="00A113D2" w:rsidRPr="001707C5" w14:paraId="1C0D4BC9" w14:textId="77777777" w:rsidTr="00AA4A37">
              <w:tc>
                <w:tcPr>
                  <w:tcW w:w="1288" w:type="dxa"/>
                </w:tcPr>
                <w:p w14:paraId="1D25BC74" w14:textId="77777777" w:rsidR="00A113D2" w:rsidRPr="001707C5" w:rsidRDefault="00A113D2" w:rsidP="00A113D2">
                  <w:pPr>
                    <w:spacing w:after="160" w:line="240" w:lineRule="exact"/>
                    <w:jc w:val="center"/>
                    <w:rPr>
                      <w:b/>
                      <w:bCs/>
                    </w:rPr>
                  </w:pPr>
                  <w:r>
                    <w:rPr>
                      <w:b/>
                      <w:bCs/>
                    </w:rPr>
                    <w:t>Sex</w:t>
                  </w:r>
                </w:p>
              </w:tc>
              <w:tc>
                <w:tcPr>
                  <w:tcW w:w="966" w:type="dxa"/>
                </w:tcPr>
                <w:p w14:paraId="4BBB7060" w14:textId="77777777" w:rsidR="00A113D2" w:rsidRPr="001707C5" w:rsidRDefault="00A113D2" w:rsidP="00A113D2">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c>
                <w:tcPr>
                  <w:tcW w:w="1785" w:type="dxa"/>
                </w:tcPr>
                <w:p w14:paraId="70D30297" w14:textId="77777777" w:rsidR="00A113D2" w:rsidRPr="001707C5" w:rsidRDefault="00A113D2" w:rsidP="00A113D2">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 xml:space="preserve">Highest </w:t>
                  </w:r>
                  <w:r>
                    <w:rPr>
                      <w:rFonts w:asciiTheme="minorHAnsi" w:hAnsiTheme="minorHAnsi" w:cstheme="minorHAnsi"/>
                      <w:b/>
                      <w:bCs/>
                      <w:color w:val="000000" w:themeColor="text1"/>
                    </w:rPr>
                    <w:t>MSOA</w:t>
                  </w:r>
                </w:p>
              </w:tc>
              <w:tc>
                <w:tcPr>
                  <w:tcW w:w="1831" w:type="dxa"/>
                </w:tcPr>
                <w:p w14:paraId="6A175463" w14:textId="77777777" w:rsidR="00A113D2" w:rsidRPr="001707C5" w:rsidRDefault="00A113D2" w:rsidP="00A113D2">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 xml:space="preserve">Lowest </w:t>
                  </w:r>
                  <w:r>
                    <w:rPr>
                      <w:rFonts w:asciiTheme="minorHAnsi" w:hAnsiTheme="minorHAnsi" w:cstheme="minorHAnsi"/>
                      <w:b/>
                      <w:bCs/>
                      <w:color w:val="000000" w:themeColor="text1"/>
                    </w:rPr>
                    <w:t>MSOA</w:t>
                  </w:r>
                </w:p>
              </w:tc>
            </w:tr>
            <w:tr w:rsidR="00A113D2" w14:paraId="0B77D4C8" w14:textId="77777777" w:rsidTr="00AA4A37">
              <w:tc>
                <w:tcPr>
                  <w:tcW w:w="1288" w:type="dxa"/>
                </w:tcPr>
                <w:p w14:paraId="45210E20" w14:textId="77777777" w:rsidR="00A113D2" w:rsidRDefault="00A113D2" w:rsidP="00A113D2">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Female</w:t>
                  </w:r>
                </w:p>
              </w:tc>
              <w:tc>
                <w:tcPr>
                  <w:tcW w:w="966" w:type="dxa"/>
                </w:tcPr>
                <w:p w14:paraId="2027ACA1" w14:textId="77777777" w:rsidR="00A113D2" w:rsidRDefault="00A113D2" w:rsidP="00A113D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51.6% </w:t>
                  </w:r>
                  <w:r>
                    <w:rPr>
                      <w:rFonts w:asciiTheme="minorHAnsi" w:hAnsiTheme="minorHAnsi" w:cstheme="minorHAnsi"/>
                      <w:color w:val="000000" w:themeColor="text1"/>
                    </w:rPr>
                    <w:br/>
                  </w:r>
                  <w:r w:rsidRPr="001707C5">
                    <w:rPr>
                      <w:rFonts w:asciiTheme="minorHAnsi" w:hAnsiTheme="minorHAnsi" w:cstheme="minorHAnsi"/>
                      <w:color w:val="000000" w:themeColor="text1"/>
                      <w:sz w:val="21"/>
                      <w:szCs w:val="21"/>
                    </w:rPr>
                    <w:t>(2</w:t>
                  </w:r>
                  <w:r w:rsidRPr="001707C5">
                    <w:rPr>
                      <w:rFonts w:asciiTheme="minorHAnsi" w:hAnsiTheme="minorHAnsi" w:cstheme="minorHAnsi"/>
                      <w:color w:val="000000" w:themeColor="text1"/>
                      <w:sz w:val="21"/>
                      <w:szCs w:val="21"/>
                      <w:vertAlign w:val="superscript"/>
                    </w:rPr>
                    <w:t>nd</w:t>
                  </w:r>
                  <w:r w:rsidRPr="001707C5">
                    <w:rPr>
                      <w:rFonts w:asciiTheme="minorHAnsi" w:hAnsiTheme="minorHAnsi" w:cstheme="minorHAnsi"/>
                      <w:color w:val="000000" w:themeColor="text1"/>
                      <w:sz w:val="4"/>
                      <w:szCs w:val="4"/>
                    </w:rPr>
                    <w:t xml:space="preserve"> </w:t>
                  </w:r>
                  <w:r w:rsidRPr="001707C5">
                    <w:rPr>
                      <w:rFonts w:asciiTheme="minorHAnsi" w:hAnsiTheme="minorHAnsi" w:cstheme="minorHAnsi"/>
                      <w:color w:val="000000" w:themeColor="text1"/>
                      <w:sz w:val="21"/>
                      <w:szCs w:val="21"/>
                    </w:rPr>
                    <w:t>highest</w:t>
                  </w:r>
                  <w:r>
                    <w:rPr>
                      <w:rFonts w:asciiTheme="minorHAnsi" w:hAnsiTheme="minorHAnsi" w:cstheme="minorHAnsi"/>
                      <w:color w:val="000000" w:themeColor="text1"/>
                    </w:rPr>
                    <w:t xml:space="preserve"> quintile)</w:t>
                  </w:r>
                </w:p>
              </w:tc>
              <w:tc>
                <w:tcPr>
                  <w:tcW w:w="1785" w:type="dxa"/>
                </w:tcPr>
                <w:p w14:paraId="2D166F83" w14:textId="1F50C614" w:rsidR="00A113D2" w:rsidRDefault="00A113D2" w:rsidP="00A113D2">
                  <w:pPr>
                    <w:spacing w:after="160" w:line="240" w:lineRule="exact"/>
                    <w:ind w:left="-57" w:right="-227"/>
                    <w:rPr>
                      <w:rFonts w:asciiTheme="minorHAnsi" w:hAnsiTheme="minorHAnsi" w:cstheme="minorHAnsi"/>
                      <w:color w:val="000000" w:themeColor="text1"/>
                    </w:rPr>
                  </w:pPr>
                  <w:r>
                    <w:rPr>
                      <w:rFonts w:asciiTheme="minorHAnsi" w:hAnsiTheme="minorHAnsi" w:cstheme="minorHAnsi"/>
                      <w:color w:val="000000" w:themeColor="text1"/>
                      <w:sz w:val="21"/>
                      <w:szCs w:val="21"/>
                    </w:rPr>
                    <w:t xml:space="preserve">Temple Fortune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5</w:t>
                  </w:r>
                  <w:r w:rsidRPr="00AC47CF">
                    <w:rPr>
                      <w:rFonts w:asciiTheme="minorHAnsi" w:hAnsiTheme="minorHAnsi" w:cstheme="minorHAnsi"/>
                      <w:color w:val="000000" w:themeColor="text1"/>
                      <w:sz w:val="20"/>
                      <w:szCs w:val="20"/>
                    </w:rPr>
                    <w:t>3.</w:t>
                  </w:r>
                  <w:r>
                    <w:rPr>
                      <w:rFonts w:asciiTheme="minorHAnsi" w:hAnsiTheme="minorHAnsi" w:cstheme="minorHAnsi"/>
                      <w:color w:val="000000" w:themeColor="text1"/>
                      <w:sz w:val="20"/>
                      <w:szCs w:val="20"/>
                    </w:rPr>
                    <w:t>2</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rPr>
                    <w:br/>
                  </w:r>
                  <w:r w:rsidRPr="001D6F02">
                    <w:rPr>
                      <w:rFonts w:asciiTheme="minorHAnsi" w:hAnsiTheme="minorHAnsi" w:cstheme="minorHAnsi"/>
                      <w:color w:val="000000" w:themeColor="text1"/>
                    </w:rPr>
                    <w:t>Hampstead</w:t>
                  </w:r>
                  <w:r w:rsidRPr="001D6F02">
                    <w:rPr>
                      <w:rFonts w:asciiTheme="minorHAnsi" w:hAnsiTheme="minorHAnsi" w:cstheme="minorHAnsi"/>
                      <w:color w:val="000000" w:themeColor="text1"/>
                      <w:sz w:val="10"/>
                      <w:szCs w:val="10"/>
                    </w:rPr>
                    <w:t xml:space="preserve"> </w:t>
                  </w:r>
                  <w:r w:rsidRPr="001D6F02">
                    <w:rPr>
                      <w:rFonts w:asciiTheme="minorHAnsi" w:hAnsiTheme="minorHAnsi" w:cstheme="minorHAnsi"/>
                      <w:color w:val="000000" w:themeColor="text1"/>
                    </w:rPr>
                    <w:t>G</w:t>
                  </w:r>
                  <w:r w:rsidR="00A5213A">
                    <w:rPr>
                      <w:rFonts w:asciiTheme="minorHAnsi" w:hAnsiTheme="minorHAnsi" w:cstheme="minorHAnsi"/>
                      <w:color w:val="000000" w:themeColor="text1"/>
                    </w:rPr>
                    <w:t xml:space="preserve">arden </w:t>
                  </w:r>
                  <w:r w:rsidRPr="001D6F02">
                    <w:rPr>
                      <w:rFonts w:asciiTheme="minorHAnsi" w:hAnsiTheme="minorHAnsi" w:cstheme="minorHAnsi"/>
                      <w:color w:val="000000" w:themeColor="text1"/>
                    </w:rPr>
                    <w:t>S</w:t>
                  </w:r>
                  <w:r w:rsidR="00DA6585">
                    <w:rPr>
                      <w:rFonts w:asciiTheme="minorHAnsi" w:hAnsiTheme="minorHAnsi" w:cstheme="minorHAnsi"/>
                      <w:color w:val="000000" w:themeColor="text1"/>
                    </w:rPr>
                    <w:t>uburb</w:t>
                  </w:r>
                  <w:r w:rsidRPr="001D6F02">
                    <w:rPr>
                      <w:rFonts w:asciiTheme="minorHAnsi" w:hAnsiTheme="minorHAnsi" w:cstheme="minorHAnsi"/>
                      <w:color w:val="000000" w:themeColor="text1"/>
                    </w:rPr>
                    <w:t xml:space="preserve"> (</w:t>
                  </w:r>
                  <w:r>
                    <w:rPr>
                      <w:rFonts w:asciiTheme="minorHAnsi" w:hAnsiTheme="minorHAnsi" w:cstheme="minorHAnsi"/>
                      <w:color w:val="000000" w:themeColor="text1"/>
                    </w:rPr>
                    <w:t>53</w:t>
                  </w:r>
                  <w:r w:rsidRPr="001D6F02">
                    <w:rPr>
                      <w:rFonts w:asciiTheme="minorHAnsi" w:hAnsiTheme="minorHAnsi" w:cstheme="minorHAnsi"/>
                      <w:color w:val="000000" w:themeColor="text1"/>
                    </w:rPr>
                    <w:t>.</w:t>
                  </w:r>
                  <w:r>
                    <w:rPr>
                      <w:rFonts w:asciiTheme="minorHAnsi" w:hAnsiTheme="minorHAnsi" w:cstheme="minorHAnsi"/>
                      <w:color w:val="000000" w:themeColor="text1"/>
                    </w:rPr>
                    <w:t>1</w:t>
                  </w:r>
                  <w:r w:rsidRPr="001D6F02">
                    <w:rPr>
                      <w:rFonts w:asciiTheme="minorHAnsi" w:hAnsiTheme="minorHAnsi" w:cstheme="minorHAnsi"/>
                      <w:color w:val="000000" w:themeColor="text1"/>
                    </w:rPr>
                    <w:t>%)</w:t>
                  </w:r>
                  <w:r>
                    <w:rPr>
                      <w:rFonts w:asciiTheme="minorHAnsi" w:hAnsiTheme="minorHAnsi" w:cstheme="minorHAnsi"/>
                      <w:color w:val="000000" w:themeColor="text1"/>
                    </w:rPr>
                    <w:br/>
                  </w:r>
                  <w:r w:rsidR="001D6CEE">
                    <w:rPr>
                      <w:rFonts w:asciiTheme="minorHAnsi" w:hAnsiTheme="minorHAnsi" w:cstheme="minorHAnsi"/>
                      <w:color w:val="000000" w:themeColor="text1"/>
                    </w:rPr>
                    <w:t>East Finchley</w:t>
                  </w:r>
                  <w:r>
                    <w:rPr>
                      <w:rFonts w:asciiTheme="minorHAnsi" w:hAnsiTheme="minorHAnsi" w:cstheme="minorHAnsi"/>
                      <w:color w:val="000000" w:themeColor="text1"/>
                    </w:rPr>
                    <w:t xml:space="preserve">   (52.</w:t>
                  </w:r>
                  <w:r w:rsidR="001D6CEE">
                    <w:rPr>
                      <w:rFonts w:asciiTheme="minorHAnsi" w:hAnsiTheme="minorHAnsi" w:cstheme="minorHAnsi"/>
                      <w:color w:val="000000" w:themeColor="text1"/>
                    </w:rPr>
                    <w:t>8</w:t>
                  </w:r>
                  <w:r>
                    <w:rPr>
                      <w:rFonts w:asciiTheme="minorHAnsi" w:hAnsiTheme="minorHAnsi" w:cstheme="minorHAnsi"/>
                      <w:color w:val="000000" w:themeColor="text1"/>
                    </w:rPr>
                    <w:t>%)</w:t>
                  </w:r>
                </w:p>
              </w:tc>
              <w:tc>
                <w:tcPr>
                  <w:tcW w:w="1831" w:type="dxa"/>
                </w:tcPr>
                <w:p w14:paraId="50C0B1F5" w14:textId="66681DDE" w:rsidR="00A113D2" w:rsidRDefault="00A113D2" w:rsidP="00A113D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00AF2030">
                    <w:rPr>
                      <w:rFonts w:asciiTheme="minorHAnsi" w:hAnsiTheme="minorHAnsi" w:cstheme="minorHAnsi"/>
                      <w:color w:val="000000" w:themeColor="text1"/>
                    </w:rPr>
                    <w:t>reen</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(49.7%)</w:t>
                  </w:r>
                  <w:r>
                    <w:rPr>
                      <w:rFonts w:asciiTheme="minorHAnsi" w:hAnsiTheme="minorHAnsi" w:cstheme="minorHAnsi"/>
                      <w:color w:val="000000" w:themeColor="text1"/>
                    </w:rPr>
                    <w:b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w:t>
                  </w:r>
                  <w:r w:rsidR="00D00A1C">
                    <w:rPr>
                      <w:rFonts w:asciiTheme="minorHAnsi" w:hAnsiTheme="minorHAnsi" w:cstheme="minorHAnsi"/>
                      <w:color w:val="000000" w:themeColor="text1"/>
                    </w:rPr>
                    <w:t xml:space="preserve">est </w:t>
                  </w:r>
                  <w:r>
                    <w:rPr>
                      <w:rFonts w:asciiTheme="minorHAnsi" w:hAnsiTheme="minorHAnsi" w:cstheme="minorHAnsi"/>
                      <w:color w:val="000000" w:themeColor="text1"/>
                    </w:rPr>
                    <w:t>&amp;S</w:t>
                  </w:r>
                  <w:r w:rsidR="00D00A1C">
                    <w:rPr>
                      <w:rFonts w:asciiTheme="minorHAnsi" w:hAnsiTheme="minorHAnsi" w:cstheme="minorHAnsi"/>
                      <w:color w:val="000000" w:themeColor="text1"/>
                    </w:rPr>
                    <w:t xml:space="preserve">outh </w:t>
                  </w:r>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(50.1%)</w:t>
                  </w:r>
                  <w:r>
                    <w:rPr>
                      <w:rFonts w:asciiTheme="minorHAnsi" w:hAnsiTheme="minorHAnsi" w:cstheme="minorHAnsi"/>
                      <w:color w:val="000000" w:themeColor="text1"/>
                    </w:rPr>
                    <w:br/>
                    <w:t>Hendon Park     (50.5%)</w:t>
                  </w:r>
                  <w:r>
                    <w:rPr>
                      <w:rFonts w:asciiTheme="minorHAnsi" w:hAnsiTheme="minorHAnsi" w:cstheme="minorHAnsi"/>
                      <w:color w:val="000000" w:themeColor="text1"/>
                    </w:rPr>
                    <w:br/>
                    <w:t>N</w:t>
                  </w:r>
                  <w:r w:rsidR="00AF2030">
                    <w:rPr>
                      <w:rFonts w:asciiTheme="minorHAnsi" w:hAnsiTheme="minorHAnsi" w:cstheme="minorHAnsi"/>
                      <w:color w:val="000000" w:themeColor="text1"/>
                    </w:rPr>
                    <w:t>orth</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Hendon&amp;</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S</w:t>
                  </w:r>
                  <w:r w:rsidR="00AF2030">
                    <w:rPr>
                      <w:rFonts w:asciiTheme="minorHAnsi" w:hAnsiTheme="minorHAnsi" w:cstheme="minorHAnsi"/>
                      <w:color w:val="000000" w:themeColor="text1"/>
                    </w:rPr>
                    <w:t xml:space="preserve">unny </w:t>
                  </w:r>
                  <w:r>
                    <w:rPr>
                      <w:rFonts w:asciiTheme="minorHAnsi" w:hAnsiTheme="minorHAnsi" w:cstheme="minorHAnsi"/>
                      <w:color w:val="000000" w:themeColor="text1"/>
                    </w:rPr>
                    <w:t>H</w:t>
                  </w:r>
                  <w:r w:rsidR="00AF2030">
                    <w:rPr>
                      <w:rFonts w:asciiTheme="minorHAnsi" w:hAnsiTheme="minorHAnsi" w:cstheme="minorHAnsi"/>
                      <w:color w:val="000000" w:themeColor="text1"/>
                    </w:rPr>
                    <w:t>ill</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(50.5%)</w:t>
                  </w:r>
                </w:p>
              </w:tc>
            </w:tr>
            <w:tr w:rsidR="00A113D2" w14:paraId="6ABC362A" w14:textId="77777777" w:rsidTr="00AA4A37">
              <w:tc>
                <w:tcPr>
                  <w:tcW w:w="1288" w:type="dxa"/>
                </w:tcPr>
                <w:p w14:paraId="0F2AA8CB" w14:textId="77777777" w:rsidR="00A113D2" w:rsidRDefault="00A113D2" w:rsidP="00A113D2">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Male</w:t>
                  </w:r>
                </w:p>
              </w:tc>
              <w:tc>
                <w:tcPr>
                  <w:tcW w:w="966" w:type="dxa"/>
                </w:tcPr>
                <w:p w14:paraId="729A26B2" w14:textId="77777777" w:rsidR="00A113D2" w:rsidRDefault="00A113D2" w:rsidP="00A113D2">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48.4% </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1785" w:type="dxa"/>
                </w:tcPr>
                <w:p w14:paraId="1ECB6849" w14:textId="48857E4E" w:rsidR="00A113D2" w:rsidRDefault="00A113D2" w:rsidP="00A113D2">
                  <w:pPr>
                    <w:spacing w:after="160" w:line="240" w:lineRule="exact"/>
                    <w:ind w:left="-57" w:right="-227"/>
                    <w:rPr>
                      <w:rFonts w:asciiTheme="minorHAnsi" w:hAnsiTheme="minorHAnsi" w:cstheme="minorHAnsi"/>
                      <w:color w:val="000000" w:themeColor="text1"/>
                    </w:rPr>
                  </w:pPr>
                  <w:r w:rsidRPr="00AF2030">
                    <w:rPr>
                      <w:rFonts w:asciiTheme="minorHAnsi" w:hAnsiTheme="minorHAnsi" w:cstheme="minorHAnsi"/>
                      <w:color w:val="000000" w:themeColor="text1"/>
                    </w:rPr>
                    <w:t>Golders</w:t>
                  </w:r>
                  <w:r w:rsidRPr="00AA4A37">
                    <w:rPr>
                      <w:rFonts w:asciiTheme="minorHAnsi" w:hAnsiTheme="minorHAnsi" w:cstheme="minorHAnsi"/>
                      <w:color w:val="000000" w:themeColor="text1"/>
                    </w:rPr>
                    <w:t xml:space="preserve"> </w:t>
                  </w:r>
                  <w:r w:rsidRPr="00AF2030">
                    <w:rPr>
                      <w:rFonts w:asciiTheme="minorHAnsi" w:hAnsiTheme="minorHAnsi" w:cstheme="minorHAnsi"/>
                      <w:color w:val="000000" w:themeColor="text1"/>
                    </w:rPr>
                    <w:t>G</w:t>
                  </w:r>
                  <w:r w:rsidR="00AF2030" w:rsidRPr="00AA4A37">
                    <w:rPr>
                      <w:rFonts w:asciiTheme="minorHAnsi" w:hAnsiTheme="minorHAnsi" w:cstheme="minorHAnsi"/>
                      <w:color w:val="000000" w:themeColor="text1"/>
                    </w:rPr>
                    <w:t xml:space="preserve">reen </w:t>
                  </w:r>
                  <w:r w:rsidRPr="00AF2030">
                    <w:rPr>
                      <w:rFonts w:asciiTheme="minorHAnsi" w:hAnsiTheme="minorHAnsi" w:cstheme="minorHAnsi"/>
                      <w:color w:val="000000" w:themeColor="text1"/>
                    </w:rPr>
                    <w:t>North</w:t>
                  </w:r>
                  <w:r w:rsidRPr="00AA4A37">
                    <w:rPr>
                      <w:rFonts w:asciiTheme="minorHAnsi" w:hAnsiTheme="minorHAnsi" w:cstheme="minorHAnsi"/>
                      <w:color w:val="000000" w:themeColor="text1"/>
                    </w:rPr>
                    <w:t xml:space="preserve"> </w:t>
                  </w:r>
                  <w:r w:rsidRPr="00AF2030">
                    <w:rPr>
                      <w:rFonts w:asciiTheme="minorHAnsi" w:hAnsiTheme="minorHAnsi" w:cstheme="minorHAnsi"/>
                      <w:color w:val="000000" w:themeColor="text1"/>
                    </w:rPr>
                    <w:t>(50.3%)</w:t>
                  </w:r>
                  <w:r>
                    <w:rPr>
                      <w:rFonts w:asciiTheme="minorHAnsi" w:hAnsiTheme="minorHAnsi" w:cstheme="minorHAnsi"/>
                      <w:color w:val="000000" w:themeColor="text1"/>
                    </w:rPr>
                    <w:b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w:t>
                  </w:r>
                  <w:r w:rsidR="00EA4462">
                    <w:rPr>
                      <w:rFonts w:asciiTheme="minorHAnsi" w:hAnsiTheme="minorHAnsi" w:cstheme="minorHAnsi"/>
                      <w:color w:val="000000" w:themeColor="text1"/>
                    </w:rPr>
                    <w:t>est</w:t>
                  </w:r>
                  <w:r w:rsidR="00AF2030">
                    <w:rPr>
                      <w:rFonts w:asciiTheme="minorHAnsi" w:hAnsiTheme="minorHAnsi" w:cstheme="minorHAnsi"/>
                      <w:color w:val="000000" w:themeColor="text1"/>
                    </w:rPr>
                    <w:t xml:space="preserve"> </w:t>
                  </w:r>
                  <w:r>
                    <w:rPr>
                      <w:rFonts w:asciiTheme="minorHAnsi" w:hAnsiTheme="minorHAnsi" w:cstheme="minorHAnsi"/>
                      <w:color w:val="000000" w:themeColor="text1"/>
                    </w:rPr>
                    <w:t>&amp;S</w:t>
                  </w:r>
                  <w:r w:rsidR="00EA4462">
                    <w:rPr>
                      <w:rFonts w:asciiTheme="minorHAnsi" w:hAnsiTheme="minorHAnsi" w:cstheme="minorHAnsi"/>
                      <w:color w:val="000000" w:themeColor="text1"/>
                    </w:rPr>
                    <w:t>outh</w:t>
                  </w:r>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(49.9%)</w:t>
                  </w:r>
                  <w:r>
                    <w:rPr>
                      <w:rFonts w:asciiTheme="minorHAnsi" w:hAnsiTheme="minorHAnsi" w:cstheme="minorHAnsi"/>
                      <w:color w:val="000000" w:themeColor="text1"/>
                    </w:rPr>
                    <w:br/>
                    <w:t>Hendon Park     (49.5%)</w:t>
                  </w:r>
                  <w:r>
                    <w:rPr>
                      <w:rFonts w:asciiTheme="minorHAnsi" w:hAnsiTheme="minorHAnsi" w:cstheme="minorHAnsi"/>
                      <w:color w:val="000000" w:themeColor="text1"/>
                    </w:rPr>
                    <w:br/>
                    <w:t>N</w:t>
                  </w:r>
                  <w:r w:rsidR="00FE10B1">
                    <w:rPr>
                      <w:rFonts w:asciiTheme="minorHAnsi" w:hAnsiTheme="minorHAnsi" w:cstheme="minorHAnsi"/>
                      <w:color w:val="000000" w:themeColor="text1"/>
                    </w:rPr>
                    <w:t>orth</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Hendon&amp;</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S</w:t>
                  </w:r>
                  <w:r w:rsidR="00FE10B1">
                    <w:rPr>
                      <w:rFonts w:asciiTheme="minorHAnsi" w:hAnsiTheme="minorHAnsi" w:cstheme="minorHAnsi"/>
                      <w:color w:val="000000" w:themeColor="text1"/>
                    </w:rPr>
                    <w:t xml:space="preserve">unny </w:t>
                  </w:r>
                  <w:r>
                    <w:rPr>
                      <w:rFonts w:asciiTheme="minorHAnsi" w:hAnsiTheme="minorHAnsi" w:cstheme="minorHAnsi"/>
                      <w:color w:val="000000" w:themeColor="text1"/>
                    </w:rPr>
                    <w:t>H</w:t>
                  </w:r>
                  <w:r w:rsidR="00FE10B1">
                    <w:rPr>
                      <w:rFonts w:asciiTheme="minorHAnsi" w:hAnsiTheme="minorHAnsi" w:cstheme="minorHAnsi"/>
                      <w:color w:val="000000" w:themeColor="text1"/>
                    </w:rPr>
                    <w:t>ill</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(49.5%)</w:t>
                  </w:r>
                </w:p>
              </w:tc>
              <w:tc>
                <w:tcPr>
                  <w:tcW w:w="1831" w:type="dxa"/>
                </w:tcPr>
                <w:p w14:paraId="7C6C8877" w14:textId="34532833" w:rsidR="0021111B" w:rsidRDefault="00A113D2" w:rsidP="00725098">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sz w:val="21"/>
                      <w:szCs w:val="21"/>
                    </w:rPr>
                    <w:t xml:space="preserve">Temple Fortune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46</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8</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rPr>
                    <w:br/>
                  </w:r>
                  <w:r w:rsidRPr="001D6F02">
                    <w:rPr>
                      <w:rFonts w:asciiTheme="minorHAnsi" w:hAnsiTheme="minorHAnsi" w:cstheme="minorHAnsi"/>
                      <w:color w:val="000000" w:themeColor="text1"/>
                    </w:rPr>
                    <w:t>Hampstead</w:t>
                  </w:r>
                  <w:r w:rsidRPr="001D6F02">
                    <w:rPr>
                      <w:rFonts w:asciiTheme="minorHAnsi" w:hAnsiTheme="minorHAnsi" w:cstheme="minorHAnsi"/>
                      <w:color w:val="000000" w:themeColor="text1"/>
                      <w:sz w:val="10"/>
                      <w:szCs w:val="10"/>
                    </w:rPr>
                    <w:t xml:space="preserve"> </w:t>
                  </w:r>
                  <w:r w:rsidRPr="001D6F02">
                    <w:rPr>
                      <w:rFonts w:asciiTheme="minorHAnsi" w:hAnsiTheme="minorHAnsi" w:cstheme="minorHAnsi"/>
                      <w:color w:val="000000" w:themeColor="text1"/>
                    </w:rPr>
                    <w:t>G</w:t>
                  </w:r>
                  <w:r w:rsidR="00D00A1C">
                    <w:rPr>
                      <w:rFonts w:asciiTheme="minorHAnsi" w:hAnsiTheme="minorHAnsi" w:cstheme="minorHAnsi"/>
                      <w:color w:val="000000" w:themeColor="text1"/>
                    </w:rPr>
                    <w:t xml:space="preserve">arden </w:t>
                  </w:r>
                  <w:r w:rsidRPr="001D6F02">
                    <w:rPr>
                      <w:rFonts w:asciiTheme="minorHAnsi" w:hAnsiTheme="minorHAnsi" w:cstheme="minorHAnsi"/>
                      <w:color w:val="000000" w:themeColor="text1"/>
                    </w:rPr>
                    <w:t>S</w:t>
                  </w:r>
                  <w:r w:rsidR="00D00A1C">
                    <w:rPr>
                      <w:rFonts w:asciiTheme="minorHAnsi" w:hAnsiTheme="minorHAnsi" w:cstheme="minorHAnsi"/>
                      <w:color w:val="000000" w:themeColor="text1"/>
                    </w:rPr>
                    <w:t>uburb</w:t>
                  </w:r>
                  <w:r w:rsidRPr="001D6F02">
                    <w:rPr>
                      <w:rFonts w:asciiTheme="minorHAnsi" w:hAnsiTheme="minorHAnsi" w:cstheme="minorHAnsi"/>
                      <w:color w:val="000000" w:themeColor="text1"/>
                    </w:rPr>
                    <w:t xml:space="preserve"> (</w:t>
                  </w:r>
                  <w:r>
                    <w:rPr>
                      <w:rFonts w:asciiTheme="minorHAnsi" w:hAnsiTheme="minorHAnsi" w:cstheme="minorHAnsi"/>
                      <w:color w:val="000000" w:themeColor="text1"/>
                    </w:rPr>
                    <w:t>46</w:t>
                  </w:r>
                  <w:r w:rsidRPr="001D6F02">
                    <w:rPr>
                      <w:rFonts w:asciiTheme="minorHAnsi" w:hAnsiTheme="minorHAnsi" w:cstheme="minorHAnsi"/>
                      <w:color w:val="000000" w:themeColor="text1"/>
                    </w:rPr>
                    <w:t>.</w:t>
                  </w:r>
                  <w:r>
                    <w:rPr>
                      <w:rFonts w:asciiTheme="minorHAnsi" w:hAnsiTheme="minorHAnsi" w:cstheme="minorHAnsi"/>
                      <w:color w:val="000000" w:themeColor="text1"/>
                    </w:rPr>
                    <w:t>9</w:t>
                  </w:r>
                  <w:r w:rsidRPr="001D6F02">
                    <w:rPr>
                      <w:rFonts w:asciiTheme="minorHAnsi" w:hAnsiTheme="minorHAnsi" w:cstheme="minorHAnsi"/>
                      <w:color w:val="000000" w:themeColor="text1"/>
                    </w:rPr>
                    <w:t>%)</w:t>
                  </w:r>
                  <w:r>
                    <w:rPr>
                      <w:rFonts w:asciiTheme="minorHAnsi" w:hAnsiTheme="minorHAnsi" w:cstheme="minorHAnsi"/>
                      <w:color w:val="000000" w:themeColor="text1"/>
                    </w:rPr>
                    <w:br/>
                    <w:t>Oakleigh Park   (47.5%)</w:t>
                  </w:r>
                  <w:r w:rsidR="0021111B">
                    <w:rPr>
                      <w:rFonts w:asciiTheme="minorHAnsi" w:hAnsiTheme="minorHAnsi" w:cstheme="minorHAnsi"/>
                      <w:color w:val="000000" w:themeColor="text1"/>
                    </w:rPr>
                    <w:t xml:space="preserve"> </w:t>
                  </w:r>
                  <w:proofErr w:type="spellStart"/>
                  <w:r w:rsidR="0021111B">
                    <w:rPr>
                      <w:rFonts w:asciiTheme="minorHAnsi" w:hAnsiTheme="minorHAnsi" w:cstheme="minorHAnsi"/>
                      <w:color w:val="000000" w:themeColor="text1"/>
                      <w:sz w:val="21"/>
                      <w:szCs w:val="21"/>
                    </w:rPr>
                    <w:t>Copth</w:t>
                  </w:r>
                  <w:r w:rsidR="00215256">
                    <w:rPr>
                      <w:rFonts w:asciiTheme="minorHAnsi" w:hAnsiTheme="minorHAnsi" w:cstheme="minorHAnsi"/>
                      <w:color w:val="000000" w:themeColor="text1"/>
                      <w:sz w:val="21"/>
                      <w:szCs w:val="21"/>
                    </w:rPr>
                    <w:t>all</w:t>
                  </w:r>
                  <w:proofErr w:type="spellEnd"/>
                  <w:r w:rsidR="004D105F">
                    <w:rPr>
                      <w:rFonts w:asciiTheme="minorHAnsi" w:hAnsiTheme="minorHAnsi" w:cstheme="minorHAnsi"/>
                      <w:color w:val="000000" w:themeColor="text1"/>
                      <w:sz w:val="21"/>
                      <w:szCs w:val="21"/>
                    </w:rPr>
                    <w:t xml:space="preserve"> </w:t>
                  </w:r>
                  <w:r w:rsidR="00215256">
                    <w:rPr>
                      <w:rFonts w:asciiTheme="minorHAnsi" w:hAnsiTheme="minorHAnsi" w:cstheme="minorHAnsi"/>
                      <w:color w:val="000000" w:themeColor="text1"/>
                      <w:sz w:val="21"/>
                      <w:szCs w:val="21"/>
                    </w:rPr>
                    <w:t>&amp;</w:t>
                  </w:r>
                  <w:r w:rsidR="004D105F">
                    <w:rPr>
                      <w:rFonts w:asciiTheme="minorHAnsi" w:hAnsiTheme="minorHAnsi" w:cstheme="minorHAnsi"/>
                      <w:color w:val="000000" w:themeColor="text1"/>
                      <w:sz w:val="21"/>
                      <w:szCs w:val="21"/>
                    </w:rPr>
                    <w:t xml:space="preserve"> </w:t>
                  </w:r>
                  <w:proofErr w:type="spellStart"/>
                  <w:r w:rsidR="00215256">
                    <w:rPr>
                      <w:rFonts w:asciiTheme="minorHAnsi" w:hAnsiTheme="minorHAnsi" w:cstheme="minorHAnsi"/>
                      <w:color w:val="000000" w:themeColor="text1"/>
                      <w:sz w:val="21"/>
                      <w:szCs w:val="21"/>
                    </w:rPr>
                    <w:t>Downage</w:t>
                  </w:r>
                  <w:proofErr w:type="spellEnd"/>
                  <w:r w:rsidR="00215256">
                    <w:rPr>
                      <w:rFonts w:asciiTheme="minorHAnsi" w:hAnsiTheme="minorHAnsi" w:cstheme="minorHAnsi"/>
                      <w:color w:val="000000" w:themeColor="text1"/>
                      <w:sz w:val="21"/>
                      <w:szCs w:val="21"/>
                    </w:rPr>
                    <w:t xml:space="preserve"> 47</w:t>
                  </w:r>
                  <w:r w:rsidR="0007533C">
                    <w:rPr>
                      <w:rFonts w:asciiTheme="minorHAnsi" w:hAnsiTheme="minorHAnsi" w:cstheme="minorHAnsi"/>
                      <w:color w:val="000000" w:themeColor="text1"/>
                      <w:sz w:val="21"/>
                      <w:szCs w:val="21"/>
                    </w:rPr>
                    <w:t>.5%</w:t>
                  </w:r>
                </w:p>
              </w:tc>
            </w:tr>
          </w:tbl>
          <w:p w14:paraId="151A8846" w14:textId="77777777" w:rsidR="007A5C1A" w:rsidRPr="001C60CE" w:rsidRDefault="007A5C1A" w:rsidP="008A70C8">
            <w:pPr>
              <w:spacing w:after="0" w:line="240" w:lineRule="auto"/>
              <w:rPr>
                <w:rFonts w:asciiTheme="minorHAnsi" w:hAnsiTheme="minorHAnsi" w:cstheme="minorHAnsi"/>
                <w:color w:val="000000" w:themeColor="text1"/>
                <w:sz w:val="24"/>
                <w:szCs w:val="24"/>
                <w:lang w:eastAsia="en-GB"/>
              </w:rPr>
            </w:pPr>
          </w:p>
        </w:tc>
        <w:tc>
          <w:tcPr>
            <w:tcW w:w="4111" w:type="dxa"/>
          </w:tcPr>
          <w:p w14:paraId="6B4ECC94" w14:textId="77777777" w:rsidR="0090227F" w:rsidRDefault="0090227F" w:rsidP="004A743A">
            <w:pPr>
              <w:pStyle w:val="Default"/>
            </w:pPr>
          </w:p>
          <w:p w14:paraId="372D6916" w14:textId="127C7C12" w:rsidR="008558BC" w:rsidRPr="00AA4A37" w:rsidRDefault="008558BC" w:rsidP="004A743A">
            <w:pPr>
              <w:pStyle w:val="Default"/>
              <w:rPr>
                <w:rStyle w:val="Hyperlink"/>
                <w:rFonts w:ascii="Calibri" w:hAnsi="Calibri" w:cs="Calibri"/>
                <w:color w:val="auto"/>
                <w:sz w:val="22"/>
                <w:szCs w:val="22"/>
                <w:u w:val="none"/>
              </w:rPr>
            </w:pPr>
            <w:r w:rsidRPr="00AA4A37">
              <w:rPr>
                <w:rFonts w:ascii="Calibri" w:hAnsi="Calibri" w:cs="Calibri"/>
                <w:sz w:val="22"/>
                <w:szCs w:val="22"/>
              </w:rPr>
              <w:t xml:space="preserve">The </w:t>
            </w:r>
            <w:hyperlink r:id="rId38" w:history="1">
              <w:r w:rsidRPr="00AA4A37">
                <w:rPr>
                  <w:rStyle w:val="Hyperlink"/>
                  <w:rFonts w:ascii="Calibri" w:hAnsi="Calibri" w:cs="Calibri"/>
                  <w:color w:val="auto"/>
                  <w:sz w:val="22"/>
                  <w:szCs w:val="22"/>
                  <w:u w:val="none"/>
                </w:rPr>
                <w:t>ONS mid-year estimates of the population</w:t>
              </w:r>
            </w:hyperlink>
            <w:r w:rsidRPr="00AA4A37">
              <w:rPr>
                <w:rFonts w:ascii="Calibri" w:hAnsi="Calibri" w:cs="Calibri"/>
                <w:sz w:val="22"/>
                <w:szCs w:val="22"/>
              </w:rPr>
              <w:t xml:space="preserve"> or </w:t>
            </w:r>
            <w:hyperlink r:id="rId39" w:history="1">
              <w:r w:rsidRPr="00AA4A37">
                <w:rPr>
                  <w:rStyle w:val="Hyperlink"/>
                  <w:rFonts w:ascii="Calibri" w:hAnsi="Calibri" w:cs="Calibri"/>
                  <w:color w:val="auto"/>
                  <w:sz w:val="22"/>
                  <w:szCs w:val="22"/>
                  <w:u w:val="none"/>
                </w:rPr>
                <w:t>Census Maps 2021 ONS</w:t>
              </w:r>
            </w:hyperlink>
            <w:r w:rsidRPr="00AA4A37">
              <w:rPr>
                <w:rStyle w:val="Hyperlink"/>
                <w:rFonts w:ascii="Calibri" w:hAnsi="Calibri" w:cs="Calibri"/>
                <w:color w:val="auto"/>
                <w:sz w:val="22"/>
                <w:szCs w:val="22"/>
                <w:u w:val="none"/>
              </w:rPr>
              <w:t xml:space="preserve"> has been used to update the baseline data on demographics.</w:t>
            </w:r>
          </w:p>
          <w:p w14:paraId="14439354" w14:textId="77777777" w:rsidR="008558BC" w:rsidRDefault="008558BC" w:rsidP="004A743A">
            <w:pPr>
              <w:pStyle w:val="Default"/>
            </w:pPr>
          </w:p>
          <w:p w14:paraId="20E56FCB" w14:textId="786C3A73" w:rsidR="004A743A" w:rsidRPr="00BE699B" w:rsidRDefault="000F1093" w:rsidP="004A743A">
            <w:pPr>
              <w:pStyle w:val="Default"/>
              <w:rPr>
                <w:rFonts w:ascii="Calibri" w:hAnsi="Calibri" w:cs="Calibri"/>
                <w:sz w:val="22"/>
                <w:szCs w:val="22"/>
              </w:rPr>
            </w:pPr>
            <w:r>
              <w:rPr>
                <w:rFonts w:ascii="Calibri" w:hAnsi="Calibri" w:cs="Calibri"/>
                <w:sz w:val="22"/>
                <w:szCs w:val="22"/>
              </w:rPr>
              <w:t>The demographic data from 2021 census,</w:t>
            </w:r>
            <w:r w:rsidRPr="00A819C5">
              <w:rPr>
                <w:rFonts w:ascii="Calibri" w:hAnsi="Calibri" w:cs="Calibri"/>
                <w:sz w:val="22"/>
                <w:szCs w:val="22"/>
              </w:rPr>
              <w:t xml:space="preserve"> </w:t>
            </w:r>
            <w:r w:rsidR="004A743A" w:rsidRPr="00A819C5">
              <w:rPr>
                <w:rFonts w:ascii="Calibri" w:hAnsi="Calibri" w:cs="Calibri"/>
                <w:sz w:val="22"/>
                <w:szCs w:val="22"/>
              </w:rPr>
              <w:t xml:space="preserve">shows that women have a longer life expectancy than men. This is likely to have implications </w:t>
            </w:r>
            <w:r w:rsidR="008158D8">
              <w:rPr>
                <w:rFonts w:ascii="Calibri" w:hAnsi="Calibri" w:cs="Calibri"/>
                <w:sz w:val="22"/>
                <w:szCs w:val="22"/>
              </w:rPr>
              <w:t>for the health of</w:t>
            </w:r>
            <w:r w:rsidR="004A743A" w:rsidRPr="00A819C5">
              <w:rPr>
                <w:rFonts w:ascii="Calibri" w:hAnsi="Calibri" w:cs="Calibri"/>
                <w:sz w:val="22"/>
                <w:szCs w:val="22"/>
              </w:rPr>
              <w:t xml:space="preserve"> the female population of the Borough. For example, there is a higher proportion of women in the borough who suffer from circulatory and respiratory diseases. In addition, there is a higher proportion of women across all age groups, but particularly in those aged 75+ who have been diagnosed with dementia. These specialist needs will require access to appropriate care services and specialist housing that supports independent living. Housing polices such as HOU04, CDH02 and CHW02 are considered to be beneficial to this group.</w:t>
            </w:r>
            <w:r w:rsidR="004A743A" w:rsidRPr="00BE699B">
              <w:rPr>
                <w:rFonts w:ascii="Calibri" w:hAnsi="Calibri" w:cs="Calibri"/>
                <w:sz w:val="22"/>
                <w:szCs w:val="22"/>
              </w:rPr>
              <w:t xml:space="preserve"> </w:t>
            </w:r>
          </w:p>
          <w:p w14:paraId="10D1796F" w14:textId="77777777" w:rsidR="0020293F" w:rsidRPr="00E20D18" w:rsidRDefault="0020293F" w:rsidP="0020293F">
            <w:pPr>
              <w:pStyle w:val="Default"/>
              <w:rPr>
                <w:rFonts w:asciiTheme="minorHAnsi" w:hAnsiTheme="minorHAnsi" w:cstheme="minorHAnsi"/>
              </w:rPr>
            </w:pPr>
          </w:p>
          <w:p w14:paraId="4F2C44A8" w14:textId="43E830B6" w:rsidR="0020293F" w:rsidRPr="00E20D18" w:rsidRDefault="0020293F" w:rsidP="0020293F">
            <w:pPr>
              <w:pStyle w:val="Default"/>
              <w:rPr>
                <w:rFonts w:asciiTheme="minorHAnsi" w:hAnsiTheme="minorHAnsi" w:cstheme="minorHAnsi"/>
                <w:sz w:val="22"/>
                <w:szCs w:val="22"/>
              </w:rPr>
            </w:pPr>
            <w:r w:rsidRPr="00E20D18">
              <w:rPr>
                <w:rFonts w:asciiTheme="minorHAnsi" w:hAnsiTheme="minorHAnsi" w:cstheme="minorHAnsi"/>
                <w:sz w:val="22"/>
                <w:szCs w:val="22"/>
              </w:rPr>
              <w:t xml:space="preserve">Car ownership is lower amongst women than men, therefore, women are more likely to travel by public transport, </w:t>
            </w:r>
            <w:r w:rsidRPr="00E20D18">
              <w:rPr>
                <w:rFonts w:asciiTheme="minorHAnsi" w:hAnsiTheme="minorHAnsi" w:cstheme="minorHAnsi"/>
                <w:sz w:val="22"/>
                <w:szCs w:val="22"/>
              </w:rPr>
              <w:lastRenderedPageBreak/>
              <w:t xml:space="preserve">particularly buses, to access local services. Therefore, draft transport policies which seek to make improvements to public transport and support the healthy streets approach to encourage active travel will benefit this group and other groups </w:t>
            </w:r>
          </w:p>
          <w:p w14:paraId="25533D33" w14:textId="77777777" w:rsidR="0020293F" w:rsidRDefault="0020293F" w:rsidP="004A743A">
            <w:pPr>
              <w:pStyle w:val="Default"/>
              <w:rPr>
                <w:sz w:val="23"/>
                <w:szCs w:val="23"/>
              </w:rPr>
            </w:pPr>
          </w:p>
          <w:p w14:paraId="3EE4E732" w14:textId="77777777" w:rsidR="00A113D2" w:rsidRDefault="00A113D2" w:rsidP="008A70C8">
            <w:pPr>
              <w:spacing w:after="0" w:line="240" w:lineRule="auto"/>
              <w:rPr>
                <w:rFonts w:asciiTheme="minorHAnsi" w:hAnsiTheme="minorHAnsi" w:cstheme="minorHAnsi"/>
                <w:color w:val="000000" w:themeColor="text1"/>
                <w:sz w:val="24"/>
                <w:szCs w:val="24"/>
                <w:lang w:eastAsia="en-GB"/>
              </w:rPr>
            </w:pPr>
          </w:p>
          <w:p w14:paraId="781CF20C" w14:textId="77777777" w:rsidR="00A113D2" w:rsidRDefault="00A113D2" w:rsidP="008A70C8">
            <w:pPr>
              <w:spacing w:after="0" w:line="240" w:lineRule="auto"/>
              <w:rPr>
                <w:rFonts w:asciiTheme="minorHAnsi" w:hAnsiTheme="minorHAnsi" w:cstheme="minorHAnsi"/>
                <w:color w:val="000000" w:themeColor="text1"/>
                <w:sz w:val="24"/>
                <w:szCs w:val="24"/>
                <w:lang w:eastAsia="en-GB"/>
              </w:rPr>
            </w:pPr>
          </w:p>
          <w:p w14:paraId="35EAB3BB" w14:textId="77777777" w:rsidR="00B15E75" w:rsidRPr="001C60CE" w:rsidRDefault="00B15E75" w:rsidP="00B15E75">
            <w:pPr>
              <w:spacing w:after="0" w:line="240" w:lineRule="auto"/>
              <w:rPr>
                <w:rFonts w:asciiTheme="minorHAnsi" w:hAnsiTheme="minorHAnsi" w:cstheme="minorHAnsi"/>
                <w:color w:val="000000" w:themeColor="text1"/>
                <w:sz w:val="24"/>
                <w:szCs w:val="24"/>
                <w:lang w:eastAsia="en-GB"/>
              </w:rPr>
            </w:pPr>
          </w:p>
        </w:tc>
      </w:tr>
      <w:tr w:rsidR="00B15E75" w:rsidRPr="00700A21" w14:paraId="3F4A22E9" w14:textId="77777777" w:rsidTr="00AA4A37">
        <w:trPr>
          <w:trHeight w:val="537"/>
        </w:trPr>
        <w:tc>
          <w:tcPr>
            <w:tcW w:w="1696" w:type="dxa"/>
            <w:tcBorders>
              <w:top w:val="single" w:sz="4" w:space="0" w:color="FFFFFF" w:themeColor="background1"/>
              <w:bottom w:val="single" w:sz="4" w:space="0" w:color="FFFFFF" w:themeColor="background1"/>
            </w:tcBorders>
            <w:shd w:val="clear" w:color="auto" w:fill="009999"/>
            <w:vAlign w:val="center"/>
          </w:tcPr>
          <w:p w14:paraId="3179F7E4" w14:textId="77777777" w:rsidR="00B15E75" w:rsidRPr="00700A21" w:rsidRDefault="00B15E75" w:rsidP="00B15E75">
            <w:pPr>
              <w:spacing w:after="0" w:line="240" w:lineRule="auto"/>
              <w:rPr>
                <w:rFonts w:asciiTheme="minorHAnsi" w:hAnsiTheme="minorHAnsi" w:cstheme="minorHAnsi"/>
                <w:bCs/>
                <w:color w:val="FFFFFF"/>
                <w:lang w:eastAsia="en-GB"/>
              </w:rPr>
            </w:pPr>
          </w:p>
          <w:p w14:paraId="2F27A0B9" w14:textId="5AFC022F" w:rsidR="00B15E75" w:rsidRPr="00700A21" w:rsidRDefault="00B15E75" w:rsidP="00B15E75">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t>Sexual Orientation</w:t>
            </w:r>
          </w:p>
          <w:p w14:paraId="1E4DAA35" w14:textId="77777777" w:rsidR="00B15E75" w:rsidRPr="00700A21" w:rsidRDefault="00B15E75" w:rsidP="00B15E75">
            <w:pPr>
              <w:tabs>
                <w:tab w:val="left" w:pos="5268"/>
              </w:tabs>
              <w:spacing w:after="160" w:line="240" w:lineRule="exact"/>
              <w:rPr>
                <w:rFonts w:asciiTheme="minorHAnsi" w:hAnsiTheme="minorHAnsi" w:cstheme="minorHAnsi"/>
                <w:color w:val="FFFFFF"/>
                <w:lang w:val="en-US"/>
              </w:rPr>
            </w:pPr>
          </w:p>
        </w:tc>
        <w:tc>
          <w:tcPr>
            <w:tcW w:w="8789" w:type="dxa"/>
            <w:gridSpan w:val="2"/>
          </w:tcPr>
          <w:p w14:paraId="6594C0A4" w14:textId="35691063" w:rsidR="00B15E75" w:rsidRPr="00203668" w:rsidRDefault="00203668" w:rsidP="00B15E75">
            <w:pPr>
              <w:spacing w:after="0" w:line="240" w:lineRule="auto"/>
              <w:rPr>
                <w:rStyle w:val="Hyperlink"/>
                <w:rFonts w:asciiTheme="minorHAnsi" w:hAnsiTheme="minorHAnsi" w:cstheme="minorHAnsi"/>
                <w:sz w:val="24"/>
                <w:szCs w:val="24"/>
                <w:lang w:eastAsia="en-GB"/>
              </w:rPr>
            </w:pPr>
            <w:r>
              <w:rPr>
                <w:rFonts w:asciiTheme="minorHAnsi" w:hAnsiTheme="minorHAnsi" w:cstheme="minorHAnsi"/>
                <w:color w:val="000000" w:themeColor="text1"/>
                <w:sz w:val="24"/>
                <w:szCs w:val="24"/>
                <w:lang w:eastAsia="en-GB"/>
              </w:rPr>
              <w:fldChar w:fldCharType="begin"/>
            </w:r>
            <w:r>
              <w:rPr>
                <w:rFonts w:asciiTheme="minorHAnsi" w:eastAsia="Calibri" w:hAnsiTheme="minorHAnsi" w:cstheme="minorHAnsi"/>
                <w:color w:val="000000" w:themeColor="text1"/>
                <w:sz w:val="24"/>
                <w:szCs w:val="24"/>
                <w:lang w:eastAsia="en-GB"/>
              </w:rPr>
              <w:instrText xml:space="preserve">HYPERLINK </w:instrText>
            </w:r>
            <w:r>
              <w:rPr>
                <w:rFonts w:asciiTheme="minorHAnsi" w:hAnsiTheme="minorHAnsi" w:cstheme="minorHAnsi"/>
                <w:color w:val="000000" w:themeColor="text1"/>
                <w:sz w:val="24"/>
                <w:szCs w:val="24"/>
                <w:lang w:eastAsia="en-GB"/>
              </w:rPr>
              <w:instrText>"https://www.ons.gov.uk/census/maps/choropleth/identity/sexual-orientation/sexual-orientation-6a/straight-or-heterosexual?lad=E09000003"</w:instrText>
            </w:r>
            <w:r>
              <w:rPr>
                <w:rFonts w:asciiTheme="minorHAnsi" w:hAnsiTheme="minorHAnsi" w:cstheme="minorHAnsi"/>
                <w:color w:val="000000" w:themeColor="text1"/>
                <w:sz w:val="24"/>
                <w:szCs w:val="24"/>
                <w:lang w:eastAsia="en-GB"/>
              </w:rPr>
            </w:r>
            <w:r>
              <w:rPr>
                <w:rFonts w:asciiTheme="minorHAnsi" w:hAnsiTheme="minorHAnsi" w:cstheme="minorHAnsi"/>
                <w:color w:val="000000" w:themeColor="text1"/>
                <w:sz w:val="24"/>
                <w:szCs w:val="24"/>
                <w:lang w:eastAsia="en-GB"/>
              </w:rPr>
              <w:fldChar w:fldCharType="separate"/>
            </w:r>
            <w:r w:rsidR="00A6574F" w:rsidRPr="00203668">
              <w:rPr>
                <w:rStyle w:val="Hyperlink"/>
                <w:rFonts w:asciiTheme="minorHAnsi" w:eastAsia="Calibri" w:hAnsiTheme="minorHAnsi" w:cstheme="minorHAnsi"/>
                <w:sz w:val="24"/>
                <w:szCs w:val="24"/>
                <w:lang w:eastAsia="en-GB"/>
              </w:rPr>
              <w:t>Sexual orientation</w:t>
            </w:r>
            <w:r w:rsidR="008418C3" w:rsidRPr="00203668">
              <w:rPr>
                <w:rStyle w:val="Hyperlink"/>
                <w:rFonts w:asciiTheme="minorHAnsi" w:hAnsiTheme="minorHAnsi" w:cstheme="minorHAnsi"/>
                <w:sz w:val="24"/>
                <w:szCs w:val="24"/>
                <w:lang w:eastAsia="en-GB"/>
              </w:rPr>
              <w:t>-Census Maps</w:t>
            </w:r>
            <w:r w:rsidR="00A6574F" w:rsidRPr="00203668">
              <w:rPr>
                <w:rStyle w:val="Hyperlink"/>
                <w:rFonts w:asciiTheme="minorHAnsi" w:hAnsiTheme="minorHAnsi" w:cstheme="minorHAnsi"/>
                <w:sz w:val="24"/>
                <w:szCs w:val="24"/>
                <w:lang w:eastAsia="en-GB"/>
              </w:rPr>
              <w:t xml:space="preserve"> ONS</w:t>
            </w:r>
            <w:r w:rsidR="008418C3" w:rsidRPr="00203668">
              <w:rPr>
                <w:rStyle w:val="Hyperlink"/>
                <w:rFonts w:asciiTheme="minorHAnsi" w:hAnsiTheme="minorHAnsi" w:cstheme="minorHAnsi"/>
                <w:sz w:val="24"/>
                <w:szCs w:val="24"/>
                <w:lang w:eastAsia="en-GB"/>
              </w:rPr>
              <w:t xml:space="preserve"> 2021</w:t>
            </w:r>
          </w:p>
          <w:p w14:paraId="4453E215" w14:textId="51263BFF" w:rsidR="00285DAC" w:rsidRDefault="00203668" w:rsidP="00B15E75">
            <w:pPr>
              <w:spacing w:after="0" w:line="240" w:lineRule="auto"/>
              <w:rPr>
                <w:rFonts w:asciiTheme="minorHAnsi" w:hAnsiTheme="minorHAnsi" w:cstheme="minorHAnsi"/>
                <w:color w:val="000000" w:themeColor="text1"/>
                <w:sz w:val="24"/>
                <w:szCs w:val="24"/>
                <w:lang w:eastAsia="en-GB"/>
              </w:rPr>
            </w:pPr>
            <w:r>
              <w:rPr>
                <w:rFonts w:asciiTheme="minorHAnsi" w:hAnsiTheme="minorHAnsi" w:cstheme="minorHAnsi"/>
                <w:color w:val="000000" w:themeColor="text1"/>
                <w:sz w:val="24"/>
                <w:szCs w:val="24"/>
                <w:lang w:eastAsia="en-GB"/>
              </w:rPr>
              <w:fldChar w:fldCharType="end"/>
            </w:r>
          </w:p>
          <w:tbl>
            <w:tblPr>
              <w:tblStyle w:val="TableGrid"/>
              <w:tblpPr w:leftFromText="180" w:rightFromText="180" w:horzAnchor="page" w:tblpX="570" w:tblpY="469"/>
              <w:tblOverlap w:val="never"/>
              <w:tblW w:w="0" w:type="auto"/>
              <w:tblLayout w:type="fixed"/>
              <w:tblLook w:val="04A0" w:firstRow="1" w:lastRow="0" w:firstColumn="1" w:lastColumn="0" w:noHBand="0" w:noVBand="1"/>
            </w:tblPr>
            <w:tblGrid>
              <w:gridCol w:w="1692"/>
              <w:gridCol w:w="1135"/>
              <w:gridCol w:w="2357"/>
              <w:gridCol w:w="2434"/>
            </w:tblGrid>
            <w:tr w:rsidR="00285DAC" w:rsidRPr="001707C5" w14:paraId="53AFF13E" w14:textId="77777777" w:rsidTr="00AA4A37">
              <w:trPr>
                <w:trHeight w:val="747"/>
              </w:trPr>
              <w:tc>
                <w:tcPr>
                  <w:tcW w:w="1692" w:type="dxa"/>
                </w:tcPr>
                <w:p w14:paraId="44B063E6" w14:textId="09C694ED" w:rsidR="00285DAC" w:rsidRPr="001707C5" w:rsidRDefault="00285DAC" w:rsidP="00285DAC">
                  <w:pPr>
                    <w:spacing w:after="160" w:line="240" w:lineRule="exact"/>
                    <w:jc w:val="center"/>
                    <w:rPr>
                      <w:b/>
                      <w:bCs/>
                    </w:rPr>
                  </w:pPr>
                  <w:r>
                    <w:rPr>
                      <w:b/>
                      <w:bCs/>
                    </w:rPr>
                    <w:lastRenderedPageBreak/>
                    <w:t>Sexual orientation</w:t>
                  </w:r>
                  <w:r w:rsidR="0038173D">
                    <w:rPr>
                      <w:b/>
                      <w:bCs/>
                    </w:rPr>
                    <w:t xml:space="preserve"> of people aged 16 years and over</w:t>
                  </w:r>
                </w:p>
              </w:tc>
              <w:tc>
                <w:tcPr>
                  <w:tcW w:w="1135" w:type="dxa"/>
                </w:tcPr>
                <w:p w14:paraId="3DF54FAA" w14:textId="77777777" w:rsidR="00285DAC" w:rsidRPr="001707C5" w:rsidRDefault="00285DAC" w:rsidP="00285DAC">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c>
                <w:tcPr>
                  <w:tcW w:w="2357" w:type="dxa"/>
                </w:tcPr>
                <w:p w14:paraId="06FDEFD3" w14:textId="77777777" w:rsidR="00285DAC" w:rsidRPr="001707C5" w:rsidRDefault="00285DAC" w:rsidP="00285DAC">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 xml:space="preserve">Highest </w:t>
                  </w:r>
                  <w:r>
                    <w:rPr>
                      <w:rFonts w:asciiTheme="minorHAnsi" w:hAnsiTheme="minorHAnsi" w:cstheme="minorHAnsi"/>
                      <w:b/>
                      <w:bCs/>
                      <w:color w:val="000000" w:themeColor="text1"/>
                    </w:rPr>
                    <w:t>MSOA</w:t>
                  </w:r>
                </w:p>
              </w:tc>
              <w:tc>
                <w:tcPr>
                  <w:tcW w:w="2434" w:type="dxa"/>
                </w:tcPr>
                <w:p w14:paraId="56E61491" w14:textId="77777777" w:rsidR="00285DAC" w:rsidRPr="001707C5" w:rsidRDefault="00285DAC" w:rsidP="00285DAC">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 xml:space="preserve">Lowest </w:t>
                  </w:r>
                  <w:r>
                    <w:rPr>
                      <w:rFonts w:asciiTheme="minorHAnsi" w:hAnsiTheme="minorHAnsi" w:cstheme="minorHAnsi"/>
                      <w:b/>
                      <w:bCs/>
                      <w:color w:val="000000" w:themeColor="text1"/>
                    </w:rPr>
                    <w:t>MSOA</w:t>
                  </w:r>
                </w:p>
              </w:tc>
            </w:tr>
            <w:tr w:rsidR="00285DAC" w14:paraId="7BB29654" w14:textId="77777777" w:rsidTr="00AA4A37">
              <w:trPr>
                <w:trHeight w:val="1029"/>
              </w:trPr>
              <w:tc>
                <w:tcPr>
                  <w:tcW w:w="1692" w:type="dxa"/>
                </w:tcPr>
                <w:p w14:paraId="1FC6A6F3" w14:textId="77777777" w:rsidR="00285DAC" w:rsidRDefault="00285DAC" w:rsidP="00285DAC">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Straight or Heterosexual</w:t>
                  </w:r>
                </w:p>
              </w:tc>
              <w:tc>
                <w:tcPr>
                  <w:tcW w:w="1135" w:type="dxa"/>
                </w:tcPr>
                <w:p w14:paraId="22FF806F" w14:textId="77777777" w:rsidR="00285DAC" w:rsidRDefault="00285DAC" w:rsidP="00285DAC">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87.27% </w:t>
                  </w:r>
                  <w:r>
                    <w:rPr>
                      <w:rFonts w:asciiTheme="minorHAnsi" w:hAnsiTheme="minorHAnsi" w:cstheme="minorHAnsi"/>
                      <w:color w:val="000000" w:themeColor="text1"/>
                    </w:rPr>
                    <w:br/>
                    <w:t>(middle quintile)</w:t>
                  </w:r>
                </w:p>
              </w:tc>
              <w:tc>
                <w:tcPr>
                  <w:tcW w:w="2357" w:type="dxa"/>
                </w:tcPr>
                <w:p w14:paraId="3EEEF917" w14:textId="7340B0B7" w:rsidR="00285DAC" w:rsidRDefault="00285DAC" w:rsidP="00285DAC">
                  <w:pPr>
                    <w:spacing w:after="160" w:line="240" w:lineRule="exact"/>
                    <w:ind w:left="-57" w:right="-227"/>
                    <w:rPr>
                      <w:rFonts w:asciiTheme="minorHAnsi" w:hAnsiTheme="minorHAnsi" w:cstheme="minorHAnsi"/>
                      <w:color w:val="000000" w:themeColor="text1"/>
                    </w:rPr>
                  </w:pPr>
                  <w:r>
                    <w:rPr>
                      <w:rFonts w:asciiTheme="minorHAnsi" w:hAnsiTheme="minorHAnsi" w:cstheme="minorHAnsi"/>
                      <w:color w:val="000000" w:themeColor="text1"/>
                      <w:lang w:eastAsia="en-GB"/>
                    </w:rPr>
                    <w:t>Totteridge</w:t>
                  </w:r>
                  <w:r w:rsidR="00A56F30">
                    <w:rPr>
                      <w:rFonts w:asciiTheme="minorHAnsi" w:hAnsiTheme="minorHAnsi" w:cstheme="minorHAnsi"/>
                      <w:color w:val="000000" w:themeColor="text1"/>
                      <w:lang w:eastAsia="en-GB"/>
                    </w:rPr>
                    <w:t xml:space="preserve"> </w:t>
                  </w:r>
                  <w:r>
                    <w:rPr>
                      <w:rFonts w:asciiTheme="minorHAnsi" w:hAnsiTheme="minorHAnsi" w:cstheme="minorHAnsi"/>
                      <w:color w:val="000000" w:themeColor="text1"/>
                      <w:lang w:eastAsia="en-GB"/>
                    </w:rPr>
                    <w:t>&amp;</w:t>
                  </w:r>
                  <w:r w:rsidR="00A56F30">
                    <w:rPr>
                      <w:rFonts w:asciiTheme="minorHAnsi" w:hAnsiTheme="minorHAnsi" w:cstheme="minorHAnsi"/>
                      <w:color w:val="000000" w:themeColor="text1"/>
                      <w:lang w:eastAsia="en-GB"/>
                    </w:rPr>
                    <w:t xml:space="preserve"> </w:t>
                  </w:r>
                  <w:r w:rsidRPr="002B4DC8">
                    <w:rPr>
                      <w:rFonts w:asciiTheme="minorHAnsi" w:hAnsiTheme="minorHAnsi" w:cstheme="minorHAnsi"/>
                      <w:color w:val="000000" w:themeColor="text1"/>
                      <w:sz w:val="2"/>
                      <w:szCs w:val="2"/>
                      <w:lang w:eastAsia="en-GB"/>
                    </w:rPr>
                    <w:t xml:space="preserve"> </w:t>
                  </w:r>
                  <w:r>
                    <w:rPr>
                      <w:rFonts w:asciiTheme="minorHAnsi" w:hAnsiTheme="minorHAnsi" w:cstheme="minorHAnsi"/>
                      <w:color w:val="000000" w:themeColor="text1"/>
                      <w:lang w:eastAsia="en-GB"/>
                    </w:rPr>
                    <w:t>B</w:t>
                  </w:r>
                  <w:r w:rsidR="00A56F30">
                    <w:rPr>
                      <w:rFonts w:asciiTheme="minorHAnsi" w:hAnsiTheme="minorHAnsi" w:cstheme="minorHAnsi"/>
                      <w:color w:val="000000" w:themeColor="text1"/>
                      <w:lang w:eastAsia="en-GB"/>
                    </w:rPr>
                    <w:t xml:space="preserve">arnet </w:t>
                  </w:r>
                  <w:r>
                    <w:rPr>
                      <w:rFonts w:asciiTheme="minorHAnsi" w:hAnsiTheme="minorHAnsi" w:cstheme="minorHAnsi"/>
                      <w:color w:val="000000" w:themeColor="text1"/>
                      <w:lang w:eastAsia="en-GB"/>
                    </w:rPr>
                    <w:t>G</w:t>
                  </w:r>
                  <w:r w:rsidR="00A56F30">
                    <w:rPr>
                      <w:rFonts w:asciiTheme="minorHAnsi" w:hAnsiTheme="minorHAnsi" w:cstheme="minorHAnsi"/>
                      <w:color w:val="000000" w:themeColor="text1"/>
                      <w:lang w:eastAsia="en-GB"/>
                    </w:rPr>
                    <w:t>ate</w:t>
                  </w:r>
                  <w:r w:rsidRPr="002B4DC8">
                    <w:rPr>
                      <w:rFonts w:asciiTheme="minorHAnsi" w:hAnsiTheme="minorHAnsi" w:cstheme="minorHAnsi"/>
                      <w:color w:val="000000" w:themeColor="text1"/>
                      <w:sz w:val="6"/>
                      <w:szCs w:val="6"/>
                      <w:lang w:eastAsia="en-GB"/>
                    </w:rPr>
                    <w:t xml:space="preserve"> </w:t>
                  </w:r>
                  <w:r w:rsidRPr="002B4DC8">
                    <w:rPr>
                      <w:rFonts w:asciiTheme="minorHAnsi" w:hAnsiTheme="minorHAnsi" w:cstheme="minorHAnsi"/>
                      <w:color w:val="000000" w:themeColor="text1"/>
                      <w:sz w:val="21"/>
                      <w:szCs w:val="21"/>
                      <w:lang w:eastAsia="en-GB"/>
                    </w:rPr>
                    <w:t>(90.81%)</w:t>
                  </w:r>
                  <w:r>
                    <w:rPr>
                      <w:rFonts w:asciiTheme="minorHAnsi" w:hAnsiTheme="minorHAnsi" w:cstheme="minorHAnsi"/>
                      <w:color w:val="000000" w:themeColor="text1"/>
                    </w:rPr>
                    <w:br/>
                    <w:t xml:space="preserve">Mill Hill Oak  </w:t>
                  </w:r>
                  <w:r w:rsidRPr="001D6F02">
                    <w:rPr>
                      <w:rFonts w:asciiTheme="minorHAnsi" w:hAnsiTheme="minorHAnsi" w:cstheme="minorHAnsi"/>
                      <w:color w:val="000000" w:themeColor="text1"/>
                    </w:rPr>
                    <w:t xml:space="preserve"> (</w:t>
                  </w:r>
                  <w:r>
                    <w:rPr>
                      <w:rFonts w:asciiTheme="minorHAnsi" w:hAnsiTheme="minorHAnsi" w:cstheme="minorHAnsi"/>
                      <w:color w:val="000000" w:themeColor="text1"/>
                    </w:rPr>
                    <w:t>89</w:t>
                  </w:r>
                  <w:r w:rsidRPr="001D6F02">
                    <w:rPr>
                      <w:rFonts w:asciiTheme="minorHAnsi" w:hAnsiTheme="minorHAnsi" w:cstheme="minorHAnsi"/>
                      <w:color w:val="000000" w:themeColor="text1"/>
                    </w:rPr>
                    <w:t>.</w:t>
                  </w:r>
                  <w:r>
                    <w:rPr>
                      <w:rFonts w:asciiTheme="minorHAnsi" w:hAnsiTheme="minorHAnsi" w:cstheme="minorHAnsi"/>
                      <w:color w:val="000000" w:themeColor="text1"/>
                    </w:rPr>
                    <w:t>98</w:t>
                  </w:r>
                  <w:r w:rsidRPr="001D6F02">
                    <w:rPr>
                      <w:rFonts w:asciiTheme="minorHAnsi" w:hAnsiTheme="minorHAnsi" w:cstheme="minorHAnsi"/>
                      <w:color w:val="000000" w:themeColor="text1"/>
                    </w:rPr>
                    <w:t>%)</w:t>
                  </w:r>
                  <w:r>
                    <w:rPr>
                      <w:rFonts w:asciiTheme="minorHAnsi" w:hAnsiTheme="minorHAnsi" w:cstheme="minorHAnsi"/>
                      <w:color w:val="000000" w:themeColor="text1"/>
                    </w:rPr>
                    <w:br/>
                    <w:t>Edgware</w:t>
                  </w:r>
                  <w:r w:rsidRPr="002B4DC8">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Park</w:t>
                  </w:r>
                  <w:r w:rsidRPr="002B4DC8">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w:t>
                  </w:r>
                  <w:r>
                    <w:rPr>
                      <w:rFonts w:asciiTheme="minorHAnsi" w:hAnsiTheme="minorHAnsi" w:cstheme="minorHAnsi"/>
                      <w:color w:val="000000" w:themeColor="text1"/>
                    </w:rPr>
                    <w:t>89</w:t>
                  </w:r>
                  <w:r w:rsidRPr="001D6F02">
                    <w:rPr>
                      <w:rFonts w:asciiTheme="minorHAnsi" w:hAnsiTheme="minorHAnsi" w:cstheme="minorHAnsi"/>
                      <w:color w:val="000000" w:themeColor="text1"/>
                    </w:rPr>
                    <w:t>.</w:t>
                  </w:r>
                  <w:r>
                    <w:rPr>
                      <w:rFonts w:asciiTheme="minorHAnsi" w:hAnsiTheme="minorHAnsi" w:cstheme="minorHAnsi"/>
                      <w:color w:val="000000" w:themeColor="text1"/>
                    </w:rPr>
                    <w:t>90</w:t>
                  </w:r>
                  <w:r w:rsidRPr="001D6F02">
                    <w:rPr>
                      <w:rFonts w:asciiTheme="minorHAnsi" w:hAnsiTheme="minorHAnsi" w:cstheme="minorHAnsi"/>
                      <w:color w:val="000000" w:themeColor="text1"/>
                    </w:rPr>
                    <w:t>%)</w:t>
                  </w:r>
                </w:p>
              </w:tc>
              <w:tc>
                <w:tcPr>
                  <w:tcW w:w="2434" w:type="dxa"/>
                </w:tcPr>
                <w:p w14:paraId="70D6CE3B" w14:textId="40C4AE07" w:rsidR="00285DAC" w:rsidRDefault="00285DAC" w:rsidP="00285DAC">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00432C2F">
                    <w:rPr>
                      <w:rFonts w:asciiTheme="minorHAnsi" w:hAnsiTheme="minorHAnsi" w:cstheme="minorHAnsi"/>
                      <w:color w:val="000000" w:themeColor="text1"/>
                    </w:rPr>
                    <w:t>reen</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w:t>
                  </w:r>
                  <w:r w:rsidRPr="002B4DC8">
                    <w:rPr>
                      <w:rFonts w:asciiTheme="minorHAnsi" w:hAnsiTheme="minorHAnsi" w:cstheme="minorHAnsi"/>
                      <w:color w:val="000000" w:themeColor="text1"/>
                      <w:sz w:val="21"/>
                      <w:szCs w:val="21"/>
                    </w:rPr>
                    <w:t>80.90</w:t>
                  </w:r>
                  <w:r>
                    <w:rPr>
                      <w:rFonts w:asciiTheme="minorHAnsi" w:hAnsiTheme="minorHAnsi" w:cstheme="minorHAnsi"/>
                      <w:color w:val="000000" w:themeColor="text1"/>
                      <w:sz w:val="21"/>
                      <w:szCs w:val="21"/>
                    </w:rPr>
                    <w:t>%)</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00432C2F">
                    <w:rPr>
                      <w:rFonts w:asciiTheme="minorHAnsi" w:hAnsiTheme="minorHAnsi" w:cstheme="minorHAnsi"/>
                      <w:color w:val="000000" w:themeColor="text1"/>
                    </w:rPr>
                    <w:t xml:space="preserve">reen </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South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w:t>
                  </w:r>
                  <w:r w:rsidRPr="002B4DC8">
                    <w:rPr>
                      <w:rFonts w:asciiTheme="minorHAnsi" w:hAnsiTheme="minorHAnsi" w:cstheme="minorHAnsi"/>
                      <w:color w:val="000000" w:themeColor="text1"/>
                      <w:sz w:val="21"/>
                      <w:szCs w:val="21"/>
                    </w:rPr>
                    <w:t>8</w:t>
                  </w:r>
                  <w:r>
                    <w:rPr>
                      <w:rFonts w:asciiTheme="minorHAnsi" w:hAnsiTheme="minorHAnsi" w:cstheme="minorHAnsi"/>
                      <w:color w:val="000000" w:themeColor="text1"/>
                      <w:sz w:val="21"/>
                      <w:szCs w:val="21"/>
                    </w:rPr>
                    <w:t>3</w:t>
                  </w:r>
                  <w:r w:rsidRPr="002B4DC8">
                    <w:rPr>
                      <w:rFonts w:asciiTheme="minorHAnsi" w:hAnsiTheme="minorHAnsi" w:cstheme="minorHAnsi"/>
                      <w:color w:val="000000" w:themeColor="text1"/>
                      <w:sz w:val="21"/>
                      <w:szCs w:val="21"/>
                    </w:rPr>
                    <w:t>.</w:t>
                  </w:r>
                  <w:r>
                    <w:rPr>
                      <w:rFonts w:asciiTheme="minorHAnsi" w:hAnsiTheme="minorHAnsi" w:cstheme="minorHAnsi"/>
                      <w:color w:val="000000" w:themeColor="text1"/>
                      <w:sz w:val="21"/>
                      <w:szCs w:val="21"/>
                    </w:rPr>
                    <w:t>82%)</w:t>
                  </w:r>
                  <w:r>
                    <w:rPr>
                      <w:rFonts w:asciiTheme="minorHAnsi" w:hAnsiTheme="minorHAnsi" w:cstheme="minorHAnsi"/>
                      <w:color w:val="000000" w:themeColor="text1"/>
                    </w:rPr>
                    <w:br/>
                  </w:r>
                  <w:r>
                    <w:rPr>
                      <w:rFonts w:asciiTheme="minorHAnsi" w:hAnsiTheme="minorHAnsi" w:cstheme="minorHAnsi"/>
                      <w:color w:val="000000" w:themeColor="text1"/>
                      <w:sz w:val="21"/>
                      <w:szCs w:val="21"/>
                    </w:rPr>
                    <w:t xml:space="preserve">Temple Fortune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83</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88</w:t>
                  </w:r>
                  <w:r w:rsidRPr="00AC47CF">
                    <w:rPr>
                      <w:rFonts w:asciiTheme="minorHAnsi" w:hAnsiTheme="minorHAnsi" w:cstheme="minorHAnsi"/>
                      <w:color w:val="000000" w:themeColor="text1"/>
                      <w:sz w:val="20"/>
                      <w:szCs w:val="20"/>
                    </w:rPr>
                    <w:t>%)</w:t>
                  </w:r>
                </w:p>
              </w:tc>
            </w:tr>
            <w:tr w:rsidR="00285DAC" w14:paraId="10257136" w14:textId="77777777" w:rsidTr="00AA4A37">
              <w:trPr>
                <w:trHeight w:val="1325"/>
              </w:trPr>
              <w:tc>
                <w:tcPr>
                  <w:tcW w:w="1692" w:type="dxa"/>
                </w:tcPr>
                <w:p w14:paraId="0D3E201C" w14:textId="77777777" w:rsidR="00285DAC" w:rsidRDefault="00285DAC" w:rsidP="00285DAC">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Lesbian, Gay, Bisexual, or Other (LGB+)</w:t>
                  </w:r>
                </w:p>
              </w:tc>
              <w:tc>
                <w:tcPr>
                  <w:tcW w:w="1135" w:type="dxa"/>
                </w:tcPr>
                <w:p w14:paraId="236294EF" w14:textId="77777777" w:rsidR="00285DAC" w:rsidRDefault="00285DAC" w:rsidP="00285DAC">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2.79% </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2357" w:type="dxa"/>
                </w:tcPr>
                <w:p w14:paraId="17F86899" w14:textId="7353D006" w:rsidR="00285DAC" w:rsidRDefault="00285DAC" w:rsidP="00285DAC">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East Finchley   (5.18%)</w:t>
                  </w:r>
                  <w:r>
                    <w:rPr>
                      <w:rFonts w:asciiTheme="minorHAnsi" w:hAnsiTheme="minorHAnsi" w:cstheme="minorHAnsi"/>
                      <w:color w:val="000000" w:themeColor="text1"/>
                    </w:rPr>
                    <w:br/>
                  </w:r>
                  <w:r w:rsidRPr="00792988">
                    <w:rPr>
                      <w:rFonts w:asciiTheme="minorHAnsi" w:hAnsiTheme="minorHAnsi" w:cstheme="minorHAnsi"/>
                      <w:color w:val="000000" w:themeColor="text1"/>
                    </w:rPr>
                    <w:t>Golders</w:t>
                  </w:r>
                  <w:r w:rsidRPr="00AA4A37">
                    <w:rPr>
                      <w:rFonts w:asciiTheme="minorHAnsi" w:hAnsiTheme="minorHAnsi" w:cstheme="minorHAnsi"/>
                      <w:color w:val="000000" w:themeColor="text1"/>
                    </w:rPr>
                    <w:t xml:space="preserve"> </w:t>
                  </w:r>
                  <w:r w:rsidRPr="00792988">
                    <w:rPr>
                      <w:rFonts w:asciiTheme="minorHAnsi" w:hAnsiTheme="minorHAnsi" w:cstheme="minorHAnsi"/>
                      <w:color w:val="000000" w:themeColor="text1"/>
                    </w:rPr>
                    <w:t>G</w:t>
                  </w:r>
                  <w:r w:rsidR="00A56F30" w:rsidRPr="00AA4A37">
                    <w:rPr>
                      <w:rFonts w:asciiTheme="minorHAnsi" w:hAnsiTheme="minorHAnsi" w:cstheme="minorHAnsi"/>
                      <w:color w:val="000000" w:themeColor="text1"/>
                    </w:rPr>
                    <w:t xml:space="preserve">reen </w:t>
                  </w:r>
                  <w:r w:rsidRPr="00792988">
                    <w:rPr>
                      <w:rFonts w:asciiTheme="minorHAnsi" w:hAnsiTheme="minorHAnsi" w:cstheme="minorHAnsi"/>
                      <w:color w:val="000000" w:themeColor="text1"/>
                    </w:rPr>
                    <w:t>South</w:t>
                  </w:r>
                  <w:r w:rsidRPr="00AA4A37">
                    <w:rPr>
                      <w:rFonts w:asciiTheme="minorHAnsi" w:hAnsiTheme="minorHAnsi" w:cstheme="minorHAnsi"/>
                      <w:color w:val="000000" w:themeColor="text1"/>
                    </w:rPr>
                    <w:t xml:space="preserve"> </w:t>
                  </w:r>
                  <w:r w:rsidRPr="00792988">
                    <w:rPr>
                      <w:rFonts w:asciiTheme="minorHAnsi" w:hAnsiTheme="minorHAnsi" w:cstheme="minorHAnsi"/>
                      <w:color w:val="000000" w:themeColor="text1"/>
                    </w:rPr>
                    <w:t>(</w:t>
                  </w:r>
                  <w:r w:rsidRPr="00AA4A37">
                    <w:rPr>
                      <w:rFonts w:asciiTheme="minorHAnsi" w:hAnsiTheme="minorHAnsi" w:cstheme="minorHAnsi"/>
                      <w:color w:val="000000" w:themeColor="text1"/>
                    </w:rPr>
                    <w:t>4.75</w:t>
                  </w:r>
                  <w:r>
                    <w:rPr>
                      <w:rFonts w:asciiTheme="minorHAnsi" w:hAnsiTheme="minorHAnsi" w:cstheme="minorHAnsi"/>
                      <w:color w:val="000000" w:themeColor="text1"/>
                      <w:sz w:val="21"/>
                      <w:szCs w:val="21"/>
                    </w:rPr>
                    <w:t>%)</w:t>
                  </w:r>
                  <w:r>
                    <w:rPr>
                      <w:rFonts w:asciiTheme="minorHAnsi" w:hAnsiTheme="minorHAnsi" w:cstheme="minorHAnsi"/>
                      <w:color w:val="000000" w:themeColor="text1"/>
                    </w:rPr>
                    <w:b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w:t>
                  </w:r>
                  <w:r w:rsidR="00792988">
                    <w:rPr>
                      <w:rFonts w:asciiTheme="minorHAnsi" w:hAnsiTheme="minorHAnsi" w:cstheme="minorHAnsi"/>
                      <w:color w:val="000000" w:themeColor="text1"/>
                    </w:rPr>
                    <w:t xml:space="preserve">est </w:t>
                  </w:r>
                  <w:r>
                    <w:rPr>
                      <w:rFonts w:asciiTheme="minorHAnsi" w:hAnsiTheme="minorHAnsi" w:cstheme="minorHAnsi"/>
                      <w:color w:val="000000" w:themeColor="text1"/>
                    </w:rPr>
                    <w:t>&amp;S</w:t>
                  </w:r>
                  <w:r w:rsidR="00792988">
                    <w:rPr>
                      <w:rFonts w:asciiTheme="minorHAnsi" w:hAnsiTheme="minorHAnsi" w:cstheme="minorHAnsi"/>
                      <w:color w:val="000000" w:themeColor="text1"/>
                    </w:rPr>
                    <w:t>outh</w:t>
                  </w:r>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(4.59%)</w:t>
                  </w:r>
                  <w:r>
                    <w:rPr>
                      <w:rFonts w:asciiTheme="minorHAnsi" w:hAnsiTheme="minorHAnsi" w:cstheme="minorHAnsi"/>
                      <w:color w:val="000000" w:themeColor="text1"/>
                    </w:rPr>
                    <w:br/>
                    <w:t>Childs Hill         (4.59%)</w:t>
                  </w:r>
                </w:p>
              </w:tc>
              <w:tc>
                <w:tcPr>
                  <w:tcW w:w="2434" w:type="dxa"/>
                </w:tcPr>
                <w:p w14:paraId="2FD16BE8" w14:textId="4BFE217B" w:rsidR="00285DAC" w:rsidRDefault="00285DAC" w:rsidP="00285DAC">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Edgware</w:t>
                  </w:r>
                  <w:r w:rsidRPr="002B4DC8">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Park</w:t>
                  </w:r>
                  <w:r>
                    <w:rPr>
                      <w:rFonts w:asciiTheme="minorHAnsi" w:hAnsiTheme="minorHAnsi" w:cstheme="minorHAnsi"/>
                      <w:color w:val="000000" w:themeColor="text1"/>
                    </w:rPr>
                    <w:t xml:space="preserve"> </w:t>
                  </w:r>
                  <w:r w:rsidRPr="002B4DC8">
                    <w:rPr>
                      <w:rFonts w:asciiTheme="minorHAnsi" w:hAnsiTheme="minorHAnsi" w:cstheme="minorHAnsi"/>
                      <w:color w:val="000000" w:themeColor="text1"/>
                      <w:sz w:val="6"/>
                      <w:szCs w:val="6"/>
                    </w:rPr>
                    <w:t xml:space="preserve"> </w:t>
                  </w:r>
                  <w:r>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w:t>
                  </w:r>
                  <w:r>
                    <w:rPr>
                      <w:rFonts w:asciiTheme="minorHAnsi" w:hAnsiTheme="minorHAnsi" w:cstheme="minorHAnsi"/>
                      <w:color w:val="000000" w:themeColor="text1"/>
                    </w:rPr>
                    <w:t>1.42</w:t>
                  </w:r>
                  <w:r w:rsidRPr="001D6F02">
                    <w:rPr>
                      <w:rFonts w:asciiTheme="minorHAnsi" w:hAnsiTheme="minorHAnsi" w:cstheme="minorHAnsi"/>
                      <w:color w:val="000000" w:themeColor="text1"/>
                    </w:rPr>
                    <w:t>%)</w:t>
                  </w:r>
                  <w:r>
                    <w:rPr>
                      <w:rFonts w:asciiTheme="minorHAnsi" w:hAnsiTheme="minorHAnsi" w:cstheme="minorHAnsi"/>
                      <w:color w:val="000000" w:themeColor="text1"/>
                    </w:rPr>
                    <w:br/>
                  </w:r>
                  <w:r>
                    <w:rPr>
                      <w:rFonts w:asciiTheme="minorHAnsi" w:hAnsiTheme="minorHAnsi" w:cstheme="minorHAnsi"/>
                      <w:color w:val="000000" w:themeColor="text1"/>
                      <w:lang w:eastAsia="en-GB"/>
                    </w:rPr>
                    <w:t>Totteridge</w:t>
                  </w:r>
                  <w:r w:rsidR="00792988">
                    <w:rPr>
                      <w:rFonts w:asciiTheme="minorHAnsi" w:hAnsiTheme="minorHAnsi" w:cstheme="minorHAnsi"/>
                      <w:color w:val="000000" w:themeColor="text1"/>
                      <w:lang w:eastAsia="en-GB"/>
                    </w:rPr>
                    <w:t xml:space="preserve"> </w:t>
                  </w:r>
                  <w:r>
                    <w:rPr>
                      <w:rFonts w:asciiTheme="minorHAnsi" w:hAnsiTheme="minorHAnsi" w:cstheme="minorHAnsi"/>
                      <w:color w:val="000000" w:themeColor="text1"/>
                      <w:lang w:eastAsia="en-GB"/>
                    </w:rPr>
                    <w:t>&amp;</w:t>
                  </w:r>
                  <w:r w:rsidRPr="002B4DC8">
                    <w:rPr>
                      <w:rFonts w:asciiTheme="minorHAnsi" w:hAnsiTheme="minorHAnsi" w:cstheme="minorHAnsi"/>
                      <w:color w:val="000000" w:themeColor="text1"/>
                      <w:sz w:val="2"/>
                      <w:szCs w:val="2"/>
                      <w:lang w:eastAsia="en-GB"/>
                    </w:rPr>
                    <w:t xml:space="preserve"> </w:t>
                  </w:r>
                  <w:r w:rsidR="00792988">
                    <w:rPr>
                      <w:rFonts w:asciiTheme="minorHAnsi" w:hAnsiTheme="minorHAnsi" w:cstheme="minorHAnsi"/>
                      <w:color w:val="000000" w:themeColor="text1"/>
                      <w:sz w:val="2"/>
                      <w:szCs w:val="2"/>
                      <w:lang w:eastAsia="en-GB"/>
                    </w:rPr>
                    <w:t xml:space="preserve"> </w:t>
                  </w:r>
                  <w:r>
                    <w:rPr>
                      <w:rFonts w:asciiTheme="minorHAnsi" w:hAnsiTheme="minorHAnsi" w:cstheme="minorHAnsi"/>
                      <w:color w:val="000000" w:themeColor="text1"/>
                      <w:lang w:eastAsia="en-GB"/>
                    </w:rPr>
                    <w:t>B</w:t>
                  </w:r>
                  <w:r w:rsidR="00BF48F8">
                    <w:rPr>
                      <w:rFonts w:asciiTheme="minorHAnsi" w:hAnsiTheme="minorHAnsi" w:cstheme="minorHAnsi"/>
                      <w:color w:val="000000" w:themeColor="text1"/>
                      <w:lang w:eastAsia="en-GB"/>
                    </w:rPr>
                    <w:t xml:space="preserve">arnet </w:t>
                  </w:r>
                  <w:r>
                    <w:rPr>
                      <w:rFonts w:asciiTheme="minorHAnsi" w:hAnsiTheme="minorHAnsi" w:cstheme="minorHAnsi"/>
                      <w:color w:val="000000" w:themeColor="text1"/>
                      <w:lang w:eastAsia="en-GB"/>
                    </w:rPr>
                    <w:t>G</w:t>
                  </w:r>
                  <w:r w:rsidR="00BF48F8">
                    <w:rPr>
                      <w:rFonts w:asciiTheme="minorHAnsi" w:hAnsiTheme="minorHAnsi" w:cstheme="minorHAnsi"/>
                      <w:color w:val="000000" w:themeColor="text1"/>
                      <w:lang w:eastAsia="en-GB"/>
                    </w:rPr>
                    <w:t>ate</w:t>
                  </w:r>
                  <w:r w:rsidRPr="002B4DC8">
                    <w:rPr>
                      <w:rFonts w:asciiTheme="minorHAnsi" w:hAnsiTheme="minorHAnsi" w:cstheme="minorHAnsi"/>
                      <w:color w:val="000000" w:themeColor="text1"/>
                      <w:sz w:val="6"/>
                      <w:szCs w:val="6"/>
                      <w:lang w:eastAsia="en-GB"/>
                    </w:rPr>
                    <w:t xml:space="preserve"> </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1</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43</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br/>
                  </w:r>
                  <w:r w:rsidR="007B2445">
                    <w:rPr>
                      <w:rFonts w:asciiTheme="minorHAnsi" w:hAnsiTheme="minorHAnsi" w:cstheme="minorHAnsi"/>
                      <w:color w:val="000000" w:themeColor="text1"/>
                      <w:sz w:val="21"/>
                      <w:szCs w:val="21"/>
                      <w:lang w:eastAsia="en-GB"/>
                    </w:rPr>
                    <w:t>Mill Hill Park (1.68%)</w:t>
                  </w:r>
                  <w:r>
                    <w:rPr>
                      <w:rFonts w:asciiTheme="minorHAnsi" w:hAnsiTheme="minorHAnsi" w:cstheme="minorHAnsi"/>
                      <w:color w:val="000000" w:themeColor="text1"/>
                    </w:rPr>
                    <w:br/>
                  </w:r>
                </w:p>
              </w:tc>
            </w:tr>
            <w:tr w:rsidR="00285DAC" w14:paraId="4A820094" w14:textId="77777777" w:rsidTr="00AA4A37">
              <w:trPr>
                <w:trHeight w:val="1029"/>
              </w:trPr>
              <w:tc>
                <w:tcPr>
                  <w:tcW w:w="1692" w:type="dxa"/>
                </w:tcPr>
                <w:p w14:paraId="0774D480" w14:textId="77777777" w:rsidR="00285DAC" w:rsidRDefault="00285DAC" w:rsidP="00285DAC">
                  <w:pPr>
                    <w:spacing w:after="160" w:line="240" w:lineRule="exact"/>
                    <w:jc w:val="center"/>
                    <w:rPr>
                      <w:rFonts w:asciiTheme="minorHAnsi" w:hAnsiTheme="minorHAnsi" w:cstheme="minorHAnsi"/>
                      <w:color w:val="000000" w:themeColor="text1"/>
                    </w:rPr>
                  </w:pPr>
                  <w:r>
                    <w:rPr>
                      <w:rFonts w:asciiTheme="minorHAnsi" w:hAnsiTheme="minorHAnsi" w:cstheme="minorHAnsi"/>
                      <w:color w:val="000000" w:themeColor="text1"/>
                    </w:rPr>
                    <w:t>Not answered</w:t>
                  </w:r>
                </w:p>
              </w:tc>
              <w:tc>
                <w:tcPr>
                  <w:tcW w:w="1135" w:type="dxa"/>
                </w:tcPr>
                <w:p w14:paraId="2808E89A" w14:textId="77777777" w:rsidR="00285DAC" w:rsidRDefault="00285DAC" w:rsidP="00285DAC">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9.94% </w:t>
                  </w:r>
                  <w:r>
                    <w:rPr>
                      <w:rFonts w:asciiTheme="minorHAnsi" w:hAnsiTheme="minorHAnsi" w:cstheme="minorHAnsi"/>
                      <w:color w:val="000000" w:themeColor="text1"/>
                    </w:rPr>
                    <w:br/>
                    <w:t>(middle quintile)</w:t>
                  </w:r>
                </w:p>
              </w:tc>
              <w:tc>
                <w:tcPr>
                  <w:tcW w:w="2357" w:type="dxa"/>
                </w:tcPr>
                <w:p w14:paraId="78D014F6" w14:textId="574C6A5A" w:rsidR="00285DAC" w:rsidRDefault="00285DAC" w:rsidP="00285DAC">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Golders</w:t>
                  </w:r>
                  <w:r w:rsidRPr="002E5193">
                    <w:rPr>
                      <w:rFonts w:asciiTheme="minorHAnsi" w:hAnsiTheme="minorHAnsi" w:cstheme="minorHAnsi"/>
                      <w:color w:val="000000" w:themeColor="text1"/>
                      <w:sz w:val="6"/>
                      <w:szCs w:val="6"/>
                    </w:rPr>
                    <w:t xml:space="preserve"> </w:t>
                  </w:r>
                  <w:r w:rsidR="00432C2F">
                    <w:rPr>
                      <w:rFonts w:asciiTheme="minorHAnsi" w:hAnsiTheme="minorHAnsi" w:cstheme="minorHAnsi"/>
                      <w:color w:val="000000" w:themeColor="text1"/>
                      <w:sz w:val="6"/>
                      <w:szCs w:val="6"/>
                    </w:rPr>
                    <w:t xml:space="preserve"> </w:t>
                  </w:r>
                  <w:r>
                    <w:rPr>
                      <w:rFonts w:asciiTheme="minorHAnsi" w:hAnsiTheme="minorHAnsi" w:cstheme="minorHAnsi"/>
                      <w:color w:val="000000" w:themeColor="text1"/>
                    </w:rPr>
                    <w:t>G</w:t>
                  </w:r>
                  <w:r w:rsidR="00432C2F">
                    <w:rPr>
                      <w:rFonts w:asciiTheme="minorHAnsi" w:hAnsiTheme="minorHAnsi" w:cstheme="minorHAnsi"/>
                      <w:color w:val="000000" w:themeColor="text1"/>
                    </w:rPr>
                    <w:t xml:space="preserve">reen </w:t>
                  </w:r>
                  <w:r w:rsidRPr="002E5193">
                    <w:rPr>
                      <w:rFonts w:asciiTheme="minorHAnsi" w:hAnsiTheme="minorHAnsi" w:cstheme="minorHAnsi"/>
                      <w:color w:val="000000" w:themeColor="text1"/>
                      <w:sz w:val="6"/>
                      <w:szCs w:val="6"/>
                    </w:rPr>
                    <w:t xml:space="preserve"> </w:t>
                  </w:r>
                  <w:r>
                    <w:rPr>
                      <w:rFonts w:asciiTheme="minorHAnsi" w:hAnsiTheme="minorHAnsi" w:cstheme="minorHAnsi"/>
                      <w:color w:val="000000" w:themeColor="text1"/>
                    </w:rPr>
                    <w:t>North</w:t>
                  </w:r>
                  <w:r w:rsidRPr="002E5193">
                    <w:rPr>
                      <w:rFonts w:asciiTheme="minorHAnsi" w:hAnsiTheme="minorHAnsi" w:cstheme="minorHAnsi"/>
                      <w:color w:val="000000" w:themeColor="text1"/>
                      <w:sz w:val="6"/>
                      <w:szCs w:val="6"/>
                    </w:rPr>
                    <w:t xml:space="preserve"> </w:t>
                  </w:r>
                  <w:r w:rsidRPr="002E5193">
                    <w:rPr>
                      <w:rFonts w:asciiTheme="minorHAnsi" w:hAnsiTheme="minorHAnsi" w:cstheme="minorHAnsi"/>
                      <w:color w:val="000000" w:themeColor="text1"/>
                      <w:sz w:val="19"/>
                      <w:szCs w:val="19"/>
                    </w:rPr>
                    <w:t>(16.90%)</w:t>
                  </w:r>
                  <w:r>
                    <w:rPr>
                      <w:rFonts w:asciiTheme="minorHAnsi" w:hAnsiTheme="minorHAnsi" w:cstheme="minorHAnsi"/>
                      <w:color w:val="000000" w:themeColor="text1"/>
                      <w:sz w:val="19"/>
                      <w:szCs w:val="19"/>
                    </w:rPr>
                    <w:br/>
                  </w:r>
                  <w:r>
                    <w:rPr>
                      <w:rFonts w:asciiTheme="minorHAnsi" w:hAnsiTheme="minorHAnsi" w:cstheme="minorHAnsi"/>
                      <w:color w:val="000000" w:themeColor="text1"/>
                      <w:sz w:val="21"/>
                      <w:szCs w:val="21"/>
                    </w:rPr>
                    <w:t xml:space="preserve">Temple Fortune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13</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17</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br/>
                  </w:r>
                  <w:r>
                    <w:rPr>
                      <w:rFonts w:asciiTheme="minorHAnsi" w:hAnsiTheme="minorHAnsi" w:cstheme="minorHAnsi"/>
                      <w:color w:val="000000" w:themeColor="text1"/>
                    </w:rPr>
                    <w:t>Hendon Park   (12.74%)</w:t>
                  </w:r>
                </w:p>
              </w:tc>
              <w:tc>
                <w:tcPr>
                  <w:tcW w:w="2434" w:type="dxa"/>
                </w:tcPr>
                <w:p w14:paraId="61C12A56" w14:textId="6782182F" w:rsidR="00285DAC" w:rsidRPr="00FB2902" w:rsidRDefault="00285DAC" w:rsidP="00285DAC">
                  <w:pPr>
                    <w:spacing w:after="160" w:line="240" w:lineRule="exact"/>
                    <w:ind w:left="-57" w:right="-170"/>
                    <w:rPr>
                      <w:rFonts w:asciiTheme="minorHAnsi" w:hAnsiTheme="minorHAnsi" w:cstheme="minorHAnsi"/>
                      <w:color w:val="000000" w:themeColor="text1"/>
                    </w:rPr>
                  </w:pPr>
                  <w:r w:rsidRPr="002E5193">
                    <w:rPr>
                      <w:rFonts w:asciiTheme="minorHAnsi" w:hAnsiTheme="minorHAnsi" w:cstheme="minorHAnsi"/>
                      <w:color w:val="000000" w:themeColor="text1"/>
                      <w:sz w:val="21"/>
                      <w:szCs w:val="21"/>
                      <w:lang w:eastAsia="en-GB"/>
                    </w:rPr>
                    <w:t>New</w:t>
                  </w:r>
                  <w:r w:rsidRPr="002E5193">
                    <w:rPr>
                      <w:rFonts w:asciiTheme="minorHAnsi" w:hAnsiTheme="minorHAnsi" w:cstheme="minorHAnsi"/>
                      <w:color w:val="000000" w:themeColor="text1"/>
                      <w:sz w:val="10"/>
                      <w:szCs w:val="10"/>
                      <w:lang w:eastAsia="en-GB"/>
                    </w:rPr>
                    <w:t xml:space="preserve"> </w:t>
                  </w:r>
                  <w:r w:rsidRPr="002E5193">
                    <w:rPr>
                      <w:rFonts w:asciiTheme="minorHAnsi" w:hAnsiTheme="minorHAnsi" w:cstheme="minorHAnsi"/>
                      <w:color w:val="000000" w:themeColor="text1"/>
                      <w:sz w:val="21"/>
                      <w:szCs w:val="21"/>
                      <w:lang w:eastAsia="en-GB"/>
                    </w:rPr>
                    <w:t>Barnet</w:t>
                  </w:r>
                  <w:r w:rsidRPr="002E5193">
                    <w:rPr>
                      <w:rFonts w:asciiTheme="minorHAnsi" w:hAnsiTheme="minorHAnsi" w:cstheme="minorHAnsi"/>
                      <w:color w:val="000000" w:themeColor="text1"/>
                      <w:sz w:val="10"/>
                      <w:szCs w:val="10"/>
                      <w:lang w:eastAsia="en-GB"/>
                    </w:rPr>
                    <w:t xml:space="preserve"> </w:t>
                  </w:r>
                  <w:r w:rsidRPr="002E5193">
                    <w:rPr>
                      <w:rFonts w:asciiTheme="minorHAnsi" w:hAnsiTheme="minorHAnsi" w:cstheme="minorHAnsi"/>
                      <w:color w:val="000000" w:themeColor="text1"/>
                      <w:sz w:val="21"/>
                      <w:szCs w:val="21"/>
                      <w:lang w:eastAsia="en-GB"/>
                    </w:rPr>
                    <w:t>West</w:t>
                  </w:r>
                  <w:r w:rsidRPr="002E5193">
                    <w:rPr>
                      <w:rFonts w:asciiTheme="minorHAnsi" w:hAnsiTheme="minorHAnsi" w:cstheme="minorHAnsi"/>
                      <w:color w:val="000000" w:themeColor="text1"/>
                      <w:sz w:val="10"/>
                      <w:szCs w:val="10"/>
                      <w:lang w:eastAsia="en-GB"/>
                    </w:rPr>
                    <w:t xml:space="preserve"> </w:t>
                  </w:r>
                  <w:r w:rsidRPr="002E5193">
                    <w:rPr>
                      <w:rFonts w:asciiTheme="minorHAnsi" w:hAnsiTheme="minorHAnsi" w:cstheme="minorHAnsi"/>
                      <w:color w:val="000000" w:themeColor="text1"/>
                      <w:sz w:val="21"/>
                      <w:szCs w:val="21"/>
                      <w:lang w:eastAsia="en-GB"/>
                    </w:rPr>
                    <w:t>(7.63%)</w:t>
                  </w:r>
                  <w:r>
                    <w:rPr>
                      <w:rFonts w:asciiTheme="minorHAnsi" w:hAnsiTheme="minorHAnsi" w:cstheme="minorHAnsi"/>
                      <w:color w:val="000000" w:themeColor="text1"/>
                      <w:lang w:eastAsia="en-GB"/>
                    </w:rPr>
                    <w:br/>
                    <w:t>Totteridge</w:t>
                  </w:r>
                  <w:r w:rsidR="00792988">
                    <w:rPr>
                      <w:rFonts w:asciiTheme="minorHAnsi" w:hAnsiTheme="minorHAnsi" w:cstheme="minorHAnsi"/>
                      <w:color w:val="000000" w:themeColor="text1"/>
                      <w:lang w:eastAsia="en-GB"/>
                    </w:rPr>
                    <w:t xml:space="preserve"> </w:t>
                  </w:r>
                  <w:r>
                    <w:rPr>
                      <w:rFonts w:asciiTheme="minorHAnsi" w:hAnsiTheme="minorHAnsi" w:cstheme="minorHAnsi"/>
                      <w:color w:val="000000" w:themeColor="text1"/>
                      <w:lang w:eastAsia="en-GB"/>
                    </w:rPr>
                    <w:t>&amp;</w:t>
                  </w:r>
                  <w:r w:rsidR="00792988">
                    <w:rPr>
                      <w:rFonts w:asciiTheme="minorHAnsi" w:hAnsiTheme="minorHAnsi" w:cstheme="minorHAnsi"/>
                      <w:color w:val="000000" w:themeColor="text1"/>
                      <w:lang w:eastAsia="en-GB"/>
                    </w:rPr>
                    <w:t xml:space="preserve"> </w:t>
                  </w:r>
                  <w:r w:rsidRPr="002B4DC8">
                    <w:rPr>
                      <w:rFonts w:asciiTheme="minorHAnsi" w:hAnsiTheme="minorHAnsi" w:cstheme="minorHAnsi"/>
                      <w:color w:val="000000" w:themeColor="text1"/>
                      <w:sz w:val="2"/>
                      <w:szCs w:val="2"/>
                      <w:lang w:eastAsia="en-GB"/>
                    </w:rPr>
                    <w:t xml:space="preserve"> </w:t>
                  </w:r>
                  <w:r>
                    <w:rPr>
                      <w:rFonts w:asciiTheme="minorHAnsi" w:hAnsiTheme="minorHAnsi" w:cstheme="minorHAnsi"/>
                      <w:color w:val="000000" w:themeColor="text1"/>
                      <w:lang w:eastAsia="en-GB"/>
                    </w:rPr>
                    <w:t>B</w:t>
                  </w:r>
                  <w:r w:rsidR="00792988">
                    <w:rPr>
                      <w:rFonts w:asciiTheme="minorHAnsi" w:hAnsiTheme="minorHAnsi" w:cstheme="minorHAnsi"/>
                      <w:color w:val="000000" w:themeColor="text1"/>
                      <w:lang w:eastAsia="en-GB"/>
                    </w:rPr>
                    <w:t xml:space="preserve">arnet </w:t>
                  </w:r>
                  <w:r>
                    <w:rPr>
                      <w:rFonts w:asciiTheme="minorHAnsi" w:hAnsiTheme="minorHAnsi" w:cstheme="minorHAnsi"/>
                      <w:color w:val="000000" w:themeColor="text1"/>
                      <w:lang w:eastAsia="en-GB"/>
                    </w:rPr>
                    <w:t>G</w:t>
                  </w:r>
                  <w:r w:rsidR="00792988">
                    <w:rPr>
                      <w:rFonts w:asciiTheme="minorHAnsi" w:hAnsiTheme="minorHAnsi" w:cstheme="minorHAnsi"/>
                      <w:color w:val="000000" w:themeColor="text1"/>
                      <w:lang w:eastAsia="en-GB"/>
                    </w:rPr>
                    <w:t>ate</w:t>
                  </w:r>
                  <w:r w:rsidRPr="002B4DC8">
                    <w:rPr>
                      <w:rFonts w:asciiTheme="minorHAnsi" w:hAnsiTheme="minorHAnsi" w:cstheme="minorHAnsi"/>
                      <w:color w:val="000000" w:themeColor="text1"/>
                      <w:sz w:val="6"/>
                      <w:szCs w:val="6"/>
                      <w:lang w:eastAsia="en-GB"/>
                    </w:rPr>
                    <w:t xml:space="preserve"> </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7</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76</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br/>
                  </w:r>
                  <w:r>
                    <w:rPr>
                      <w:rFonts w:asciiTheme="minorHAnsi" w:hAnsiTheme="minorHAnsi" w:cstheme="minorHAnsi"/>
                      <w:color w:val="000000" w:themeColor="text1"/>
                    </w:rPr>
                    <w:t>Oakleigh Park   (8.00%)</w:t>
                  </w:r>
                </w:p>
              </w:tc>
            </w:tr>
            <w:tr w:rsidR="00285DAC" w14:paraId="1A922B78" w14:textId="77777777" w:rsidTr="00AA4A37">
              <w:trPr>
                <w:trHeight w:val="465"/>
              </w:trPr>
              <w:tc>
                <w:tcPr>
                  <w:tcW w:w="1692" w:type="dxa"/>
                </w:tcPr>
                <w:p w14:paraId="785D17B6" w14:textId="77777777" w:rsidR="00285DAC" w:rsidRDefault="00285DAC" w:rsidP="00285DAC">
                  <w:pPr>
                    <w:spacing w:after="160" w:line="240" w:lineRule="exact"/>
                    <w:jc w:val="center"/>
                    <w:rPr>
                      <w:rFonts w:asciiTheme="minorHAnsi" w:hAnsiTheme="minorHAnsi" w:cstheme="minorHAnsi"/>
                      <w:color w:val="000000" w:themeColor="text1"/>
                    </w:rPr>
                  </w:pPr>
                </w:p>
              </w:tc>
              <w:tc>
                <w:tcPr>
                  <w:tcW w:w="1135" w:type="dxa"/>
                </w:tcPr>
                <w:p w14:paraId="26639B2D" w14:textId="77777777" w:rsidR="00285DAC" w:rsidRDefault="00285DAC" w:rsidP="00285DAC">
                  <w:pPr>
                    <w:spacing w:after="160" w:line="240" w:lineRule="exact"/>
                    <w:ind w:left="-57" w:right="-113"/>
                    <w:rPr>
                      <w:rFonts w:asciiTheme="minorHAnsi" w:hAnsiTheme="minorHAnsi" w:cstheme="minorHAnsi"/>
                      <w:color w:val="000000" w:themeColor="text1"/>
                    </w:rPr>
                  </w:pPr>
                </w:p>
              </w:tc>
              <w:tc>
                <w:tcPr>
                  <w:tcW w:w="2357" w:type="dxa"/>
                </w:tcPr>
                <w:p w14:paraId="5644E324" w14:textId="77777777" w:rsidR="00285DAC" w:rsidRDefault="00285DAC" w:rsidP="00285DAC">
                  <w:pPr>
                    <w:spacing w:after="160" w:line="240" w:lineRule="exact"/>
                    <w:ind w:left="-57" w:right="-283"/>
                    <w:rPr>
                      <w:rFonts w:asciiTheme="minorHAnsi" w:hAnsiTheme="minorHAnsi" w:cstheme="minorHAnsi"/>
                      <w:color w:val="000000" w:themeColor="text1"/>
                    </w:rPr>
                  </w:pPr>
                </w:p>
              </w:tc>
              <w:tc>
                <w:tcPr>
                  <w:tcW w:w="2434" w:type="dxa"/>
                </w:tcPr>
                <w:p w14:paraId="2BCAB518" w14:textId="77777777" w:rsidR="00285DAC" w:rsidRPr="002E5193" w:rsidRDefault="00285DAC" w:rsidP="00285DAC">
                  <w:pPr>
                    <w:spacing w:after="160" w:line="240" w:lineRule="exact"/>
                    <w:ind w:left="-57" w:right="-170"/>
                    <w:rPr>
                      <w:rFonts w:asciiTheme="minorHAnsi" w:hAnsiTheme="minorHAnsi" w:cstheme="minorHAnsi"/>
                      <w:color w:val="000000" w:themeColor="text1"/>
                      <w:sz w:val="21"/>
                      <w:szCs w:val="21"/>
                      <w:lang w:eastAsia="en-GB"/>
                    </w:rPr>
                  </w:pPr>
                </w:p>
              </w:tc>
            </w:tr>
          </w:tbl>
          <w:p w14:paraId="2487744B" w14:textId="4CD96722" w:rsidR="00285DAC" w:rsidRPr="001C60CE" w:rsidRDefault="00285DAC" w:rsidP="00B15E75">
            <w:pPr>
              <w:spacing w:after="0" w:line="240" w:lineRule="auto"/>
              <w:rPr>
                <w:rFonts w:asciiTheme="minorHAnsi" w:hAnsiTheme="minorHAnsi" w:cstheme="minorHAnsi"/>
                <w:color w:val="000000" w:themeColor="text1"/>
                <w:sz w:val="24"/>
                <w:szCs w:val="24"/>
                <w:lang w:eastAsia="en-GB"/>
              </w:rPr>
            </w:pPr>
          </w:p>
        </w:tc>
        <w:tc>
          <w:tcPr>
            <w:tcW w:w="4111" w:type="dxa"/>
          </w:tcPr>
          <w:p w14:paraId="245BBA5E" w14:textId="0997E346" w:rsidR="008558BC" w:rsidRPr="008558BC" w:rsidRDefault="008558BC" w:rsidP="00F31819">
            <w:pPr>
              <w:pStyle w:val="Default"/>
              <w:rPr>
                <w:rFonts w:ascii="Calibri" w:hAnsi="Calibri" w:cs="Calibri"/>
                <w:color w:val="auto"/>
                <w:sz w:val="22"/>
                <w:szCs w:val="22"/>
              </w:rPr>
            </w:pPr>
            <w:r w:rsidRPr="00AA4A37">
              <w:rPr>
                <w:rFonts w:ascii="Calibri" w:hAnsi="Calibri" w:cs="Calibri"/>
                <w:sz w:val="22"/>
                <w:szCs w:val="22"/>
              </w:rPr>
              <w:lastRenderedPageBreak/>
              <w:t xml:space="preserve">The </w:t>
            </w:r>
            <w:hyperlink r:id="rId40" w:history="1">
              <w:r w:rsidRPr="00AA4A37">
                <w:rPr>
                  <w:rStyle w:val="Hyperlink"/>
                  <w:rFonts w:ascii="Calibri" w:hAnsi="Calibri" w:cs="Calibri"/>
                  <w:color w:val="auto"/>
                  <w:sz w:val="22"/>
                  <w:szCs w:val="22"/>
                  <w:u w:val="none"/>
                </w:rPr>
                <w:t>ONS mid-year estimates of the population</w:t>
              </w:r>
            </w:hyperlink>
            <w:r w:rsidRPr="00AA4A37">
              <w:rPr>
                <w:rFonts w:ascii="Calibri" w:hAnsi="Calibri" w:cs="Calibri"/>
                <w:sz w:val="22"/>
                <w:szCs w:val="22"/>
              </w:rPr>
              <w:t xml:space="preserve"> or </w:t>
            </w:r>
            <w:hyperlink r:id="rId41" w:history="1">
              <w:r w:rsidRPr="00AA4A37">
                <w:rPr>
                  <w:rStyle w:val="Hyperlink"/>
                  <w:rFonts w:ascii="Calibri" w:hAnsi="Calibri" w:cs="Calibri"/>
                  <w:color w:val="auto"/>
                  <w:sz w:val="22"/>
                  <w:szCs w:val="22"/>
                  <w:u w:val="none"/>
                </w:rPr>
                <w:t>Census Maps 2021 ONS</w:t>
              </w:r>
            </w:hyperlink>
            <w:r w:rsidRPr="00AA4A37">
              <w:rPr>
                <w:rStyle w:val="Hyperlink"/>
                <w:rFonts w:ascii="Calibri" w:hAnsi="Calibri" w:cs="Calibri"/>
                <w:color w:val="auto"/>
                <w:sz w:val="22"/>
                <w:szCs w:val="22"/>
                <w:u w:val="none"/>
              </w:rPr>
              <w:t xml:space="preserve"> has been used to update the baseline data on demographics.</w:t>
            </w:r>
          </w:p>
          <w:p w14:paraId="1B59F1BC" w14:textId="77777777" w:rsidR="008558BC" w:rsidRDefault="008558BC" w:rsidP="00F31819">
            <w:pPr>
              <w:pStyle w:val="Default"/>
              <w:rPr>
                <w:rFonts w:ascii="Calibri" w:hAnsi="Calibri" w:cs="Calibri"/>
                <w:color w:val="auto"/>
                <w:sz w:val="22"/>
                <w:szCs w:val="22"/>
              </w:rPr>
            </w:pPr>
          </w:p>
          <w:p w14:paraId="419A08FF" w14:textId="2BD4BCC1" w:rsidR="005D72B0" w:rsidRDefault="00EF725A" w:rsidP="00F31819">
            <w:pPr>
              <w:pStyle w:val="Default"/>
              <w:rPr>
                <w:rFonts w:ascii="Calibri" w:hAnsi="Calibri" w:cs="Calibri"/>
                <w:color w:val="auto"/>
                <w:sz w:val="22"/>
                <w:szCs w:val="22"/>
              </w:rPr>
            </w:pPr>
            <w:r>
              <w:rPr>
                <w:rFonts w:ascii="Calibri" w:hAnsi="Calibri" w:cs="Calibri"/>
                <w:color w:val="auto"/>
                <w:sz w:val="22"/>
                <w:szCs w:val="22"/>
              </w:rPr>
              <w:t>M</w:t>
            </w:r>
            <w:r w:rsidRPr="005D72B0">
              <w:rPr>
                <w:rFonts w:ascii="Calibri" w:hAnsi="Calibri" w:cs="Calibri"/>
                <w:color w:val="auto"/>
                <w:sz w:val="22"/>
                <w:szCs w:val="22"/>
              </w:rPr>
              <w:t xml:space="preserve">embers of </w:t>
            </w:r>
            <w:r w:rsidRPr="004615B8">
              <w:rPr>
                <w:rFonts w:ascii="Calibri" w:hAnsi="Calibri" w:cs="Calibri"/>
                <w:color w:val="auto"/>
                <w:sz w:val="22"/>
                <w:szCs w:val="22"/>
              </w:rPr>
              <w:t xml:space="preserve">the </w:t>
            </w:r>
            <w:r w:rsidRPr="0040195B">
              <w:rPr>
                <w:rFonts w:ascii="Calibri" w:hAnsi="Calibri" w:cs="Calibri"/>
                <w:color w:val="auto"/>
                <w:sz w:val="22"/>
                <w:szCs w:val="22"/>
              </w:rPr>
              <w:t>LGBTQ+</w:t>
            </w:r>
            <w:r>
              <w:rPr>
                <w:rFonts w:ascii="Calibri" w:hAnsi="Calibri" w:cs="Calibri"/>
                <w:color w:val="auto"/>
                <w:sz w:val="22"/>
                <w:szCs w:val="22"/>
              </w:rPr>
              <w:t xml:space="preserve"> other </w:t>
            </w:r>
            <w:r w:rsidRPr="005D72B0">
              <w:rPr>
                <w:rFonts w:ascii="Calibri" w:hAnsi="Calibri" w:cs="Calibri"/>
                <w:color w:val="auto"/>
                <w:sz w:val="22"/>
                <w:szCs w:val="22"/>
              </w:rPr>
              <w:t xml:space="preserve">community experience disproportionate levels of discrimination, harassment and abuse and therefore policies </w:t>
            </w:r>
            <w:r>
              <w:rPr>
                <w:rFonts w:ascii="Calibri" w:hAnsi="Calibri" w:cs="Calibri"/>
                <w:color w:val="auto"/>
                <w:sz w:val="22"/>
                <w:szCs w:val="22"/>
              </w:rPr>
              <w:t xml:space="preserve">such as CDH03, CHW03 and TRC04 </w:t>
            </w:r>
            <w:r w:rsidRPr="005D72B0">
              <w:rPr>
                <w:rFonts w:ascii="Calibri" w:hAnsi="Calibri" w:cs="Calibri"/>
                <w:color w:val="auto"/>
                <w:sz w:val="22"/>
                <w:szCs w:val="22"/>
              </w:rPr>
              <w:t>which encourage feelings of safety and security, as mentioned above, will be beneficial.</w:t>
            </w:r>
          </w:p>
          <w:p w14:paraId="207AD6E8" w14:textId="77777777" w:rsidR="00EF725A" w:rsidRDefault="00EF725A" w:rsidP="00F31819">
            <w:pPr>
              <w:pStyle w:val="Default"/>
              <w:rPr>
                <w:sz w:val="23"/>
                <w:szCs w:val="23"/>
                <w:highlight w:val="yellow"/>
              </w:rPr>
            </w:pPr>
          </w:p>
          <w:p w14:paraId="44A608BA" w14:textId="0D2ED368" w:rsidR="00F31819" w:rsidRPr="005D72B0" w:rsidRDefault="00F31819" w:rsidP="00F31819">
            <w:pPr>
              <w:pStyle w:val="Default"/>
              <w:rPr>
                <w:rFonts w:ascii="Calibri" w:hAnsi="Calibri" w:cs="Calibri"/>
                <w:sz w:val="22"/>
                <w:szCs w:val="22"/>
              </w:rPr>
            </w:pPr>
            <w:r w:rsidRPr="005D72B0">
              <w:rPr>
                <w:rFonts w:ascii="Calibri" w:hAnsi="Calibri" w:cs="Calibri"/>
                <w:sz w:val="22"/>
                <w:szCs w:val="22"/>
              </w:rPr>
              <w:t>For the LGBT</w:t>
            </w:r>
            <w:r w:rsidR="003652E2">
              <w:rPr>
                <w:rFonts w:ascii="Calibri" w:hAnsi="Calibri" w:cs="Calibri"/>
                <w:sz w:val="22"/>
                <w:szCs w:val="22"/>
              </w:rPr>
              <w:t>Q</w:t>
            </w:r>
            <w:r w:rsidR="008416E6">
              <w:rPr>
                <w:rFonts w:ascii="Calibri" w:hAnsi="Calibri" w:cs="Calibri"/>
                <w:sz w:val="22"/>
                <w:szCs w:val="22"/>
              </w:rPr>
              <w:t>+</w:t>
            </w:r>
            <w:r w:rsidRPr="005D72B0">
              <w:rPr>
                <w:rFonts w:ascii="Calibri" w:hAnsi="Calibri" w:cs="Calibri"/>
                <w:sz w:val="22"/>
                <w:szCs w:val="22"/>
              </w:rPr>
              <w:t xml:space="preserve"> group as a whole, some policies within the Local Plan are considered to have a positive impact, for example the local character and design </w:t>
            </w:r>
            <w:r w:rsidRPr="005D72B0">
              <w:rPr>
                <w:rFonts w:ascii="Calibri" w:hAnsi="Calibri" w:cs="Calibri"/>
                <w:sz w:val="22"/>
                <w:szCs w:val="22"/>
              </w:rPr>
              <w:lastRenderedPageBreak/>
              <w:t xml:space="preserve">quality as well as design policies to encourage natural surveillance and appropriate </w:t>
            </w:r>
            <w:r w:rsidR="00EF725A">
              <w:rPr>
                <w:rFonts w:ascii="Calibri" w:hAnsi="Calibri" w:cs="Calibri"/>
                <w:sz w:val="22"/>
                <w:szCs w:val="22"/>
              </w:rPr>
              <w:t xml:space="preserve"> </w:t>
            </w:r>
            <w:r w:rsidRPr="005D72B0">
              <w:rPr>
                <w:rFonts w:ascii="Calibri" w:hAnsi="Calibri" w:cs="Calibri"/>
                <w:sz w:val="22"/>
                <w:szCs w:val="22"/>
              </w:rPr>
              <w:t>lighting levels, which could potentially help members of the LGBT</w:t>
            </w:r>
            <w:r w:rsidR="00663386">
              <w:rPr>
                <w:rFonts w:ascii="Calibri" w:hAnsi="Calibri" w:cs="Calibri"/>
                <w:sz w:val="22"/>
                <w:szCs w:val="22"/>
              </w:rPr>
              <w:t>Q+</w:t>
            </w:r>
            <w:r w:rsidRPr="005D72B0">
              <w:rPr>
                <w:rFonts w:ascii="Calibri" w:hAnsi="Calibri" w:cs="Calibri"/>
                <w:sz w:val="22"/>
                <w:szCs w:val="22"/>
              </w:rPr>
              <w:t xml:space="preserve"> </w:t>
            </w:r>
            <w:r w:rsidRPr="005D72B0">
              <w:rPr>
                <w:rFonts w:ascii="Calibri" w:hAnsi="Calibri" w:cs="Calibri"/>
                <w:color w:val="auto"/>
                <w:sz w:val="22"/>
                <w:szCs w:val="22"/>
              </w:rPr>
              <w:t>group to feel safe. In addition, the community facilities policies encourage access for all and inclusivity within community facilities, which is considered to be beneficial for the LGBT</w:t>
            </w:r>
            <w:r w:rsidR="00663386">
              <w:rPr>
                <w:rFonts w:ascii="Calibri" w:hAnsi="Calibri" w:cs="Calibri"/>
                <w:color w:val="auto"/>
                <w:sz w:val="22"/>
                <w:szCs w:val="22"/>
              </w:rPr>
              <w:t>Q+</w:t>
            </w:r>
            <w:r w:rsidRPr="005D72B0">
              <w:rPr>
                <w:rFonts w:ascii="Calibri" w:hAnsi="Calibri" w:cs="Calibri"/>
                <w:color w:val="auto"/>
                <w:sz w:val="22"/>
                <w:szCs w:val="22"/>
              </w:rPr>
              <w:t xml:space="preserve"> group. </w:t>
            </w:r>
          </w:p>
          <w:p w14:paraId="30A994BF" w14:textId="77777777" w:rsidR="00F31819" w:rsidRPr="005D72B0" w:rsidRDefault="00F31819" w:rsidP="00F31819">
            <w:pPr>
              <w:pStyle w:val="Default"/>
              <w:rPr>
                <w:rFonts w:ascii="Calibri" w:hAnsi="Calibri" w:cs="Calibri"/>
                <w:color w:val="auto"/>
                <w:sz w:val="22"/>
                <w:szCs w:val="22"/>
              </w:rPr>
            </w:pPr>
          </w:p>
          <w:p w14:paraId="74BC40AB" w14:textId="4878CDCE" w:rsidR="00F31819" w:rsidRPr="005D72B0" w:rsidRDefault="00F31819" w:rsidP="00F31819">
            <w:pPr>
              <w:pStyle w:val="Default"/>
              <w:rPr>
                <w:rFonts w:ascii="Calibri" w:hAnsi="Calibri" w:cs="Calibri"/>
                <w:color w:val="auto"/>
                <w:sz w:val="22"/>
                <w:szCs w:val="22"/>
              </w:rPr>
            </w:pPr>
            <w:r w:rsidRPr="005D72B0">
              <w:rPr>
                <w:rFonts w:ascii="Calibri" w:hAnsi="Calibri" w:cs="Calibri"/>
                <w:color w:val="auto"/>
                <w:sz w:val="22"/>
                <w:szCs w:val="22"/>
              </w:rPr>
              <w:t xml:space="preserve">In relation to transgender people, it is known that members of the Trans community experience disproportionate levels of discrimination, harassment and abuse and therefore policies </w:t>
            </w:r>
            <w:r w:rsidR="00211EFD">
              <w:rPr>
                <w:rFonts w:ascii="Calibri" w:hAnsi="Calibri" w:cs="Calibri"/>
                <w:color w:val="auto"/>
                <w:sz w:val="22"/>
                <w:szCs w:val="22"/>
              </w:rPr>
              <w:t>such as CDH03</w:t>
            </w:r>
            <w:r w:rsidR="004D75C2">
              <w:rPr>
                <w:rFonts w:ascii="Calibri" w:hAnsi="Calibri" w:cs="Calibri"/>
                <w:color w:val="auto"/>
                <w:sz w:val="22"/>
                <w:szCs w:val="22"/>
              </w:rPr>
              <w:t xml:space="preserve">, CHW03 and TRC04 </w:t>
            </w:r>
            <w:r w:rsidRPr="005D72B0">
              <w:rPr>
                <w:rFonts w:ascii="Calibri" w:hAnsi="Calibri" w:cs="Calibri"/>
                <w:color w:val="auto"/>
                <w:sz w:val="22"/>
                <w:szCs w:val="22"/>
              </w:rPr>
              <w:t>which encourage feelings of safety and security, as mentioned above, will be beneficial. It is also known that finding and retaining work is difficult for the Trans community so employment policies may facilitate employment or provide opportunities for starting businesses may be beneficial to this grou</w:t>
            </w:r>
            <w:r w:rsidR="00C21C19" w:rsidRPr="005D72B0">
              <w:rPr>
                <w:rFonts w:ascii="Calibri" w:hAnsi="Calibri" w:cs="Calibri"/>
                <w:color w:val="auto"/>
                <w:sz w:val="22"/>
                <w:szCs w:val="22"/>
              </w:rPr>
              <w:t>p</w:t>
            </w:r>
          </w:p>
          <w:p w14:paraId="7B852E32" w14:textId="77777777" w:rsidR="00B15E75" w:rsidRPr="001C60CE" w:rsidRDefault="00B15E75" w:rsidP="00B15E75">
            <w:pPr>
              <w:spacing w:after="0" w:line="240" w:lineRule="auto"/>
              <w:rPr>
                <w:rFonts w:asciiTheme="minorHAnsi" w:hAnsiTheme="minorHAnsi" w:cstheme="minorHAnsi"/>
                <w:color w:val="000000" w:themeColor="text1"/>
                <w:sz w:val="24"/>
                <w:szCs w:val="24"/>
                <w:lang w:eastAsia="en-GB"/>
              </w:rPr>
            </w:pPr>
          </w:p>
        </w:tc>
      </w:tr>
      <w:tr w:rsidR="00B15E75" w:rsidRPr="00700A21" w14:paraId="11964192" w14:textId="77777777" w:rsidTr="00AA4A37">
        <w:trPr>
          <w:trHeight w:val="7321"/>
        </w:trPr>
        <w:tc>
          <w:tcPr>
            <w:tcW w:w="1696" w:type="dxa"/>
            <w:tcBorders>
              <w:top w:val="single" w:sz="4" w:space="0" w:color="FFFFFF" w:themeColor="background1"/>
            </w:tcBorders>
            <w:shd w:val="clear" w:color="auto" w:fill="009999"/>
            <w:vAlign w:val="center"/>
          </w:tcPr>
          <w:p w14:paraId="0E97157E" w14:textId="212AB44E" w:rsidR="00247AC8" w:rsidRPr="00247AC8" w:rsidRDefault="00B15E75" w:rsidP="00247AC8">
            <w:pPr>
              <w:spacing w:after="0" w:line="240" w:lineRule="auto"/>
              <w:rPr>
                <w:rFonts w:asciiTheme="minorHAnsi" w:hAnsiTheme="minorHAnsi" w:cstheme="minorHAnsi"/>
                <w:b/>
                <w:bCs/>
                <w:iCs/>
                <w:color w:val="FFFFFF"/>
                <w:lang w:eastAsia="en-GB"/>
              </w:rPr>
            </w:pPr>
            <w:r w:rsidRPr="006D4171">
              <w:rPr>
                <w:rFonts w:asciiTheme="minorHAnsi" w:hAnsiTheme="minorHAnsi" w:cstheme="minorHAnsi"/>
                <w:b/>
                <w:bCs/>
                <w:iCs/>
                <w:color w:val="FFFFFF"/>
                <w:lang w:eastAsia="en-GB"/>
              </w:rPr>
              <w:lastRenderedPageBreak/>
              <w:t>Other relevant groups</w:t>
            </w:r>
            <w:r>
              <w:rPr>
                <w:rFonts w:asciiTheme="minorHAnsi" w:hAnsiTheme="minorHAnsi" w:cstheme="minorHAnsi"/>
                <w:b/>
                <w:bCs/>
                <w:iCs/>
                <w:color w:val="FFFFFF"/>
                <w:lang w:eastAsia="en-GB"/>
              </w:rPr>
              <w:t xml:space="preserve"> </w:t>
            </w:r>
            <w:r w:rsidR="00247AC8" w:rsidRPr="00247AC8">
              <w:rPr>
                <w:rFonts w:asciiTheme="minorHAnsi" w:hAnsiTheme="minorHAnsi" w:cstheme="minorHAnsi"/>
                <w:b/>
                <w:bCs/>
                <w:iCs/>
                <w:color w:val="FFFFFF"/>
                <w:sz w:val="16"/>
                <w:szCs w:val="16"/>
                <w:lang w:eastAsia="en-GB"/>
              </w:rPr>
              <w:t>1.</w:t>
            </w:r>
          </w:p>
          <w:p w14:paraId="55202FCE" w14:textId="77777777" w:rsidR="00247AC8" w:rsidRPr="00247AC8" w:rsidRDefault="00247AC8" w:rsidP="00247AC8">
            <w:pPr>
              <w:spacing w:after="0" w:line="240" w:lineRule="auto"/>
              <w:rPr>
                <w:rFonts w:asciiTheme="minorHAnsi" w:hAnsiTheme="minorHAnsi" w:cstheme="minorHAnsi"/>
                <w:b/>
                <w:bCs/>
                <w:iCs/>
                <w:color w:val="FFFFFF"/>
                <w:lang w:eastAsia="en-GB"/>
              </w:rPr>
            </w:pPr>
          </w:p>
          <w:p w14:paraId="4ED6D20B" w14:textId="77777777" w:rsidR="00247AC8" w:rsidRPr="00247AC8" w:rsidRDefault="00247AC8" w:rsidP="00247AC8">
            <w:pPr>
              <w:spacing w:after="0" w:line="240" w:lineRule="auto"/>
              <w:rPr>
                <w:rFonts w:asciiTheme="minorHAnsi" w:hAnsiTheme="minorHAnsi" w:cstheme="minorHAnsi"/>
                <w:b/>
                <w:bCs/>
                <w:iCs/>
                <w:color w:val="FFFFFF"/>
                <w:lang w:eastAsia="en-GB"/>
              </w:rPr>
            </w:pPr>
            <w:r w:rsidRPr="00247AC8">
              <w:rPr>
                <w:rFonts w:asciiTheme="minorHAnsi" w:hAnsiTheme="minorHAnsi" w:cstheme="minorHAnsi"/>
                <w:b/>
                <w:bCs/>
                <w:iCs/>
                <w:color w:val="FFFFFF"/>
                <w:lang w:eastAsia="en-GB"/>
              </w:rPr>
              <w:t>Are there any other vulnerable groups that might be affected by the proposal?</w:t>
            </w:r>
          </w:p>
          <w:p w14:paraId="2244D287" w14:textId="77777777" w:rsidR="00247AC8" w:rsidRPr="00247AC8" w:rsidRDefault="00247AC8" w:rsidP="00247AC8">
            <w:pPr>
              <w:spacing w:after="0" w:line="240" w:lineRule="auto"/>
              <w:rPr>
                <w:rFonts w:asciiTheme="minorHAnsi" w:hAnsiTheme="minorHAnsi" w:cstheme="minorHAnsi"/>
                <w:b/>
                <w:bCs/>
                <w:iCs/>
                <w:color w:val="FFFFFF"/>
                <w:lang w:eastAsia="en-GB"/>
              </w:rPr>
            </w:pPr>
          </w:p>
          <w:p w14:paraId="454D596A" w14:textId="77777777" w:rsidR="00247AC8" w:rsidRPr="00247AC8" w:rsidRDefault="00247AC8" w:rsidP="00247AC8">
            <w:pPr>
              <w:spacing w:after="0" w:line="240" w:lineRule="auto"/>
              <w:rPr>
                <w:rFonts w:asciiTheme="minorHAnsi" w:hAnsiTheme="minorHAnsi" w:cstheme="minorHAnsi"/>
                <w:b/>
                <w:bCs/>
                <w:iCs/>
                <w:color w:val="FFFFFF"/>
                <w:lang w:eastAsia="en-GB"/>
              </w:rPr>
            </w:pPr>
            <w:r w:rsidRPr="00247AC8">
              <w:rPr>
                <w:rFonts w:asciiTheme="minorHAnsi" w:hAnsiTheme="minorHAnsi" w:cstheme="minorHAnsi"/>
                <w:b/>
                <w:bCs/>
                <w:iCs/>
                <w:color w:val="FFFFFF"/>
                <w:lang w:eastAsia="en-GB"/>
              </w:rPr>
              <w:t xml:space="preserve">These could include carers, people in receipt of care,  lone parents, people with low incomes or </w:t>
            </w:r>
          </w:p>
          <w:p w14:paraId="1A2A0A1B" w14:textId="436BFF37" w:rsidR="00B15E75" w:rsidRPr="006D4171" w:rsidRDefault="00247AC8" w:rsidP="00247AC8">
            <w:pPr>
              <w:spacing w:after="0" w:line="240" w:lineRule="auto"/>
              <w:rPr>
                <w:rFonts w:asciiTheme="minorHAnsi" w:hAnsiTheme="minorHAnsi" w:cstheme="minorHAnsi"/>
                <w:b/>
                <w:bCs/>
                <w:iCs/>
                <w:color w:val="FFFFFF"/>
                <w:lang w:eastAsia="en-GB"/>
              </w:rPr>
            </w:pPr>
            <w:r w:rsidRPr="00247AC8">
              <w:rPr>
                <w:rFonts w:asciiTheme="minorHAnsi" w:hAnsiTheme="minorHAnsi" w:cstheme="minorHAnsi"/>
                <w:b/>
                <w:bCs/>
                <w:iCs/>
                <w:color w:val="FFFFFF"/>
                <w:lang w:eastAsia="en-GB"/>
              </w:rPr>
              <w:t>unemployed</w:t>
            </w:r>
          </w:p>
          <w:p w14:paraId="59D26FE5" w14:textId="77777777" w:rsidR="00B15E75" w:rsidRPr="00700A21" w:rsidRDefault="00B15E75" w:rsidP="00B15E75">
            <w:pPr>
              <w:spacing w:after="0" w:line="240" w:lineRule="auto"/>
              <w:rPr>
                <w:rFonts w:asciiTheme="minorHAnsi" w:hAnsiTheme="minorHAnsi" w:cstheme="minorHAnsi"/>
                <w:bCs/>
                <w:color w:val="FFFFFF"/>
                <w:lang w:eastAsia="en-GB"/>
              </w:rPr>
            </w:pPr>
          </w:p>
        </w:tc>
        <w:tc>
          <w:tcPr>
            <w:tcW w:w="8789" w:type="dxa"/>
            <w:gridSpan w:val="2"/>
          </w:tcPr>
          <w:p w14:paraId="056ADA3C" w14:textId="77777777" w:rsidR="00B01522" w:rsidRDefault="00B15E75" w:rsidP="00B15E75">
            <w:pPr>
              <w:spacing w:after="0" w:line="240" w:lineRule="exact"/>
              <w:rPr>
                <w:color w:val="0000FF"/>
                <w:u w:val="single"/>
              </w:rPr>
            </w:pPr>
            <w:r>
              <w:t>e.g.</w:t>
            </w:r>
            <w:r w:rsidRPr="008558BC">
              <w:rPr>
                <w:rFonts w:cs="Calibri"/>
              </w:rPr>
              <w:t xml:space="preserve"> </w:t>
            </w:r>
            <w:hyperlink r:id="rId42" w:history="1">
              <w:r w:rsidRPr="008558BC">
                <w:rPr>
                  <w:rFonts w:cs="Calibri"/>
                  <w:color w:val="0000FF"/>
                  <w:u w:val="single"/>
                </w:rPr>
                <w:t>Proficiency in English language - Census Maps, ONS</w:t>
              </w:r>
            </w:hyperlink>
          </w:p>
          <w:p w14:paraId="4EAAA57D" w14:textId="77777777" w:rsidR="00B01522" w:rsidRDefault="00B01522" w:rsidP="00B15E75">
            <w:pPr>
              <w:spacing w:after="0" w:line="240" w:lineRule="exact"/>
              <w:rPr>
                <w:color w:val="0000FF"/>
                <w:u w:val="single"/>
              </w:rPr>
            </w:pPr>
          </w:p>
          <w:tbl>
            <w:tblPr>
              <w:tblStyle w:val="TableGrid"/>
              <w:tblpPr w:leftFromText="180" w:rightFromText="180" w:vertAnchor="page" w:horzAnchor="margin" w:tblpY="1"/>
              <w:tblOverlap w:val="never"/>
              <w:tblW w:w="8530" w:type="dxa"/>
              <w:tblLayout w:type="fixed"/>
              <w:tblLook w:val="04A0" w:firstRow="1" w:lastRow="0" w:firstColumn="1" w:lastColumn="0" w:noHBand="0" w:noVBand="1"/>
            </w:tblPr>
            <w:tblGrid>
              <w:gridCol w:w="1342"/>
              <w:gridCol w:w="1630"/>
              <w:gridCol w:w="2410"/>
              <w:gridCol w:w="3148"/>
            </w:tblGrid>
            <w:tr w:rsidR="0003731F" w:rsidRPr="001707C5" w14:paraId="412489CC" w14:textId="77777777" w:rsidTr="00AA4A37">
              <w:trPr>
                <w:trHeight w:val="1432"/>
              </w:trPr>
              <w:tc>
                <w:tcPr>
                  <w:tcW w:w="1342" w:type="dxa"/>
                </w:tcPr>
                <w:p w14:paraId="76B8CAEA" w14:textId="12573276" w:rsidR="00B01522" w:rsidRPr="00D60820" w:rsidRDefault="00B01522" w:rsidP="00B01522">
                  <w:pPr>
                    <w:spacing w:after="160" w:line="240" w:lineRule="exact"/>
                    <w:jc w:val="center"/>
                    <w:rPr>
                      <w:b/>
                      <w:bCs/>
                    </w:rPr>
                  </w:pPr>
                  <w:r w:rsidRPr="00AA4A37">
                    <w:rPr>
                      <w:rFonts w:asciiTheme="minorHAnsi" w:hAnsiTheme="minorHAnsi" w:cstheme="minorHAnsi"/>
                      <w:b/>
                      <w:bCs/>
                      <w:color w:val="000000" w:themeColor="text1"/>
                    </w:rPr>
                    <w:lastRenderedPageBreak/>
                    <w:t>Proficiency in English Language</w:t>
                  </w:r>
                  <w:r w:rsidR="00D412D8">
                    <w:rPr>
                      <w:rFonts w:asciiTheme="minorHAnsi" w:hAnsiTheme="minorHAnsi" w:cstheme="minorHAnsi"/>
                      <w:b/>
                      <w:bCs/>
                      <w:color w:val="000000" w:themeColor="text1"/>
                    </w:rPr>
                    <w:t xml:space="preserve"> of people aged 3</w:t>
                  </w:r>
                  <w:r w:rsidR="00AB5A42">
                    <w:rPr>
                      <w:rFonts w:asciiTheme="minorHAnsi" w:hAnsiTheme="minorHAnsi" w:cstheme="minorHAnsi"/>
                      <w:b/>
                      <w:bCs/>
                      <w:color w:val="000000" w:themeColor="text1"/>
                    </w:rPr>
                    <w:t xml:space="preserve"> years and over</w:t>
                  </w:r>
                </w:p>
              </w:tc>
              <w:tc>
                <w:tcPr>
                  <w:tcW w:w="1630" w:type="dxa"/>
                </w:tcPr>
                <w:p w14:paraId="2A4D78D5" w14:textId="77777777" w:rsidR="00B01522" w:rsidRPr="001707C5" w:rsidRDefault="00B01522" w:rsidP="00B01522">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c>
                <w:tcPr>
                  <w:tcW w:w="2410" w:type="dxa"/>
                </w:tcPr>
                <w:p w14:paraId="792146BC" w14:textId="77777777" w:rsidR="00B01522" w:rsidRPr="001707C5" w:rsidRDefault="00B01522" w:rsidP="00B01522">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 xml:space="preserve">Highest </w:t>
                  </w:r>
                  <w:r>
                    <w:rPr>
                      <w:rFonts w:asciiTheme="minorHAnsi" w:hAnsiTheme="minorHAnsi" w:cstheme="minorHAnsi"/>
                      <w:b/>
                      <w:bCs/>
                      <w:color w:val="000000" w:themeColor="text1"/>
                    </w:rPr>
                    <w:t>MSOA</w:t>
                  </w:r>
                </w:p>
              </w:tc>
              <w:tc>
                <w:tcPr>
                  <w:tcW w:w="3148" w:type="dxa"/>
                </w:tcPr>
                <w:p w14:paraId="0CA3A5D1" w14:textId="77777777" w:rsidR="00B01522" w:rsidRPr="001707C5" w:rsidRDefault="00B01522" w:rsidP="00B01522">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 xml:space="preserve">Lowest </w:t>
                  </w:r>
                  <w:r>
                    <w:rPr>
                      <w:rFonts w:asciiTheme="minorHAnsi" w:hAnsiTheme="minorHAnsi" w:cstheme="minorHAnsi"/>
                      <w:b/>
                      <w:bCs/>
                      <w:color w:val="000000" w:themeColor="text1"/>
                    </w:rPr>
                    <w:t>MSOA</w:t>
                  </w:r>
                </w:p>
              </w:tc>
            </w:tr>
            <w:tr w:rsidR="0003731F" w14:paraId="0655201D" w14:textId="77777777" w:rsidTr="00AA4A37">
              <w:trPr>
                <w:trHeight w:val="1725"/>
              </w:trPr>
              <w:tc>
                <w:tcPr>
                  <w:tcW w:w="1342" w:type="dxa"/>
                </w:tcPr>
                <w:p w14:paraId="5C67909B" w14:textId="77777777" w:rsidR="00B01522" w:rsidRDefault="00B01522" w:rsidP="00B01522">
                  <w:pPr>
                    <w:spacing w:after="160" w:line="240" w:lineRule="exact"/>
                    <w:ind w:right="-57"/>
                    <w:rPr>
                      <w:rFonts w:asciiTheme="minorHAnsi" w:hAnsiTheme="minorHAnsi" w:cstheme="minorHAnsi"/>
                      <w:color w:val="000000" w:themeColor="text1"/>
                    </w:rPr>
                  </w:pPr>
                  <w:r>
                    <w:rPr>
                      <w:rFonts w:asciiTheme="minorHAnsi" w:hAnsiTheme="minorHAnsi" w:cstheme="minorHAnsi"/>
                      <w:color w:val="000000" w:themeColor="text1"/>
                    </w:rPr>
                    <w:t>Main language is English</w:t>
                  </w:r>
                </w:p>
              </w:tc>
              <w:tc>
                <w:tcPr>
                  <w:tcW w:w="1630" w:type="dxa"/>
                </w:tcPr>
                <w:p w14:paraId="0C2362A7" w14:textId="77777777" w:rsidR="00B01522" w:rsidRDefault="00B01522" w:rsidP="00B01522">
                  <w:pPr>
                    <w:spacing w:after="160" w:line="240" w:lineRule="exact"/>
                    <w:ind w:left="-57" w:right="-170"/>
                    <w:rPr>
                      <w:rFonts w:asciiTheme="minorHAnsi" w:hAnsiTheme="minorHAnsi" w:cstheme="minorHAnsi"/>
                      <w:color w:val="000000" w:themeColor="text1"/>
                    </w:rPr>
                  </w:pPr>
                  <w:r w:rsidRPr="00737615">
                    <w:rPr>
                      <w:rFonts w:asciiTheme="minorHAnsi" w:hAnsiTheme="minorHAnsi" w:cstheme="minorHAnsi"/>
                      <w:color w:val="000000" w:themeColor="text1"/>
                    </w:rPr>
                    <w:t>77.1%</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2410" w:type="dxa"/>
                </w:tcPr>
                <w:p w14:paraId="448C5A10" w14:textId="77777777" w:rsidR="00B01522" w:rsidRDefault="00B01522" w:rsidP="00B0152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Totteridge and Barnet Gate (88.0%)</w:t>
                  </w:r>
                </w:p>
                <w:p w14:paraId="5767F6E5" w14:textId="77777777" w:rsidR="00B01522" w:rsidRDefault="00B01522" w:rsidP="00B0152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High Barnet and Hadley (87.8%)</w:t>
                  </w:r>
                </w:p>
                <w:p w14:paraId="4A779C49" w14:textId="77777777" w:rsidR="00B01522" w:rsidRDefault="00B01522" w:rsidP="00B0152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Oak Hill (87.6%)</w:t>
                  </w:r>
                </w:p>
                <w:p w14:paraId="69B38857" w14:textId="77777777" w:rsidR="00B01522" w:rsidRDefault="00B01522" w:rsidP="00B01522">
                  <w:pPr>
                    <w:spacing w:after="160" w:line="240" w:lineRule="exact"/>
                    <w:ind w:left="-57" w:right="-227"/>
                    <w:rPr>
                      <w:rFonts w:asciiTheme="minorHAnsi" w:hAnsiTheme="minorHAnsi" w:cstheme="minorHAnsi"/>
                      <w:color w:val="000000" w:themeColor="text1"/>
                    </w:rPr>
                  </w:pPr>
                </w:p>
              </w:tc>
              <w:tc>
                <w:tcPr>
                  <w:tcW w:w="3148" w:type="dxa"/>
                </w:tcPr>
                <w:p w14:paraId="27825A0F" w14:textId="77777777" w:rsidR="00B01522" w:rsidRDefault="00B01522" w:rsidP="00B01522">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East</w:t>
                  </w:r>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(60.3%)</w:t>
                  </w:r>
                </w:p>
                <w:p w14:paraId="4EC5ACDE" w14:textId="4D82993E" w:rsidR="00B01522" w:rsidRDefault="00B01522" w:rsidP="00B01522">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Colindale West and South (62.4%)</w:t>
                  </w:r>
                </w:p>
                <w:p w14:paraId="10859C10" w14:textId="77777777" w:rsidR="00B01522" w:rsidRDefault="00B01522" w:rsidP="00B01522">
                  <w:pPr>
                    <w:spacing w:after="160" w:line="240" w:lineRule="exact"/>
                    <w:ind w:left="-57" w:right="-283"/>
                    <w:rPr>
                      <w:rFonts w:asciiTheme="minorHAnsi" w:hAnsiTheme="minorHAnsi" w:cstheme="minorHAnsi"/>
                      <w:color w:val="000000" w:themeColor="text1"/>
                    </w:rPr>
                  </w:pPr>
                </w:p>
                <w:p w14:paraId="70C0DC5D" w14:textId="77777777" w:rsidR="00B01522" w:rsidRDefault="00B01522" w:rsidP="00B01522">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West Hendon  (63%)</w:t>
                  </w:r>
                </w:p>
                <w:p w14:paraId="31D2D1B9" w14:textId="77777777" w:rsidR="00B01522" w:rsidRDefault="00B01522" w:rsidP="00B01522">
                  <w:pPr>
                    <w:spacing w:after="160" w:line="240" w:lineRule="exact"/>
                    <w:ind w:left="-57" w:right="-283"/>
                    <w:rPr>
                      <w:rFonts w:asciiTheme="minorHAnsi" w:hAnsiTheme="minorHAnsi" w:cstheme="minorHAnsi"/>
                      <w:color w:val="000000" w:themeColor="text1"/>
                    </w:rPr>
                  </w:pPr>
                </w:p>
              </w:tc>
            </w:tr>
            <w:tr w:rsidR="00D60820" w14:paraId="7BDBF86C" w14:textId="77777777" w:rsidTr="00AA4A37">
              <w:trPr>
                <w:trHeight w:val="1604"/>
              </w:trPr>
              <w:tc>
                <w:tcPr>
                  <w:tcW w:w="1342" w:type="dxa"/>
                </w:tcPr>
                <w:p w14:paraId="2FE7243D" w14:textId="53D7E245" w:rsidR="00B01522" w:rsidRDefault="00B01522" w:rsidP="00B01522">
                  <w:pPr>
                    <w:spacing w:after="160" w:line="240" w:lineRule="exact"/>
                    <w:ind w:right="-57"/>
                    <w:rPr>
                      <w:rFonts w:asciiTheme="minorHAnsi" w:hAnsiTheme="minorHAnsi" w:cstheme="minorHAnsi"/>
                      <w:color w:val="000000" w:themeColor="text1"/>
                    </w:rPr>
                  </w:pPr>
                  <w:r>
                    <w:rPr>
                      <w:rFonts w:asciiTheme="minorHAnsi" w:hAnsiTheme="minorHAnsi" w:cstheme="minorHAnsi"/>
                      <w:color w:val="000000" w:themeColor="text1"/>
                    </w:rPr>
                    <w:t>Main language is</w:t>
                  </w:r>
                  <w:r w:rsidR="002D30B9">
                    <w:rPr>
                      <w:rFonts w:asciiTheme="minorHAnsi" w:hAnsiTheme="minorHAnsi" w:cstheme="minorHAnsi"/>
                      <w:color w:val="000000" w:themeColor="text1"/>
                    </w:rPr>
                    <w:t xml:space="preserve"> not</w:t>
                  </w:r>
                  <w:r>
                    <w:rPr>
                      <w:rFonts w:asciiTheme="minorHAnsi" w:hAnsiTheme="minorHAnsi" w:cstheme="minorHAnsi"/>
                      <w:color w:val="000000" w:themeColor="text1"/>
                    </w:rPr>
                    <w:t xml:space="preserve"> English – can speak English well or very well</w:t>
                  </w:r>
                </w:p>
              </w:tc>
              <w:tc>
                <w:tcPr>
                  <w:tcW w:w="1630" w:type="dxa"/>
                </w:tcPr>
                <w:p w14:paraId="516617B1" w14:textId="77777777" w:rsidR="00B01522" w:rsidRDefault="00B01522" w:rsidP="00B01522">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18.8%</w:t>
                  </w:r>
                  <w:r>
                    <w:rPr>
                      <w:rFonts w:asciiTheme="minorHAnsi" w:hAnsiTheme="minorHAnsi" w:cstheme="minorHAnsi"/>
                      <w:color w:val="000000" w:themeColor="text1"/>
                    </w:rPr>
                    <w:br/>
                  </w:r>
                  <w:r w:rsidRPr="001707C5">
                    <w:rPr>
                      <w:rFonts w:asciiTheme="minorHAnsi" w:hAnsiTheme="minorHAnsi" w:cstheme="minorHAnsi"/>
                      <w:color w:val="000000" w:themeColor="text1"/>
                      <w:sz w:val="21"/>
                      <w:szCs w:val="21"/>
                    </w:rPr>
                    <w:t>(</w:t>
                  </w:r>
                  <w:r>
                    <w:rPr>
                      <w:rFonts w:asciiTheme="minorHAnsi" w:hAnsiTheme="minorHAnsi" w:cstheme="minorHAnsi"/>
                      <w:color w:val="000000" w:themeColor="text1"/>
                      <w:sz w:val="21"/>
                      <w:szCs w:val="21"/>
                    </w:rPr>
                    <w:t>2</w:t>
                  </w:r>
                  <w:r w:rsidRPr="006B02EC">
                    <w:rPr>
                      <w:rFonts w:asciiTheme="minorHAnsi" w:hAnsiTheme="minorHAnsi" w:cstheme="minorHAnsi"/>
                      <w:color w:val="000000" w:themeColor="text1"/>
                      <w:sz w:val="21"/>
                      <w:szCs w:val="21"/>
                      <w:vertAlign w:val="superscript"/>
                    </w:rPr>
                    <w:t>nd</w:t>
                  </w:r>
                  <w:r>
                    <w:rPr>
                      <w:rFonts w:asciiTheme="minorHAnsi" w:hAnsiTheme="minorHAnsi" w:cstheme="minorHAnsi"/>
                      <w:color w:val="000000" w:themeColor="text1"/>
                      <w:sz w:val="21"/>
                      <w:szCs w:val="21"/>
                    </w:rPr>
                    <w:t xml:space="preserve"> </w:t>
                  </w:r>
                  <w:r w:rsidRPr="001707C5">
                    <w:rPr>
                      <w:rFonts w:asciiTheme="minorHAnsi" w:hAnsiTheme="minorHAnsi" w:cstheme="minorHAnsi"/>
                      <w:color w:val="000000" w:themeColor="text1"/>
                      <w:sz w:val="21"/>
                      <w:szCs w:val="21"/>
                    </w:rPr>
                    <w:t>highest</w:t>
                  </w:r>
                  <w:r>
                    <w:rPr>
                      <w:rFonts w:asciiTheme="minorHAnsi" w:hAnsiTheme="minorHAnsi" w:cstheme="minorHAnsi"/>
                      <w:color w:val="000000" w:themeColor="text1"/>
                    </w:rPr>
                    <w:t xml:space="preserve"> quintile)</w:t>
                  </w:r>
                </w:p>
              </w:tc>
              <w:tc>
                <w:tcPr>
                  <w:tcW w:w="2410" w:type="dxa"/>
                </w:tcPr>
                <w:p w14:paraId="54A7D1D8" w14:textId="3A6F806E" w:rsidR="00B01522" w:rsidRDefault="00B01522" w:rsidP="00B01522">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Colindale East (31.</w:t>
                  </w:r>
                  <w:r w:rsidR="008917E6">
                    <w:rPr>
                      <w:rFonts w:asciiTheme="minorHAnsi" w:hAnsiTheme="minorHAnsi" w:cstheme="minorHAnsi"/>
                      <w:color w:val="000000" w:themeColor="text1"/>
                    </w:rPr>
                    <w:t>8</w:t>
                  </w:r>
                  <w:r>
                    <w:rPr>
                      <w:rFonts w:asciiTheme="minorHAnsi" w:hAnsiTheme="minorHAnsi" w:cstheme="minorHAnsi"/>
                      <w:color w:val="000000" w:themeColor="text1"/>
                    </w:rPr>
                    <w:t>%)</w:t>
                  </w:r>
                </w:p>
                <w:p w14:paraId="452A1E90" w14:textId="4D0671B0" w:rsidR="00B01522" w:rsidRDefault="00B01522" w:rsidP="00B01522">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Colindale West and South (31%)</w:t>
                  </w:r>
                </w:p>
                <w:p w14:paraId="7BE36502" w14:textId="77777777" w:rsidR="00B01522" w:rsidRDefault="00B01522" w:rsidP="00B01522">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 xml:space="preserve">West Hendon (29.9%) </w:t>
                  </w:r>
                </w:p>
              </w:tc>
              <w:tc>
                <w:tcPr>
                  <w:tcW w:w="3148" w:type="dxa"/>
                </w:tcPr>
                <w:p w14:paraId="5DA6F0BD" w14:textId="77777777" w:rsidR="00B01522" w:rsidRDefault="00B01522" w:rsidP="00B0152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High Barnet and Hadley (10.3%)</w:t>
                  </w:r>
                </w:p>
                <w:p w14:paraId="686E7BF8" w14:textId="77777777" w:rsidR="00B01522" w:rsidRDefault="00B01522" w:rsidP="00B0152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Oak Hill (10.4%)</w:t>
                  </w:r>
                </w:p>
                <w:p w14:paraId="7196B5DA" w14:textId="77777777" w:rsidR="00B01522" w:rsidRDefault="00B01522" w:rsidP="00B0152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Totteridge and Barnet Gate  (10.4%)</w:t>
                  </w:r>
                </w:p>
              </w:tc>
            </w:tr>
            <w:tr w:rsidR="00D60820" w14:paraId="3292ADDF" w14:textId="77777777" w:rsidTr="00AA4A37">
              <w:trPr>
                <w:trHeight w:val="1208"/>
              </w:trPr>
              <w:tc>
                <w:tcPr>
                  <w:tcW w:w="1342" w:type="dxa"/>
                </w:tcPr>
                <w:p w14:paraId="3F4C9F56" w14:textId="76D27856" w:rsidR="00B01522" w:rsidRDefault="00B01522" w:rsidP="00B01522">
                  <w:pPr>
                    <w:spacing w:after="160" w:line="240" w:lineRule="exact"/>
                    <w:ind w:right="-57"/>
                    <w:rPr>
                      <w:rFonts w:asciiTheme="minorHAnsi" w:hAnsiTheme="minorHAnsi" w:cstheme="minorHAnsi"/>
                      <w:color w:val="000000" w:themeColor="text1"/>
                    </w:rPr>
                  </w:pPr>
                  <w:r>
                    <w:rPr>
                      <w:rFonts w:asciiTheme="minorHAnsi" w:hAnsiTheme="minorHAnsi" w:cstheme="minorHAnsi"/>
                      <w:color w:val="000000" w:themeColor="text1"/>
                    </w:rPr>
                    <w:t>Main language is</w:t>
                  </w:r>
                  <w:r w:rsidR="002F709D">
                    <w:rPr>
                      <w:rFonts w:asciiTheme="minorHAnsi" w:hAnsiTheme="minorHAnsi" w:cstheme="minorHAnsi"/>
                      <w:color w:val="000000" w:themeColor="text1"/>
                    </w:rPr>
                    <w:t xml:space="preserve"> not</w:t>
                  </w:r>
                  <w:r>
                    <w:rPr>
                      <w:rFonts w:asciiTheme="minorHAnsi" w:hAnsiTheme="minorHAnsi" w:cstheme="minorHAnsi"/>
                      <w:color w:val="000000" w:themeColor="text1"/>
                    </w:rPr>
                    <w:t xml:space="preserve"> English – cannot speak English or cannot </w:t>
                  </w:r>
                  <w:r>
                    <w:rPr>
                      <w:rFonts w:asciiTheme="minorHAnsi" w:hAnsiTheme="minorHAnsi" w:cstheme="minorHAnsi"/>
                      <w:color w:val="000000" w:themeColor="text1"/>
                    </w:rPr>
                    <w:lastRenderedPageBreak/>
                    <w:t>speak English well</w:t>
                  </w:r>
                </w:p>
              </w:tc>
              <w:tc>
                <w:tcPr>
                  <w:tcW w:w="1630" w:type="dxa"/>
                </w:tcPr>
                <w:p w14:paraId="79898A0B" w14:textId="77777777" w:rsidR="00B01522" w:rsidRDefault="00B01522" w:rsidP="00B0152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lastRenderedPageBreak/>
                    <w:t>4.1%</w:t>
                  </w:r>
                  <w:r>
                    <w:rPr>
                      <w:rFonts w:asciiTheme="minorHAnsi" w:hAnsiTheme="minorHAnsi" w:cstheme="minorHAnsi"/>
                      <w:color w:val="000000" w:themeColor="text1"/>
                    </w:rPr>
                    <w:br/>
                  </w:r>
                  <w:r w:rsidRPr="001707C5">
                    <w:rPr>
                      <w:rFonts w:asciiTheme="minorHAnsi" w:hAnsiTheme="minorHAnsi" w:cstheme="minorHAnsi"/>
                      <w:color w:val="000000" w:themeColor="text1"/>
                      <w:sz w:val="21"/>
                      <w:szCs w:val="21"/>
                    </w:rPr>
                    <w:t>(</w:t>
                  </w:r>
                  <w:r>
                    <w:rPr>
                      <w:rFonts w:asciiTheme="minorHAnsi" w:hAnsiTheme="minorHAnsi" w:cstheme="minorHAnsi"/>
                      <w:color w:val="000000" w:themeColor="text1"/>
                      <w:sz w:val="21"/>
                      <w:szCs w:val="21"/>
                    </w:rPr>
                    <w:t>middle</w:t>
                  </w:r>
                  <w:r>
                    <w:rPr>
                      <w:rFonts w:asciiTheme="minorHAnsi" w:hAnsiTheme="minorHAnsi" w:cstheme="minorHAnsi"/>
                      <w:color w:val="000000" w:themeColor="text1"/>
                    </w:rPr>
                    <w:t xml:space="preserve"> quintile)</w:t>
                  </w:r>
                </w:p>
              </w:tc>
              <w:tc>
                <w:tcPr>
                  <w:tcW w:w="2410" w:type="dxa"/>
                </w:tcPr>
                <w:p w14:paraId="2C81C61A" w14:textId="4089F04B" w:rsidR="00B01522" w:rsidRDefault="00B01522" w:rsidP="00B01522">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East</w:t>
                  </w:r>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(7.8%)</w:t>
                  </w:r>
                  <w:r>
                    <w:rPr>
                      <w:rFonts w:asciiTheme="minorHAnsi" w:hAnsiTheme="minorHAnsi" w:cstheme="minorHAnsi"/>
                      <w:color w:val="000000" w:themeColor="text1"/>
                    </w:rPr>
                    <w:br/>
                    <w:t>West Hendon (7.0%)</w:t>
                  </w:r>
                  <w:r>
                    <w:rPr>
                      <w:rFonts w:asciiTheme="minorHAnsi" w:hAnsiTheme="minorHAnsi" w:cstheme="minorHAnsi"/>
                      <w:color w:val="000000" w:themeColor="text1"/>
                    </w:rPr>
                    <w:br/>
                    <w:t>Brent Cross&amp;</w:t>
                  </w:r>
                  <w:r w:rsidRPr="00737615">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S</w:t>
                  </w:r>
                  <w:r w:rsidR="00957E62">
                    <w:rPr>
                      <w:rFonts w:asciiTheme="minorHAnsi" w:hAnsiTheme="minorHAnsi" w:cstheme="minorHAnsi"/>
                      <w:color w:val="000000" w:themeColor="text1"/>
                    </w:rPr>
                    <w:t xml:space="preserve">taples </w:t>
                  </w:r>
                  <w:r>
                    <w:rPr>
                      <w:rFonts w:asciiTheme="minorHAnsi" w:hAnsiTheme="minorHAnsi" w:cstheme="minorHAnsi"/>
                      <w:color w:val="000000" w:themeColor="text1"/>
                    </w:rPr>
                    <w:t>C</w:t>
                  </w:r>
                  <w:r w:rsidR="00957E62">
                    <w:rPr>
                      <w:rFonts w:asciiTheme="minorHAnsi" w:hAnsiTheme="minorHAnsi" w:cstheme="minorHAnsi"/>
                      <w:color w:val="000000" w:themeColor="text1"/>
                    </w:rPr>
                    <w:t>orner</w:t>
                  </w:r>
                  <w:r>
                    <w:rPr>
                      <w:rFonts w:asciiTheme="minorHAnsi" w:hAnsiTheme="minorHAnsi" w:cstheme="minorHAnsi"/>
                      <w:color w:val="000000" w:themeColor="text1"/>
                    </w:rPr>
                    <w:t>(6.9%)</w:t>
                  </w:r>
                </w:p>
              </w:tc>
              <w:tc>
                <w:tcPr>
                  <w:tcW w:w="3148" w:type="dxa"/>
                </w:tcPr>
                <w:p w14:paraId="0999A1E6" w14:textId="77777777" w:rsidR="00B01522" w:rsidRDefault="00B01522" w:rsidP="00B0152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Totteridge and Barnet Gate (1.6%)</w:t>
                  </w:r>
                </w:p>
                <w:p w14:paraId="65E4AED9" w14:textId="77777777" w:rsidR="00B01522" w:rsidRDefault="00B01522" w:rsidP="00B0152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High Barnet and Hadley (1.9%)</w:t>
                  </w:r>
                </w:p>
                <w:p w14:paraId="1114A0D0" w14:textId="77777777" w:rsidR="00B01522" w:rsidRDefault="00B01522" w:rsidP="00B0152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Hampstead Garden Suburb (2.0%)</w:t>
                  </w:r>
                </w:p>
                <w:p w14:paraId="5F6A0734" w14:textId="77777777" w:rsidR="00B01522" w:rsidRDefault="00B01522" w:rsidP="00B01522">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Oak Hill (2.0%)</w:t>
                  </w:r>
                </w:p>
              </w:tc>
            </w:tr>
          </w:tbl>
          <w:p w14:paraId="33D541FD" w14:textId="77777777" w:rsidR="0025770B" w:rsidRPr="00AA4A37" w:rsidRDefault="00B15E75" w:rsidP="0025770B">
            <w:pPr>
              <w:spacing w:after="0" w:line="240" w:lineRule="auto"/>
              <w:rPr>
                <w:rFonts w:asciiTheme="minorHAnsi" w:hAnsiTheme="minorHAnsi" w:cstheme="minorHAnsi"/>
                <w:lang w:eastAsia="en-GB"/>
              </w:rPr>
            </w:pPr>
            <w:r>
              <w:rPr>
                <w:rFonts w:asciiTheme="minorHAnsi" w:hAnsiTheme="minorHAnsi" w:cstheme="minorHAnsi"/>
                <w:color w:val="000000" w:themeColor="text1"/>
              </w:rPr>
              <w:br/>
            </w:r>
            <w:hyperlink r:id="rId43" w:history="1">
              <w:r w:rsidR="0025770B" w:rsidRPr="00AA4A37">
                <w:rPr>
                  <w:rStyle w:val="Hyperlink"/>
                  <w:rFonts w:ascii="Calibri" w:hAnsi="Calibri"/>
                </w:rPr>
                <w:t>Census 2021 Provision of unpaid care</w:t>
              </w:r>
            </w:hyperlink>
          </w:p>
          <w:p w14:paraId="09DBC21E" w14:textId="175153B7" w:rsidR="00B15E75" w:rsidRPr="008321D1" w:rsidRDefault="00B15E75" w:rsidP="00B15E75">
            <w:pPr>
              <w:spacing w:after="0" w:line="240" w:lineRule="exact"/>
              <w:rPr>
                <w:rFonts w:asciiTheme="minorHAnsi" w:hAnsiTheme="minorHAnsi" w:cstheme="minorHAnsi"/>
                <w:color w:val="000000" w:themeColor="text1"/>
              </w:rPr>
            </w:pPr>
          </w:p>
          <w:p w14:paraId="29E8EB96" w14:textId="77777777" w:rsidR="0068476E" w:rsidRDefault="0068476E" w:rsidP="00B15E75">
            <w:pPr>
              <w:spacing w:after="0" w:line="240" w:lineRule="auto"/>
              <w:rPr>
                <w:rFonts w:asciiTheme="minorHAnsi" w:hAnsiTheme="minorHAnsi" w:cstheme="minorHAnsi"/>
                <w:sz w:val="24"/>
                <w:szCs w:val="24"/>
                <w:lang w:eastAsia="en-GB"/>
              </w:rPr>
            </w:pPr>
          </w:p>
          <w:p w14:paraId="222ECC19" w14:textId="77777777" w:rsidR="00E71438" w:rsidRDefault="00E71438" w:rsidP="00B15E75">
            <w:pPr>
              <w:spacing w:after="0" w:line="240" w:lineRule="auto"/>
              <w:rPr>
                <w:rFonts w:asciiTheme="minorHAnsi" w:hAnsiTheme="minorHAnsi" w:cstheme="minorHAnsi"/>
                <w:sz w:val="24"/>
                <w:szCs w:val="24"/>
                <w:lang w:eastAsia="en-GB"/>
              </w:rPr>
            </w:pPr>
          </w:p>
          <w:p w14:paraId="30163F99" w14:textId="77777777" w:rsidR="00B37018" w:rsidRDefault="00B37018" w:rsidP="00B15E75">
            <w:pPr>
              <w:spacing w:after="0" w:line="240" w:lineRule="auto"/>
              <w:rPr>
                <w:rFonts w:asciiTheme="minorHAnsi" w:hAnsiTheme="minorHAnsi" w:cstheme="minorHAnsi"/>
                <w:sz w:val="24"/>
                <w:szCs w:val="24"/>
                <w:lang w:eastAsia="en-GB"/>
              </w:rPr>
            </w:pPr>
          </w:p>
          <w:p w14:paraId="5696C409" w14:textId="77777777" w:rsidR="0048398A" w:rsidRDefault="0048398A" w:rsidP="00B15E75">
            <w:pPr>
              <w:spacing w:after="0" w:line="240" w:lineRule="auto"/>
              <w:rPr>
                <w:rFonts w:asciiTheme="minorHAnsi" w:hAnsiTheme="minorHAnsi" w:cstheme="minorHAnsi"/>
                <w:sz w:val="24"/>
                <w:szCs w:val="24"/>
                <w:lang w:eastAsia="en-GB"/>
              </w:rPr>
            </w:pPr>
          </w:p>
          <w:p w14:paraId="4B67DF3C" w14:textId="77777777" w:rsidR="0048398A" w:rsidRDefault="0048398A" w:rsidP="00B15E75">
            <w:pPr>
              <w:spacing w:after="0" w:line="240" w:lineRule="auto"/>
              <w:rPr>
                <w:rFonts w:asciiTheme="minorHAnsi" w:hAnsiTheme="minorHAnsi" w:cstheme="minorHAnsi"/>
                <w:sz w:val="24"/>
                <w:szCs w:val="24"/>
                <w:lang w:eastAsia="en-GB"/>
              </w:rPr>
            </w:pPr>
          </w:p>
          <w:p w14:paraId="53536525" w14:textId="77777777" w:rsidR="0048398A" w:rsidRDefault="0048398A" w:rsidP="00B15E75">
            <w:pPr>
              <w:spacing w:after="0" w:line="240" w:lineRule="auto"/>
              <w:rPr>
                <w:rFonts w:asciiTheme="minorHAnsi" w:hAnsiTheme="minorHAnsi" w:cstheme="minorHAnsi"/>
                <w:sz w:val="24"/>
                <w:szCs w:val="24"/>
                <w:lang w:eastAsia="en-GB"/>
              </w:rPr>
            </w:pPr>
          </w:p>
          <w:p w14:paraId="70A21701" w14:textId="77777777" w:rsidR="0048398A" w:rsidRDefault="0048398A" w:rsidP="00B15E75">
            <w:pPr>
              <w:spacing w:after="0" w:line="240" w:lineRule="auto"/>
              <w:rPr>
                <w:rFonts w:asciiTheme="minorHAnsi" w:hAnsiTheme="minorHAnsi" w:cstheme="minorHAnsi"/>
                <w:sz w:val="24"/>
                <w:szCs w:val="24"/>
                <w:lang w:eastAsia="en-GB"/>
              </w:rPr>
            </w:pPr>
          </w:p>
          <w:p w14:paraId="70EDBEF9" w14:textId="77777777" w:rsidR="0048398A" w:rsidRDefault="0048398A" w:rsidP="00B15E75">
            <w:pPr>
              <w:spacing w:after="0" w:line="240" w:lineRule="auto"/>
              <w:rPr>
                <w:rFonts w:asciiTheme="minorHAnsi" w:hAnsiTheme="minorHAnsi" w:cstheme="minorHAnsi"/>
                <w:sz w:val="24"/>
                <w:szCs w:val="24"/>
                <w:lang w:eastAsia="en-GB"/>
              </w:rPr>
            </w:pPr>
          </w:p>
          <w:p w14:paraId="0B8EA1D2" w14:textId="77777777" w:rsidR="0048398A" w:rsidRDefault="0048398A" w:rsidP="00B15E75">
            <w:pPr>
              <w:spacing w:after="0" w:line="240" w:lineRule="auto"/>
              <w:rPr>
                <w:rFonts w:asciiTheme="minorHAnsi" w:hAnsiTheme="minorHAnsi" w:cstheme="minorHAnsi"/>
                <w:sz w:val="24"/>
                <w:szCs w:val="24"/>
                <w:lang w:eastAsia="en-GB"/>
              </w:rPr>
            </w:pPr>
          </w:p>
          <w:p w14:paraId="75A83D08" w14:textId="77777777" w:rsidR="0048398A" w:rsidRDefault="0048398A" w:rsidP="00B15E75">
            <w:pPr>
              <w:spacing w:after="0" w:line="240" w:lineRule="auto"/>
              <w:rPr>
                <w:rFonts w:asciiTheme="minorHAnsi" w:hAnsiTheme="minorHAnsi" w:cstheme="minorHAnsi"/>
                <w:sz w:val="24"/>
                <w:szCs w:val="24"/>
                <w:lang w:eastAsia="en-GB"/>
              </w:rPr>
            </w:pPr>
          </w:p>
          <w:p w14:paraId="5254B387" w14:textId="77777777" w:rsidR="0048398A" w:rsidRDefault="0048398A" w:rsidP="00B15E75">
            <w:pPr>
              <w:spacing w:after="0" w:line="240" w:lineRule="auto"/>
              <w:rPr>
                <w:rFonts w:asciiTheme="minorHAnsi" w:hAnsiTheme="minorHAnsi" w:cstheme="minorHAnsi"/>
                <w:sz w:val="24"/>
                <w:szCs w:val="24"/>
                <w:lang w:eastAsia="en-GB"/>
              </w:rPr>
            </w:pPr>
          </w:p>
          <w:p w14:paraId="2E252587" w14:textId="77777777" w:rsidR="0048398A" w:rsidRDefault="0048398A" w:rsidP="00B15E75">
            <w:pPr>
              <w:spacing w:after="0" w:line="240" w:lineRule="auto"/>
              <w:rPr>
                <w:rFonts w:asciiTheme="minorHAnsi" w:hAnsiTheme="minorHAnsi" w:cstheme="minorHAnsi"/>
                <w:sz w:val="24"/>
                <w:szCs w:val="24"/>
                <w:lang w:eastAsia="en-GB"/>
              </w:rPr>
            </w:pPr>
          </w:p>
          <w:p w14:paraId="56031F14" w14:textId="77777777" w:rsidR="0048398A" w:rsidRDefault="0048398A" w:rsidP="00B15E75">
            <w:pPr>
              <w:spacing w:after="0" w:line="240" w:lineRule="auto"/>
              <w:rPr>
                <w:rFonts w:asciiTheme="minorHAnsi" w:hAnsiTheme="minorHAnsi" w:cstheme="minorHAnsi"/>
                <w:sz w:val="24"/>
                <w:szCs w:val="24"/>
                <w:lang w:eastAsia="en-GB"/>
              </w:rPr>
            </w:pPr>
          </w:p>
          <w:p w14:paraId="66A22042" w14:textId="77777777" w:rsidR="0048398A" w:rsidRDefault="0048398A" w:rsidP="00B15E75">
            <w:pPr>
              <w:spacing w:after="0" w:line="240" w:lineRule="auto"/>
              <w:rPr>
                <w:rFonts w:asciiTheme="minorHAnsi" w:hAnsiTheme="minorHAnsi" w:cstheme="minorHAnsi"/>
                <w:sz w:val="24"/>
                <w:szCs w:val="24"/>
                <w:lang w:eastAsia="en-GB"/>
              </w:rPr>
            </w:pPr>
          </w:p>
          <w:p w14:paraId="0304C60B" w14:textId="77777777" w:rsidR="0048398A" w:rsidRDefault="0048398A" w:rsidP="00B15E75">
            <w:pPr>
              <w:spacing w:after="0" w:line="240" w:lineRule="auto"/>
              <w:rPr>
                <w:rFonts w:asciiTheme="minorHAnsi" w:hAnsiTheme="minorHAnsi" w:cstheme="minorHAnsi"/>
                <w:sz w:val="24"/>
                <w:szCs w:val="24"/>
                <w:lang w:eastAsia="en-GB"/>
              </w:rPr>
            </w:pPr>
          </w:p>
          <w:p w14:paraId="55502003" w14:textId="77777777" w:rsidR="0048398A" w:rsidRDefault="0048398A" w:rsidP="00B15E75">
            <w:pPr>
              <w:spacing w:after="0" w:line="240" w:lineRule="auto"/>
              <w:rPr>
                <w:rFonts w:asciiTheme="minorHAnsi" w:hAnsiTheme="minorHAnsi" w:cstheme="minorHAnsi"/>
                <w:sz w:val="24"/>
                <w:szCs w:val="24"/>
                <w:lang w:eastAsia="en-GB"/>
              </w:rPr>
            </w:pPr>
          </w:p>
          <w:tbl>
            <w:tblPr>
              <w:tblStyle w:val="TableGrid"/>
              <w:tblpPr w:leftFromText="180" w:rightFromText="180" w:vertAnchor="page" w:horzAnchor="margin" w:tblpY="505"/>
              <w:tblOverlap w:val="never"/>
              <w:tblW w:w="0" w:type="auto"/>
              <w:tblLayout w:type="fixed"/>
              <w:tblLook w:val="04A0" w:firstRow="1" w:lastRow="0" w:firstColumn="1" w:lastColumn="0" w:noHBand="0" w:noVBand="1"/>
            </w:tblPr>
            <w:tblGrid>
              <w:gridCol w:w="3873"/>
              <w:gridCol w:w="3884"/>
            </w:tblGrid>
            <w:tr w:rsidR="006C12F1" w:rsidRPr="001707C5" w14:paraId="448CE319" w14:textId="77777777" w:rsidTr="00AA4A37">
              <w:trPr>
                <w:trHeight w:val="554"/>
              </w:trPr>
              <w:tc>
                <w:tcPr>
                  <w:tcW w:w="3873" w:type="dxa"/>
                </w:tcPr>
                <w:p w14:paraId="12FCBE5C" w14:textId="0C82748A" w:rsidR="006C12F1" w:rsidRPr="00296BCE" w:rsidRDefault="006C12F1" w:rsidP="0048398A">
                  <w:pPr>
                    <w:spacing w:after="160" w:line="240" w:lineRule="exact"/>
                    <w:jc w:val="center"/>
                    <w:rPr>
                      <w:b/>
                      <w:bCs/>
                    </w:rPr>
                  </w:pPr>
                  <w:r w:rsidRPr="006B02EC">
                    <w:rPr>
                      <w:rFonts w:asciiTheme="minorHAnsi" w:hAnsiTheme="minorHAnsi" w:cstheme="minorHAnsi"/>
                      <w:b/>
                      <w:bCs/>
                      <w:color w:val="000000" w:themeColor="text1"/>
                    </w:rPr>
                    <w:lastRenderedPageBreak/>
                    <w:t xml:space="preserve">Provision of unpaid care </w:t>
                  </w:r>
                  <w:r w:rsidR="00DE0D7C">
                    <w:rPr>
                      <w:rFonts w:asciiTheme="minorHAnsi" w:hAnsiTheme="minorHAnsi" w:cstheme="minorHAnsi"/>
                      <w:b/>
                      <w:bCs/>
                      <w:color w:val="000000" w:themeColor="text1"/>
                    </w:rPr>
                    <w:t xml:space="preserve"> for people aged 5 years and over</w:t>
                  </w:r>
                </w:p>
              </w:tc>
              <w:tc>
                <w:tcPr>
                  <w:tcW w:w="3884" w:type="dxa"/>
                </w:tcPr>
                <w:p w14:paraId="051F878D" w14:textId="77777777" w:rsidR="006C12F1" w:rsidRPr="001707C5" w:rsidRDefault="006C12F1" w:rsidP="0048398A">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r>
            <w:tr w:rsidR="006C12F1" w14:paraId="15A52B4C" w14:textId="77777777" w:rsidTr="00AA4A37">
              <w:trPr>
                <w:trHeight w:val="910"/>
              </w:trPr>
              <w:tc>
                <w:tcPr>
                  <w:tcW w:w="3873" w:type="dxa"/>
                </w:tcPr>
                <w:p w14:paraId="6BF10DAC" w14:textId="77777777" w:rsidR="006C12F1" w:rsidRDefault="006C12F1" w:rsidP="0048398A">
                  <w:pPr>
                    <w:spacing w:after="160" w:line="240" w:lineRule="exact"/>
                    <w:ind w:right="-57"/>
                    <w:rPr>
                      <w:rFonts w:asciiTheme="minorHAnsi" w:hAnsiTheme="minorHAnsi" w:cstheme="minorHAnsi"/>
                      <w:color w:val="000000" w:themeColor="text1"/>
                    </w:rPr>
                  </w:pPr>
                  <w:r>
                    <w:rPr>
                      <w:rFonts w:asciiTheme="minorHAnsi" w:hAnsiTheme="minorHAnsi" w:cstheme="minorHAnsi"/>
                      <w:color w:val="000000" w:themeColor="text1"/>
                    </w:rPr>
                    <w:t>Provides no unpaid care</w:t>
                  </w:r>
                </w:p>
              </w:tc>
              <w:tc>
                <w:tcPr>
                  <w:tcW w:w="3884" w:type="dxa"/>
                </w:tcPr>
                <w:p w14:paraId="19A6664A" w14:textId="77777777" w:rsidR="006C12F1" w:rsidRDefault="006C12F1" w:rsidP="0048398A">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91.6%</w:t>
                  </w:r>
                </w:p>
                <w:p w14:paraId="1FAEE074" w14:textId="77777777" w:rsidR="006C12F1" w:rsidRDefault="006C12F1" w:rsidP="0048398A">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2</w:t>
                  </w:r>
                  <w:r w:rsidRPr="006B02EC">
                    <w:rPr>
                      <w:rFonts w:asciiTheme="minorHAnsi" w:hAnsiTheme="minorHAnsi" w:cstheme="minorHAnsi"/>
                      <w:color w:val="000000" w:themeColor="text1"/>
                      <w:vertAlign w:val="superscript"/>
                    </w:rPr>
                    <w:t>nd</w:t>
                  </w:r>
                  <w:r>
                    <w:rPr>
                      <w:rFonts w:asciiTheme="minorHAnsi" w:hAnsiTheme="minorHAnsi" w:cstheme="minorHAnsi"/>
                      <w:color w:val="000000" w:themeColor="text1"/>
                    </w:rPr>
                    <w:t xml:space="preserve">  highest quintile</w:t>
                  </w:r>
                </w:p>
              </w:tc>
            </w:tr>
            <w:tr w:rsidR="006C12F1" w14:paraId="2B413D2A" w14:textId="77777777" w:rsidTr="00AA4A37">
              <w:trPr>
                <w:trHeight w:val="973"/>
              </w:trPr>
              <w:tc>
                <w:tcPr>
                  <w:tcW w:w="3873" w:type="dxa"/>
                </w:tcPr>
                <w:p w14:paraId="7C7AD1A8" w14:textId="77777777" w:rsidR="006C12F1" w:rsidRDefault="006C12F1" w:rsidP="0048398A">
                  <w:pPr>
                    <w:spacing w:after="160" w:line="240" w:lineRule="exact"/>
                    <w:ind w:right="-57"/>
                    <w:rPr>
                      <w:rFonts w:asciiTheme="minorHAnsi" w:hAnsiTheme="minorHAnsi" w:cstheme="minorHAnsi"/>
                      <w:color w:val="000000" w:themeColor="text1"/>
                    </w:rPr>
                  </w:pPr>
                  <w:r>
                    <w:rPr>
                      <w:rFonts w:asciiTheme="minorHAnsi" w:hAnsiTheme="minorHAnsi" w:cstheme="minorHAnsi"/>
                      <w:color w:val="000000" w:themeColor="text1"/>
                    </w:rPr>
                    <w:t>Provides 19 or less hours unpaid care a week</w:t>
                  </w:r>
                </w:p>
              </w:tc>
              <w:tc>
                <w:tcPr>
                  <w:tcW w:w="3884" w:type="dxa"/>
                </w:tcPr>
                <w:p w14:paraId="0ECA0C13" w14:textId="77777777" w:rsidR="006C12F1" w:rsidRDefault="006C12F1" w:rsidP="0048398A">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4.5%</w:t>
                  </w:r>
                </w:p>
                <w:p w14:paraId="783DFA0F" w14:textId="77777777" w:rsidR="006C12F1" w:rsidRDefault="006C12F1" w:rsidP="0048398A">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middle quintile</w:t>
                  </w:r>
                </w:p>
              </w:tc>
            </w:tr>
            <w:tr w:rsidR="006C12F1" w14:paraId="07B30905" w14:textId="77777777" w:rsidTr="00AA4A37">
              <w:trPr>
                <w:trHeight w:val="1443"/>
              </w:trPr>
              <w:tc>
                <w:tcPr>
                  <w:tcW w:w="3873" w:type="dxa"/>
                </w:tcPr>
                <w:p w14:paraId="00D44BA1" w14:textId="77777777" w:rsidR="006C12F1" w:rsidRDefault="006C12F1" w:rsidP="0048398A">
                  <w:pPr>
                    <w:spacing w:after="160" w:line="240" w:lineRule="exact"/>
                    <w:ind w:right="-57"/>
                    <w:rPr>
                      <w:rFonts w:asciiTheme="minorHAnsi" w:hAnsiTheme="minorHAnsi" w:cstheme="minorHAnsi"/>
                      <w:color w:val="000000" w:themeColor="text1"/>
                    </w:rPr>
                  </w:pPr>
                  <w:r>
                    <w:rPr>
                      <w:rFonts w:asciiTheme="minorHAnsi" w:hAnsiTheme="minorHAnsi" w:cstheme="minorHAnsi"/>
                      <w:color w:val="000000" w:themeColor="text1"/>
                    </w:rPr>
                    <w:t xml:space="preserve">Provides 20-49 hours unpaid care week </w:t>
                  </w:r>
                </w:p>
              </w:tc>
              <w:tc>
                <w:tcPr>
                  <w:tcW w:w="3884" w:type="dxa"/>
                </w:tcPr>
                <w:p w14:paraId="44099332" w14:textId="77777777" w:rsidR="00D47E03" w:rsidRDefault="006C12F1" w:rsidP="0048398A">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1.7% </w:t>
                  </w:r>
                </w:p>
                <w:p w14:paraId="6B660B05" w14:textId="7516C30C" w:rsidR="006C12F1" w:rsidRDefault="00D47E03" w:rsidP="0048398A">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2n</w:t>
                  </w:r>
                  <w:r w:rsidR="006C12F1">
                    <w:rPr>
                      <w:rFonts w:asciiTheme="minorHAnsi" w:hAnsiTheme="minorHAnsi" w:cstheme="minorHAnsi"/>
                      <w:color w:val="000000" w:themeColor="text1"/>
                    </w:rPr>
                    <w:t>d lowest  quintile</w:t>
                  </w:r>
                </w:p>
              </w:tc>
            </w:tr>
            <w:tr w:rsidR="006C12F1" w14:paraId="18193B74" w14:textId="77777777" w:rsidTr="00AA4A37">
              <w:trPr>
                <w:trHeight w:val="1443"/>
              </w:trPr>
              <w:tc>
                <w:tcPr>
                  <w:tcW w:w="3873" w:type="dxa"/>
                </w:tcPr>
                <w:p w14:paraId="7A6DB165" w14:textId="77777777" w:rsidR="006C12F1" w:rsidRDefault="006C12F1" w:rsidP="0048398A">
                  <w:pPr>
                    <w:spacing w:after="160" w:line="240" w:lineRule="exact"/>
                    <w:ind w:right="-57"/>
                    <w:rPr>
                      <w:rFonts w:asciiTheme="minorHAnsi" w:hAnsiTheme="minorHAnsi" w:cstheme="minorHAnsi"/>
                      <w:color w:val="000000" w:themeColor="text1"/>
                    </w:rPr>
                  </w:pPr>
                  <w:r>
                    <w:rPr>
                      <w:rFonts w:asciiTheme="minorHAnsi" w:hAnsiTheme="minorHAnsi" w:cstheme="minorHAnsi"/>
                      <w:color w:val="000000" w:themeColor="text1"/>
                    </w:rPr>
                    <w:t>Provides 50 or more hours unpaid care a week</w:t>
                  </w:r>
                </w:p>
              </w:tc>
              <w:tc>
                <w:tcPr>
                  <w:tcW w:w="3884" w:type="dxa"/>
                </w:tcPr>
                <w:p w14:paraId="5D3B72D1" w14:textId="77777777" w:rsidR="006C12F1" w:rsidRDefault="006C12F1" w:rsidP="0048398A">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2.2%</w:t>
                  </w:r>
                </w:p>
                <w:p w14:paraId="4CB090F8" w14:textId="77777777" w:rsidR="006C12F1" w:rsidRDefault="006C12F1" w:rsidP="0048398A">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Lowest quintile</w:t>
                  </w:r>
                </w:p>
              </w:tc>
            </w:tr>
          </w:tbl>
          <w:p w14:paraId="4EAB0CDE" w14:textId="77777777" w:rsidR="0048398A" w:rsidRDefault="0048398A" w:rsidP="00B15E75">
            <w:pPr>
              <w:spacing w:after="0" w:line="240" w:lineRule="auto"/>
              <w:rPr>
                <w:rFonts w:asciiTheme="minorHAnsi" w:hAnsiTheme="minorHAnsi" w:cstheme="minorHAnsi"/>
                <w:sz w:val="24"/>
                <w:szCs w:val="24"/>
                <w:lang w:eastAsia="en-GB"/>
              </w:rPr>
            </w:pPr>
          </w:p>
          <w:p w14:paraId="2ABA01D8" w14:textId="77777777" w:rsidR="00B37018" w:rsidRDefault="00B37018" w:rsidP="00B15E75">
            <w:pPr>
              <w:spacing w:after="0" w:line="240" w:lineRule="auto"/>
              <w:rPr>
                <w:rFonts w:asciiTheme="minorHAnsi" w:hAnsiTheme="minorHAnsi" w:cstheme="minorHAnsi"/>
                <w:sz w:val="24"/>
                <w:szCs w:val="24"/>
                <w:lang w:eastAsia="en-GB"/>
              </w:rPr>
            </w:pPr>
          </w:p>
          <w:p w14:paraId="757A870F" w14:textId="77777777" w:rsidR="00D15532" w:rsidRDefault="00D15532" w:rsidP="00B15E75">
            <w:pPr>
              <w:spacing w:after="0" w:line="240" w:lineRule="auto"/>
              <w:rPr>
                <w:rFonts w:asciiTheme="minorHAnsi" w:hAnsiTheme="minorHAnsi" w:cstheme="minorHAnsi"/>
                <w:sz w:val="24"/>
                <w:szCs w:val="24"/>
                <w:lang w:eastAsia="en-GB"/>
              </w:rPr>
            </w:pPr>
          </w:p>
          <w:p w14:paraId="090AC20D" w14:textId="77777777" w:rsidR="00D15532" w:rsidRDefault="00D15532" w:rsidP="00B15E75">
            <w:pPr>
              <w:spacing w:after="0" w:line="240" w:lineRule="auto"/>
              <w:rPr>
                <w:rFonts w:asciiTheme="minorHAnsi" w:hAnsiTheme="minorHAnsi" w:cstheme="minorHAnsi"/>
                <w:sz w:val="24"/>
                <w:szCs w:val="24"/>
                <w:lang w:eastAsia="en-GB"/>
              </w:rPr>
            </w:pPr>
          </w:p>
          <w:p w14:paraId="001F533A" w14:textId="77777777" w:rsidR="00D15532" w:rsidRDefault="00D15532" w:rsidP="00B15E75">
            <w:pPr>
              <w:spacing w:after="0" w:line="240" w:lineRule="auto"/>
              <w:rPr>
                <w:rFonts w:asciiTheme="minorHAnsi" w:hAnsiTheme="minorHAnsi" w:cstheme="minorHAnsi"/>
                <w:sz w:val="24"/>
                <w:szCs w:val="24"/>
                <w:lang w:eastAsia="en-GB"/>
              </w:rPr>
            </w:pPr>
          </w:p>
          <w:p w14:paraId="790BCC5B" w14:textId="77777777" w:rsidR="00D15532" w:rsidRDefault="00D15532" w:rsidP="00B15E75">
            <w:pPr>
              <w:spacing w:after="0" w:line="240" w:lineRule="auto"/>
              <w:rPr>
                <w:rFonts w:asciiTheme="minorHAnsi" w:hAnsiTheme="minorHAnsi" w:cstheme="minorHAnsi"/>
                <w:sz w:val="24"/>
                <w:szCs w:val="24"/>
                <w:lang w:eastAsia="en-GB"/>
              </w:rPr>
            </w:pPr>
          </w:p>
          <w:p w14:paraId="5BE95E41" w14:textId="77777777" w:rsidR="00D15532" w:rsidRDefault="00D15532" w:rsidP="00B15E75">
            <w:pPr>
              <w:spacing w:after="0" w:line="240" w:lineRule="auto"/>
              <w:rPr>
                <w:rFonts w:asciiTheme="minorHAnsi" w:hAnsiTheme="minorHAnsi" w:cstheme="minorHAnsi"/>
                <w:sz w:val="24"/>
                <w:szCs w:val="24"/>
                <w:lang w:eastAsia="en-GB"/>
              </w:rPr>
            </w:pPr>
          </w:p>
          <w:p w14:paraId="66D0551B" w14:textId="77777777" w:rsidR="00D15532" w:rsidRDefault="00D15532" w:rsidP="00B15E75">
            <w:pPr>
              <w:spacing w:after="0" w:line="240" w:lineRule="auto"/>
              <w:rPr>
                <w:rFonts w:asciiTheme="minorHAnsi" w:hAnsiTheme="minorHAnsi" w:cstheme="minorHAnsi"/>
                <w:sz w:val="24"/>
                <w:szCs w:val="24"/>
                <w:lang w:eastAsia="en-GB"/>
              </w:rPr>
            </w:pPr>
          </w:p>
          <w:p w14:paraId="6B68BD1D" w14:textId="77777777" w:rsidR="00D15532" w:rsidRDefault="00D15532" w:rsidP="00B15E75">
            <w:pPr>
              <w:spacing w:after="0" w:line="240" w:lineRule="auto"/>
              <w:rPr>
                <w:rFonts w:asciiTheme="minorHAnsi" w:hAnsiTheme="minorHAnsi" w:cstheme="minorHAnsi"/>
                <w:sz w:val="24"/>
                <w:szCs w:val="24"/>
                <w:lang w:eastAsia="en-GB"/>
              </w:rPr>
            </w:pPr>
          </w:p>
          <w:p w14:paraId="2C23C5D3" w14:textId="77777777" w:rsidR="00D15532" w:rsidRDefault="00D15532" w:rsidP="00B15E75">
            <w:pPr>
              <w:spacing w:after="0" w:line="240" w:lineRule="auto"/>
              <w:rPr>
                <w:rFonts w:asciiTheme="minorHAnsi" w:hAnsiTheme="minorHAnsi" w:cstheme="minorHAnsi"/>
                <w:sz w:val="24"/>
                <w:szCs w:val="24"/>
                <w:lang w:eastAsia="en-GB"/>
              </w:rPr>
            </w:pPr>
          </w:p>
          <w:p w14:paraId="1CF4B719" w14:textId="77777777" w:rsidR="00D15532" w:rsidRDefault="00D15532" w:rsidP="00B15E75">
            <w:pPr>
              <w:spacing w:after="0" w:line="240" w:lineRule="auto"/>
              <w:rPr>
                <w:rFonts w:asciiTheme="minorHAnsi" w:hAnsiTheme="minorHAnsi" w:cstheme="minorHAnsi"/>
                <w:sz w:val="24"/>
                <w:szCs w:val="24"/>
                <w:lang w:eastAsia="en-GB"/>
              </w:rPr>
            </w:pPr>
          </w:p>
          <w:p w14:paraId="53DB7AE0" w14:textId="77777777" w:rsidR="00D15532" w:rsidRDefault="00D15532" w:rsidP="00B15E75">
            <w:pPr>
              <w:spacing w:after="0" w:line="240" w:lineRule="auto"/>
              <w:rPr>
                <w:rFonts w:asciiTheme="minorHAnsi" w:hAnsiTheme="minorHAnsi" w:cstheme="minorHAnsi"/>
                <w:sz w:val="24"/>
                <w:szCs w:val="24"/>
                <w:lang w:eastAsia="en-GB"/>
              </w:rPr>
            </w:pPr>
          </w:p>
          <w:p w14:paraId="46D6A607" w14:textId="77777777" w:rsidR="00D15532" w:rsidRDefault="00D15532" w:rsidP="00B15E75">
            <w:pPr>
              <w:spacing w:after="0" w:line="240" w:lineRule="auto"/>
              <w:rPr>
                <w:rFonts w:asciiTheme="minorHAnsi" w:hAnsiTheme="minorHAnsi" w:cstheme="minorHAnsi"/>
                <w:sz w:val="24"/>
                <w:szCs w:val="24"/>
                <w:lang w:eastAsia="en-GB"/>
              </w:rPr>
            </w:pPr>
          </w:p>
          <w:p w14:paraId="735F02DF" w14:textId="77777777" w:rsidR="00D15532" w:rsidRDefault="00D15532" w:rsidP="00B15E75">
            <w:pPr>
              <w:spacing w:after="0" w:line="240" w:lineRule="auto"/>
              <w:rPr>
                <w:rFonts w:asciiTheme="minorHAnsi" w:hAnsiTheme="minorHAnsi" w:cstheme="minorHAnsi"/>
                <w:sz w:val="24"/>
                <w:szCs w:val="24"/>
                <w:lang w:eastAsia="en-GB"/>
              </w:rPr>
            </w:pPr>
          </w:p>
          <w:p w14:paraId="13882787" w14:textId="77777777" w:rsidR="00D15532" w:rsidRDefault="00D15532" w:rsidP="00B15E75">
            <w:pPr>
              <w:spacing w:after="0" w:line="240" w:lineRule="auto"/>
              <w:rPr>
                <w:rFonts w:asciiTheme="minorHAnsi" w:hAnsiTheme="minorHAnsi" w:cstheme="minorHAnsi"/>
                <w:sz w:val="24"/>
                <w:szCs w:val="24"/>
                <w:lang w:eastAsia="en-GB"/>
              </w:rPr>
            </w:pPr>
          </w:p>
          <w:p w14:paraId="4F645ABC" w14:textId="77777777" w:rsidR="00D15532" w:rsidRDefault="00D15532" w:rsidP="00B15E75">
            <w:pPr>
              <w:spacing w:after="0" w:line="240" w:lineRule="auto"/>
              <w:rPr>
                <w:rFonts w:asciiTheme="minorHAnsi" w:hAnsiTheme="minorHAnsi" w:cstheme="minorHAnsi"/>
                <w:sz w:val="24"/>
                <w:szCs w:val="24"/>
                <w:lang w:eastAsia="en-GB"/>
              </w:rPr>
            </w:pPr>
          </w:p>
          <w:p w14:paraId="23253C5D" w14:textId="77777777" w:rsidR="00D15532" w:rsidRDefault="00D15532" w:rsidP="00B15E75">
            <w:pPr>
              <w:spacing w:after="0" w:line="240" w:lineRule="auto"/>
              <w:rPr>
                <w:rFonts w:asciiTheme="minorHAnsi" w:hAnsiTheme="minorHAnsi" w:cstheme="minorHAnsi"/>
                <w:sz w:val="24"/>
                <w:szCs w:val="24"/>
                <w:lang w:eastAsia="en-GB"/>
              </w:rPr>
            </w:pPr>
          </w:p>
          <w:p w14:paraId="417B4F24" w14:textId="77777777" w:rsidR="00D15532" w:rsidRDefault="00D15532" w:rsidP="00B15E75">
            <w:pPr>
              <w:spacing w:after="0" w:line="240" w:lineRule="auto"/>
              <w:rPr>
                <w:rFonts w:asciiTheme="minorHAnsi" w:hAnsiTheme="minorHAnsi" w:cstheme="minorHAnsi"/>
                <w:sz w:val="24"/>
                <w:szCs w:val="24"/>
                <w:lang w:eastAsia="en-GB"/>
              </w:rPr>
            </w:pPr>
          </w:p>
          <w:p w14:paraId="0AB56FB6" w14:textId="77777777" w:rsidR="00D15532" w:rsidRDefault="00D15532" w:rsidP="00B15E75">
            <w:pPr>
              <w:spacing w:after="0" w:line="240" w:lineRule="auto"/>
              <w:rPr>
                <w:rFonts w:asciiTheme="minorHAnsi" w:hAnsiTheme="minorHAnsi" w:cstheme="minorHAnsi"/>
                <w:sz w:val="24"/>
                <w:szCs w:val="24"/>
                <w:lang w:eastAsia="en-GB"/>
              </w:rPr>
            </w:pPr>
          </w:p>
          <w:p w14:paraId="1270E721" w14:textId="77777777" w:rsidR="00D15532" w:rsidRDefault="00D15532" w:rsidP="00B15E75">
            <w:pPr>
              <w:spacing w:after="0" w:line="240" w:lineRule="auto"/>
              <w:rPr>
                <w:rFonts w:asciiTheme="minorHAnsi" w:hAnsiTheme="minorHAnsi" w:cstheme="minorHAnsi"/>
                <w:sz w:val="24"/>
                <w:szCs w:val="24"/>
                <w:lang w:eastAsia="en-GB"/>
              </w:rPr>
            </w:pPr>
          </w:p>
          <w:p w14:paraId="3DFF2DDA" w14:textId="77777777" w:rsidR="00D15532" w:rsidRDefault="00D15532" w:rsidP="00B15E75">
            <w:pPr>
              <w:spacing w:after="0" w:line="240" w:lineRule="auto"/>
              <w:rPr>
                <w:rFonts w:asciiTheme="minorHAnsi" w:hAnsiTheme="minorHAnsi" w:cstheme="minorHAnsi"/>
                <w:sz w:val="24"/>
                <w:szCs w:val="24"/>
                <w:lang w:eastAsia="en-GB"/>
              </w:rPr>
            </w:pPr>
          </w:p>
          <w:p w14:paraId="5DDAF41E" w14:textId="77777777" w:rsidR="00D15532" w:rsidRDefault="00D15532" w:rsidP="00B15E75">
            <w:pPr>
              <w:spacing w:after="0" w:line="240" w:lineRule="auto"/>
              <w:rPr>
                <w:rFonts w:asciiTheme="minorHAnsi" w:hAnsiTheme="minorHAnsi" w:cstheme="minorHAnsi"/>
                <w:sz w:val="24"/>
                <w:szCs w:val="24"/>
                <w:lang w:eastAsia="en-GB"/>
              </w:rPr>
            </w:pPr>
          </w:p>
          <w:p w14:paraId="67C46E16" w14:textId="77777777" w:rsidR="00D15532" w:rsidRDefault="00D15532" w:rsidP="00B15E75">
            <w:pPr>
              <w:spacing w:after="0" w:line="240" w:lineRule="auto"/>
              <w:rPr>
                <w:rFonts w:asciiTheme="minorHAnsi" w:hAnsiTheme="minorHAnsi" w:cstheme="minorHAnsi"/>
                <w:sz w:val="24"/>
                <w:szCs w:val="24"/>
                <w:lang w:eastAsia="en-GB"/>
              </w:rPr>
            </w:pPr>
          </w:p>
          <w:p w14:paraId="683A520E" w14:textId="77777777" w:rsidR="00D15532" w:rsidRDefault="00D15532" w:rsidP="00B15E75">
            <w:pPr>
              <w:spacing w:after="0" w:line="240" w:lineRule="auto"/>
              <w:rPr>
                <w:rFonts w:asciiTheme="minorHAnsi" w:hAnsiTheme="minorHAnsi" w:cstheme="minorHAnsi"/>
                <w:sz w:val="24"/>
                <w:szCs w:val="24"/>
                <w:lang w:eastAsia="en-GB"/>
              </w:rPr>
            </w:pPr>
          </w:p>
          <w:p w14:paraId="3C290763" w14:textId="77777777" w:rsidR="00D15532" w:rsidRDefault="00D15532" w:rsidP="00B15E75">
            <w:pPr>
              <w:spacing w:after="0" w:line="240" w:lineRule="auto"/>
              <w:rPr>
                <w:rFonts w:asciiTheme="minorHAnsi" w:hAnsiTheme="minorHAnsi" w:cstheme="minorHAnsi"/>
                <w:sz w:val="24"/>
                <w:szCs w:val="24"/>
                <w:lang w:eastAsia="en-GB"/>
              </w:rPr>
            </w:pPr>
          </w:p>
          <w:p w14:paraId="5002FD98" w14:textId="77777777" w:rsidR="00D15532" w:rsidRDefault="00D15532" w:rsidP="00B15E75">
            <w:pPr>
              <w:spacing w:after="0" w:line="240" w:lineRule="auto"/>
              <w:rPr>
                <w:rFonts w:asciiTheme="minorHAnsi" w:hAnsiTheme="minorHAnsi" w:cstheme="minorHAnsi"/>
                <w:sz w:val="24"/>
                <w:szCs w:val="24"/>
                <w:lang w:eastAsia="en-GB"/>
              </w:rPr>
            </w:pPr>
          </w:p>
          <w:p w14:paraId="0A7E3955" w14:textId="77777777" w:rsidR="00D15532" w:rsidRDefault="00D15532" w:rsidP="00B15E75">
            <w:pPr>
              <w:spacing w:after="0" w:line="240" w:lineRule="auto"/>
              <w:rPr>
                <w:rFonts w:asciiTheme="minorHAnsi" w:hAnsiTheme="minorHAnsi" w:cstheme="minorHAnsi"/>
                <w:sz w:val="24"/>
                <w:szCs w:val="24"/>
                <w:lang w:eastAsia="en-GB"/>
              </w:rPr>
            </w:pPr>
          </w:p>
          <w:p w14:paraId="2EFC9C29" w14:textId="77777777" w:rsidR="00D15532" w:rsidRDefault="00D15532" w:rsidP="00B15E75">
            <w:pPr>
              <w:spacing w:after="0" w:line="240" w:lineRule="auto"/>
              <w:rPr>
                <w:rFonts w:asciiTheme="minorHAnsi" w:hAnsiTheme="minorHAnsi" w:cstheme="minorHAnsi"/>
                <w:sz w:val="24"/>
                <w:szCs w:val="24"/>
                <w:lang w:eastAsia="en-GB"/>
              </w:rPr>
            </w:pPr>
          </w:p>
          <w:p w14:paraId="0A7F3D63" w14:textId="77777777" w:rsidR="00D15532" w:rsidRDefault="00D15532" w:rsidP="00B15E75">
            <w:pPr>
              <w:spacing w:after="0" w:line="240" w:lineRule="auto"/>
              <w:rPr>
                <w:rFonts w:asciiTheme="minorHAnsi" w:hAnsiTheme="minorHAnsi" w:cstheme="minorHAnsi"/>
                <w:sz w:val="24"/>
                <w:szCs w:val="24"/>
                <w:lang w:eastAsia="en-GB"/>
              </w:rPr>
            </w:pPr>
          </w:p>
          <w:p w14:paraId="273AC2A0" w14:textId="77777777" w:rsidR="00D15532" w:rsidRDefault="00D15532" w:rsidP="00B15E75">
            <w:pPr>
              <w:spacing w:after="0" w:line="240" w:lineRule="auto"/>
              <w:rPr>
                <w:rFonts w:asciiTheme="minorHAnsi" w:hAnsiTheme="minorHAnsi" w:cstheme="minorHAnsi"/>
                <w:sz w:val="24"/>
                <w:szCs w:val="24"/>
                <w:lang w:eastAsia="en-GB"/>
              </w:rPr>
            </w:pPr>
          </w:p>
          <w:p w14:paraId="6C90D73E" w14:textId="77777777" w:rsidR="00D15532" w:rsidRDefault="00D15532" w:rsidP="00B15E75">
            <w:pPr>
              <w:spacing w:after="0" w:line="240" w:lineRule="auto"/>
              <w:rPr>
                <w:rFonts w:asciiTheme="minorHAnsi" w:hAnsiTheme="minorHAnsi" w:cstheme="minorHAnsi"/>
                <w:sz w:val="24"/>
                <w:szCs w:val="24"/>
                <w:lang w:eastAsia="en-GB"/>
              </w:rPr>
            </w:pPr>
          </w:p>
          <w:p w14:paraId="546CBC71" w14:textId="77777777" w:rsidR="00D15532" w:rsidRDefault="00D15532" w:rsidP="00B15E75">
            <w:pPr>
              <w:spacing w:after="0" w:line="240" w:lineRule="auto"/>
              <w:rPr>
                <w:rFonts w:asciiTheme="minorHAnsi" w:hAnsiTheme="minorHAnsi" w:cstheme="minorHAnsi"/>
                <w:sz w:val="24"/>
                <w:szCs w:val="24"/>
                <w:lang w:eastAsia="en-GB"/>
              </w:rPr>
            </w:pPr>
          </w:p>
          <w:p w14:paraId="341BA92A" w14:textId="77777777" w:rsidR="00D15532" w:rsidRDefault="00D15532" w:rsidP="00B15E75">
            <w:pPr>
              <w:spacing w:after="0" w:line="240" w:lineRule="auto"/>
              <w:rPr>
                <w:rFonts w:asciiTheme="minorHAnsi" w:hAnsiTheme="minorHAnsi" w:cstheme="minorHAnsi"/>
                <w:sz w:val="24"/>
                <w:szCs w:val="24"/>
                <w:lang w:eastAsia="en-GB"/>
              </w:rPr>
            </w:pPr>
          </w:p>
          <w:p w14:paraId="3610C678" w14:textId="77777777" w:rsidR="00D15532" w:rsidRDefault="00D15532" w:rsidP="00B15E75">
            <w:pPr>
              <w:spacing w:after="0" w:line="240" w:lineRule="auto"/>
              <w:rPr>
                <w:rFonts w:asciiTheme="minorHAnsi" w:hAnsiTheme="minorHAnsi" w:cstheme="minorHAnsi"/>
                <w:sz w:val="24"/>
                <w:szCs w:val="24"/>
                <w:lang w:eastAsia="en-GB"/>
              </w:rPr>
            </w:pPr>
          </w:p>
          <w:p w14:paraId="1709395B" w14:textId="77777777" w:rsidR="00D15532" w:rsidRDefault="00D15532" w:rsidP="00B15E75">
            <w:pPr>
              <w:spacing w:after="0" w:line="240" w:lineRule="auto"/>
              <w:rPr>
                <w:rFonts w:asciiTheme="minorHAnsi" w:hAnsiTheme="minorHAnsi" w:cstheme="minorHAnsi"/>
                <w:sz w:val="24"/>
                <w:szCs w:val="24"/>
                <w:lang w:eastAsia="en-GB"/>
              </w:rPr>
            </w:pPr>
          </w:p>
          <w:p w14:paraId="4847FE43" w14:textId="77777777" w:rsidR="00D15532" w:rsidRDefault="00D15532" w:rsidP="00B15E75">
            <w:pPr>
              <w:spacing w:after="0" w:line="240" w:lineRule="auto"/>
              <w:rPr>
                <w:rFonts w:asciiTheme="minorHAnsi" w:hAnsiTheme="minorHAnsi" w:cstheme="minorHAnsi"/>
                <w:sz w:val="24"/>
                <w:szCs w:val="24"/>
                <w:lang w:eastAsia="en-GB"/>
              </w:rPr>
            </w:pPr>
          </w:p>
          <w:p w14:paraId="40436427" w14:textId="77777777" w:rsidR="00D15532" w:rsidRDefault="00D15532" w:rsidP="00B15E75">
            <w:pPr>
              <w:spacing w:after="0" w:line="240" w:lineRule="auto"/>
              <w:rPr>
                <w:rFonts w:asciiTheme="minorHAnsi" w:hAnsiTheme="minorHAnsi" w:cstheme="minorHAnsi"/>
                <w:sz w:val="24"/>
                <w:szCs w:val="24"/>
                <w:lang w:eastAsia="en-GB"/>
              </w:rPr>
            </w:pPr>
          </w:p>
          <w:p w14:paraId="07A57C0D" w14:textId="77777777" w:rsidR="00D15532" w:rsidRDefault="00D15532" w:rsidP="00B15E75">
            <w:pPr>
              <w:spacing w:after="0" w:line="240" w:lineRule="auto"/>
              <w:rPr>
                <w:rFonts w:asciiTheme="minorHAnsi" w:hAnsiTheme="minorHAnsi" w:cstheme="minorHAnsi"/>
                <w:sz w:val="24"/>
                <w:szCs w:val="24"/>
                <w:lang w:eastAsia="en-GB"/>
              </w:rPr>
            </w:pPr>
          </w:p>
          <w:p w14:paraId="4D73E0FA" w14:textId="77777777" w:rsidR="00D15532" w:rsidRDefault="00D15532" w:rsidP="00B15E75">
            <w:pPr>
              <w:spacing w:after="0" w:line="240" w:lineRule="auto"/>
              <w:rPr>
                <w:rFonts w:asciiTheme="minorHAnsi" w:hAnsiTheme="minorHAnsi" w:cstheme="minorHAnsi"/>
                <w:sz w:val="24"/>
                <w:szCs w:val="24"/>
                <w:lang w:eastAsia="en-GB"/>
              </w:rPr>
            </w:pPr>
          </w:p>
          <w:p w14:paraId="6E8BAD61" w14:textId="77777777" w:rsidR="00D15532" w:rsidRDefault="00D15532" w:rsidP="00B15E75">
            <w:pPr>
              <w:spacing w:after="0" w:line="240" w:lineRule="auto"/>
              <w:rPr>
                <w:rFonts w:asciiTheme="minorHAnsi" w:hAnsiTheme="minorHAnsi" w:cstheme="minorHAnsi"/>
                <w:sz w:val="24"/>
                <w:szCs w:val="24"/>
                <w:lang w:eastAsia="en-GB"/>
              </w:rPr>
            </w:pPr>
          </w:p>
          <w:p w14:paraId="032C909A" w14:textId="77777777" w:rsidR="00D15532" w:rsidRDefault="00D15532" w:rsidP="00B15E75">
            <w:pPr>
              <w:spacing w:after="0" w:line="240" w:lineRule="auto"/>
              <w:rPr>
                <w:rFonts w:asciiTheme="minorHAnsi" w:hAnsiTheme="minorHAnsi" w:cstheme="minorHAnsi"/>
                <w:sz w:val="24"/>
                <w:szCs w:val="24"/>
                <w:lang w:eastAsia="en-GB"/>
              </w:rPr>
            </w:pPr>
          </w:p>
          <w:p w14:paraId="1A246539" w14:textId="77777777" w:rsidR="00D15532" w:rsidRDefault="00D15532" w:rsidP="00B15E75">
            <w:pPr>
              <w:spacing w:after="0" w:line="240" w:lineRule="auto"/>
              <w:rPr>
                <w:rFonts w:asciiTheme="minorHAnsi" w:hAnsiTheme="minorHAnsi" w:cstheme="minorHAnsi"/>
                <w:sz w:val="24"/>
                <w:szCs w:val="24"/>
                <w:lang w:eastAsia="en-GB"/>
              </w:rPr>
            </w:pPr>
          </w:p>
          <w:p w14:paraId="5AFDFA68" w14:textId="77777777" w:rsidR="00D15532" w:rsidRDefault="00D15532" w:rsidP="00B15E75">
            <w:pPr>
              <w:spacing w:after="0" w:line="240" w:lineRule="auto"/>
              <w:rPr>
                <w:rFonts w:asciiTheme="minorHAnsi" w:hAnsiTheme="minorHAnsi" w:cstheme="minorHAnsi"/>
                <w:sz w:val="24"/>
                <w:szCs w:val="24"/>
                <w:lang w:eastAsia="en-GB"/>
              </w:rPr>
            </w:pPr>
          </w:p>
          <w:p w14:paraId="27725C71" w14:textId="77777777" w:rsidR="00D15532" w:rsidRDefault="00D15532" w:rsidP="00B15E75">
            <w:pPr>
              <w:spacing w:after="0" w:line="240" w:lineRule="auto"/>
              <w:rPr>
                <w:rFonts w:asciiTheme="minorHAnsi" w:hAnsiTheme="minorHAnsi" w:cstheme="minorHAnsi"/>
                <w:sz w:val="24"/>
                <w:szCs w:val="24"/>
                <w:lang w:eastAsia="en-GB"/>
              </w:rPr>
            </w:pPr>
          </w:p>
          <w:p w14:paraId="673F5059" w14:textId="77777777" w:rsidR="00D15532" w:rsidRDefault="00D15532" w:rsidP="00B15E75">
            <w:pPr>
              <w:spacing w:after="0" w:line="240" w:lineRule="auto"/>
              <w:rPr>
                <w:rFonts w:asciiTheme="minorHAnsi" w:hAnsiTheme="minorHAnsi" w:cstheme="minorHAnsi"/>
                <w:sz w:val="24"/>
                <w:szCs w:val="24"/>
                <w:lang w:eastAsia="en-GB"/>
              </w:rPr>
            </w:pPr>
          </w:p>
          <w:p w14:paraId="59B57907" w14:textId="77777777" w:rsidR="00D15532" w:rsidRDefault="00D15532" w:rsidP="00B15E75">
            <w:pPr>
              <w:spacing w:after="0" w:line="240" w:lineRule="auto"/>
              <w:rPr>
                <w:rFonts w:asciiTheme="minorHAnsi" w:hAnsiTheme="minorHAnsi" w:cstheme="minorHAnsi"/>
                <w:sz w:val="24"/>
                <w:szCs w:val="24"/>
                <w:lang w:eastAsia="en-GB"/>
              </w:rPr>
            </w:pPr>
          </w:p>
          <w:p w14:paraId="338CBFB4" w14:textId="77777777" w:rsidR="00D15532" w:rsidRDefault="00D15532" w:rsidP="00B15E75">
            <w:pPr>
              <w:spacing w:after="0" w:line="240" w:lineRule="auto"/>
              <w:rPr>
                <w:rFonts w:asciiTheme="minorHAnsi" w:hAnsiTheme="minorHAnsi" w:cstheme="minorHAnsi"/>
                <w:sz w:val="24"/>
                <w:szCs w:val="24"/>
                <w:lang w:eastAsia="en-GB"/>
              </w:rPr>
            </w:pPr>
          </w:p>
          <w:p w14:paraId="44B4EEFF" w14:textId="77777777" w:rsidR="00D15532" w:rsidRDefault="00D15532" w:rsidP="00B15E75">
            <w:pPr>
              <w:spacing w:after="0" w:line="240" w:lineRule="auto"/>
              <w:rPr>
                <w:rFonts w:asciiTheme="minorHAnsi" w:hAnsiTheme="minorHAnsi" w:cstheme="minorHAnsi"/>
                <w:sz w:val="24"/>
                <w:szCs w:val="24"/>
                <w:lang w:eastAsia="en-GB"/>
              </w:rPr>
            </w:pPr>
          </w:p>
          <w:p w14:paraId="262D4663" w14:textId="77777777" w:rsidR="00D15532" w:rsidRDefault="00D15532" w:rsidP="00B15E75">
            <w:pPr>
              <w:spacing w:after="0" w:line="240" w:lineRule="auto"/>
              <w:rPr>
                <w:rFonts w:asciiTheme="minorHAnsi" w:hAnsiTheme="minorHAnsi" w:cstheme="minorHAnsi"/>
                <w:sz w:val="24"/>
                <w:szCs w:val="24"/>
                <w:lang w:eastAsia="en-GB"/>
              </w:rPr>
            </w:pPr>
          </w:p>
          <w:p w14:paraId="2C076C34" w14:textId="77777777" w:rsidR="00D15532" w:rsidRDefault="00D15532" w:rsidP="00B15E75">
            <w:pPr>
              <w:spacing w:after="0" w:line="240" w:lineRule="auto"/>
              <w:rPr>
                <w:rFonts w:asciiTheme="minorHAnsi" w:hAnsiTheme="minorHAnsi" w:cstheme="minorHAnsi"/>
                <w:sz w:val="24"/>
                <w:szCs w:val="24"/>
                <w:lang w:eastAsia="en-GB"/>
              </w:rPr>
            </w:pPr>
          </w:p>
          <w:p w14:paraId="231FF124" w14:textId="77777777" w:rsidR="00D15532" w:rsidRDefault="00D15532" w:rsidP="00B15E75">
            <w:pPr>
              <w:spacing w:after="0" w:line="240" w:lineRule="auto"/>
              <w:rPr>
                <w:rFonts w:asciiTheme="minorHAnsi" w:hAnsiTheme="minorHAnsi" w:cstheme="minorHAnsi"/>
                <w:sz w:val="24"/>
                <w:szCs w:val="24"/>
                <w:lang w:eastAsia="en-GB"/>
              </w:rPr>
            </w:pPr>
          </w:p>
          <w:p w14:paraId="1BD26165" w14:textId="77777777" w:rsidR="00D15532" w:rsidRDefault="00D15532" w:rsidP="00B15E75">
            <w:pPr>
              <w:spacing w:after="0" w:line="240" w:lineRule="auto"/>
              <w:rPr>
                <w:rFonts w:asciiTheme="minorHAnsi" w:hAnsiTheme="minorHAnsi" w:cstheme="minorHAnsi"/>
                <w:sz w:val="24"/>
                <w:szCs w:val="24"/>
                <w:lang w:eastAsia="en-GB"/>
              </w:rPr>
            </w:pPr>
          </w:p>
          <w:p w14:paraId="194FAB9B" w14:textId="77777777" w:rsidR="00D15532" w:rsidRPr="00AA4A37" w:rsidRDefault="00D15532" w:rsidP="00B15E75">
            <w:pPr>
              <w:spacing w:after="0" w:line="240" w:lineRule="auto"/>
              <w:rPr>
                <w:rFonts w:asciiTheme="minorHAnsi" w:hAnsiTheme="minorHAnsi" w:cstheme="minorHAnsi"/>
                <w:lang w:eastAsia="en-GB"/>
              </w:rPr>
            </w:pPr>
            <w:r w:rsidRPr="00AA4A37">
              <w:rPr>
                <w:rFonts w:asciiTheme="minorHAnsi" w:hAnsiTheme="minorHAnsi" w:cstheme="minorHAnsi"/>
                <w:lang w:eastAsia="en-GB"/>
              </w:rPr>
              <w:t>Lone Parents</w:t>
            </w:r>
          </w:p>
          <w:p w14:paraId="43DF9FA9" w14:textId="77777777" w:rsidR="00D76D4C" w:rsidRPr="00AA4A37" w:rsidRDefault="00D76D4C" w:rsidP="00B15E75">
            <w:pPr>
              <w:spacing w:after="0" w:line="240" w:lineRule="auto"/>
              <w:rPr>
                <w:rFonts w:asciiTheme="minorHAnsi" w:hAnsiTheme="minorHAnsi" w:cstheme="minorHAnsi"/>
              </w:rPr>
            </w:pPr>
            <w:r w:rsidRPr="00AA4A37">
              <w:rPr>
                <w:rFonts w:asciiTheme="minorHAnsi" w:hAnsiTheme="minorHAnsi" w:cstheme="minorHAnsi"/>
                <w:lang w:eastAsia="en-GB"/>
              </w:rPr>
              <w:t xml:space="preserve">Data source: </w:t>
            </w:r>
            <w:hyperlink r:id="rId44" w:history="1">
              <w:r w:rsidRPr="00AA4A37">
                <w:rPr>
                  <w:rStyle w:val="Hyperlink"/>
                  <w:rFonts w:asciiTheme="minorHAnsi" w:hAnsiTheme="minorHAnsi" w:cstheme="minorHAnsi"/>
                </w:rPr>
                <w:t>How life has changed in Barnet: Census 2021 (ons.gov.uk)</w:t>
              </w:r>
            </w:hyperlink>
          </w:p>
          <w:p w14:paraId="3A5723C3" w14:textId="77777777" w:rsidR="00040277" w:rsidRPr="00AA4A37" w:rsidRDefault="00040277" w:rsidP="00B15E75">
            <w:pPr>
              <w:spacing w:after="0" w:line="240" w:lineRule="auto"/>
              <w:rPr>
                <w:rFonts w:asciiTheme="minorHAnsi" w:hAnsiTheme="minorHAnsi" w:cstheme="minorHAnsi"/>
              </w:rPr>
            </w:pPr>
          </w:p>
          <w:p w14:paraId="4860F65C" w14:textId="77777777" w:rsidR="00040277" w:rsidRPr="00AA4A37" w:rsidRDefault="00040277" w:rsidP="00B15E75">
            <w:pPr>
              <w:spacing w:after="0" w:line="240" w:lineRule="auto"/>
              <w:rPr>
                <w:rFonts w:asciiTheme="minorHAnsi" w:hAnsiTheme="minorHAnsi" w:cstheme="minorHAnsi"/>
              </w:rPr>
            </w:pPr>
            <w:r w:rsidRPr="00AA4A37">
              <w:rPr>
                <w:rFonts w:asciiTheme="minorHAnsi" w:hAnsiTheme="minorHAnsi" w:cstheme="minorHAnsi"/>
              </w:rPr>
              <w:t>12.2% of  households in ba</w:t>
            </w:r>
            <w:r w:rsidR="00A62115" w:rsidRPr="00AA4A37">
              <w:rPr>
                <w:rFonts w:asciiTheme="minorHAnsi" w:hAnsiTheme="minorHAnsi" w:cstheme="minorHAnsi"/>
              </w:rPr>
              <w:t>rnet are single family lone parent households</w:t>
            </w:r>
          </w:p>
          <w:p w14:paraId="59E41E6C" w14:textId="77777777" w:rsidR="00455A6C" w:rsidRDefault="00455A6C" w:rsidP="00B15E75">
            <w:pPr>
              <w:spacing w:after="0" w:line="240" w:lineRule="auto"/>
              <w:rPr>
                <w:rFonts w:ascii="Calibri" w:hAnsi="Calibri" w:cs="Calibri"/>
              </w:rPr>
            </w:pPr>
          </w:p>
          <w:p w14:paraId="430B1D65" w14:textId="77777777" w:rsidR="00455A6C" w:rsidRDefault="00974121" w:rsidP="00B15E75">
            <w:pPr>
              <w:spacing w:after="0" w:line="240" w:lineRule="auto"/>
              <w:rPr>
                <w:rFonts w:ascii="Calibri" w:hAnsi="Calibri" w:cs="Calibri"/>
                <w:sz w:val="24"/>
                <w:szCs w:val="24"/>
                <w:lang w:eastAsia="en-GB"/>
              </w:rPr>
            </w:pPr>
            <w:r>
              <w:rPr>
                <w:noProof/>
              </w:rPr>
              <w:lastRenderedPageBreak/>
              <w:drawing>
                <wp:inline distT="0" distB="0" distL="0" distR="0" wp14:anchorId="44A103A4" wp14:editId="268FB323">
                  <wp:extent cx="4434840" cy="3852357"/>
                  <wp:effectExtent l="0" t="0" r="3810" b="0"/>
                  <wp:docPr id="1825576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76850" name=""/>
                          <pic:cNvPicPr/>
                        </pic:nvPicPr>
                        <pic:blipFill>
                          <a:blip r:embed="rId45"/>
                          <a:stretch>
                            <a:fillRect/>
                          </a:stretch>
                        </pic:blipFill>
                        <pic:spPr>
                          <a:xfrm>
                            <a:off x="0" y="0"/>
                            <a:ext cx="4438255" cy="3855323"/>
                          </a:xfrm>
                          <a:prstGeom prst="rect">
                            <a:avLst/>
                          </a:prstGeom>
                        </pic:spPr>
                      </pic:pic>
                    </a:graphicData>
                  </a:graphic>
                </wp:inline>
              </w:drawing>
            </w:r>
          </w:p>
          <w:p w14:paraId="035251F1" w14:textId="77777777" w:rsidR="00C31610" w:rsidRDefault="00C31610" w:rsidP="00B15E75">
            <w:pPr>
              <w:spacing w:after="0" w:line="240" w:lineRule="auto"/>
              <w:rPr>
                <w:rFonts w:ascii="Calibri" w:hAnsi="Calibri" w:cs="Calibri"/>
                <w:sz w:val="24"/>
                <w:szCs w:val="24"/>
                <w:lang w:eastAsia="en-GB"/>
              </w:rPr>
            </w:pPr>
          </w:p>
          <w:p w14:paraId="1D7D09E4" w14:textId="77777777" w:rsidR="00C31610" w:rsidRPr="00C31610" w:rsidRDefault="00C31610" w:rsidP="00C31610">
            <w:pPr>
              <w:spacing w:after="0" w:line="240" w:lineRule="auto"/>
              <w:rPr>
                <w:rFonts w:ascii="Calibri" w:hAnsi="Calibri" w:cs="Calibri"/>
                <w:u w:val="single"/>
                <w:lang w:eastAsia="en-GB"/>
              </w:rPr>
            </w:pPr>
            <w:r w:rsidRPr="00C31610">
              <w:rPr>
                <w:rFonts w:ascii="Calibri" w:hAnsi="Calibri" w:cs="Calibri"/>
                <w:u w:val="single"/>
                <w:lang w:eastAsia="en-GB"/>
              </w:rPr>
              <w:t>People with low incomes or unemployed</w:t>
            </w:r>
          </w:p>
          <w:p w14:paraId="59CAF33E" w14:textId="77777777" w:rsidR="00C31610" w:rsidRDefault="00C31610" w:rsidP="00B15E75">
            <w:pPr>
              <w:spacing w:after="0" w:line="240" w:lineRule="auto"/>
              <w:rPr>
                <w:rFonts w:ascii="Calibri" w:hAnsi="Calibri" w:cs="Calibri"/>
                <w:lang w:eastAsia="en-GB"/>
              </w:rPr>
            </w:pPr>
            <w:r w:rsidRPr="00AA4A37">
              <w:rPr>
                <w:rFonts w:cs="Calibri"/>
                <w:lang w:eastAsia="en-GB"/>
              </w:rPr>
              <w:t>There is no available data for this category</w:t>
            </w:r>
          </w:p>
          <w:p w14:paraId="5DA8272E" w14:textId="77777777" w:rsidR="00C31610" w:rsidRDefault="00C31610" w:rsidP="00B15E75">
            <w:pPr>
              <w:spacing w:after="0" w:line="240" w:lineRule="auto"/>
              <w:rPr>
                <w:rFonts w:ascii="Calibri" w:hAnsi="Calibri" w:cs="Calibri"/>
                <w:lang w:eastAsia="en-GB"/>
              </w:rPr>
            </w:pPr>
          </w:p>
          <w:p w14:paraId="29A0B1E0" w14:textId="77777777" w:rsidR="00C31610" w:rsidRDefault="00C31610" w:rsidP="00B15E75">
            <w:pPr>
              <w:spacing w:after="0" w:line="240" w:lineRule="auto"/>
              <w:rPr>
                <w:rFonts w:ascii="Calibri" w:hAnsi="Calibri" w:cs="Calibri"/>
                <w:lang w:eastAsia="en-GB"/>
              </w:rPr>
            </w:pPr>
          </w:p>
          <w:p w14:paraId="3C420EF8" w14:textId="77777777" w:rsidR="00C31610" w:rsidRDefault="00C31610" w:rsidP="00B15E75">
            <w:pPr>
              <w:spacing w:after="0" w:line="240" w:lineRule="auto"/>
              <w:rPr>
                <w:rFonts w:ascii="Calibri" w:hAnsi="Calibri" w:cs="Calibri"/>
                <w:lang w:eastAsia="en-GB"/>
              </w:rPr>
            </w:pPr>
          </w:p>
          <w:p w14:paraId="6CF58F08" w14:textId="77777777" w:rsidR="00C31610" w:rsidRDefault="00C31610" w:rsidP="00B15E75">
            <w:pPr>
              <w:spacing w:after="0" w:line="240" w:lineRule="auto"/>
              <w:rPr>
                <w:rFonts w:ascii="Calibri" w:hAnsi="Calibri" w:cs="Calibri"/>
                <w:lang w:eastAsia="en-GB"/>
              </w:rPr>
            </w:pPr>
          </w:p>
          <w:p w14:paraId="10857071" w14:textId="77777777" w:rsidR="00C31610" w:rsidRDefault="00C31610" w:rsidP="00B15E75">
            <w:pPr>
              <w:spacing w:after="0" w:line="240" w:lineRule="auto"/>
              <w:rPr>
                <w:rFonts w:ascii="Calibri" w:hAnsi="Calibri" w:cs="Calibri"/>
                <w:lang w:eastAsia="en-GB"/>
              </w:rPr>
            </w:pPr>
          </w:p>
          <w:p w14:paraId="6A65542F" w14:textId="77777777" w:rsidR="00C31610" w:rsidRDefault="00C31610" w:rsidP="00B15E75">
            <w:pPr>
              <w:spacing w:after="0" w:line="240" w:lineRule="auto"/>
              <w:rPr>
                <w:rFonts w:ascii="Calibri" w:hAnsi="Calibri" w:cs="Calibri"/>
                <w:lang w:eastAsia="en-GB"/>
              </w:rPr>
            </w:pPr>
          </w:p>
          <w:p w14:paraId="6B97F660" w14:textId="77777777" w:rsidR="00C31610" w:rsidRDefault="00C31610" w:rsidP="00B15E75">
            <w:pPr>
              <w:spacing w:after="0" w:line="240" w:lineRule="auto"/>
              <w:rPr>
                <w:rFonts w:ascii="Calibri" w:hAnsi="Calibri" w:cs="Calibri"/>
                <w:lang w:eastAsia="en-GB"/>
              </w:rPr>
            </w:pPr>
          </w:p>
          <w:p w14:paraId="34984828" w14:textId="77777777" w:rsidR="00C31610" w:rsidRDefault="00C31610" w:rsidP="00B15E75">
            <w:pPr>
              <w:spacing w:after="0" w:line="240" w:lineRule="auto"/>
              <w:rPr>
                <w:rFonts w:ascii="Calibri" w:hAnsi="Calibri" w:cs="Calibri"/>
                <w:lang w:eastAsia="en-GB"/>
              </w:rPr>
            </w:pPr>
          </w:p>
          <w:p w14:paraId="2B57C9BB" w14:textId="77777777" w:rsidR="00C31610" w:rsidRDefault="00C31610" w:rsidP="00B15E75">
            <w:pPr>
              <w:spacing w:after="0" w:line="240" w:lineRule="auto"/>
              <w:rPr>
                <w:rFonts w:ascii="Calibri" w:hAnsi="Calibri" w:cs="Calibri"/>
                <w:lang w:eastAsia="en-GB"/>
              </w:rPr>
            </w:pPr>
          </w:p>
          <w:p w14:paraId="57AEBA44" w14:textId="77777777" w:rsidR="00C31610" w:rsidRDefault="00C31610" w:rsidP="00B15E75">
            <w:pPr>
              <w:spacing w:after="0" w:line="240" w:lineRule="auto"/>
              <w:rPr>
                <w:rFonts w:ascii="Calibri" w:hAnsi="Calibri" w:cs="Calibri"/>
                <w:lang w:eastAsia="en-GB"/>
              </w:rPr>
            </w:pPr>
          </w:p>
          <w:p w14:paraId="7C8F65E1" w14:textId="77777777" w:rsidR="00C31610" w:rsidRDefault="00C31610" w:rsidP="00B15E75">
            <w:pPr>
              <w:spacing w:after="0" w:line="240" w:lineRule="auto"/>
              <w:rPr>
                <w:rFonts w:ascii="Calibri" w:hAnsi="Calibri" w:cs="Calibri"/>
                <w:lang w:eastAsia="en-GB"/>
              </w:rPr>
            </w:pPr>
          </w:p>
          <w:p w14:paraId="6E3BA593" w14:textId="77777777" w:rsidR="00C31610" w:rsidRDefault="00C31610" w:rsidP="00B15E75">
            <w:pPr>
              <w:spacing w:after="0" w:line="240" w:lineRule="auto"/>
              <w:rPr>
                <w:rFonts w:ascii="Calibri" w:hAnsi="Calibri" w:cs="Calibri"/>
                <w:lang w:eastAsia="en-GB"/>
              </w:rPr>
            </w:pPr>
          </w:p>
          <w:p w14:paraId="5A0BC9F3" w14:textId="77777777" w:rsidR="00C31610" w:rsidRDefault="00C31610" w:rsidP="00B15E75">
            <w:pPr>
              <w:spacing w:after="0" w:line="240" w:lineRule="auto"/>
              <w:rPr>
                <w:rFonts w:ascii="Calibri" w:hAnsi="Calibri" w:cs="Calibri"/>
                <w:lang w:eastAsia="en-GB"/>
              </w:rPr>
            </w:pPr>
          </w:p>
          <w:p w14:paraId="2AC5F4C0" w14:textId="77777777" w:rsidR="00C31610" w:rsidRDefault="00C31610" w:rsidP="00B15E75">
            <w:pPr>
              <w:spacing w:after="0" w:line="240" w:lineRule="auto"/>
              <w:rPr>
                <w:rFonts w:ascii="Calibri" w:hAnsi="Calibri" w:cs="Calibri"/>
                <w:lang w:eastAsia="en-GB"/>
              </w:rPr>
            </w:pPr>
          </w:p>
          <w:p w14:paraId="6AFA25B8" w14:textId="77777777" w:rsidR="00C31610" w:rsidRDefault="00C31610" w:rsidP="00B15E75">
            <w:pPr>
              <w:spacing w:after="0" w:line="240" w:lineRule="auto"/>
              <w:rPr>
                <w:rFonts w:ascii="Calibri" w:hAnsi="Calibri" w:cs="Calibri"/>
                <w:lang w:eastAsia="en-GB"/>
              </w:rPr>
            </w:pPr>
          </w:p>
          <w:p w14:paraId="41EC396C" w14:textId="77777777" w:rsidR="00C31610" w:rsidRDefault="00C31610" w:rsidP="00B15E75">
            <w:pPr>
              <w:spacing w:after="0" w:line="240" w:lineRule="auto"/>
              <w:rPr>
                <w:rFonts w:ascii="Calibri" w:hAnsi="Calibri" w:cs="Calibri"/>
                <w:lang w:eastAsia="en-GB"/>
              </w:rPr>
            </w:pPr>
          </w:p>
          <w:p w14:paraId="727FDC15" w14:textId="77777777" w:rsidR="00C31610" w:rsidRDefault="00C31610" w:rsidP="00B15E75">
            <w:pPr>
              <w:spacing w:after="0" w:line="240" w:lineRule="auto"/>
              <w:rPr>
                <w:rFonts w:ascii="Calibri" w:hAnsi="Calibri" w:cs="Calibri"/>
                <w:lang w:eastAsia="en-GB"/>
              </w:rPr>
            </w:pPr>
          </w:p>
          <w:p w14:paraId="42BFE7ED" w14:textId="77777777" w:rsidR="00C31610" w:rsidRDefault="00C31610" w:rsidP="00B15E75">
            <w:pPr>
              <w:spacing w:after="0" w:line="240" w:lineRule="auto"/>
              <w:rPr>
                <w:rFonts w:ascii="Calibri" w:hAnsi="Calibri" w:cs="Calibri"/>
                <w:lang w:eastAsia="en-GB"/>
              </w:rPr>
            </w:pPr>
          </w:p>
          <w:p w14:paraId="17A59DED" w14:textId="77777777" w:rsidR="00C31610" w:rsidRDefault="00C31610" w:rsidP="00B15E75">
            <w:pPr>
              <w:spacing w:after="0" w:line="240" w:lineRule="auto"/>
              <w:rPr>
                <w:rFonts w:ascii="Calibri" w:hAnsi="Calibri" w:cs="Calibri"/>
                <w:lang w:eastAsia="en-GB"/>
              </w:rPr>
            </w:pPr>
          </w:p>
          <w:p w14:paraId="1BD383D0" w14:textId="77777777" w:rsidR="00C31610" w:rsidRDefault="00C31610" w:rsidP="00B15E75">
            <w:pPr>
              <w:spacing w:after="0" w:line="240" w:lineRule="auto"/>
              <w:rPr>
                <w:rFonts w:ascii="Calibri" w:hAnsi="Calibri" w:cs="Calibri"/>
                <w:lang w:eastAsia="en-GB"/>
              </w:rPr>
            </w:pPr>
          </w:p>
          <w:p w14:paraId="3A5455A4" w14:textId="77777777" w:rsidR="00C31610" w:rsidRDefault="00C31610" w:rsidP="00B15E75">
            <w:pPr>
              <w:spacing w:after="0" w:line="240" w:lineRule="auto"/>
              <w:rPr>
                <w:rFonts w:ascii="Calibri" w:hAnsi="Calibri" w:cs="Calibri"/>
                <w:lang w:eastAsia="en-GB"/>
              </w:rPr>
            </w:pPr>
          </w:p>
          <w:p w14:paraId="014DFFDD" w14:textId="77777777" w:rsidR="00C31610" w:rsidRDefault="00C31610" w:rsidP="00B15E75">
            <w:pPr>
              <w:spacing w:after="0" w:line="240" w:lineRule="auto"/>
              <w:rPr>
                <w:rFonts w:ascii="Calibri" w:hAnsi="Calibri" w:cs="Calibri"/>
                <w:lang w:eastAsia="en-GB"/>
              </w:rPr>
            </w:pPr>
          </w:p>
          <w:p w14:paraId="2515C5DA" w14:textId="77777777" w:rsidR="00C31610" w:rsidRDefault="00C31610" w:rsidP="00B15E75">
            <w:pPr>
              <w:spacing w:after="0" w:line="240" w:lineRule="auto"/>
              <w:rPr>
                <w:rFonts w:ascii="Calibri" w:hAnsi="Calibri" w:cs="Calibri"/>
                <w:lang w:eastAsia="en-GB"/>
              </w:rPr>
            </w:pPr>
          </w:p>
          <w:p w14:paraId="62A41524" w14:textId="77777777" w:rsidR="00C31610" w:rsidRDefault="00C31610" w:rsidP="00B15E75">
            <w:pPr>
              <w:spacing w:after="0" w:line="240" w:lineRule="auto"/>
              <w:rPr>
                <w:rFonts w:ascii="Calibri" w:hAnsi="Calibri" w:cs="Calibri"/>
                <w:lang w:eastAsia="en-GB"/>
              </w:rPr>
            </w:pPr>
          </w:p>
          <w:p w14:paraId="6A314B52" w14:textId="77777777" w:rsidR="00C31610" w:rsidRDefault="00C31610" w:rsidP="00B15E75">
            <w:pPr>
              <w:spacing w:after="0" w:line="240" w:lineRule="auto"/>
              <w:rPr>
                <w:rFonts w:ascii="Calibri" w:hAnsi="Calibri" w:cs="Calibri"/>
                <w:lang w:eastAsia="en-GB"/>
              </w:rPr>
            </w:pPr>
          </w:p>
          <w:p w14:paraId="6D34767D" w14:textId="77777777" w:rsidR="00C31610" w:rsidRDefault="00C31610" w:rsidP="00B15E75">
            <w:pPr>
              <w:spacing w:after="0" w:line="240" w:lineRule="auto"/>
              <w:rPr>
                <w:rFonts w:ascii="Calibri" w:hAnsi="Calibri" w:cs="Calibri"/>
                <w:lang w:eastAsia="en-GB"/>
              </w:rPr>
            </w:pPr>
          </w:p>
          <w:p w14:paraId="2B550348" w14:textId="77777777" w:rsidR="00C31610" w:rsidRDefault="00C31610" w:rsidP="00B15E75">
            <w:pPr>
              <w:spacing w:after="0" w:line="240" w:lineRule="auto"/>
              <w:rPr>
                <w:rFonts w:ascii="Calibri" w:hAnsi="Calibri" w:cs="Calibri"/>
                <w:lang w:eastAsia="en-GB"/>
              </w:rPr>
            </w:pPr>
          </w:p>
          <w:p w14:paraId="2DBD86CD" w14:textId="77777777" w:rsidR="00C31610" w:rsidRDefault="00133928" w:rsidP="00B15E75">
            <w:pPr>
              <w:spacing w:after="0" w:line="240" w:lineRule="auto"/>
              <w:rPr>
                <w:rFonts w:cs="Calibri"/>
                <w:lang w:eastAsia="en-GB"/>
              </w:rPr>
            </w:pPr>
            <w:r w:rsidRPr="00AA4A37">
              <w:rPr>
                <w:rFonts w:cs="Calibri"/>
                <w:lang w:eastAsia="en-GB"/>
              </w:rPr>
              <w:t>Young people in care</w:t>
            </w:r>
          </w:p>
          <w:p w14:paraId="05B26378" w14:textId="77777777" w:rsidR="002D1C28" w:rsidRDefault="002D1C28" w:rsidP="002D1C28">
            <w:pPr>
              <w:spacing w:after="0" w:line="240" w:lineRule="auto"/>
              <w:rPr>
                <w:rFonts w:ascii="Calibri" w:hAnsi="Calibri" w:cs="Calibri"/>
                <w:lang w:eastAsia="en-GB"/>
              </w:rPr>
            </w:pPr>
            <w:r w:rsidRPr="00C65AB7">
              <w:rPr>
                <w:rFonts w:cs="Calibri"/>
                <w:lang w:eastAsia="en-GB"/>
              </w:rPr>
              <w:t>There is no available data for this category</w:t>
            </w:r>
          </w:p>
          <w:p w14:paraId="791B85F8" w14:textId="2AF918E3" w:rsidR="002D1C28" w:rsidRPr="00AA4A37" w:rsidRDefault="002D1C28" w:rsidP="00B15E75">
            <w:pPr>
              <w:spacing w:after="0" w:line="240" w:lineRule="auto"/>
              <w:rPr>
                <w:rFonts w:ascii="Calibri" w:hAnsi="Calibri" w:cs="Calibri"/>
                <w:lang w:eastAsia="en-GB"/>
              </w:rPr>
            </w:pPr>
          </w:p>
        </w:tc>
        <w:tc>
          <w:tcPr>
            <w:tcW w:w="4111" w:type="dxa"/>
          </w:tcPr>
          <w:p w14:paraId="70A57498" w14:textId="7D0D71AF" w:rsidR="001A206E" w:rsidRPr="00AA4A37" w:rsidRDefault="001A206E" w:rsidP="00B15E75">
            <w:pPr>
              <w:spacing w:after="0" w:line="240" w:lineRule="auto"/>
              <w:rPr>
                <w:rFonts w:asciiTheme="minorHAnsi" w:hAnsiTheme="minorHAnsi" w:cstheme="minorHAnsi"/>
                <w:u w:val="single"/>
                <w:lang w:eastAsia="en-GB"/>
              </w:rPr>
            </w:pPr>
            <w:r w:rsidRPr="00AA4A37">
              <w:rPr>
                <w:rFonts w:asciiTheme="minorHAnsi" w:hAnsiTheme="minorHAnsi" w:cstheme="minorHAnsi"/>
                <w:u w:val="single"/>
                <w:lang w:eastAsia="en-GB"/>
              </w:rPr>
              <w:lastRenderedPageBreak/>
              <w:t>English as a second langu</w:t>
            </w:r>
            <w:r w:rsidR="001C0CB3" w:rsidRPr="00AA4A37">
              <w:rPr>
                <w:rFonts w:asciiTheme="minorHAnsi" w:hAnsiTheme="minorHAnsi" w:cstheme="minorHAnsi"/>
                <w:u w:val="single"/>
                <w:lang w:eastAsia="en-GB"/>
              </w:rPr>
              <w:t>a</w:t>
            </w:r>
            <w:r w:rsidRPr="00AA4A37">
              <w:rPr>
                <w:rFonts w:asciiTheme="minorHAnsi" w:hAnsiTheme="minorHAnsi" w:cstheme="minorHAnsi"/>
                <w:u w:val="single"/>
                <w:lang w:eastAsia="en-GB"/>
              </w:rPr>
              <w:t>ge</w:t>
            </w:r>
          </w:p>
          <w:p w14:paraId="2C46E9D9" w14:textId="77777777" w:rsidR="00A82C58" w:rsidRDefault="00A82C58" w:rsidP="00A82C58">
            <w:pPr>
              <w:spacing w:after="0" w:line="240" w:lineRule="auto"/>
              <w:rPr>
                <w:rFonts w:asciiTheme="minorHAnsi" w:hAnsiTheme="minorHAnsi" w:cstheme="minorHAnsi"/>
                <w:u w:val="single"/>
                <w:lang w:eastAsia="en-GB"/>
              </w:rPr>
            </w:pPr>
            <w:r w:rsidRPr="000A2C0E">
              <w:rPr>
                <w:rFonts w:ascii="Calibri" w:hAnsi="Calibri" w:cs="Calibri"/>
                <w:lang w:eastAsia="en-GB"/>
              </w:rPr>
              <w:t xml:space="preserve">The </w:t>
            </w:r>
            <w:hyperlink r:id="rId46" w:history="1">
              <w:r w:rsidRPr="000A2C0E">
                <w:rPr>
                  <w:rStyle w:val="Hyperlink"/>
                  <w:rFonts w:ascii="Calibri" w:hAnsi="Calibri" w:cs="Calibri"/>
                  <w:color w:val="auto"/>
                  <w:u w:val="none"/>
                </w:rPr>
                <w:t>ONS mid-year estimates of the population</w:t>
              </w:r>
            </w:hyperlink>
            <w:r w:rsidRPr="000A2C0E">
              <w:rPr>
                <w:rFonts w:ascii="Calibri" w:hAnsi="Calibri" w:cs="Calibri"/>
                <w:sz w:val="12"/>
                <w:szCs w:val="12"/>
              </w:rPr>
              <w:t xml:space="preserve"> </w:t>
            </w:r>
            <w:r w:rsidRPr="000A2C0E">
              <w:rPr>
                <w:rFonts w:ascii="Calibri" w:hAnsi="Calibri" w:cs="Calibri"/>
              </w:rPr>
              <w:t>or</w:t>
            </w:r>
            <w:r w:rsidRPr="000A2C0E">
              <w:rPr>
                <w:rFonts w:ascii="Calibri" w:hAnsi="Calibri" w:cs="Calibri"/>
                <w:sz w:val="12"/>
                <w:szCs w:val="12"/>
              </w:rPr>
              <w:t xml:space="preserve"> </w:t>
            </w:r>
            <w:hyperlink r:id="rId47" w:history="1">
              <w:r w:rsidRPr="000A2C0E">
                <w:rPr>
                  <w:rStyle w:val="Hyperlink"/>
                  <w:rFonts w:ascii="Calibri" w:hAnsi="Calibri" w:cs="Calibri"/>
                  <w:color w:val="auto"/>
                  <w:u w:val="none"/>
                </w:rPr>
                <w:t>Census Maps 2021 ONS</w:t>
              </w:r>
            </w:hyperlink>
            <w:r w:rsidRPr="000A2C0E">
              <w:rPr>
                <w:rStyle w:val="Hyperlink"/>
                <w:rFonts w:ascii="Calibri" w:hAnsi="Calibri" w:cs="Calibri"/>
                <w:color w:val="auto"/>
                <w:u w:val="none"/>
              </w:rPr>
              <w:t xml:space="preserve"> has been used </w:t>
            </w:r>
            <w:r>
              <w:rPr>
                <w:rStyle w:val="Hyperlink"/>
                <w:rFonts w:ascii="Calibri" w:hAnsi="Calibri" w:cs="Calibri"/>
                <w:color w:val="auto"/>
                <w:u w:val="none"/>
              </w:rPr>
              <w:t>for</w:t>
            </w:r>
            <w:r w:rsidRPr="000A2C0E">
              <w:rPr>
                <w:rStyle w:val="Hyperlink"/>
                <w:rFonts w:ascii="Calibri" w:hAnsi="Calibri" w:cs="Calibri"/>
                <w:color w:val="auto"/>
                <w:u w:val="none"/>
              </w:rPr>
              <w:t xml:space="preserve"> the baseline data on demographics.</w:t>
            </w:r>
            <w:r>
              <w:rPr>
                <w:rStyle w:val="Hyperlink"/>
                <w:rFonts w:ascii="Calibri" w:hAnsi="Calibri" w:cs="Calibri"/>
                <w:color w:val="auto"/>
                <w:u w:val="none"/>
              </w:rPr>
              <w:t xml:space="preserve"> The previous </w:t>
            </w:r>
            <w:proofErr w:type="spellStart"/>
            <w:r>
              <w:rPr>
                <w:rStyle w:val="Hyperlink"/>
                <w:rFonts w:ascii="Calibri" w:hAnsi="Calibri" w:cs="Calibri"/>
                <w:color w:val="auto"/>
                <w:u w:val="none"/>
              </w:rPr>
              <w:t>EqIA</w:t>
            </w:r>
            <w:proofErr w:type="spellEnd"/>
            <w:r>
              <w:rPr>
                <w:rStyle w:val="Hyperlink"/>
                <w:rFonts w:ascii="Calibri" w:hAnsi="Calibri" w:cs="Calibri"/>
                <w:color w:val="auto"/>
                <w:u w:val="none"/>
              </w:rPr>
              <w:t xml:space="preserve"> did not consider this group.</w:t>
            </w:r>
          </w:p>
          <w:p w14:paraId="3E27DF07" w14:textId="77777777" w:rsidR="00A82C58" w:rsidRDefault="00A82C58" w:rsidP="00B15E75">
            <w:pPr>
              <w:spacing w:after="0" w:line="240" w:lineRule="auto"/>
              <w:rPr>
                <w:rFonts w:asciiTheme="minorHAnsi" w:hAnsiTheme="minorHAnsi" w:cstheme="minorHAnsi"/>
                <w:lang w:eastAsia="en-GB"/>
              </w:rPr>
            </w:pPr>
          </w:p>
          <w:p w14:paraId="533AE066" w14:textId="6CA89A55" w:rsidR="00B15E75" w:rsidRDefault="000E7958" w:rsidP="00B15E75">
            <w:pPr>
              <w:spacing w:after="0" w:line="240" w:lineRule="auto"/>
              <w:rPr>
                <w:rFonts w:asciiTheme="minorHAnsi" w:hAnsiTheme="minorHAnsi" w:cstheme="minorHAnsi"/>
                <w:lang w:eastAsia="en-GB"/>
              </w:rPr>
            </w:pPr>
            <w:r w:rsidRPr="00152731">
              <w:rPr>
                <w:rFonts w:asciiTheme="minorHAnsi" w:hAnsiTheme="minorHAnsi" w:cstheme="minorHAnsi"/>
                <w:lang w:eastAsia="en-GB"/>
              </w:rPr>
              <w:t xml:space="preserve">No additional impacts are expected to </w:t>
            </w:r>
            <w:r w:rsidR="00656285" w:rsidRPr="00152731">
              <w:rPr>
                <w:rFonts w:asciiTheme="minorHAnsi" w:hAnsiTheme="minorHAnsi" w:cstheme="minorHAnsi"/>
                <w:lang w:eastAsia="en-GB"/>
              </w:rPr>
              <w:t>people where English is their second language</w:t>
            </w:r>
            <w:r w:rsidR="00584537">
              <w:rPr>
                <w:rFonts w:asciiTheme="minorHAnsi" w:hAnsiTheme="minorHAnsi" w:cstheme="minorHAnsi"/>
                <w:lang w:eastAsia="en-GB"/>
              </w:rPr>
              <w:t xml:space="preserve"> other than </w:t>
            </w:r>
            <w:r w:rsidR="00D316F1">
              <w:rPr>
                <w:rFonts w:asciiTheme="minorHAnsi" w:hAnsiTheme="minorHAnsi" w:cstheme="minorHAnsi"/>
                <w:lang w:eastAsia="en-GB"/>
              </w:rPr>
              <w:t>positive impacts that apply to all individuals</w:t>
            </w:r>
            <w:r w:rsidR="00656285" w:rsidRPr="00152731">
              <w:rPr>
                <w:rFonts w:asciiTheme="minorHAnsi" w:hAnsiTheme="minorHAnsi" w:cstheme="minorHAnsi"/>
                <w:lang w:eastAsia="en-GB"/>
              </w:rPr>
              <w:t>.</w:t>
            </w:r>
            <w:r w:rsidR="00C14121">
              <w:rPr>
                <w:rFonts w:asciiTheme="minorHAnsi" w:hAnsiTheme="minorHAnsi" w:cstheme="minorHAnsi"/>
                <w:lang w:eastAsia="en-GB"/>
              </w:rPr>
              <w:t xml:space="preserve"> This applies throughout the </w:t>
            </w:r>
            <w:proofErr w:type="spellStart"/>
            <w:r w:rsidR="00C14121">
              <w:rPr>
                <w:rFonts w:asciiTheme="minorHAnsi" w:hAnsiTheme="minorHAnsi" w:cstheme="minorHAnsi"/>
                <w:lang w:eastAsia="en-GB"/>
              </w:rPr>
              <w:t>EqIA</w:t>
            </w:r>
            <w:proofErr w:type="spellEnd"/>
            <w:r w:rsidR="00C14121">
              <w:rPr>
                <w:rFonts w:asciiTheme="minorHAnsi" w:hAnsiTheme="minorHAnsi" w:cstheme="minorHAnsi"/>
                <w:lang w:eastAsia="en-GB"/>
              </w:rPr>
              <w:t>.</w:t>
            </w:r>
          </w:p>
          <w:p w14:paraId="2EB4E8F7" w14:textId="77777777" w:rsidR="002C2AE9" w:rsidRDefault="002C2AE9" w:rsidP="00B15E75">
            <w:pPr>
              <w:spacing w:after="0" w:line="240" w:lineRule="auto"/>
              <w:rPr>
                <w:rFonts w:asciiTheme="minorHAnsi" w:hAnsiTheme="minorHAnsi" w:cstheme="minorHAnsi"/>
                <w:lang w:eastAsia="en-GB"/>
              </w:rPr>
            </w:pPr>
          </w:p>
          <w:p w14:paraId="6ADCE990" w14:textId="77777777" w:rsidR="003912B7" w:rsidRDefault="003912B7" w:rsidP="00B15E75">
            <w:pPr>
              <w:spacing w:after="0" w:line="240" w:lineRule="auto"/>
              <w:rPr>
                <w:rFonts w:asciiTheme="minorHAnsi" w:hAnsiTheme="minorHAnsi" w:cstheme="minorHAnsi"/>
                <w:u w:val="single"/>
                <w:lang w:eastAsia="en-GB"/>
              </w:rPr>
            </w:pPr>
          </w:p>
          <w:p w14:paraId="4C35A6A3" w14:textId="77777777" w:rsidR="003912B7" w:rsidRDefault="003912B7" w:rsidP="00B15E75">
            <w:pPr>
              <w:spacing w:after="0" w:line="240" w:lineRule="auto"/>
              <w:rPr>
                <w:rFonts w:asciiTheme="minorHAnsi" w:hAnsiTheme="minorHAnsi" w:cstheme="minorHAnsi"/>
                <w:u w:val="single"/>
                <w:lang w:eastAsia="en-GB"/>
              </w:rPr>
            </w:pPr>
          </w:p>
          <w:p w14:paraId="0A5A9D3E" w14:textId="77777777" w:rsidR="003912B7" w:rsidRDefault="003912B7" w:rsidP="00B15E75">
            <w:pPr>
              <w:spacing w:after="0" w:line="240" w:lineRule="auto"/>
              <w:rPr>
                <w:rFonts w:asciiTheme="minorHAnsi" w:hAnsiTheme="minorHAnsi" w:cstheme="minorHAnsi"/>
                <w:u w:val="single"/>
                <w:lang w:eastAsia="en-GB"/>
              </w:rPr>
            </w:pPr>
          </w:p>
          <w:p w14:paraId="4690CDC4" w14:textId="77777777" w:rsidR="003912B7" w:rsidRDefault="003912B7" w:rsidP="00B15E75">
            <w:pPr>
              <w:spacing w:after="0" w:line="240" w:lineRule="auto"/>
              <w:rPr>
                <w:rFonts w:asciiTheme="minorHAnsi" w:hAnsiTheme="minorHAnsi" w:cstheme="minorHAnsi"/>
                <w:u w:val="single"/>
                <w:lang w:eastAsia="en-GB"/>
              </w:rPr>
            </w:pPr>
          </w:p>
          <w:p w14:paraId="4F34DB9F" w14:textId="77777777" w:rsidR="003912B7" w:rsidRDefault="003912B7" w:rsidP="00B15E75">
            <w:pPr>
              <w:spacing w:after="0" w:line="240" w:lineRule="auto"/>
              <w:rPr>
                <w:rFonts w:asciiTheme="minorHAnsi" w:hAnsiTheme="minorHAnsi" w:cstheme="minorHAnsi"/>
                <w:u w:val="single"/>
                <w:lang w:eastAsia="en-GB"/>
              </w:rPr>
            </w:pPr>
          </w:p>
          <w:p w14:paraId="5AFFF93E" w14:textId="77777777" w:rsidR="003912B7" w:rsidRDefault="003912B7" w:rsidP="00B15E75">
            <w:pPr>
              <w:spacing w:after="0" w:line="240" w:lineRule="auto"/>
              <w:rPr>
                <w:rFonts w:asciiTheme="minorHAnsi" w:hAnsiTheme="minorHAnsi" w:cstheme="minorHAnsi"/>
                <w:u w:val="single"/>
                <w:lang w:eastAsia="en-GB"/>
              </w:rPr>
            </w:pPr>
          </w:p>
          <w:p w14:paraId="147C3E69" w14:textId="77777777" w:rsidR="003912B7" w:rsidRDefault="003912B7" w:rsidP="00B15E75">
            <w:pPr>
              <w:spacing w:after="0" w:line="240" w:lineRule="auto"/>
              <w:rPr>
                <w:rFonts w:asciiTheme="minorHAnsi" w:hAnsiTheme="minorHAnsi" w:cstheme="minorHAnsi"/>
                <w:u w:val="single"/>
                <w:lang w:eastAsia="en-GB"/>
              </w:rPr>
            </w:pPr>
          </w:p>
          <w:p w14:paraId="0CE7AA5D" w14:textId="77777777" w:rsidR="003912B7" w:rsidRDefault="003912B7" w:rsidP="00B15E75">
            <w:pPr>
              <w:spacing w:after="0" w:line="240" w:lineRule="auto"/>
              <w:rPr>
                <w:rFonts w:asciiTheme="minorHAnsi" w:hAnsiTheme="minorHAnsi" w:cstheme="minorHAnsi"/>
                <w:u w:val="single"/>
                <w:lang w:eastAsia="en-GB"/>
              </w:rPr>
            </w:pPr>
          </w:p>
          <w:p w14:paraId="09C83CAB" w14:textId="77777777" w:rsidR="003912B7" w:rsidRDefault="003912B7" w:rsidP="00B15E75">
            <w:pPr>
              <w:spacing w:after="0" w:line="240" w:lineRule="auto"/>
              <w:rPr>
                <w:rFonts w:asciiTheme="minorHAnsi" w:hAnsiTheme="minorHAnsi" w:cstheme="minorHAnsi"/>
                <w:u w:val="single"/>
                <w:lang w:eastAsia="en-GB"/>
              </w:rPr>
            </w:pPr>
          </w:p>
          <w:p w14:paraId="36FBE11B" w14:textId="77777777" w:rsidR="003912B7" w:rsidRDefault="003912B7" w:rsidP="00B15E75">
            <w:pPr>
              <w:spacing w:after="0" w:line="240" w:lineRule="auto"/>
              <w:rPr>
                <w:rFonts w:asciiTheme="minorHAnsi" w:hAnsiTheme="minorHAnsi" w:cstheme="minorHAnsi"/>
                <w:u w:val="single"/>
                <w:lang w:eastAsia="en-GB"/>
              </w:rPr>
            </w:pPr>
          </w:p>
          <w:p w14:paraId="3F408831" w14:textId="77777777" w:rsidR="003912B7" w:rsidRDefault="003912B7" w:rsidP="00B15E75">
            <w:pPr>
              <w:spacing w:after="0" w:line="240" w:lineRule="auto"/>
              <w:rPr>
                <w:rFonts w:asciiTheme="minorHAnsi" w:hAnsiTheme="minorHAnsi" w:cstheme="minorHAnsi"/>
                <w:u w:val="single"/>
                <w:lang w:eastAsia="en-GB"/>
              </w:rPr>
            </w:pPr>
          </w:p>
          <w:p w14:paraId="354EECD5" w14:textId="77777777" w:rsidR="003912B7" w:rsidRDefault="003912B7" w:rsidP="00B15E75">
            <w:pPr>
              <w:spacing w:after="0" w:line="240" w:lineRule="auto"/>
              <w:rPr>
                <w:rFonts w:asciiTheme="minorHAnsi" w:hAnsiTheme="minorHAnsi" w:cstheme="minorHAnsi"/>
                <w:u w:val="single"/>
                <w:lang w:eastAsia="en-GB"/>
              </w:rPr>
            </w:pPr>
          </w:p>
          <w:p w14:paraId="391991F2" w14:textId="77777777" w:rsidR="003912B7" w:rsidRDefault="003912B7" w:rsidP="00B15E75">
            <w:pPr>
              <w:spacing w:after="0" w:line="240" w:lineRule="auto"/>
              <w:rPr>
                <w:rFonts w:asciiTheme="minorHAnsi" w:hAnsiTheme="minorHAnsi" w:cstheme="minorHAnsi"/>
                <w:u w:val="single"/>
                <w:lang w:eastAsia="en-GB"/>
              </w:rPr>
            </w:pPr>
          </w:p>
          <w:p w14:paraId="5CA82F5D" w14:textId="77777777" w:rsidR="003912B7" w:rsidRDefault="003912B7" w:rsidP="00B15E75">
            <w:pPr>
              <w:spacing w:after="0" w:line="240" w:lineRule="auto"/>
              <w:rPr>
                <w:rFonts w:asciiTheme="minorHAnsi" w:hAnsiTheme="minorHAnsi" w:cstheme="minorHAnsi"/>
                <w:u w:val="single"/>
                <w:lang w:eastAsia="en-GB"/>
              </w:rPr>
            </w:pPr>
          </w:p>
          <w:p w14:paraId="7593DCC0" w14:textId="77777777" w:rsidR="003912B7" w:rsidRDefault="003912B7" w:rsidP="00B15E75">
            <w:pPr>
              <w:spacing w:after="0" w:line="240" w:lineRule="auto"/>
              <w:rPr>
                <w:rFonts w:asciiTheme="minorHAnsi" w:hAnsiTheme="minorHAnsi" w:cstheme="minorHAnsi"/>
                <w:u w:val="single"/>
                <w:lang w:eastAsia="en-GB"/>
              </w:rPr>
            </w:pPr>
          </w:p>
          <w:p w14:paraId="1F17495D" w14:textId="77777777" w:rsidR="003912B7" w:rsidRDefault="003912B7" w:rsidP="00B15E75">
            <w:pPr>
              <w:spacing w:after="0" w:line="240" w:lineRule="auto"/>
              <w:rPr>
                <w:rFonts w:asciiTheme="minorHAnsi" w:hAnsiTheme="minorHAnsi" w:cstheme="minorHAnsi"/>
                <w:u w:val="single"/>
                <w:lang w:eastAsia="en-GB"/>
              </w:rPr>
            </w:pPr>
          </w:p>
          <w:p w14:paraId="0057D0B9" w14:textId="77777777" w:rsidR="003912B7" w:rsidRDefault="003912B7" w:rsidP="00B15E75">
            <w:pPr>
              <w:spacing w:after="0" w:line="240" w:lineRule="auto"/>
              <w:rPr>
                <w:rFonts w:asciiTheme="minorHAnsi" w:hAnsiTheme="minorHAnsi" w:cstheme="minorHAnsi"/>
                <w:u w:val="single"/>
                <w:lang w:eastAsia="en-GB"/>
              </w:rPr>
            </w:pPr>
          </w:p>
          <w:p w14:paraId="29A58A81" w14:textId="77777777" w:rsidR="003912B7" w:rsidRDefault="003912B7" w:rsidP="00B15E75">
            <w:pPr>
              <w:spacing w:after="0" w:line="240" w:lineRule="auto"/>
              <w:rPr>
                <w:rFonts w:asciiTheme="minorHAnsi" w:hAnsiTheme="minorHAnsi" w:cstheme="minorHAnsi"/>
                <w:u w:val="single"/>
                <w:lang w:eastAsia="en-GB"/>
              </w:rPr>
            </w:pPr>
          </w:p>
          <w:p w14:paraId="5D3BE719" w14:textId="77777777" w:rsidR="003912B7" w:rsidRDefault="003912B7" w:rsidP="00B15E75">
            <w:pPr>
              <w:spacing w:after="0" w:line="240" w:lineRule="auto"/>
              <w:rPr>
                <w:rFonts w:asciiTheme="minorHAnsi" w:hAnsiTheme="minorHAnsi" w:cstheme="minorHAnsi"/>
                <w:u w:val="single"/>
                <w:lang w:eastAsia="en-GB"/>
              </w:rPr>
            </w:pPr>
          </w:p>
          <w:p w14:paraId="1D2C0A9D" w14:textId="77777777" w:rsidR="003912B7" w:rsidRDefault="003912B7" w:rsidP="00B15E75">
            <w:pPr>
              <w:spacing w:after="0" w:line="240" w:lineRule="auto"/>
              <w:rPr>
                <w:rFonts w:asciiTheme="minorHAnsi" w:hAnsiTheme="minorHAnsi" w:cstheme="minorHAnsi"/>
                <w:u w:val="single"/>
                <w:lang w:eastAsia="en-GB"/>
              </w:rPr>
            </w:pPr>
          </w:p>
          <w:p w14:paraId="1313FF0D" w14:textId="77777777" w:rsidR="003912B7" w:rsidRDefault="003912B7" w:rsidP="00B15E75">
            <w:pPr>
              <w:spacing w:after="0" w:line="240" w:lineRule="auto"/>
              <w:rPr>
                <w:rFonts w:asciiTheme="minorHAnsi" w:hAnsiTheme="minorHAnsi" w:cstheme="minorHAnsi"/>
                <w:u w:val="single"/>
                <w:lang w:eastAsia="en-GB"/>
              </w:rPr>
            </w:pPr>
          </w:p>
          <w:p w14:paraId="6216688E" w14:textId="77777777" w:rsidR="003912B7" w:rsidRDefault="003912B7" w:rsidP="00B15E75">
            <w:pPr>
              <w:spacing w:after="0" w:line="240" w:lineRule="auto"/>
              <w:rPr>
                <w:rFonts w:asciiTheme="minorHAnsi" w:hAnsiTheme="minorHAnsi" w:cstheme="minorHAnsi"/>
                <w:u w:val="single"/>
                <w:lang w:eastAsia="en-GB"/>
              </w:rPr>
            </w:pPr>
          </w:p>
          <w:p w14:paraId="031BCC0F" w14:textId="77777777" w:rsidR="003912B7" w:rsidRDefault="003912B7" w:rsidP="00B15E75">
            <w:pPr>
              <w:spacing w:after="0" w:line="240" w:lineRule="auto"/>
              <w:rPr>
                <w:rFonts w:asciiTheme="minorHAnsi" w:hAnsiTheme="minorHAnsi" w:cstheme="minorHAnsi"/>
                <w:u w:val="single"/>
                <w:lang w:eastAsia="en-GB"/>
              </w:rPr>
            </w:pPr>
          </w:p>
          <w:p w14:paraId="18C31DDE" w14:textId="77777777" w:rsidR="003912B7" w:rsidRDefault="003912B7" w:rsidP="00B15E75">
            <w:pPr>
              <w:spacing w:after="0" w:line="240" w:lineRule="auto"/>
              <w:rPr>
                <w:rFonts w:asciiTheme="minorHAnsi" w:hAnsiTheme="minorHAnsi" w:cstheme="minorHAnsi"/>
                <w:u w:val="single"/>
                <w:lang w:eastAsia="en-GB"/>
              </w:rPr>
            </w:pPr>
          </w:p>
          <w:p w14:paraId="26609F28" w14:textId="77777777" w:rsidR="00B8384F" w:rsidRDefault="00B8384F" w:rsidP="00B15E75">
            <w:pPr>
              <w:spacing w:after="0" w:line="240" w:lineRule="auto"/>
              <w:rPr>
                <w:rFonts w:asciiTheme="minorHAnsi" w:hAnsiTheme="minorHAnsi" w:cstheme="minorHAnsi"/>
                <w:u w:val="single"/>
                <w:lang w:eastAsia="en-GB"/>
              </w:rPr>
            </w:pPr>
          </w:p>
          <w:p w14:paraId="28FDAA5A" w14:textId="77777777" w:rsidR="00B8384F" w:rsidRDefault="00B8384F" w:rsidP="00B15E75">
            <w:pPr>
              <w:spacing w:after="0" w:line="240" w:lineRule="auto"/>
              <w:rPr>
                <w:rFonts w:asciiTheme="minorHAnsi" w:hAnsiTheme="minorHAnsi" w:cstheme="minorHAnsi"/>
                <w:u w:val="single"/>
                <w:lang w:eastAsia="en-GB"/>
              </w:rPr>
            </w:pPr>
          </w:p>
          <w:p w14:paraId="05B2274A" w14:textId="77777777" w:rsidR="00B8384F" w:rsidRDefault="00B8384F" w:rsidP="00B15E75">
            <w:pPr>
              <w:spacing w:after="0" w:line="240" w:lineRule="auto"/>
              <w:rPr>
                <w:rFonts w:asciiTheme="minorHAnsi" w:hAnsiTheme="minorHAnsi" w:cstheme="minorHAnsi"/>
                <w:u w:val="single"/>
                <w:lang w:eastAsia="en-GB"/>
              </w:rPr>
            </w:pPr>
          </w:p>
          <w:p w14:paraId="6AA13452" w14:textId="77777777" w:rsidR="00B8384F" w:rsidRDefault="00B8384F" w:rsidP="00B15E75">
            <w:pPr>
              <w:spacing w:after="0" w:line="240" w:lineRule="auto"/>
              <w:rPr>
                <w:rFonts w:asciiTheme="minorHAnsi" w:hAnsiTheme="minorHAnsi" w:cstheme="minorHAnsi"/>
                <w:u w:val="single"/>
                <w:lang w:eastAsia="en-GB"/>
              </w:rPr>
            </w:pPr>
          </w:p>
          <w:p w14:paraId="515E46E9" w14:textId="77777777" w:rsidR="00B8384F" w:rsidRDefault="00B8384F" w:rsidP="00B15E75">
            <w:pPr>
              <w:spacing w:after="0" w:line="240" w:lineRule="auto"/>
              <w:rPr>
                <w:rFonts w:asciiTheme="minorHAnsi" w:hAnsiTheme="minorHAnsi" w:cstheme="minorHAnsi"/>
                <w:u w:val="single"/>
                <w:lang w:eastAsia="en-GB"/>
              </w:rPr>
            </w:pPr>
          </w:p>
          <w:p w14:paraId="722CA572" w14:textId="77777777" w:rsidR="00B8384F" w:rsidRDefault="00B8384F" w:rsidP="00B15E75">
            <w:pPr>
              <w:spacing w:after="0" w:line="240" w:lineRule="auto"/>
              <w:rPr>
                <w:rFonts w:asciiTheme="minorHAnsi" w:hAnsiTheme="minorHAnsi" w:cstheme="minorHAnsi"/>
                <w:u w:val="single"/>
                <w:lang w:eastAsia="en-GB"/>
              </w:rPr>
            </w:pPr>
          </w:p>
          <w:p w14:paraId="117263E8" w14:textId="77777777" w:rsidR="00B8384F" w:rsidRDefault="00B8384F" w:rsidP="00B15E75">
            <w:pPr>
              <w:spacing w:after="0" w:line="240" w:lineRule="auto"/>
              <w:rPr>
                <w:rFonts w:asciiTheme="minorHAnsi" w:hAnsiTheme="minorHAnsi" w:cstheme="minorHAnsi"/>
                <w:u w:val="single"/>
                <w:lang w:eastAsia="en-GB"/>
              </w:rPr>
            </w:pPr>
          </w:p>
          <w:p w14:paraId="07D7AE99" w14:textId="77777777" w:rsidR="00B8384F" w:rsidRDefault="00B8384F" w:rsidP="00B15E75">
            <w:pPr>
              <w:spacing w:after="0" w:line="240" w:lineRule="auto"/>
              <w:rPr>
                <w:rFonts w:asciiTheme="minorHAnsi" w:hAnsiTheme="minorHAnsi" w:cstheme="minorHAnsi"/>
                <w:u w:val="single"/>
                <w:lang w:eastAsia="en-GB"/>
              </w:rPr>
            </w:pPr>
          </w:p>
          <w:p w14:paraId="7FBAE99A" w14:textId="77777777" w:rsidR="00B8384F" w:rsidRDefault="00B8384F" w:rsidP="00B15E75">
            <w:pPr>
              <w:spacing w:after="0" w:line="240" w:lineRule="auto"/>
              <w:rPr>
                <w:rFonts w:asciiTheme="minorHAnsi" w:hAnsiTheme="minorHAnsi" w:cstheme="minorHAnsi"/>
                <w:u w:val="single"/>
                <w:lang w:eastAsia="en-GB"/>
              </w:rPr>
            </w:pPr>
          </w:p>
          <w:p w14:paraId="61E487D5" w14:textId="77777777" w:rsidR="00B8384F" w:rsidRDefault="00B8384F" w:rsidP="00B15E75">
            <w:pPr>
              <w:spacing w:after="0" w:line="240" w:lineRule="auto"/>
              <w:rPr>
                <w:rFonts w:asciiTheme="minorHAnsi" w:hAnsiTheme="minorHAnsi" w:cstheme="minorHAnsi"/>
                <w:u w:val="single"/>
                <w:lang w:eastAsia="en-GB"/>
              </w:rPr>
            </w:pPr>
          </w:p>
          <w:p w14:paraId="70A32C7A" w14:textId="77777777" w:rsidR="00B8384F" w:rsidRDefault="00B8384F" w:rsidP="00B15E75">
            <w:pPr>
              <w:spacing w:after="0" w:line="240" w:lineRule="auto"/>
              <w:rPr>
                <w:rFonts w:asciiTheme="minorHAnsi" w:hAnsiTheme="minorHAnsi" w:cstheme="minorHAnsi"/>
                <w:u w:val="single"/>
                <w:lang w:eastAsia="en-GB"/>
              </w:rPr>
            </w:pPr>
          </w:p>
          <w:p w14:paraId="79C28D08" w14:textId="77777777" w:rsidR="00B8384F" w:rsidRDefault="00B8384F" w:rsidP="00B15E75">
            <w:pPr>
              <w:spacing w:after="0" w:line="240" w:lineRule="auto"/>
              <w:rPr>
                <w:rFonts w:asciiTheme="minorHAnsi" w:hAnsiTheme="minorHAnsi" w:cstheme="minorHAnsi"/>
                <w:u w:val="single"/>
                <w:lang w:eastAsia="en-GB"/>
              </w:rPr>
            </w:pPr>
          </w:p>
          <w:p w14:paraId="2023DE74" w14:textId="77777777" w:rsidR="00B8384F" w:rsidRDefault="00B8384F" w:rsidP="00B15E75">
            <w:pPr>
              <w:spacing w:after="0" w:line="240" w:lineRule="auto"/>
              <w:rPr>
                <w:rFonts w:asciiTheme="minorHAnsi" w:hAnsiTheme="minorHAnsi" w:cstheme="minorHAnsi"/>
                <w:u w:val="single"/>
                <w:lang w:eastAsia="en-GB"/>
              </w:rPr>
            </w:pPr>
          </w:p>
          <w:p w14:paraId="2589DF5E" w14:textId="77777777" w:rsidR="00B8384F" w:rsidRDefault="00B8384F" w:rsidP="00B15E75">
            <w:pPr>
              <w:spacing w:after="0" w:line="240" w:lineRule="auto"/>
              <w:rPr>
                <w:rFonts w:asciiTheme="minorHAnsi" w:hAnsiTheme="minorHAnsi" w:cstheme="minorHAnsi"/>
                <w:u w:val="single"/>
                <w:lang w:eastAsia="en-GB"/>
              </w:rPr>
            </w:pPr>
          </w:p>
          <w:p w14:paraId="6820A6A6" w14:textId="77777777" w:rsidR="00B8384F" w:rsidRDefault="00B8384F" w:rsidP="00B15E75">
            <w:pPr>
              <w:spacing w:after="0" w:line="240" w:lineRule="auto"/>
              <w:rPr>
                <w:rFonts w:asciiTheme="minorHAnsi" w:hAnsiTheme="minorHAnsi" w:cstheme="minorHAnsi"/>
                <w:u w:val="single"/>
                <w:lang w:eastAsia="en-GB"/>
              </w:rPr>
            </w:pPr>
          </w:p>
          <w:p w14:paraId="40A45102" w14:textId="77777777" w:rsidR="00B8384F" w:rsidRDefault="00B8384F" w:rsidP="00B15E75">
            <w:pPr>
              <w:spacing w:after="0" w:line="240" w:lineRule="auto"/>
              <w:rPr>
                <w:rFonts w:asciiTheme="minorHAnsi" w:hAnsiTheme="minorHAnsi" w:cstheme="minorHAnsi"/>
                <w:u w:val="single"/>
                <w:lang w:eastAsia="en-GB"/>
              </w:rPr>
            </w:pPr>
          </w:p>
          <w:p w14:paraId="24A3CF0F" w14:textId="77777777" w:rsidR="00B8384F" w:rsidRDefault="00B8384F" w:rsidP="00B15E75">
            <w:pPr>
              <w:spacing w:after="0" w:line="240" w:lineRule="auto"/>
              <w:rPr>
                <w:rFonts w:asciiTheme="minorHAnsi" w:hAnsiTheme="minorHAnsi" w:cstheme="minorHAnsi"/>
                <w:u w:val="single"/>
                <w:lang w:eastAsia="en-GB"/>
              </w:rPr>
            </w:pPr>
          </w:p>
          <w:p w14:paraId="7DFAC1A3" w14:textId="77777777" w:rsidR="00B8384F" w:rsidRDefault="00B8384F" w:rsidP="00B15E75">
            <w:pPr>
              <w:spacing w:after="0" w:line="240" w:lineRule="auto"/>
              <w:rPr>
                <w:rFonts w:asciiTheme="minorHAnsi" w:hAnsiTheme="minorHAnsi" w:cstheme="minorHAnsi"/>
                <w:u w:val="single"/>
                <w:lang w:eastAsia="en-GB"/>
              </w:rPr>
            </w:pPr>
          </w:p>
          <w:p w14:paraId="56270564" w14:textId="77777777" w:rsidR="00B8384F" w:rsidRDefault="00B8384F" w:rsidP="00B15E75">
            <w:pPr>
              <w:spacing w:after="0" w:line="240" w:lineRule="auto"/>
              <w:rPr>
                <w:rFonts w:asciiTheme="minorHAnsi" w:hAnsiTheme="minorHAnsi" w:cstheme="minorHAnsi"/>
                <w:u w:val="single"/>
                <w:lang w:eastAsia="en-GB"/>
              </w:rPr>
            </w:pPr>
          </w:p>
          <w:p w14:paraId="06AB806E" w14:textId="77777777" w:rsidR="00B8384F" w:rsidRDefault="00B8384F" w:rsidP="00B15E75">
            <w:pPr>
              <w:spacing w:after="0" w:line="240" w:lineRule="auto"/>
              <w:rPr>
                <w:rFonts w:asciiTheme="minorHAnsi" w:hAnsiTheme="minorHAnsi" w:cstheme="minorHAnsi"/>
                <w:u w:val="single"/>
                <w:lang w:eastAsia="en-GB"/>
              </w:rPr>
            </w:pPr>
          </w:p>
          <w:p w14:paraId="712444EC" w14:textId="77777777" w:rsidR="00B8384F" w:rsidRDefault="00B8384F" w:rsidP="00B15E75">
            <w:pPr>
              <w:spacing w:after="0" w:line="240" w:lineRule="auto"/>
              <w:rPr>
                <w:rFonts w:asciiTheme="minorHAnsi" w:hAnsiTheme="minorHAnsi" w:cstheme="minorHAnsi"/>
                <w:u w:val="single"/>
                <w:lang w:eastAsia="en-GB"/>
              </w:rPr>
            </w:pPr>
          </w:p>
          <w:p w14:paraId="14862EE3" w14:textId="6CFF39C5" w:rsidR="007711A9" w:rsidRDefault="002C2AE9" w:rsidP="00B15E75">
            <w:pPr>
              <w:spacing w:after="0" w:line="240" w:lineRule="auto"/>
              <w:rPr>
                <w:rFonts w:asciiTheme="minorHAnsi" w:hAnsiTheme="minorHAnsi" w:cstheme="minorHAnsi"/>
                <w:u w:val="single"/>
                <w:lang w:eastAsia="en-GB"/>
              </w:rPr>
            </w:pPr>
            <w:r w:rsidRPr="00AA4A37">
              <w:rPr>
                <w:rFonts w:asciiTheme="minorHAnsi" w:hAnsiTheme="minorHAnsi" w:cstheme="minorHAnsi"/>
                <w:u w:val="single"/>
                <w:lang w:eastAsia="en-GB"/>
              </w:rPr>
              <w:t>Carers</w:t>
            </w:r>
          </w:p>
          <w:p w14:paraId="0ED4A411" w14:textId="4734449F" w:rsidR="008C4313" w:rsidRDefault="008C4313" w:rsidP="008C4313">
            <w:pPr>
              <w:spacing w:after="0" w:line="240" w:lineRule="auto"/>
              <w:rPr>
                <w:rFonts w:asciiTheme="minorHAnsi" w:hAnsiTheme="minorHAnsi" w:cstheme="minorHAnsi"/>
                <w:u w:val="single"/>
                <w:lang w:eastAsia="en-GB"/>
              </w:rPr>
            </w:pPr>
            <w:r w:rsidRPr="000A2C0E">
              <w:rPr>
                <w:rFonts w:ascii="Calibri" w:hAnsi="Calibri" w:cs="Calibri"/>
                <w:lang w:eastAsia="en-GB"/>
              </w:rPr>
              <w:t xml:space="preserve">The </w:t>
            </w:r>
            <w:hyperlink r:id="rId48" w:history="1">
              <w:r w:rsidRPr="000A2C0E">
                <w:rPr>
                  <w:rStyle w:val="Hyperlink"/>
                  <w:rFonts w:ascii="Calibri" w:hAnsi="Calibri" w:cs="Calibri"/>
                  <w:color w:val="auto"/>
                  <w:u w:val="none"/>
                </w:rPr>
                <w:t>ONS mid-year estimates of the population</w:t>
              </w:r>
            </w:hyperlink>
            <w:r w:rsidRPr="000A2C0E">
              <w:rPr>
                <w:rFonts w:ascii="Calibri" w:hAnsi="Calibri" w:cs="Calibri"/>
                <w:sz w:val="12"/>
                <w:szCs w:val="12"/>
              </w:rPr>
              <w:t xml:space="preserve"> </w:t>
            </w:r>
            <w:r w:rsidRPr="000A2C0E">
              <w:rPr>
                <w:rFonts w:ascii="Calibri" w:hAnsi="Calibri" w:cs="Calibri"/>
              </w:rPr>
              <w:t>or</w:t>
            </w:r>
            <w:r w:rsidRPr="000A2C0E">
              <w:rPr>
                <w:rFonts w:ascii="Calibri" w:hAnsi="Calibri" w:cs="Calibri"/>
                <w:sz w:val="12"/>
                <w:szCs w:val="12"/>
              </w:rPr>
              <w:t xml:space="preserve"> </w:t>
            </w:r>
            <w:hyperlink r:id="rId49" w:history="1">
              <w:r w:rsidRPr="000A2C0E">
                <w:rPr>
                  <w:rStyle w:val="Hyperlink"/>
                  <w:rFonts w:ascii="Calibri" w:hAnsi="Calibri" w:cs="Calibri"/>
                  <w:color w:val="auto"/>
                  <w:u w:val="none"/>
                </w:rPr>
                <w:t>Census Maps 2021 ONS</w:t>
              </w:r>
            </w:hyperlink>
            <w:r w:rsidRPr="000A2C0E">
              <w:rPr>
                <w:rStyle w:val="Hyperlink"/>
                <w:rFonts w:ascii="Calibri" w:hAnsi="Calibri" w:cs="Calibri"/>
                <w:color w:val="auto"/>
                <w:u w:val="none"/>
              </w:rPr>
              <w:t xml:space="preserve"> has been used </w:t>
            </w:r>
            <w:r>
              <w:rPr>
                <w:rStyle w:val="Hyperlink"/>
                <w:rFonts w:ascii="Calibri" w:hAnsi="Calibri" w:cs="Calibri"/>
                <w:color w:val="auto"/>
                <w:u w:val="none"/>
              </w:rPr>
              <w:t>for</w:t>
            </w:r>
            <w:r w:rsidRPr="000A2C0E">
              <w:rPr>
                <w:rStyle w:val="Hyperlink"/>
                <w:rFonts w:ascii="Calibri" w:hAnsi="Calibri" w:cs="Calibri"/>
                <w:color w:val="auto"/>
                <w:u w:val="none"/>
              </w:rPr>
              <w:t xml:space="preserve"> the baseline data on demographics.</w:t>
            </w:r>
            <w:r>
              <w:rPr>
                <w:rStyle w:val="Hyperlink"/>
                <w:rFonts w:ascii="Calibri" w:hAnsi="Calibri" w:cs="Calibri"/>
                <w:color w:val="auto"/>
                <w:u w:val="none"/>
              </w:rPr>
              <w:t xml:space="preserve"> The </w:t>
            </w:r>
            <w:r w:rsidR="009E1F7A">
              <w:rPr>
                <w:rStyle w:val="Hyperlink"/>
                <w:rFonts w:ascii="Calibri" w:hAnsi="Calibri" w:cs="Calibri"/>
                <w:color w:val="auto"/>
                <w:u w:val="none"/>
              </w:rPr>
              <w:t xml:space="preserve">Reg 19 </w:t>
            </w:r>
            <w:proofErr w:type="spellStart"/>
            <w:r>
              <w:rPr>
                <w:rStyle w:val="Hyperlink"/>
                <w:rFonts w:ascii="Calibri" w:hAnsi="Calibri" w:cs="Calibri"/>
                <w:color w:val="auto"/>
                <w:u w:val="none"/>
              </w:rPr>
              <w:t>EqIA</w:t>
            </w:r>
            <w:proofErr w:type="spellEnd"/>
            <w:r>
              <w:rPr>
                <w:rStyle w:val="Hyperlink"/>
                <w:rFonts w:ascii="Calibri" w:hAnsi="Calibri" w:cs="Calibri"/>
                <w:color w:val="auto"/>
                <w:u w:val="none"/>
              </w:rPr>
              <w:t xml:space="preserve"> did not consider this group.</w:t>
            </w:r>
          </w:p>
          <w:p w14:paraId="5AE7226D" w14:textId="77777777" w:rsidR="008C4313" w:rsidRDefault="008C4313" w:rsidP="00B15E75">
            <w:pPr>
              <w:spacing w:after="0" w:line="240" w:lineRule="auto"/>
              <w:rPr>
                <w:rFonts w:asciiTheme="minorHAnsi" w:hAnsiTheme="minorHAnsi" w:cstheme="minorHAnsi"/>
                <w:u w:val="single"/>
                <w:lang w:eastAsia="en-GB"/>
              </w:rPr>
            </w:pPr>
          </w:p>
          <w:p w14:paraId="28E86C20" w14:textId="77777777" w:rsidR="00167D79" w:rsidRDefault="00167D79" w:rsidP="00B15E75">
            <w:pPr>
              <w:spacing w:after="0" w:line="240" w:lineRule="auto"/>
              <w:rPr>
                <w:rFonts w:asciiTheme="minorHAnsi" w:hAnsiTheme="minorHAnsi" w:cstheme="minorHAnsi"/>
                <w:u w:val="single"/>
                <w:lang w:eastAsia="en-GB"/>
              </w:rPr>
            </w:pPr>
          </w:p>
          <w:p w14:paraId="47E89761" w14:textId="77777777" w:rsidR="00167D79" w:rsidRDefault="00167D79" w:rsidP="00B15E75">
            <w:pPr>
              <w:spacing w:after="0" w:line="240" w:lineRule="auto"/>
              <w:rPr>
                <w:rFonts w:asciiTheme="minorHAnsi" w:hAnsiTheme="minorHAnsi" w:cstheme="minorHAnsi"/>
                <w:u w:val="single"/>
                <w:lang w:eastAsia="en-GB"/>
              </w:rPr>
            </w:pPr>
          </w:p>
          <w:p w14:paraId="5A165F37" w14:textId="77777777" w:rsidR="00167D79" w:rsidRDefault="00167D79" w:rsidP="00B15E75">
            <w:pPr>
              <w:spacing w:after="0" w:line="240" w:lineRule="auto"/>
              <w:rPr>
                <w:rFonts w:asciiTheme="minorHAnsi" w:hAnsiTheme="minorHAnsi" w:cstheme="minorHAnsi"/>
                <w:u w:val="single"/>
                <w:lang w:eastAsia="en-GB"/>
              </w:rPr>
            </w:pPr>
          </w:p>
          <w:p w14:paraId="332A0504" w14:textId="77777777" w:rsidR="00167D79" w:rsidRDefault="00167D79" w:rsidP="00B15E75">
            <w:pPr>
              <w:spacing w:after="0" w:line="240" w:lineRule="auto"/>
              <w:rPr>
                <w:rFonts w:asciiTheme="minorHAnsi" w:hAnsiTheme="minorHAnsi" w:cstheme="minorHAnsi"/>
                <w:u w:val="single"/>
                <w:lang w:eastAsia="en-GB"/>
              </w:rPr>
            </w:pPr>
          </w:p>
          <w:p w14:paraId="57E76382" w14:textId="77777777" w:rsidR="00167D79" w:rsidRDefault="00167D79" w:rsidP="00B15E75">
            <w:pPr>
              <w:spacing w:after="0" w:line="240" w:lineRule="auto"/>
              <w:rPr>
                <w:rFonts w:asciiTheme="minorHAnsi" w:hAnsiTheme="minorHAnsi" w:cstheme="minorHAnsi"/>
                <w:u w:val="single"/>
                <w:lang w:eastAsia="en-GB"/>
              </w:rPr>
            </w:pPr>
          </w:p>
          <w:p w14:paraId="788BF5B5" w14:textId="77777777" w:rsidR="00167D79" w:rsidRDefault="00167D79" w:rsidP="00B15E75">
            <w:pPr>
              <w:spacing w:after="0" w:line="240" w:lineRule="auto"/>
              <w:rPr>
                <w:rFonts w:asciiTheme="minorHAnsi" w:hAnsiTheme="minorHAnsi" w:cstheme="minorHAnsi"/>
                <w:u w:val="single"/>
                <w:lang w:eastAsia="en-GB"/>
              </w:rPr>
            </w:pPr>
          </w:p>
          <w:p w14:paraId="2F8E067F" w14:textId="77777777" w:rsidR="00167D79" w:rsidRDefault="00167D79" w:rsidP="00B15E75">
            <w:pPr>
              <w:spacing w:after="0" w:line="240" w:lineRule="auto"/>
              <w:rPr>
                <w:rFonts w:asciiTheme="minorHAnsi" w:hAnsiTheme="minorHAnsi" w:cstheme="minorHAnsi"/>
                <w:u w:val="single"/>
                <w:lang w:eastAsia="en-GB"/>
              </w:rPr>
            </w:pPr>
          </w:p>
          <w:p w14:paraId="5B68A3A3" w14:textId="77777777" w:rsidR="00167D79" w:rsidRDefault="00167D79" w:rsidP="00B15E75">
            <w:pPr>
              <w:spacing w:after="0" w:line="240" w:lineRule="auto"/>
              <w:rPr>
                <w:rFonts w:asciiTheme="minorHAnsi" w:hAnsiTheme="minorHAnsi" w:cstheme="minorHAnsi"/>
                <w:u w:val="single"/>
                <w:lang w:eastAsia="en-GB"/>
              </w:rPr>
            </w:pPr>
          </w:p>
          <w:p w14:paraId="26FDFE95" w14:textId="77777777" w:rsidR="00167D79" w:rsidRDefault="00167D79" w:rsidP="00B15E75">
            <w:pPr>
              <w:spacing w:after="0" w:line="240" w:lineRule="auto"/>
              <w:rPr>
                <w:rFonts w:asciiTheme="minorHAnsi" w:hAnsiTheme="minorHAnsi" w:cstheme="minorHAnsi"/>
                <w:u w:val="single"/>
                <w:lang w:eastAsia="en-GB"/>
              </w:rPr>
            </w:pPr>
          </w:p>
          <w:p w14:paraId="4FA0308C" w14:textId="77777777" w:rsidR="00167D79" w:rsidRDefault="00167D79" w:rsidP="00B15E75">
            <w:pPr>
              <w:spacing w:after="0" w:line="240" w:lineRule="auto"/>
              <w:rPr>
                <w:rFonts w:asciiTheme="minorHAnsi" w:hAnsiTheme="minorHAnsi" w:cstheme="minorHAnsi"/>
                <w:u w:val="single"/>
                <w:lang w:eastAsia="en-GB"/>
              </w:rPr>
            </w:pPr>
          </w:p>
          <w:p w14:paraId="143657AB" w14:textId="77777777" w:rsidR="00167D79" w:rsidRDefault="00167D79" w:rsidP="00B15E75">
            <w:pPr>
              <w:spacing w:after="0" w:line="240" w:lineRule="auto"/>
              <w:rPr>
                <w:rFonts w:asciiTheme="minorHAnsi" w:hAnsiTheme="minorHAnsi" w:cstheme="minorHAnsi"/>
                <w:u w:val="single"/>
                <w:lang w:eastAsia="en-GB"/>
              </w:rPr>
            </w:pPr>
          </w:p>
          <w:p w14:paraId="0F04ECB9" w14:textId="77777777" w:rsidR="00167D79" w:rsidRDefault="00167D79" w:rsidP="00B15E75">
            <w:pPr>
              <w:spacing w:after="0" w:line="240" w:lineRule="auto"/>
              <w:rPr>
                <w:rFonts w:asciiTheme="minorHAnsi" w:hAnsiTheme="minorHAnsi" w:cstheme="minorHAnsi"/>
                <w:u w:val="single"/>
                <w:lang w:eastAsia="en-GB"/>
              </w:rPr>
            </w:pPr>
          </w:p>
          <w:p w14:paraId="796219F8" w14:textId="77777777" w:rsidR="00167D79" w:rsidRDefault="00167D79" w:rsidP="00B15E75">
            <w:pPr>
              <w:spacing w:after="0" w:line="240" w:lineRule="auto"/>
              <w:rPr>
                <w:rFonts w:asciiTheme="minorHAnsi" w:hAnsiTheme="minorHAnsi" w:cstheme="minorHAnsi"/>
                <w:u w:val="single"/>
                <w:lang w:eastAsia="en-GB"/>
              </w:rPr>
            </w:pPr>
          </w:p>
          <w:p w14:paraId="4D95748C" w14:textId="77777777" w:rsidR="00167D79" w:rsidRDefault="00167D79" w:rsidP="00B15E75">
            <w:pPr>
              <w:spacing w:after="0" w:line="240" w:lineRule="auto"/>
              <w:rPr>
                <w:rFonts w:asciiTheme="minorHAnsi" w:hAnsiTheme="minorHAnsi" w:cstheme="minorHAnsi"/>
                <w:u w:val="single"/>
                <w:lang w:eastAsia="en-GB"/>
              </w:rPr>
            </w:pPr>
          </w:p>
          <w:p w14:paraId="4C46F5C6" w14:textId="77777777" w:rsidR="00167D79" w:rsidRDefault="00167D79" w:rsidP="00B15E75">
            <w:pPr>
              <w:spacing w:after="0" w:line="240" w:lineRule="auto"/>
              <w:rPr>
                <w:rFonts w:asciiTheme="minorHAnsi" w:hAnsiTheme="minorHAnsi" w:cstheme="minorHAnsi"/>
                <w:u w:val="single"/>
                <w:lang w:eastAsia="en-GB"/>
              </w:rPr>
            </w:pPr>
          </w:p>
          <w:p w14:paraId="58F81C00" w14:textId="77777777" w:rsidR="00167D79" w:rsidRDefault="00167D79" w:rsidP="00B15E75">
            <w:pPr>
              <w:spacing w:after="0" w:line="240" w:lineRule="auto"/>
              <w:rPr>
                <w:rFonts w:asciiTheme="minorHAnsi" w:hAnsiTheme="minorHAnsi" w:cstheme="minorHAnsi"/>
                <w:u w:val="single"/>
                <w:lang w:eastAsia="en-GB"/>
              </w:rPr>
            </w:pPr>
          </w:p>
          <w:p w14:paraId="41ECA1C3" w14:textId="77777777" w:rsidR="00167D79" w:rsidRDefault="00167D79" w:rsidP="00B15E75">
            <w:pPr>
              <w:spacing w:after="0" w:line="240" w:lineRule="auto"/>
              <w:rPr>
                <w:rFonts w:asciiTheme="minorHAnsi" w:hAnsiTheme="minorHAnsi" w:cstheme="minorHAnsi"/>
                <w:u w:val="single"/>
                <w:lang w:eastAsia="en-GB"/>
              </w:rPr>
            </w:pPr>
          </w:p>
          <w:p w14:paraId="4B8C65D9" w14:textId="77777777" w:rsidR="00167D79" w:rsidRDefault="00167D79" w:rsidP="00B15E75">
            <w:pPr>
              <w:spacing w:after="0" w:line="240" w:lineRule="auto"/>
              <w:rPr>
                <w:rFonts w:asciiTheme="minorHAnsi" w:hAnsiTheme="minorHAnsi" w:cstheme="minorHAnsi"/>
                <w:u w:val="single"/>
                <w:lang w:eastAsia="en-GB"/>
              </w:rPr>
            </w:pPr>
          </w:p>
          <w:p w14:paraId="0CC6241A" w14:textId="77777777" w:rsidR="00167D79" w:rsidRDefault="00167D79" w:rsidP="00B15E75">
            <w:pPr>
              <w:spacing w:after="0" w:line="240" w:lineRule="auto"/>
              <w:rPr>
                <w:rFonts w:asciiTheme="minorHAnsi" w:hAnsiTheme="minorHAnsi" w:cstheme="minorHAnsi"/>
                <w:u w:val="single"/>
                <w:lang w:eastAsia="en-GB"/>
              </w:rPr>
            </w:pPr>
          </w:p>
          <w:p w14:paraId="16128733" w14:textId="77777777" w:rsidR="00167D79" w:rsidRDefault="00167D79" w:rsidP="00B15E75">
            <w:pPr>
              <w:spacing w:after="0" w:line="240" w:lineRule="auto"/>
              <w:rPr>
                <w:rFonts w:asciiTheme="minorHAnsi" w:hAnsiTheme="minorHAnsi" w:cstheme="minorHAnsi"/>
                <w:u w:val="single"/>
                <w:lang w:eastAsia="en-GB"/>
              </w:rPr>
            </w:pPr>
          </w:p>
          <w:p w14:paraId="3133B4FC" w14:textId="77777777" w:rsidR="00167D79" w:rsidRDefault="00167D79" w:rsidP="00B15E75">
            <w:pPr>
              <w:spacing w:after="0" w:line="240" w:lineRule="auto"/>
              <w:rPr>
                <w:rFonts w:asciiTheme="minorHAnsi" w:hAnsiTheme="minorHAnsi" w:cstheme="minorHAnsi"/>
                <w:u w:val="single"/>
                <w:lang w:eastAsia="en-GB"/>
              </w:rPr>
            </w:pPr>
          </w:p>
          <w:p w14:paraId="613772CA" w14:textId="77777777" w:rsidR="00167D79" w:rsidRPr="00AA4A37" w:rsidRDefault="00167D79" w:rsidP="00B15E75">
            <w:pPr>
              <w:spacing w:after="0" w:line="240" w:lineRule="auto"/>
              <w:rPr>
                <w:rFonts w:asciiTheme="minorHAnsi" w:hAnsiTheme="minorHAnsi" w:cstheme="minorHAnsi"/>
                <w:u w:val="single"/>
                <w:lang w:eastAsia="en-GB"/>
              </w:rPr>
            </w:pPr>
          </w:p>
          <w:p w14:paraId="4E313EBD" w14:textId="77777777" w:rsidR="009E1F7A" w:rsidRDefault="00730F29" w:rsidP="00B15E75">
            <w:pPr>
              <w:spacing w:after="0" w:line="240" w:lineRule="auto"/>
              <w:rPr>
                <w:rFonts w:asciiTheme="minorHAnsi" w:hAnsiTheme="minorHAnsi" w:cstheme="minorHAnsi"/>
                <w:lang w:eastAsia="en-GB"/>
              </w:rPr>
            </w:pPr>
            <w:r>
              <w:rPr>
                <w:rFonts w:asciiTheme="minorHAnsi" w:hAnsiTheme="minorHAnsi" w:cstheme="minorHAnsi"/>
                <w:lang w:eastAsia="en-GB"/>
              </w:rPr>
              <w:t xml:space="preserve">HOU01 </w:t>
            </w:r>
            <w:r w:rsidR="00517506">
              <w:rPr>
                <w:rFonts w:asciiTheme="minorHAnsi" w:hAnsiTheme="minorHAnsi" w:cstheme="minorHAnsi"/>
                <w:lang w:eastAsia="en-GB"/>
              </w:rPr>
              <w:t>seeks to maximise</w:t>
            </w:r>
            <w:r>
              <w:rPr>
                <w:rFonts w:asciiTheme="minorHAnsi" w:hAnsiTheme="minorHAnsi" w:cstheme="minorHAnsi"/>
                <w:lang w:eastAsia="en-GB"/>
              </w:rPr>
              <w:t xml:space="preserve"> the </w:t>
            </w:r>
            <w:r w:rsidR="009905E5">
              <w:rPr>
                <w:rFonts w:asciiTheme="minorHAnsi" w:hAnsiTheme="minorHAnsi" w:cstheme="minorHAnsi"/>
                <w:lang w:eastAsia="en-GB"/>
              </w:rPr>
              <w:t xml:space="preserve">delivery of affordable housing </w:t>
            </w:r>
            <w:r w:rsidR="00DA6C5B">
              <w:rPr>
                <w:rFonts w:asciiTheme="minorHAnsi" w:hAnsiTheme="minorHAnsi" w:cstheme="minorHAnsi"/>
                <w:lang w:eastAsia="en-GB"/>
              </w:rPr>
              <w:t xml:space="preserve">in accordance with the London Plan </w:t>
            </w:r>
            <w:r>
              <w:rPr>
                <w:rFonts w:asciiTheme="minorHAnsi" w:hAnsiTheme="minorHAnsi" w:cstheme="minorHAnsi"/>
                <w:lang w:eastAsia="en-GB"/>
              </w:rPr>
              <w:t>and HOU02</w:t>
            </w:r>
            <w:r w:rsidR="009905E5">
              <w:rPr>
                <w:rFonts w:asciiTheme="minorHAnsi" w:hAnsiTheme="minorHAnsi" w:cstheme="minorHAnsi"/>
                <w:lang w:eastAsia="en-GB"/>
              </w:rPr>
              <w:t xml:space="preserve"> which ensures that </w:t>
            </w:r>
            <w:r w:rsidR="00CA5A1C">
              <w:rPr>
                <w:rFonts w:asciiTheme="minorHAnsi" w:hAnsiTheme="minorHAnsi" w:cstheme="minorHAnsi"/>
                <w:lang w:eastAsia="en-GB"/>
              </w:rPr>
              <w:t>an appropriate mix of housing is delivered to support different needs</w:t>
            </w:r>
            <w:r w:rsidR="00FA2C51">
              <w:rPr>
                <w:rFonts w:asciiTheme="minorHAnsi" w:hAnsiTheme="minorHAnsi" w:cstheme="minorHAnsi"/>
                <w:lang w:eastAsia="en-GB"/>
              </w:rPr>
              <w:t xml:space="preserve">. This </w:t>
            </w:r>
            <w:r w:rsidR="00CA5A1C">
              <w:rPr>
                <w:rFonts w:asciiTheme="minorHAnsi" w:hAnsiTheme="minorHAnsi" w:cstheme="minorHAnsi"/>
                <w:lang w:eastAsia="en-GB"/>
              </w:rPr>
              <w:t xml:space="preserve"> </w:t>
            </w:r>
            <w:r w:rsidR="0099054E">
              <w:rPr>
                <w:rFonts w:asciiTheme="minorHAnsi" w:hAnsiTheme="minorHAnsi" w:cstheme="minorHAnsi"/>
                <w:lang w:eastAsia="en-GB"/>
              </w:rPr>
              <w:t xml:space="preserve">is likely to  positively benefit carers who may need to work part time </w:t>
            </w:r>
            <w:r w:rsidR="00995DA4">
              <w:rPr>
                <w:rFonts w:asciiTheme="minorHAnsi" w:hAnsiTheme="minorHAnsi" w:cstheme="minorHAnsi"/>
                <w:lang w:eastAsia="en-GB"/>
              </w:rPr>
              <w:t>in order to effectively deliver caring responsibilities.</w:t>
            </w:r>
            <w:r w:rsidR="00AC4E5B">
              <w:rPr>
                <w:rFonts w:asciiTheme="minorHAnsi" w:hAnsiTheme="minorHAnsi" w:cstheme="minorHAnsi"/>
                <w:lang w:eastAsia="en-GB"/>
              </w:rPr>
              <w:t xml:space="preserve"> </w:t>
            </w:r>
          </w:p>
          <w:p w14:paraId="3AF6F961" w14:textId="77777777" w:rsidR="009E1F7A" w:rsidRDefault="009E1F7A" w:rsidP="00B15E75">
            <w:pPr>
              <w:spacing w:after="0" w:line="240" w:lineRule="auto"/>
              <w:rPr>
                <w:rFonts w:asciiTheme="minorHAnsi" w:hAnsiTheme="minorHAnsi" w:cstheme="minorHAnsi"/>
                <w:lang w:eastAsia="en-GB"/>
              </w:rPr>
            </w:pPr>
          </w:p>
          <w:p w14:paraId="51082C18" w14:textId="79E0AA6C" w:rsidR="00730F29" w:rsidRDefault="00AC4E5B" w:rsidP="00B15E75">
            <w:pPr>
              <w:spacing w:after="0" w:line="240" w:lineRule="auto"/>
              <w:rPr>
                <w:rFonts w:asciiTheme="minorHAnsi" w:hAnsiTheme="minorHAnsi" w:cstheme="minorHAnsi"/>
                <w:lang w:eastAsia="en-GB"/>
              </w:rPr>
            </w:pPr>
            <w:r>
              <w:rPr>
                <w:rFonts w:asciiTheme="minorHAnsi" w:hAnsiTheme="minorHAnsi" w:cstheme="minorHAnsi"/>
                <w:lang w:eastAsia="en-GB"/>
              </w:rPr>
              <w:t>HOU02 will be</w:t>
            </w:r>
            <w:r w:rsidR="00940B62">
              <w:rPr>
                <w:rFonts w:asciiTheme="minorHAnsi" w:hAnsiTheme="minorHAnsi" w:cstheme="minorHAnsi"/>
                <w:lang w:eastAsia="en-GB"/>
              </w:rPr>
              <w:t xml:space="preserve"> beneficial to carers as it will</w:t>
            </w:r>
            <w:r>
              <w:rPr>
                <w:rFonts w:asciiTheme="minorHAnsi" w:hAnsiTheme="minorHAnsi" w:cstheme="minorHAnsi"/>
                <w:lang w:eastAsia="en-GB"/>
              </w:rPr>
              <w:t xml:space="preserve"> provide more choice</w:t>
            </w:r>
            <w:r w:rsidR="003D71F2">
              <w:rPr>
                <w:rFonts w:asciiTheme="minorHAnsi" w:hAnsiTheme="minorHAnsi" w:cstheme="minorHAnsi"/>
                <w:lang w:eastAsia="en-GB"/>
              </w:rPr>
              <w:t xml:space="preserve"> </w:t>
            </w:r>
            <w:r>
              <w:rPr>
                <w:rFonts w:asciiTheme="minorHAnsi" w:hAnsiTheme="minorHAnsi" w:cstheme="minorHAnsi"/>
                <w:lang w:eastAsia="en-GB"/>
              </w:rPr>
              <w:t xml:space="preserve">of housing </w:t>
            </w:r>
            <w:r w:rsidR="003D71F2">
              <w:rPr>
                <w:rFonts w:asciiTheme="minorHAnsi" w:hAnsiTheme="minorHAnsi" w:cstheme="minorHAnsi"/>
                <w:lang w:eastAsia="en-GB"/>
              </w:rPr>
              <w:t>size</w:t>
            </w:r>
            <w:r>
              <w:rPr>
                <w:rFonts w:asciiTheme="minorHAnsi" w:hAnsiTheme="minorHAnsi" w:cstheme="minorHAnsi"/>
                <w:lang w:eastAsia="en-GB"/>
              </w:rPr>
              <w:t xml:space="preserve">s for carers who may </w:t>
            </w:r>
            <w:r w:rsidR="00950599">
              <w:rPr>
                <w:rFonts w:asciiTheme="minorHAnsi" w:hAnsiTheme="minorHAnsi" w:cstheme="minorHAnsi"/>
                <w:lang w:eastAsia="en-GB"/>
              </w:rPr>
              <w:t>need to explore new housing accommodation to adapt to</w:t>
            </w:r>
            <w:r w:rsidR="00D97B15">
              <w:rPr>
                <w:rFonts w:asciiTheme="minorHAnsi" w:hAnsiTheme="minorHAnsi" w:cstheme="minorHAnsi"/>
                <w:lang w:eastAsia="en-GB"/>
              </w:rPr>
              <w:t xml:space="preserve"> </w:t>
            </w:r>
            <w:r w:rsidR="00950599">
              <w:rPr>
                <w:rFonts w:asciiTheme="minorHAnsi" w:hAnsiTheme="minorHAnsi" w:cstheme="minorHAnsi"/>
                <w:lang w:eastAsia="en-GB"/>
              </w:rPr>
              <w:t>their caring responsibilities.</w:t>
            </w:r>
          </w:p>
          <w:p w14:paraId="1716F523" w14:textId="77777777" w:rsidR="009E1F7A" w:rsidRDefault="009E1F7A" w:rsidP="00B15E75">
            <w:pPr>
              <w:spacing w:after="0" w:line="240" w:lineRule="auto"/>
              <w:rPr>
                <w:rFonts w:asciiTheme="minorHAnsi" w:hAnsiTheme="minorHAnsi" w:cstheme="minorHAnsi"/>
                <w:lang w:eastAsia="en-GB"/>
              </w:rPr>
            </w:pPr>
          </w:p>
          <w:p w14:paraId="7BAA56F3" w14:textId="05EAADB7" w:rsidR="003D71F2" w:rsidRDefault="003D71F2" w:rsidP="00B15E75">
            <w:pPr>
              <w:spacing w:after="0" w:line="240" w:lineRule="auto"/>
              <w:rPr>
                <w:rFonts w:asciiTheme="minorHAnsi" w:hAnsiTheme="minorHAnsi" w:cstheme="minorHAnsi"/>
                <w:lang w:eastAsia="en-GB"/>
              </w:rPr>
            </w:pPr>
            <w:r>
              <w:rPr>
                <w:rFonts w:asciiTheme="minorHAnsi" w:hAnsiTheme="minorHAnsi" w:cstheme="minorHAnsi"/>
                <w:lang w:eastAsia="en-GB"/>
              </w:rPr>
              <w:t>HOU0</w:t>
            </w:r>
            <w:r w:rsidR="00BB39FC">
              <w:rPr>
                <w:rFonts w:asciiTheme="minorHAnsi" w:hAnsiTheme="minorHAnsi" w:cstheme="minorHAnsi"/>
                <w:lang w:eastAsia="en-GB"/>
              </w:rPr>
              <w:t>4</w:t>
            </w:r>
            <w:r w:rsidR="00661EC2">
              <w:rPr>
                <w:rFonts w:asciiTheme="minorHAnsi" w:hAnsiTheme="minorHAnsi" w:cstheme="minorHAnsi"/>
                <w:lang w:eastAsia="en-GB"/>
              </w:rPr>
              <w:t xml:space="preserve"> supports proposals enabling </w:t>
            </w:r>
            <w:r w:rsidR="005604D4">
              <w:rPr>
                <w:rFonts w:asciiTheme="minorHAnsi" w:hAnsiTheme="minorHAnsi" w:cstheme="minorHAnsi"/>
                <w:lang w:eastAsia="en-GB"/>
              </w:rPr>
              <w:t>improved housing choice</w:t>
            </w:r>
            <w:r w:rsidR="008C224B">
              <w:rPr>
                <w:rFonts w:asciiTheme="minorHAnsi" w:hAnsiTheme="minorHAnsi" w:cstheme="minorHAnsi"/>
                <w:lang w:eastAsia="en-GB"/>
              </w:rPr>
              <w:t xml:space="preserve"> for</w:t>
            </w:r>
            <w:r w:rsidR="0058038C">
              <w:rPr>
                <w:rFonts w:asciiTheme="minorHAnsi" w:hAnsiTheme="minorHAnsi" w:cstheme="minorHAnsi"/>
                <w:lang w:eastAsia="en-GB"/>
              </w:rPr>
              <w:t xml:space="preserve"> older people and </w:t>
            </w:r>
            <w:r w:rsidR="00BA2DE0">
              <w:rPr>
                <w:rFonts w:asciiTheme="minorHAnsi" w:hAnsiTheme="minorHAnsi" w:cstheme="minorHAnsi"/>
                <w:lang w:eastAsia="en-GB"/>
              </w:rPr>
              <w:t xml:space="preserve">for </w:t>
            </w:r>
            <w:r w:rsidR="0058038C">
              <w:rPr>
                <w:rFonts w:asciiTheme="minorHAnsi" w:hAnsiTheme="minorHAnsi" w:cstheme="minorHAnsi"/>
                <w:lang w:eastAsia="en-GB"/>
              </w:rPr>
              <w:t xml:space="preserve">those </w:t>
            </w:r>
            <w:r w:rsidR="00936B6D">
              <w:rPr>
                <w:rFonts w:asciiTheme="minorHAnsi" w:hAnsiTheme="minorHAnsi" w:cstheme="minorHAnsi"/>
                <w:lang w:eastAsia="en-GB"/>
              </w:rPr>
              <w:t>with social care and health support needs.</w:t>
            </w:r>
            <w:r w:rsidR="005604D4">
              <w:rPr>
                <w:rFonts w:asciiTheme="minorHAnsi" w:hAnsiTheme="minorHAnsi" w:cstheme="minorHAnsi"/>
                <w:lang w:eastAsia="en-GB"/>
              </w:rPr>
              <w:t xml:space="preserve"> </w:t>
            </w:r>
            <w:r w:rsidR="00936B6D">
              <w:rPr>
                <w:rFonts w:asciiTheme="minorHAnsi" w:hAnsiTheme="minorHAnsi" w:cstheme="minorHAnsi"/>
                <w:lang w:eastAsia="en-GB"/>
              </w:rPr>
              <w:t xml:space="preserve">This </w:t>
            </w:r>
            <w:r>
              <w:rPr>
                <w:rFonts w:asciiTheme="minorHAnsi" w:hAnsiTheme="minorHAnsi" w:cstheme="minorHAnsi"/>
                <w:lang w:eastAsia="en-GB"/>
              </w:rPr>
              <w:t xml:space="preserve">will also </w:t>
            </w:r>
            <w:r w:rsidR="00E66AF4">
              <w:rPr>
                <w:rFonts w:asciiTheme="minorHAnsi" w:hAnsiTheme="minorHAnsi" w:cstheme="minorHAnsi"/>
                <w:lang w:eastAsia="en-GB"/>
              </w:rPr>
              <w:t xml:space="preserve">be beneficial </w:t>
            </w:r>
            <w:r w:rsidR="00DB1E7A">
              <w:rPr>
                <w:rFonts w:asciiTheme="minorHAnsi" w:hAnsiTheme="minorHAnsi" w:cstheme="minorHAnsi"/>
                <w:lang w:eastAsia="en-GB"/>
              </w:rPr>
              <w:t xml:space="preserve">to </w:t>
            </w:r>
            <w:r w:rsidR="00E66AF4">
              <w:rPr>
                <w:rFonts w:asciiTheme="minorHAnsi" w:hAnsiTheme="minorHAnsi" w:cstheme="minorHAnsi"/>
                <w:lang w:eastAsia="en-GB"/>
              </w:rPr>
              <w:t xml:space="preserve">carers should their circumstances change and </w:t>
            </w:r>
            <w:r w:rsidR="00D97B15">
              <w:rPr>
                <w:rFonts w:asciiTheme="minorHAnsi" w:hAnsiTheme="minorHAnsi" w:cstheme="minorHAnsi"/>
                <w:lang w:eastAsia="en-GB"/>
              </w:rPr>
              <w:t>need to obtain access to specialist housing for their dependents with special</w:t>
            </w:r>
            <w:r w:rsidR="00C4464E">
              <w:rPr>
                <w:rFonts w:asciiTheme="minorHAnsi" w:hAnsiTheme="minorHAnsi" w:cstheme="minorHAnsi"/>
                <w:lang w:eastAsia="en-GB"/>
              </w:rPr>
              <w:t>ist</w:t>
            </w:r>
            <w:r w:rsidR="00D97B15">
              <w:rPr>
                <w:rFonts w:asciiTheme="minorHAnsi" w:hAnsiTheme="minorHAnsi" w:cstheme="minorHAnsi"/>
                <w:lang w:eastAsia="en-GB"/>
              </w:rPr>
              <w:t xml:space="preserve"> needs</w:t>
            </w:r>
            <w:r w:rsidR="00535558">
              <w:rPr>
                <w:rFonts w:asciiTheme="minorHAnsi" w:hAnsiTheme="minorHAnsi" w:cstheme="minorHAnsi"/>
                <w:lang w:eastAsia="en-GB"/>
              </w:rPr>
              <w:t>.</w:t>
            </w:r>
          </w:p>
          <w:p w14:paraId="2C579655" w14:textId="77777777" w:rsidR="007711A9" w:rsidRDefault="007711A9" w:rsidP="00B15E75">
            <w:pPr>
              <w:spacing w:after="0" w:line="240" w:lineRule="auto"/>
              <w:rPr>
                <w:rFonts w:asciiTheme="minorHAnsi" w:hAnsiTheme="minorHAnsi" w:cstheme="minorHAnsi"/>
                <w:lang w:eastAsia="en-GB"/>
              </w:rPr>
            </w:pPr>
          </w:p>
          <w:p w14:paraId="63D7EF25" w14:textId="77777777" w:rsidR="00167D79" w:rsidRDefault="00167D79" w:rsidP="00B15E75">
            <w:pPr>
              <w:spacing w:after="0" w:line="240" w:lineRule="auto"/>
              <w:rPr>
                <w:rFonts w:asciiTheme="minorHAnsi" w:hAnsiTheme="minorHAnsi" w:cstheme="minorHAnsi"/>
                <w:u w:val="single"/>
                <w:lang w:eastAsia="en-GB"/>
              </w:rPr>
            </w:pPr>
          </w:p>
          <w:p w14:paraId="37914E52" w14:textId="77777777" w:rsidR="00167D79" w:rsidRDefault="00167D79" w:rsidP="00B15E75">
            <w:pPr>
              <w:spacing w:after="0" w:line="240" w:lineRule="auto"/>
              <w:rPr>
                <w:rFonts w:asciiTheme="minorHAnsi" w:hAnsiTheme="minorHAnsi" w:cstheme="minorHAnsi"/>
                <w:u w:val="single"/>
                <w:lang w:eastAsia="en-GB"/>
              </w:rPr>
            </w:pPr>
          </w:p>
          <w:p w14:paraId="2CD04991" w14:textId="77777777" w:rsidR="00167D79" w:rsidRDefault="00167D79" w:rsidP="00B15E75">
            <w:pPr>
              <w:spacing w:after="0" w:line="240" w:lineRule="auto"/>
              <w:rPr>
                <w:rFonts w:asciiTheme="minorHAnsi" w:hAnsiTheme="minorHAnsi" w:cstheme="minorHAnsi"/>
                <w:u w:val="single"/>
                <w:lang w:eastAsia="en-GB"/>
              </w:rPr>
            </w:pPr>
          </w:p>
          <w:p w14:paraId="016DFDBB" w14:textId="77777777" w:rsidR="00167D79" w:rsidRDefault="00167D79" w:rsidP="00B15E75">
            <w:pPr>
              <w:spacing w:after="0" w:line="240" w:lineRule="auto"/>
              <w:rPr>
                <w:rFonts w:asciiTheme="minorHAnsi" w:hAnsiTheme="minorHAnsi" w:cstheme="minorHAnsi"/>
                <w:u w:val="single"/>
                <w:lang w:eastAsia="en-GB"/>
              </w:rPr>
            </w:pPr>
          </w:p>
          <w:p w14:paraId="56B45FF8" w14:textId="77777777" w:rsidR="00167D79" w:rsidRDefault="00167D79" w:rsidP="00B15E75">
            <w:pPr>
              <w:spacing w:after="0" w:line="240" w:lineRule="auto"/>
              <w:rPr>
                <w:rFonts w:asciiTheme="minorHAnsi" w:hAnsiTheme="minorHAnsi" w:cstheme="minorHAnsi"/>
                <w:u w:val="single"/>
                <w:lang w:eastAsia="en-GB"/>
              </w:rPr>
            </w:pPr>
          </w:p>
          <w:p w14:paraId="7BB48017" w14:textId="77777777" w:rsidR="00167D79" w:rsidRDefault="00167D79" w:rsidP="00B15E75">
            <w:pPr>
              <w:spacing w:after="0" w:line="240" w:lineRule="auto"/>
              <w:rPr>
                <w:rFonts w:asciiTheme="minorHAnsi" w:hAnsiTheme="minorHAnsi" w:cstheme="minorHAnsi"/>
                <w:u w:val="single"/>
                <w:lang w:eastAsia="en-GB"/>
              </w:rPr>
            </w:pPr>
          </w:p>
          <w:p w14:paraId="546C969F" w14:textId="77777777" w:rsidR="00167D79" w:rsidRDefault="00167D79" w:rsidP="00B15E75">
            <w:pPr>
              <w:spacing w:after="0" w:line="240" w:lineRule="auto"/>
              <w:rPr>
                <w:rFonts w:asciiTheme="minorHAnsi" w:hAnsiTheme="minorHAnsi" w:cstheme="minorHAnsi"/>
                <w:u w:val="single"/>
                <w:lang w:eastAsia="en-GB"/>
              </w:rPr>
            </w:pPr>
          </w:p>
          <w:p w14:paraId="3C2269D9" w14:textId="4885E9F1" w:rsidR="002C2AE9" w:rsidRDefault="007711A9" w:rsidP="00B15E75">
            <w:pPr>
              <w:spacing w:after="0" w:line="240" w:lineRule="auto"/>
              <w:rPr>
                <w:rFonts w:asciiTheme="minorHAnsi" w:hAnsiTheme="minorHAnsi" w:cstheme="minorHAnsi"/>
                <w:u w:val="single"/>
                <w:lang w:eastAsia="en-GB"/>
              </w:rPr>
            </w:pPr>
            <w:r w:rsidRPr="00AA4A37">
              <w:rPr>
                <w:rFonts w:asciiTheme="minorHAnsi" w:hAnsiTheme="minorHAnsi" w:cstheme="minorHAnsi"/>
                <w:u w:val="single"/>
                <w:lang w:eastAsia="en-GB"/>
              </w:rPr>
              <w:t>Pe</w:t>
            </w:r>
            <w:r w:rsidR="002C2AE9" w:rsidRPr="00AA4A37">
              <w:rPr>
                <w:rFonts w:asciiTheme="minorHAnsi" w:hAnsiTheme="minorHAnsi" w:cstheme="minorHAnsi"/>
                <w:u w:val="single"/>
                <w:lang w:eastAsia="en-GB"/>
              </w:rPr>
              <w:t xml:space="preserve">ople in </w:t>
            </w:r>
            <w:r w:rsidRPr="00AA4A37">
              <w:rPr>
                <w:rFonts w:asciiTheme="minorHAnsi" w:hAnsiTheme="minorHAnsi" w:cstheme="minorHAnsi"/>
                <w:u w:val="single"/>
                <w:lang w:eastAsia="en-GB"/>
              </w:rPr>
              <w:t>receipt of care</w:t>
            </w:r>
          </w:p>
          <w:p w14:paraId="592BBC0E" w14:textId="3B3966D9" w:rsidR="00EC23A3" w:rsidRDefault="008C4313" w:rsidP="00EC23A3">
            <w:pPr>
              <w:spacing w:after="0" w:line="240" w:lineRule="auto"/>
              <w:rPr>
                <w:rFonts w:asciiTheme="minorHAnsi" w:hAnsiTheme="minorHAnsi" w:cstheme="minorHAnsi"/>
                <w:u w:val="single"/>
                <w:lang w:eastAsia="en-GB"/>
              </w:rPr>
            </w:pPr>
            <w:r w:rsidRPr="00AA4A37">
              <w:rPr>
                <w:rFonts w:asciiTheme="minorHAnsi" w:hAnsiTheme="minorHAnsi" w:cstheme="minorHAnsi"/>
                <w:lang w:eastAsia="en-GB"/>
              </w:rPr>
              <w:t>There is no local data available for this group</w:t>
            </w:r>
            <w:r w:rsidR="00550559" w:rsidRPr="00AA4A37">
              <w:rPr>
                <w:rFonts w:asciiTheme="minorHAnsi" w:hAnsiTheme="minorHAnsi" w:cstheme="minorHAnsi"/>
                <w:lang w:eastAsia="en-GB"/>
              </w:rPr>
              <w:t>.</w:t>
            </w:r>
            <w:r w:rsidR="00EC23A3" w:rsidRPr="000A2C0E">
              <w:rPr>
                <w:rFonts w:ascii="Calibri" w:hAnsi="Calibri" w:cs="Calibri"/>
                <w:lang w:eastAsia="en-GB"/>
              </w:rPr>
              <w:t xml:space="preserve"> </w:t>
            </w:r>
            <w:r w:rsidR="00EC23A3">
              <w:rPr>
                <w:rStyle w:val="Hyperlink"/>
                <w:rFonts w:ascii="Calibri" w:hAnsi="Calibri" w:cs="Calibri"/>
                <w:color w:val="auto"/>
                <w:u w:val="none"/>
              </w:rPr>
              <w:t xml:space="preserve">The </w:t>
            </w:r>
            <w:r w:rsidR="009E1F7A">
              <w:rPr>
                <w:rStyle w:val="Hyperlink"/>
                <w:rFonts w:ascii="Calibri" w:hAnsi="Calibri" w:cs="Calibri"/>
                <w:color w:val="auto"/>
                <w:u w:val="none"/>
              </w:rPr>
              <w:t xml:space="preserve">Reg 19 </w:t>
            </w:r>
            <w:proofErr w:type="spellStart"/>
            <w:r w:rsidR="00EC23A3">
              <w:rPr>
                <w:rStyle w:val="Hyperlink"/>
                <w:rFonts w:ascii="Calibri" w:hAnsi="Calibri" w:cs="Calibri"/>
                <w:color w:val="auto"/>
                <w:u w:val="none"/>
              </w:rPr>
              <w:t>EqIA</w:t>
            </w:r>
            <w:proofErr w:type="spellEnd"/>
            <w:r w:rsidR="00EC23A3">
              <w:rPr>
                <w:rStyle w:val="Hyperlink"/>
                <w:rFonts w:ascii="Calibri" w:hAnsi="Calibri" w:cs="Calibri"/>
                <w:color w:val="auto"/>
                <w:u w:val="none"/>
              </w:rPr>
              <w:t xml:space="preserve"> did not consider this group.</w:t>
            </w:r>
          </w:p>
          <w:p w14:paraId="08BC8DA4" w14:textId="7DDA4524" w:rsidR="008C4313" w:rsidRPr="00AA4A37" w:rsidRDefault="008C4313" w:rsidP="00B15E75">
            <w:pPr>
              <w:spacing w:after="0" w:line="240" w:lineRule="auto"/>
              <w:rPr>
                <w:rFonts w:asciiTheme="minorHAnsi" w:hAnsiTheme="minorHAnsi" w:cstheme="minorHAnsi"/>
                <w:lang w:eastAsia="en-GB"/>
              </w:rPr>
            </w:pPr>
          </w:p>
          <w:p w14:paraId="02773799" w14:textId="535FDE1D" w:rsidR="006B02DF" w:rsidRDefault="000E2875" w:rsidP="00A6360E">
            <w:pPr>
              <w:spacing w:after="0" w:line="240" w:lineRule="auto"/>
              <w:rPr>
                <w:rFonts w:asciiTheme="minorHAnsi" w:hAnsiTheme="minorHAnsi" w:cstheme="minorHAnsi"/>
                <w:lang w:eastAsia="en-GB"/>
              </w:rPr>
            </w:pPr>
            <w:r>
              <w:rPr>
                <w:rFonts w:asciiTheme="minorHAnsi" w:hAnsiTheme="minorHAnsi" w:cstheme="minorHAnsi"/>
                <w:lang w:eastAsia="en-GB"/>
              </w:rPr>
              <w:t>Dependent on the level of care</w:t>
            </w:r>
            <w:r w:rsidR="00304038">
              <w:rPr>
                <w:rFonts w:asciiTheme="minorHAnsi" w:hAnsiTheme="minorHAnsi" w:cstheme="minorHAnsi"/>
                <w:lang w:eastAsia="en-GB"/>
              </w:rPr>
              <w:t xml:space="preserve"> a person is in receipt</w:t>
            </w:r>
            <w:r w:rsidR="00BB7639">
              <w:rPr>
                <w:rFonts w:asciiTheme="minorHAnsi" w:hAnsiTheme="minorHAnsi" w:cstheme="minorHAnsi"/>
                <w:lang w:eastAsia="en-GB"/>
              </w:rPr>
              <w:t xml:space="preserve"> of</w:t>
            </w:r>
            <w:r w:rsidR="005207FD">
              <w:rPr>
                <w:rFonts w:asciiTheme="minorHAnsi" w:hAnsiTheme="minorHAnsi" w:cstheme="minorHAnsi"/>
                <w:lang w:eastAsia="en-GB"/>
              </w:rPr>
              <w:t>, as well as the</w:t>
            </w:r>
            <w:r w:rsidR="00FF12CB">
              <w:rPr>
                <w:rFonts w:asciiTheme="minorHAnsi" w:hAnsiTheme="minorHAnsi" w:cstheme="minorHAnsi"/>
                <w:lang w:eastAsia="en-GB"/>
              </w:rPr>
              <w:t xml:space="preserve">ir ability to live independently, HOU01 </w:t>
            </w:r>
            <w:r w:rsidR="00FD7552">
              <w:rPr>
                <w:rFonts w:asciiTheme="minorHAnsi" w:hAnsiTheme="minorHAnsi" w:cstheme="minorHAnsi"/>
                <w:lang w:eastAsia="en-GB"/>
              </w:rPr>
              <w:t xml:space="preserve">is likely to have a positive impact on individuals in receipt of care </w:t>
            </w:r>
            <w:r w:rsidR="00747A02">
              <w:rPr>
                <w:rFonts w:asciiTheme="minorHAnsi" w:hAnsiTheme="minorHAnsi" w:cstheme="minorHAnsi"/>
                <w:lang w:eastAsia="en-GB"/>
              </w:rPr>
              <w:t xml:space="preserve">as those that are able to work but may work part time or receive a reduced income </w:t>
            </w:r>
            <w:r w:rsidR="003F1998">
              <w:rPr>
                <w:rFonts w:asciiTheme="minorHAnsi" w:hAnsiTheme="minorHAnsi" w:cstheme="minorHAnsi"/>
                <w:lang w:eastAsia="en-GB"/>
              </w:rPr>
              <w:t xml:space="preserve">would benefit from the availability of </w:t>
            </w:r>
            <w:r w:rsidR="00E77A87">
              <w:rPr>
                <w:rFonts w:asciiTheme="minorHAnsi" w:hAnsiTheme="minorHAnsi" w:cstheme="minorHAnsi"/>
                <w:lang w:eastAsia="en-GB"/>
              </w:rPr>
              <w:t>more affordable homes.</w:t>
            </w:r>
          </w:p>
          <w:p w14:paraId="352ECECF" w14:textId="77777777" w:rsidR="009E1F7A" w:rsidRDefault="009E1F7A" w:rsidP="00A6360E">
            <w:pPr>
              <w:spacing w:after="0" w:line="240" w:lineRule="auto"/>
              <w:rPr>
                <w:rFonts w:asciiTheme="minorHAnsi" w:hAnsiTheme="minorHAnsi" w:cstheme="minorHAnsi"/>
                <w:lang w:eastAsia="en-GB"/>
              </w:rPr>
            </w:pPr>
          </w:p>
          <w:p w14:paraId="2782B1F8" w14:textId="47A34E24" w:rsidR="00FF12CB" w:rsidRDefault="00E77A87" w:rsidP="00A6360E">
            <w:pPr>
              <w:spacing w:after="0" w:line="240" w:lineRule="auto"/>
              <w:rPr>
                <w:rFonts w:asciiTheme="minorHAnsi" w:hAnsiTheme="minorHAnsi" w:cstheme="minorHAnsi"/>
                <w:lang w:eastAsia="en-GB"/>
              </w:rPr>
            </w:pPr>
            <w:r>
              <w:rPr>
                <w:rFonts w:asciiTheme="minorHAnsi" w:hAnsiTheme="minorHAnsi" w:cstheme="minorHAnsi"/>
                <w:lang w:eastAsia="en-GB"/>
              </w:rPr>
              <w:t>HOU04 will be of particular benefit to those receiving care</w:t>
            </w:r>
            <w:r w:rsidR="00A20B7B">
              <w:rPr>
                <w:rFonts w:asciiTheme="minorHAnsi" w:hAnsiTheme="minorHAnsi" w:cstheme="minorHAnsi"/>
                <w:lang w:eastAsia="en-GB"/>
              </w:rPr>
              <w:t xml:space="preserve"> as i</w:t>
            </w:r>
            <w:r w:rsidR="003B59D6">
              <w:rPr>
                <w:rFonts w:asciiTheme="minorHAnsi" w:hAnsiTheme="minorHAnsi" w:cstheme="minorHAnsi"/>
                <w:lang w:eastAsia="en-GB"/>
              </w:rPr>
              <w:t xml:space="preserve">t </w:t>
            </w:r>
            <w:r w:rsidR="00FA01A1">
              <w:rPr>
                <w:rFonts w:asciiTheme="minorHAnsi" w:hAnsiTheme="minorHAnsi" w:cstheme="minorHAnsi"/>
                <w:lang w:eastAsia="en-GB"/>
              </w:rPr>
              <w:t xml:space="preserve">seeks to </w:t>
            </w:r>
            <w:r w:rsidR="003B59D6">
              <w:rPr>
                <w:rFonts w:asciiTheme="minorHAnsi" w:hAnsiTheme="minorHAnsi" w:cstheme="minorHAnsi"/>
                <w:lang w:eastAsia="en-GB"/>
              </w:rPr>
              <w:t>support those wit</w:t>
            </w:r>
            <w:r w:rsidR="001C13C5">
              <w:rPr>
                <w:rFonts w:asciiTheme="minorHAnsi" w:hAnsiTheme="minorHAnsi" w:cstheme="minorHAnsi"/>
                <w:lang w:eastAsia="en-GB"/>
              </w:rPr>
              <w:t>h</w:t>
            </w:r>
            <w:r w:rsidR="003B59D6">
              <w:rPr>
                <w:rFonts w:asciiTheme="minorHAnsi" w:hAnsiTheme="minorHAnsi" w:cstheme="minorHAnsi"/>
                <w:lang w:eastAsia="en-GB"/>
              </w:rPr>
              <w:t xml:space="preserve"> social care and health support needs to live </w:t>
            </w:r>
            <w:r w:rsidR="001C13C5">
              <w:rPr>
                <w:rFonts w:asciiTheme="minorHAnsi" w:hAnsiTheme="minorHAnsi" w:cstheme="minorHAnsi"/>
                <w:lang w:eastAsia="en-GB"/>
              </w:rPr>
              <w:t xml:space="preserve">as independently as </w:t>
            </w:r>
            <w:r w:rsidR="001C13C5" w:rsidRPr="001C13C5">
              <w:rPr>
                <w:rFonts w:asciiTheme="minorHAnsi" w:hAnsiTheme="minorHAnsi" w:cstheme="minorHAnsi"/>
                <w:lang w:eastAsia="en-GB"/>
              </w:rPr>
              <w:t xml:space="preserve">possible, </w:t>
            </w:r>
            <w:r w:rsidR="001C13C5" w:rsidRPr="00AA4A37">
              <w:rPr>
                <w:rStyle w:val="normaltextrun"/>
                <w:rFonts w:asciiTheme="minorHAnsi" w:hAnsiTheme="minorHAnsi" w:cstheme="minorHAnsi"/>
                <w:color w:val="000000"/>
                <w:shd w:val="clear" w:color="auto" w:fill="FFFFFF"/>
              </w:rPr>
              <w:t>by ensuring that they are well-connected in terms of contributing to an inclusive neighbourhood, having</w:t>
            </w:r>
            <w:r w:rsidR="001C13C5">
              <w:rPr>
                <w:rStyle w:val="normaltextrun"/>
                <w:rFonts w:ascii="Arial" w:hAnsi="Arial" w:cs="Arial"/>
                <w:color w:val="000000"/>
                <w:shd w:val="clear" w:color="auto" w:fill="FFFFFF"/>
              </w:rPr>
              <w:t xml:space="preserve"> </w:t>
            </w:r>
            <w:r w:rsidR="001C13C5" w:rsidRPr="00AA4A37">
              <w:rPr>
                <w:rStyle w:val="normaltextrun"/>
                <w:rFonts w:ascii="Calibri" w:hAnsi="Calibri" w:cs="Calibri"/>
                <w:color w:val="000000"/>
                <w:shd w:val="clear" w:color="auto" w:fill="FFFFFF"/>
              </w:rPr>
              <w:t xml:space="preserve">access to relevant facilities, community infrastructure and </w:t>
            </w:r>
            <w:r w:rsidR="001C13C5" w:rsidRPr="00AA4A37">
              <w:rPr>
                <w:rStyle w:val="normaltextrun"/>
                <w:rFonts w:ascii="Calibri" w:hAnsi="Calibri" w:cs="Calibri"/>
                <w:color w:val="000000"/>
                <w:shd w:val="clear" w:color="auto" w:fill="FFFFFF"/>
              </w:rPr>
              <w:lastRenderedPageBreak/>
              <w:t>health care, and being well served by public transport</w:t>
            </w:r>
            <w:r w:rsidR="003B59D6">
              <w:rPr>
                <w:rFonts w:asciiTheme="minorHAnsi" w:hAnsiTheme="minorHAnsi" w:cstheme="minorHAnsi"/>
                <w:lang w:eastAsia="en-GB"/>
              </w:rPr>
              <w:t xml:space="preserve"> </w:t>
            </w:r>
          </w:p>
          <w:p w14:paraId="361D45DE" w14:textId="77777777" w:rsidR="00B421C0" w:rsidRDefault="00B421C0" w:rsidP="00A6360E">
            <w:pPr>
              <w:spacing w:after="0" w:line="240" w:lineRule="auto"/>
              <w:rPr>
                <w:rFonts w:asciiTheme="minorHAnsi" w:hAnsiTheme="minorHAnsi" w:cstheme="minorHAnsi"/>
              </w:rPr>
            </w:pPr>
          </w:p>
          <w:p w14:paraId="3613EBF4" w14:textId="7287E03F" w:rsidR="00AE11D9" w:rsidRPr="00917679" w:rsidRDefault="00AE11D9" w:rsidP="00AE11D9">
            <w:pPr>
              <w:pStyle w:val="Default"/>
              <w:rPr>
                <w:rFonts w:asciiTheme="minorHAnsi" w:hAnsiTheme="minorHAnsi" w:cstheme="minorHAnsi"/>
                <w:sz w:val="22"/>
                <w:szCs w:val="22"/>
              </w:rPr>
            </w:pPr>
            <w:r w:rsidRPr="00917679">
              <w:rPr>
                <w:rFonts w:asciiTheme="minorHAnsi" w:hAnsiTheme="minorHAnsi" w:cstheme="minorHAnsi"/>
                <w:sz w:val="22"/>
                <w:szCs w:val="22"/>
              </w:rPr>
              <w:t>I</w:t>
            </w:r>
            <w:r>
              <w:rPr>
                <w:rFonts w:asciiTheme="minorHAnsi" w:hAnsiTheme="minorHAnsi" w:cstheme="minorHAnsi"/>
                <w:sz w:val="22"/>
                <w:szCs w:val="22"/>
              </w:rPr>
              <w:t>f individuals who are in receipt of care</w:t>
            </w:r>
            <w:r w:rsidRPr="00917679">
              <w:rPr>
                <w:rFonts w:asciiTheme="minorHAnsi" w:hAnsiTheme="minorHAnsi" w:cstheme="minorHAnsi"/>
                <w:sz w:val="22"/>
                <w:szCs w:val="22"/>
              </w:rPr>
              <w:t xml:space="preserve"> </w:t>
            </w:r>
            <w:r w:rsidR="009B1F1F">
              <w:rPr>
                <w:rFonts w:asciiTheme="minorHAnsi" w:hAnsiTheme="minorHAnsi" w:cstheme="minorHAnsi"/>
                <w:sz w:val="22"/>
                <w:szCs w:val="22"/>
              </w:rPr>
              <w:t xml:space="preserve">have </w:t>
            </w:r>
            <w:r w:rsidRPr="00917679">
              <w:rPr>
                <w:rFonts w:asciiTheme="minorHAnsi" w:hAnsiTheme="minorHAnsi" w:cstheme="minorHAnsi"/>
                <w:sz w:val="22"/>
                <w:szCs w:val="22"/>
              </w:rPr>
              <w:t xml:space="preserve">physical or sensory disability, the design of the built environment is important for helping people to move around easily. Policies under character, design and heritage consider the needs of the disabled population and specifically state that the design of the built environment should be inclusive and accessible. However, there is potential for conflict between making accessibility improvements and preserving/enhancing historic features on designated assets within the Borough. </w:t>
            </w:r>
          </w:p>
          <w:p w14:paraId="354FAD15" w14:textId="77777777" w:rsidR="00AE11D9" w:rsidRPr="00917679" w:rsidRDefault="00AE11D9" w:rsidP="00AE11D9">
            <w:pPr>
              <w:pStyle w:val="Default"/>
              <w:rPr>
                <w:rFonts w:asciiTheme="minorHAnsi" w:hAnsiTheme="minorHAnsi" w:cstheme="minorHAnsi"/>
                <w:sz w:val="22"/>
                <w:szCs w:val="22"/>
              </w:rPr>
            </w:pPr>
          </w:p>
          <w:p w14:paraId="4CAFD65F" w14:textId="77777777" w:rsidR="00AE11D9" w:rsidRDefault="00AE11D9" w:rsidP="00AE11D9">
            <w:pPr>
              <w:pStyle w:val="Default"/>
            </w:pPr>
          </w:p>
          <w:p w14:paraId="10BFC8E4" w14:textId="284E5627" w:rsidR="00AE11D9" w:rsidRPr="00917679" w:rsidRDefault="00AE11D9" w:rsidP="00AE11D9">
            <w:pPr>
              <w:pStyle w:val="Default"/>
              <w:rPr>
                <w:rFonts w:asciiTheme="minorHAnsi" w:hAnsiTheme="minorHAnsi" w:cstheme="minorHAnsi"/>
                <w:sz w:val="22"/>
                <w:szCs w:val="22"/>
              </w:rPr>
            </w:pPr>
            <w:r w:rsidRPr="00917679">
              <w:rPr>
                <w:rFonts w:asciiTheme="minorHAnsi" w:hAnsiTheme="minorHAnsi" w:cstheme="minorHAnsi"/>
                <w:sz w:val="22"/>
                <w:szCs w:val="22"/>
              </w:rPr>
              <w:t>Policy CDH02</w:t>
            </w:r>
            <w:r w:rsidR="00266027">
              <w:rPr>
                <w:rFonts w:asciiTheme="minorHAnsi" w:hAnsiTheme="minorHAnsi" w:cstheme="minorHAnsi"/>
                <w:sz w:val="22"/>
                <w:szCs w:val="22"/>
              </w:rPr>
              <w:t xml:space="preserve"> which </w:t>
            </w:r>
            <w:r w:rsidR="00F14281">
              <w:rPr>
                <w:rFonts w:asciiTheme="minorHAnsi" w:hAnsiTheme="minorHAnsi" w:cstheme="minorHAnsi"/>
                <w:sz w:val="22"/>
                <w:szCs w:val="22"/>
              </w:rPr>
              <w:t xml:space="preserve">clearly </w:t>
            </w:r>
            <w:r w:rsidRPr="00917679">
              <w:rPr>
                <w:rFonts w:asciiTheme="minorHAnsi" w:hAnsiTheme="minorHAnsi" w:cstheme="minorHAnsi"/>
                <w:sz w:val="22"/>
                <w:szCs w:val="22"/>
              </w:rPr>
              <w:t>sets out Inclusive Design and Access Standards</w:t>
            </w:r>
            <w:r w:rsidR="00F14281">
              <w:rPr>
                <w:rFonts w:asciiTheme="minorHAnsi" w:hAnsiTheme="minorHAnsi" w:cstheme="minorHAnsi"/>
                <w:sz w:val="22"/>
                <w:szCs w:val="22"/>
              </w:rPr>
              <w:t xml:space="preserve">. It helps to </w:t>
            </w:r>
            <w:r w:rsidR="00FF45E7">
              <w:rPr>
                <w:rFonts w:asciiTheme="minorHAnsi" w:hAnsiTheme="minorHAnsi" w:cstheme="minorHAnsi"/>
                <w:sz w:val="22"/>
                <w:szCs w:val="22"/>
              </w:rPr>
              <w:t>ensure that new dwellings are accessible and adaptable</w:t>
            </w:r>
            <w:r w:rsidR="00F14281">
              <w:rPr>
                <w:rFonts w:asciiTheme="minorHAnsi" w:hAnsiTheme="minorHAnsi" w:cstheme="minorHAnsi"/>
                <w:sz w:val="22"/>
                <w:szCs w:val="22"/>
              </w:rPr>
              <w:t xml:space="preserve">, making it clear </w:t>
            </w:r>
            <w:r w:rsidR="00640B67">
              <w:rPr>
                <w:rFonts w:asciiTheme="minorHAnsi" w:hAnsiTheme="minorHAnsi" w:cstheme="minorHAnsi"/>
                <w:sz w:val="22"/>
                <w:szCs w:val="22"/>
              </w:rPr>
              <w:t xml:space="preserve">that </w:t>
            </w:r>
            <w:r w:rsidR="00640B67">
              <w:rPr>
                <w:rFonts w:asciiTheme="minorHAnsi" w:hAnsiTheme="minorHAnsi" w:cstheme="minorHAnsi"/>
                <w:color w:val="auto"/>
                <w:sz w:val="22"/>
                <w:szCs w:val="22"/>
              </w:rPr>
              <w:t>o</w:t>
            </w:r>
            <w:r w:rsidRPr="00917679">
              <w:rPr>
                <w:rFonts w:asciiTheme="minorHAnsi" w:hAnsiTheme="minorHAnsi" w:cstheme="minorHAnsi"/>
                <w:color w:val="auto"/>
                <w:sz w:val="22"/>
                <w:szCs w:val="22"/>
              </w:rPr>
              <w:t>ne new dwelling in 10 should meet Building Regulation M4 (3) for ‘wheelchair user dwellings’</w:t>
            </w:r>
            <w:r w:rsidR="00F14281">
              <w:rPr>
                <w:rFonts w:asciiTheme="minorHAnsi" w:hAnsiTheme="minorHAnsi" w:cstheme="minorHAnsi"/>
                <w:color w:val="auto"/>
                <w:sz w:val="22"/>
                <w:szCs w:val="22"/>
              </w:rPr>
              <w:t>. This</w:t>
            </w:r>
            <w:r w:rsidR="00640B67">
              <w:rPr>
                <w:rFonts w:asciiTheme="minorHAnsi" w:hAnsiTheme="minorHAnsi" w:cstheme="minorHAnsi"/>
                <w:color w:val="auto"/>
                <w:sz w:val="22"/>
                <w:szCs w:val="22"/>
              </w:rPr>
              <w:t xml:space="preserve"> will also </w:t>
            </w:r>
            <w:r w:rsidR="00F14281">
              <w:rPr>
                <w:rFonts w:asciiTheme="minorHAnsi" w:hAnsiTheme="minorHAnsi" w:cstheme="minorHAnsi"/>
                <w:color w:val="auto"/>
                <w:sz w:val="22"/>
                <w:szCs w:val="22"/>
              </w:rPr>
              <w:t xml:space="preserve">be </w:t>
            </w:r>
            <w:r w:rsidR="00640B67">
              <w:rPr>
                <w:rFonts w:asciiTheme="minorHAnsi" w:hAnsiTheme="minorHAnsi" w:cstheme="minorHAnsi"/>
                <w:color w:val="auto"/>
                <w:sz w:val="22"/>
                <w:szCs w:val="22"/>
              </w:rPr>
              <w:t xml:space="preserve">beneficial to </w:t>
            </w:r>
            <w:r w:rsidR="0008589B">
              <w:rPr>
                <w:rFonts w:asciiTheme="minorHAnsi" w:hAnsiTheme="minorHAnsi" w:cstheme="minorHAnsi"/>
                <w:color w:val="auto"/>
                <w:sz w:val="22"/>
                <w:szCs w:val="22"/>
              </w:rPr>
              <w:t>individuals in receipt of care with physical disabilities.</w:t>
            </w:r>
          </w:p>
          <w:p w14:paraId="288A8628" w14:textId="77777777" w:rsidR="00AE11D9" w:rsidRPr="00917679" w:rsidRDefault="00AE11D9" w:rsidP="00AE11D9">
            <w:pPr>
              <w:pStyle w:val="Default"/>
              <w:rPr>
                <w:rFonts w:asciiTheme="minorHAnsi" w:hAnsiTheme="minorHAnsi" w:cstheme="minorHAnsi"/>
                <w:sz w:val="23"/>
                <w:szCs w:val="23"/>
              </w:rPr>
            </w:pPr>
          </w:p>
          <w:p w14:paraId="4A7CA7DF" w14:textId="77777777" w:rsidR="007711A9" w:rsidRDefault="007711A9" w:rsidP="00B15E75">
            <w:pPr>
              <w:spacing w:after="0" w:line="240" w:lineRule="auto"/>
              <w:rPr>
                <w:rFonts w:asciiTheme="minorHAnsi" w:hAnsiTheme="minorHAnsi" w:cstheme="minorHAnsi"/>
                <w:lang w:eastAsia="en-GB"/>
              </w:rPr>
            </w:pPr>
          </w:p>
          <w:p w14:paraId="5676AD6F" w14:textId="77777777" w:rsidR="00EC23A3" w:rsidRDefault="00EC23A3" w:rsidP="00B15E75">
            <w:pPr>
              <w:spacing w:after="0" w:line="240" w:lineRule="auto"/>
              <w:rPr>
                <w:rFonts w:asciiTheme="minorHAnsi" w:hAnsiTheme="minorHAnsi" w:cstheme="minorHAnsi"/>
                <w:u w:val="single"/>
                <w:lang w:eastAsia="en-GB"/>
              </w:rPr>
            </w:pPr>
          </w:p>
          <w:p w14:paraId="7A9EA36E" w14:textId="77777777" w:rsidR="00EC23A3" w:rsidRDefault="00EC23A3" w:rsidP="00B15E75">
            <w:pPr>
              <w:spacing w:after="0" w:line="240" w:lineRule="auto"/>
              <w:rPr>
                <w:rFonts w:asciiTheme="minorHAnsi" w:hAnsiTheme="minorHAnsi" w:cstheme="minorHAnsi"/>
                <w:u w:val="single"/>
                <w:lang w:eastAsia="en-GB"/>
              </w:rPr>
            </w:pPr>
          </w:p>
          <w:p w14:paraId="24206450" w14:textId="77777777" w:rsidR="00EC23A3" w:rsidRDefault="00EC23A3" w:rsidP="00B15E75">
            <w:pPr>
              <w:spacing w:after="0" w:line="240" w:lineRule="auto"/>
              <w:rPr>
                <w:rFonts w:asciiTheme="minorHAnsi" w:hAnsiTheme="minorHAnsi" w:cstheme="minorHAnsi"/>
                <w:u w:val="single"/>
                <w:lang w:eastAsia="en-GB"/>
              </w:rPr>
            </w:pPr>
          </w:p>
          <w:p w14:paraId="6AFCA768" w14:textId="77777777" w:rsidR="00EC23A3" w:rsidRDefault="00EC23A3" w:rsidP="00B15E75">
            <w:pPr>
              <w:spacing w:after="0" w:line="240" w:lineRule="auto"/>
              <w:rPr>
                <w:rFonts w:asciiTheme="minorHAnsi" w:hAnsiTheme="minorHAnsi" w:cstheme="minorHAnsi"/>
                <w:u w:val="single"/>
                <w:lang w:eastAsia="en-GB"/>
              </w:rPr>
            </w:pPr>
          </w:p>
          <w:p w14:paraId="3932AB2A" w14:textId="77777777" w:rsidR="00EC23A3" w:rsidRDefault="00EC23A3" w:rsidP="00B15E75">
            <w:pPr>
              <w:spacing w:after="0" w:line="240" w:lineRule="auto"/>
              <w:rPr>
                <w:rFonts w:asciiTheme="minorHAnsi" w:hAnsiTheme="minorHAnsi" w:cstheme="minorHAnsi"/>
                <w:u w:val="single"/>
                <w:lang w:eastAsia="en-GB"/>
              </w:rPr>
            </w:pPr>
          </w:p>
          <w:p w14:paraId="56BC3BAD" w14:textId="77777777" w:rsidR="00EC23A3" w:rsidRDefault="00EC23A3" w:rsidP="00B15E75">
            <w:pPr>
              <w:spacing w:after="0" w:line="240" w:lineRule="auto"/>
              <w:rPr>
                <w:rFonts w:asciiTheme="minorHAnsi" w:hAnsiTheme="minorHAnsi" w:cstheme="minorHAnsi"/>
                <w:u w:val="single"/>
                <w:lang w:eastAsia="en-GB"/>
              </w:rPr>
            </w:pPr>
          </w:p>
          <w:p w14:paraId="46BDFAEB" w14:textId="2BB841AC" w:rsidR="007711A9" w:rsidRDefault="007711A9" w:rsidP="00B15E75">
            <w:pPr>
              <w:spacing w:after="0" w:line="240" w:lineRule="auto"/>
              <w:rPr>
                <w:rFonts w:asciiTheme="minorHAnsi" w:hAnsiTheme="minorHAnsi" w:cstheme="minorHAnsi"/>
                <w:u w:val="single"/>
                <w:lang w:eastAsia="en-GB"/>
              </w:rPr>
            </w:pPr>
            <w:r w:rsidRPr="00AA4A37">
              <w:rPr>
                <w:rFonts w:asciiTheme="minorHAnsi" w:hAnsiTheme="minorHAnsi" w:cstheme="minorHAnsi"/>
                <w:u w:val="single"/>
                <w:lang w:eastAsia="en-GB"/>
              </w:rPr>
              <w:t>Lone Parents</w:t>
            </w:r>
          </w:p>
          <w:p w14:paraId="67B468F0" w14:textId="589478D1" w:rsidR="00F243E3" w:rsidRDefault="006E2462" w:rsidP="00B15E75">
            <w:pPr>
              <w:spacing w:after="0" w:line="240" w:lineRule="auto"/>
              <w:rPr>
                <w:rFonts w:asciiTheme="minorHAnsi" w:hAnsiTheme="minorHAnsi" w:cstheme="minorHAnsi"/>
                <w:lang w:eastAsia="en-GB"/>
              </w:rPr>
            </w:pPr>
            <w:r w:rsidRPr="00AA4A37">
              <w:rPr>
                <w:rFonts w:asciiTheme="minorHAnsi" w:hAnsiTheme="minorHAnsi" w:cstheme="minorHAnsi"/>
                <w:lang w:eastAsia="en-GB"/>
              </w:rPr>
              <w:t>HOU01</w:t>
            </w:r>
            <w:r w:rsidR="004F40ED" w:rsidRPr="00AA4A37">
              <w:rPr>
                <w:rFonts w:asciiTheme="minorHAnsi" w:hAnsiTheme="minorHAnsi" w:cstheme="minorHAnsi"/>
                <w:lang w:eastAsia="en-GB"/>
              </w:rPr>
              <w:t xml:space="preserve"> will be particularly beneficial to l</w:t>
            </w:r>
            <w:r w:rsidR="00760080" w:rsidRPr="00AA4A37">
              <w:rPr>
                <w:rFonts w:asciiTheme="minorHAnsi" w:hAnsiTheme="minorHAnsi" w:cstheme="minorHAnsi"/>
                <w:lang w:eastAsia="en-GB"/>
              </w:rPr>
              <w:t xml:space="preserve">one parents that </w:t>
            </w:r>
            <w:r w:rsidR="00B461AB" w:rsidRPr="00AA4A37">
              <w:rPr>
                <w:rFonts w:asciiTheme="minorHAnsi" w:hAnsiTheme="minorHAnsi" w:cstheme="minorHAnsi"/>
                <w:lang w:eastAsia="en-GB"/>
              </w:rPr>
              <w:t xml:space="preserve">are more likely to be reliant </w:t>
            </w:r>
            <w:r w:rsidR="006006D6">
              <w:rPr>
                <w:rFonts w:asciiTheme="minorHAnsi" w:hAnsiTheme="minorHAnsi" w:cstheme="minorHAnsi"/>
                <w:lang w:eastAsia="en-GB"/>
              </w:rPr>
              <w:t xml:space="preserve">on </w:t>
            </w:r>
            <w:r w:rsidR="00F14281">
              <w:rPr>
                <w:rFonts w:asciiTheme="minorHAnsi" w:hAnsiTheme="minorHAnsi" w:cstheme="minorHAnsi"/>
                <w:lang w:eastAsia="en-GB"/>
              </w:rPr>
              <w:t xml:space="preserve">a single </w:t>
            </w:r>
            <w:r w:rsidR="00B461AB" w:rsidRPr="00AA4A37">
              <w:rPr>
                <w:rFonts w:asciiTheme="minorHAnsi" w:hAnsiTheme="minorHAnsi" w:cstheme="minorHAnsi"/>
                <w:lang w:eastAsia="en-GB"/>
              </w:rPr>
              <w:t>income and at different stages may be required to work part time</w:t>
            </w:r>
            <w:r w:rsidR="00F243E3">
              <w:rPr>
                <w:rFonts w:asciiTheme="minorHAnsi" w:hAnsiTheme="minorHAnsi" w:cstheme="minorHAnsi"/>
                <w:lang w:eastAsia="en-GB"/>
              </w:rPr>
              <w:t>.</w:t>
            </w:r>
          </w:p>
          <w:p w14:paraId="4A95DC50" w14:textId="3213B041" w:rsidR="003B5DBF" w:rsidRPr="00AA4A37" w:rsidRDefault="00F243E3" w:rsidP="00B15E75">
            <w:pPr>
              <w:spacing w:after="0" w:line="240" w:lineRule="auto"/>
              <w:rPr>
                <w:rFonts w:asciiTheme="minorHAnsi" w:hAnsiTheme="minorHAnsi" w:cstheme="minorHAnsi"/>
                <w:lang w:eastAsia="en-GB"/>
              </w:rPr>
            </w:pPr>
            <w:r>
              <w:rPr>
                <w:rFonts w:asciiTheme="minorHAnsi" w:hAnsiTheme="minorHAnsi" w:cstheme="minorHAnsi"/>
                <w:lang w:eastAsia="en-GB"/>
              </w:rPr>
              <w:t xml:space="preserve">Ensuring </w:t>
            </w:r>
            <w:r w:rsidR="0001099A" w:rsidRPr="00AA4A37">
              <w:rPr>
                <w:rFonts w:asciiTheme="minorHAnsi" w:hAnsiTheme="minorHAnsi" w:cstheme="minorHAnsi"/>
                <w:lang w:eastAsia="en-GB"/>
              </w:rPr>
              <w:t xml:space="preserve">that a variety of genuinely affordable housing choices are available for </w:t>
            </w:r>
            <w:r w:rsidR="00021E4D" w:rsidRPr="00AA4A37">
              <w:rPr>
                <w:rFonts w:asciiTheme="minorHAnsi" w:hAnsiTheme="minorHAnsi" w:cstheme="minorHAnsi"/>
                <w:lang w:eastAsia="en-GB"/>
              </w:rPr>
              <w:t xml:space="preserve">people at different stages </w:t>
            </w:r>
            <w:r w:rsidR="00031845">
              <w:rPr>
                <w:rFonts w:asciiTheme="minorHAnsi" w:hAnsiTheme="minorHAnsi" w:cstheme="minorHAnsi"/>
                <w:lang w:eastAsia="en-GB"/>
              </w:rPr>
              <w:t xml:space="preserve">of </w:t>
            </w:r>
            <w:r w:rsidR="00021E4D" w:rsidRPr="00AA4A37">
              <w:rPr>
                <w:rFonts w:asciiTheme="minorHAnsi" w:hAnsiTheme="minorHAnsi" w:cstheme="minorHAnsi"/>
                <w:lang w:eastAsia="en-GB"/>
              </w:rPr>
              <w:t>their lives including those on lower or average incomes</w:t>
            </w:r>
            <w:r w:rsidR="00C237AA">
              <w:rPr>
                <w:rFonts w:asciiTheme="minorHAnsi" w:hAnsiTheme="minorHAnsi" w:cstheme="minorHAnsi"/>
                <w:lang w:eastAsia="en-GB"/>
              </w:rPr>
              <w:t xml:space="preserve"> will be particularly beneficial for this key group.</w:t>
            </w:r>
          </w:p>
          <w:p w14:paraId="123B89F9" w14:textId="77777777" w:rsidR="00AD7F7C" w:rsidRPr="00AA4A37" w:rsidRDefault="00AD7F7C" w:rsidP="00B15E75">
            <w:pPr>
              <w:spacing w:after="0" w:line="240" w:lineRule="auto"/>
              <w:rPr>
                <w:rFonts w:asciiTheme="minorHAnsi" w:hAnsiTheme="minorHAnsi" w:cstheme="minorHAnsi"/>
                <w:u w:val="single"/>
                <w:lang w:eastAsia="en-GB"/>
              </w:rPr>
            </w:pPr>
          </w:p>
          <w:p w14:paraId="52ACC38C" w14:textId="766B956B" w:rsidR="00015271" w:rsidRDefault="003A78BA" w:rsidP="00B15E75">
            <w:pPr>
              <w:spacing w:after="0" w:line="240" w:lineRule="auto"/>
              <w:rPr>
                <w:rFonts w:asciiTheme="minorHAnsi" w:hAnsiTheme="minorHAnsi" w:cstheme="minorHAnsi"/>
                <w:lang w:eastAsia="en-GB"/>
              </w:rPr>
            </w:pPr>
            <w:r>
              <w:rPr>
                <w:rFonts w:asciiTheme="minorHAnsi" w:hAnsiTheme="minorHAnsi" w:cstheme="minorHAnsi"/>
                <w:lang w:eastAsia="en-GB"/>
              </w:rPr>
              <w:t xml:space="preserve">HOU02 is also likely to be beneficial to </w:t>
            </w:r>
            <w:r w:rsidR="001F7130">
              <w:rPr>
                <w:rFonts w:asciiTheme="minorHAnsi" w:hAnsiTheme="minorHAnsi" w:cstheme="minorHAnsi"/>
                <w:lang w:eastAsia="en-GB"/>
              </w:rPr>
              <w:t xml:space="preserve">lone parents in ensuring that there is </w:t>
            </w:r>
            <w:r w:rsidR="00195032">
              <w:rPr>
                <w:rFonts w:asciiTheme="minorHAnsi" w:hAnsiTheme="minorHAnsi" w:cstheme="minorHAnsi"/>
                <w:lang w:eastAsia="en-GB"/>
              </w:rPr>
              <w:t>a variety of</w:t>
            </w:r>
            <w:r w:rsidR="001F7130">
              <w:rPr>
                <w:rFonts w:asciiTheme="minorHAnsi" w:hAnsiTheme="minorHAnsi" w:cstheme="minorHAnsi"/>
                <w:lang w:eastAsia="en-GB"/>
              </w:rPr>
              <w:t xml:space="preserve"> choice in sizes</w:t>
            </w:r>
            <w:r w:rsidR="00195032">
              <w:rPr>
                <w:rFonts w:asciiTheme="minorHAnsi" w:hAnsiTheme="minorHAnsi" w:cstheme="minorHAnsi"/>
                <w:lang w:eastAsia="en-GB"/>
              </w:rPr>
              <w:t>, be it smaller or larger to accommodate their needs for their family.</w:t>
            </w:r>
          </w:p>
          <w:p w14:paraId="12CDFFFC" w14:textId="77777777" w:rsidR="003A78BA" w:rsidRPr="00AA4A37" w:rsidRDefault="003A78BA" w:rsidP="00B15E75">
            <w:pPr>
              <w:spacing w:after="0" w:line="240" w:lineRule="auto"/>
              <w:rPr>
                <w:rFonts w:ascii="Calibri" w:hAnsi="Calibri" w:cs="Calibri"/>
                <w:lang w:eastAsia="en-GB"/>
              </w:rPr>
            </w:pPr>
          </w:p>
          <w:p w14:paraId="37F1002C" w14:textId="77777777" w:rsidR="00C31610" w:rsidRDefault="00C31610" w:rsidP="00B15E75">
            <w:pPr>
              <w:spacing w:after="0" w:line="240" w:lineRule="auto"/>
              <w:rPr>
                <w:rFonts w:ascii="Calibri" w:hAnsi="Calibri" w:cs="Calibri"/>
                <w:u w:val="single"/>
                <w:lang w:eastAsia="en-GB"/>
              </w:rPr>
            </w:pPr>
          </w:p>
          <w:p w14:paraId="2E1BB33D" w14:textId="77777777" w:rsidR="00C31610" w:rsidRDefault="00C31610" w:rsidP="00B15E75">
            <w:pPr>
              <w:spacing w:after="0" w:line="240" w:lineRule="auto"/>
              <w:rPr>
                <w:rFonts w:ascii="Calibri" w:hAnsi="Calibri" w:cs="Calibri"/>
                <w:u w:val="single"/>
                <w:lang w:eastAsia="en-GB"/>
              </w:rPr>
            </w:pPr>
          </w:p>
          <w:p w14:paraId="6765BC89" w14:textId="77777777" w:rsidR="00C31610" w:rsidRDefault="00C31610" w:rsidP="00B15E75">
            <w:pPr>
              <w:spacing w:after="0" w:line="240" w:lineRule="auto"/>
              <w:rPr>
                <w:rFonts w:ascii="Calibri" w:hAnsi="Calibri" w:cs="Calibri"/>
                <w:u w:val="single"/>
                <w:lang w:eastAsia="en-GB"/>
              </w:rPr>
            </w:pPr>
          </w:p>
          <w:p w14:paraId="7C146BC9" w14:textId="77777777" w:rsidR="00C31610" w:rsidRDefault="00C31610" w:rsidP="00B15E75">
            <w:pPr>
              <w:spacing w:after="0" w:line="240" w:lineRule="auto"/>
              <w:rPr>
                <w:rFonts w:ascii="Calibri" w:hAnsi="Calibri" w:cs="Calibri"/>
                <w:u w:val="single"/>
                <w:lang w:eastAsia="en-GB"/>
              </w:rPr>
            </w:pPr>
          </w:p>
          <w:p w14:paraId="3318F133" w14:textId="77777777" w:rsidR="00C31610" w:rsidRDefault="00C31610" w:rsidP="00B15E75">
            <w:pPr>
              <w:spacing w:after="0" w:line="240" w:lineRule="auto"/>
              <w:rPr>
                <w:rFonts w:ascii="Calibri" w:hAnsi="Calibri" w:cs="Calibri"/>
                <w:u w:val="single"/>
                <w:lang w:eastAsia="en-GB"/>
              </w:rPr>
            </w:pPr>
          </w:p>
          <w:p w14:paraId="50676D7D" w14:textId="77777777" w:rsidR="00C31610" w:rsidRDefault="00C31610" w:rsidP="00B15E75">
            <w:pPr>
              <w:spacing w:after="0" w:line="240" w:lineRule="auto"/>
              <w:rPr>
                <w:rFonts w:ascii="Calibri" w:hAnsi="Calibri" w:cs="Calibri"/>
                <w:u w:val="single"/>
                <w:lang w:eastAsia="en-GB"/>
              </w:rPr>
            </w:pPr>
          </w:p>
          <w:p w14:paraId="75F937CE" w14:textId="77777777" w:rsidR="00C31610" w:rsidRDefault="00C31610" w:rsidP="00B15E75">
            <w:pPr>
              <w:spacing w:after="0" w:line="240" w:lineRule="auto"/>
              <w:rPr>
                <w:rFonts w:ascii="Calibri" w:hAnsi="Calibri" w:cs="Calibri"/>
                <w:u w:val="single"/>
                <w:lang w:eastAsia="en-GB"/>
              </w:rPr>
            </w:pPr>
          </w:p>
          <w:p w14:paraId="24D55E01" w14:textId="77777777" w:rsidR="00C31610" w:rsidRDefault="00C31610" w:rsidP="00B15E75">
            <w:pPr>
              <w:spacing w:after="0" w:line="240" w:lineRule="auto"/>
              <w:rPr>
                <w:rFonts w:ascii="Calibri" w:hAnsi="Calibri" w:cs="Calibri"/>
                <w:u w:val="single"/>
                <w:lang w:eastAsia="en-GB"/>
              </w:rPr>
            </w:pPr>
          </w:p>
          <w:p w14:paraId="6E5905FA" w14:textId="77777777" w:rsidR="00C31610" w:rsidRDefault="00C31610" w:rsidP="00B15E75">
            <w:pPr>
              <w:spacing w:after="0" w:line="240" w:lineRule="auto"/>
              <w:rPr>
                <w:rFonts w:ascii="Calibri" w:hAnsi="Calibri" w:cs="Calibri"/>
                <w:u w:val="single"/>
                <w:lang w:eastAsia="en-GB"/>
              </w:rPr>
            </w:pPr>
          </w:p>
          <w:p w14:paraId="10442FB5" w14:textId="77777777" w:rsidR="00C31610" w:rsidRDefault="00C31610" w:rsidP="00B15E75">
            <w:pPr>
              <w:spacing w:after="0" w:line="240" w:lineRule="auto"/>
              <w:rPr>
                <w:rFonts w:ascii="Calibri" w:hAnsi="Calibri" w:cs="Calibri"/>
                <w:u w:val="single"/>
                <w:lang w:eastAsia="en-GB"/>
              </w:rPr>
            </w:pPr>
          </w:p>
          <w:p w14:paraId="10B084E0" w14:textId="77777777" w:rsidR="00C31610" w:rsidRDefault="00C31610" w:rsidP="00B15E75">
            <w:pPr>
              <w:spacing w:after="0" w:line="240" w:lineRule="auto"/>
              <w:rPr>
                <w:rFonts w:ascii="Calibri" w:hAnsi="Calibri" w:cs="Calibri"/>
                <w:u w:val="single"/>
                <w:lang w:eastAsia="en-GB"/>
              </w:rPr>
            </w:pPr>
          </w:p>
          <w:p w14:paraId="4036FF58" w14:textId="77777777" w:rsidR="00C31610" w:rsidRDefault="00C31610" w:rsidP="00B15E75">
            <w:pPr>
              <w:spacing w:after="0" w:line="240" w:lineRule="auto"/>
              <w:rPr>
                <w:rFonts w:ascii="Calibri" w:hAnsi="Calibri" w:cs="Calibri"/>
                <w:u w:val="single"/>
                <w:lang w:eastAsia="en-GB"/>
              </w:rPr>
            </w:pPr>
          </w:p>
          <w:p w14:paraId="3DE0632F" w14:textId="4E30E906" w:rsidR="00015271" w:rsidRPr="00AA4A37" w:rsidRDefault="00015271" w:rsidP="00B15E75">
            <w:pPr>
              <w:spacing w:after="0" w:line="240" w:lineRule="auto"/>
              <w:rPr>
                <w:rFonts w:ascii="Calibri" w:hAnsi="Calibri" w:cs="Calibri"/>
                <w:u w:val="single"/>
                <w:lang w:eastAsia="en-GB"/>
              </w:rPr>
            </w:pPr>
            <w:r w:rsidRPr="00AA4A37">
              <w:rPr>
                <w:rFonts w:ascii="Calibri" w:hAnsi="Calibri" w:cs="Calibri"/>
                <w:u w:val="single"/>
                <w:lang w:eastAsia="en-GB"/>
              </w:rPr>
              <w:t>People with low incomes or unemployed</w:t>
            </w:r>
          </w:p>
          <w:p w14:paraId="04F81961" w14:textId="7AEAE5A3" w:rsidR="00393C19" w:rsidRPr="007C2D5B" w:rsidRDefault="005F1DA6" w:rsidP="00B15E75">
            <w:pPr>
              <w:spacing w:after="0" w:line="240" w:lineRule="auto"/>
              <w:rPr>
                <w:rFonts w:ascii="Calibri" w:hAnsi="Calibri" w:cs="Calibri"/>
              </w:rPr>
            </w:pPr>
            <w:r w:rsidRPr="00AA4A37">
              <w:rPr>
                <w:rFonts w:ascii="Calibri" w:hAnsi="Calibri" w:cs="Calibri"/>
                <w:lang w:eastAsia="en-GB"/>
              </w:rPr>
              <w:t xml:space="preserve">Policies </w:t>
            </w:r>
            <w:r w:rsidR="003217F0" w:rsidRPr="00AA4A37">
              <w:rPr>
                <w:rFonts w:ascii="Calibri" w:hAnsi="Calibri" w:cs="Calibri"/>
                <w:lang w:eastAsia="en-GB"/>
              </w:rPr>
              <w:t xml:space="preserve">seeking to deliver good growth in terms of jobs, will </w:t>
            </w:r>
            <w:r w:rsidR="00EF2B4B" w:rsidRPr="00AA4A37">
              <w:rPr>
                <w:rFonts w:ascii="Calibri" w:hAnsi="Calibri" w:cs="Calibri"/>
                <w:lang w:eastAsia="en-GB"/>
              </w:rPr>
              <w:t xml:space="preserve">likely positively benefit those who are </w:t>
            </w:r>
            <w:r w:rsidR="008424B6" w:rsidRPr="00AA4A37">
              <w:rPr>
                <w:rFonts w:cs="Calibri"/>
                <w:lang w:eastAsia="en-GB"/>
              </w:rPr>
              <w:t>unemployed</w:t>
            </w:r>
            <w:r w:rsidR="00EF2B4B" w:rsidRPr="00AA4A37">
              <w:rPr>
                <w:rFonts w:ascii="Calibri" w:hAnsi="Calibri" w:cs="Calibri"/>
                <w:lang w:eastAsia="en-GB"/>
              </w:rPr>
              <w:t xml:space="preserve">, by seeking to increase the provision of </w:t>
            </w:r>
            <w:r w:rsidR="002D2D8F" w:rsidRPr="00AA4A37">
              <w:rPr>
                <w:rFonts w:ascii="Calibri" w:hAnsi="Calibri" w:cs="Calibri"/>
                <w:lang w:eastAsia="en-GB"/>
              </w:rPr>
              <w:t>new jobs.</w:t>
            </w:r>
            <w:r w:rsidR="009370A4" w:rsidRPr="007C2D5B">
              <w:rPr>
                <w:rFonts w:ascii="Calibri" w:hAnsi="Calibri" w:cs="Calibri"/>
              </w:rPr>
              <w:t xml:space="preserve"> </w:t>
            </w:r>
          </w:p>
          <w:p w14:paraId="73A812DE" w14:textId="3295A5BF" w:rsidR="00504D75" w:rsidRPr="00915DA9" w:rsidRDefault="009370A4" w:rsidP="00B15E75">
            <w:pPr>
              <w:spacing w:after="0" w:line="240" w:lineRule="auto"/>
              <w:rPr>
                <w:rFonts w:asciiTheme="minorHAnsi" w:hAnsiTheme="minorHAnsi" w:cstheme="minorHAnsi"/>
                <w:u w:val="single"/>
                <w:lang w:eastAsia="en-GB"/>
              </w:rPr>
            </w:pPr>
            <w:r w:rsidRPr="00AA4A37">
              <w:rPr>
                <w:rFonts w:asciiTheme="minorHAnsi" w:hAnsiTheme="minorHAnsi" w:cstheme="minorHAnsi"/>
              </w:rPr>
              <w:t>Policies under Economy will also be beneficial to this group as the</w:t>
            </w:r>
            <w:r w:rsidR="00105305" w:rsidRPr="00AA4A37">
              <w:rPr>
                <w:rFonts w:asciiTheme="minorHAnsi" w:hAnsiTheme="minorHAnsi" w:cstheme="minorHAnsi"/>
              </w:rPr>
              <w:t xml:space="preserve">se </w:t>
            </w:r>
            <w:r w:rsidR="00BC0010" w:rsidRPr="00AA4A37">
              <w:rPr>
                <w:rFonts w:asciiTheme="minorHAnsi" w:hAnsiTheme="minorHAnsi" w:cstheme="minorHAnsi"/>
              </w:rPr>
              <w:t>seek to</w:t>
            </w:r>
            <w:r w:rsidRPr="00AA4A37">
              <w:rPr>
                <w:rFonts w:asciiTheme="minorHAnsi" w:hAnsiTheme="minorHAnsi" w:cstheme="minorHAnsi"/>
              </w:rPr>
              <w:t xml:space="preserve"> increase </w:t>
            </w:r>
            <w:r w:rsidR="0054221B">
              <w:rPr>
                <w:rFonts w:asciiTheme="minorHAnsi" w:hAnsiTheme="minorHAnsi" w:cstheme="minorHAnsi"/>
              </w:rPr>
              <w:t xml:space="preserve">local access to </w:t>
            </w:r>
            <w:r w:rsidRPr="00AA4A37">
              <w:rPr>
                <w:rFonts w:asciiTheme="minorHAnsi" w:hAnsiTheme="minorHAnsi" w:cstheme="minorHAnsi"/>
              </w:rPr>
              <w:t>job opportunities.</w:t>
            </w:r>
            <w:r w:rsidR="00393C19" w:rsidRPr="00AA4A37">
              <w:rPr>
                <w:rFonts w:asciiTheme="minorHAnsi" w:hAnsiTheme="minorHAnsi" w:cstheme="minorHAnsi"/>
              </w:rPr>
              <w:t xml:space="preserve"> </w:t>
            </w:r>
            <w:r w:rsidR="0054221B">
              <w:rPr>
                <w:rFonts w:asciiTheme="minorHAnsi" w:hAnsiTheme="minorHAnsi" w:cstheme="minorHAnsi"/>
              </w:rPr>
              <w:t xml:space="preserve">Policy </w:t>
            </w:r>
            <w:r w:rsidR="001B64BD" w:rsidRPr="00AA4A37">
              <w:rPr>
                <w:rFonts w:asciiTheme="minorHAnsi" w:hAnsiTheme="minorHAnsi" w:cstheme="minorHAnsi"/>
                <w:lang w:eastAsia="en-GB"/>
              </w:rPr>
              <w:t xml:space="preserve">ECY03 </w:t>
            </w:r>
            <w:r w:rsidR="00BC0010" w:rsidRPr="00AA4A37">
              <w:rPr>
                <w:rFonts w:asciiTheme="minorHAnsi" w:hAnsiTheme="minorHAnsi" w:cstheme="minorHAnsi"/>
                <w:lang w:eastAsia="en-GB"/>
              </w:rPr>
              <w:t xml:space="preserve">particularly </w:t>
            </w:r>
            <w:r w:rsidR="001B64BD" w:rsidRPr="00AA4A37">
              <w:rPr>
                <w:rFonts w:asciiTheme="minorHAnsi" w:hAnsiTheme="minorHAnsi" w:cstheme="minorHAnsi"/>
                <w:lang w:eastAsia="en-GB"/>
              </w:rPr>
              <w:t>seeks to ensure a skilled workforce,</w:t>
            </w:r>
            <w:r w:rsidR="00A63A58" w:rsidRPr="00AA4A37">
              <w:rPr>
                <w:rFonts w:asciiTheme="minorHAnsi" w:hAnsiTheme="minorHAnsi" w:cstheme="minorHAnsi"/>
                <w:lang w:eastAsia="en-GB"/>
              </w:rPr>
              <w:t xml:space="preserve"> </w:t>
            </w:r>
            <w:r w:rsidR="00AF6D36" w:rsidRPr="00AA4A37">
              <w:rPr>
                <w:rFonts w:asciiTheme="minorHAnsi" w:hAnsiTheme="minorHAnsi" w:cstheme="minorHAnsi"/>
                <w:lang w:eastAsia="en-GB"/>
              </w:rPr>
              <w:t>and promotes economic and</w:t>
            </w:r>
            <w:r w:rsidR="00AF6D36" w:rsidRPr="00915DA9">
              <w:rPr>
                <w:rFonts w:asciiTheme="minorHAnsi" w:hAnsiTheme="minorHAnsi" w:cstheme="minorHAnsi"/>
                <w:u w:val="single"/>
                <w:lang w:eastAsia="en-GB"/>
              </w:rPr>
              <w:t xml:space="preserve"> </w:t>
            </w:r>
            <w:r w:rsidR="00AF6D36" w:rsidRPr="00AA4A37">
              <w:rPr>
                <w:rFonts w:asciiTheme="minorHAnsi" w:hAnsiTheme="minorHAnsi" w:cstheme="minorHAnsi"/>
              </w:rPr>
              <w:t>social inclusion in Barnet ensuring that residents seeking work have the right skills and opportunities to gain employment.</w:t>
            </w:r>
            <w:r w:rsidR="00D41890" w:rsidRPr="00AA4A37">
              <w:rPr>
                <w:rFonts w:asciiTheme="minorHAnsi" w:hAnsiTheme="minorHAnsi" w:cstheme="minorHAnsi"/>
              </w:rPr>
              <w:t xml:space="preserve"> </w:t>
            </w:r>
            <w:r w:rsidR="008424B6" w:rsidRPr="00AA4A37">
              <w:rPr>
                <w:rFonts w:asciiTheme="minorHAnsi" w:hAnsiTheme="minorHAnsi" w:cstheme="minorHAnsi"/>
              </w:rPr>
              <w:t xml:space="preserve"> </w:t>
            </w:r>
            <w:r w:rsidR="00473033" w:rsidRPr="00AA4A37">
              <w:rPr>
                <w:rFonts w:asciiTheme="minorHAnsi" w:hAnsiTheme="minorHAnsi" w:cstheme="minorHAnsi"/>
              </w:rPr>
              <w:t>The policy also seeks to address skills deficiency between the Borough’s employers and the local community by seeking contributions towards local employment training programmes</w:t>
            </w:r>
            <w:r w:rsidR="0082439F">
              <w:rPr>
                <w:rFonts w:asciiTheme="minorHAnsi" w:hAnsiTheme="minorHAnsi" w:cstheme="minorHAnsi"/>
              </w:rPr>
              <w:t>.</w:t>
            </w:r>
            <w:r w:rsidR="00473033" w:rsidRPr="00AA4A37">
              <w:rPr>
                <w:rFonts w:asciiTheme="minorHAnsi" w:hAnsiTheme="minorHAnsi" w:cstheme="minorHAnsi"/>
              </w:rPr>
              <w:t xml:space="preserve"> </w:t>
            </w:r>
            <w:r w:rsidR="008424B6" w:rsidRPr="00AA4A37">
              <w:rPr>
                <w:rFonts w:asciiTheme="minorHAnsi" w:hAnsiTheme="minorHAnsi" w:cstheme="minorHAnsi"/>
              </w:rPr>
              <w:t xml:space="preserve">This will </w:t>
            </w:r>
            <w:r w:rsidR="0082439F">
              <w:rPr>
                <w:rFonts w:asciiTheme="minorHAnsi" w:hAnsiTheme="minorHAnsi" w:cstheme="minorHAnsi"/>
              </w:rPr>
              <w:t xml:space="preserve">be </w:t>
            </w:r>
            <w:r w:rsidR="008424B6" w:rsidRPr="00AA4A37">
              <w:rPr>
                <w:rFonts w:asciiTheme="minorHAnsi" w:hAnsiTheme="minorHAnsi" w:cstheme="minorHAnsi"/>
              </w:rPr>
              <w:t xml:space="preserve">particularly beneficial to those who </w:t>
            </w:r>
            <w:r w:rsidR="008424B6" w:rsidRPr="00AA4A37">
              <w:rPr>
                <w:rFonts w:asciiTheme="minorHAnsi" w:hAnsiTheme="minorHAnsi" w:cstheme="minorHAnsi"/>
              </w:rPr>
              <w:lastRenderedPageBreak/>
              <w:t>are unemployed</w:t>
            </w:r>
            <w:r w:rsidR="00600A0F" w:rsidRPr="00AA4A37">
              <w:rPr>
                <w:rFonts w:asciiTheme="minorHAnsi" w:hAnsiTheme="minorHAnsi" w:cstheme="minorHAnsi"/>
              </w:rPr>
              <w:t xml:space="preserve"> who are</w:t>
            </w:r>
            <w:r w:rsidR="008424B6" w:rsidRPr="00AA4A37">
              <w:rPr>
                <w:rFonts w:asciiTheme="minorHAnsi" w:hAnsiTheme="minorHAnsi" w:cstheme="minorHAnsi"/>
              </w:rPr>
              <w:t xml:space="preserve"> seeking </w:t>
            </w:r>
            <w:r w:rsidR="00D25053" w:rsidRPr="00AA4A37">
              <w:rPr>
                <w:rFonts w:asciiTheme="minorHAnsi" w:hAnsiTheme="minorHAnsi" w:cstheme="minorHAnsi"/>
              </w:rPr>
              <w:t>job opportunities</w:t>
            </w:r>
            <w:r w:rsidR="00600A0F" w:rsidRPr="00AA4A37">
              <w:rPr>
                <w:rFonts w:asciiTheme="minorHAnsi" w:hAnsiTheme="minorHAnsi" w:cstheme="minorHAnsi"/>
              </w:rPr>
              <w:t xml:space="preserve"> .</w:t>
            </w:r>
          </w:p>
          <w:p w14:paraId="7363ACA9" w14:textId="77777777" w:rsidR="00886E54" w:rsidRPr="00AA4A37" w:rsidRDefault="00886E54" w:rsidP="00B15E75">
            <w:pPr>
              <w:spacing w:after="0" w:line="240" w:lineRule="auto"/>
              <w:rPr>
                <w:rFonts w:asciiTheme="minorHAnsi" w:hAnsiTheme="minorHAnsi" w:cstheme="minorHAnsi"/>
                <w:u w:val="single"/>
                <w:lang w:eastAsia="en-GB"/>
              </w:rPr>
            </w:pPr>
          </w:p>
          <w:p w14:paraId="3DDE48AA" w14:textId="1201DC9B" w:rsidR="00600A0F" w:rsidRDefault="008713CD" w:rsidP="00246872">
            <w:pPr>
              <w:spacing w:after="0" w:line="240" w:lineRule="auto"/>
              <w:rPr>
                <w:rFonts w:asciiTheme="minorHAnsi" w:hAnsiTheme="minorHAnsi" w:cstheme="minorHAnsi"/>
                <w:lang w:eastAsia="en-GB"/>
              </w:rPr>
            </w:pPr>
            <w:r>
              <w:rPr>
                <w:rFonts w:asciiTheme="minorHAnsi" w:hAnsiTheme="minorHAnsi" w:cstheme="minorHAnsi"/>
                <w:lang w:eastAsia="en-GB"/>
              </w:rPr>
              <w:t xml:space="preserve">Policy HOU01 which seeks to maximise the provision of affordable housing in accordance with the </w:t>
            </w:r>
            <w:r w:rsidR="00686F68">
              <w:rPr>
                <w:rFonts w:asciiTheme="minorHAnsi" w:hAnsiTheme="minorHAnsi" w:cstheme="minorHAnsi"/>
                <w:lang w:eastAsia="en-GB"/>
              </w:rPr>
              <w:t>London Plan</w:t>
            </w:r>
            <w:r w:rsidR="00ED49F1">
              <w:rPr>
                <w:rFonts w:asciiTheme="minorHAnsi" w:hAnsiTheme="minorHAnsi" w:cstheme="minorHAnsi"/>
                <w:lang w:eastAsia="en-GB"/>
              </w:rPr>
              <w:t xml:space="preserve"> will be beneficial to </w:t>
            </w:r>
            <w:r w:rsidR="007745EC">
              <w:rPr>
                <w:rFonts w:asciiTheme="minorHAnsi" w:hAnsiTheme="minorHAnsi" w:cstheme="minorHAnsi"/>
                <w:lang w:eastAsia="en-GB"/>
              </w:rPr>
              <w:t>people on low incomes particularly with regard to</w:t>
            </w:r>
            <w:r w:rsidR="00AB70BA">
              <w:rPr>
                <w:rFonts w:asciiTheme="minorHAnsi" w:hAnsiTheme="minorHAnsi" w:cstheme="minorHAnsi"/>
                <w:lang w:eastAsia="en-GB"/>
              </w:rPr>
              <w:t xml:space="preserve"> </w:t>
            </w:r>
            <w:r w:rsidR="00451DC0">
              <w:rPr>
                <w:rFonts w:asciiTheme="minorHAnsi" w:hAnsiTheme="minorHAnsi" w:cstheme="minorHAnsi"/>
                <w:lang w:eastAsia="en-GB"/>
              </w:rPr>
              <w:t>‘</w:t>
            </w:r>
            <w:r w:rsidR="00AB70BA">
              <w:rPr>
                <w:rFonts w:asciiTheme="minorHAnsi" w:hAnsiTheme="minorHAnsi" w:cstheme="minorHAnsi"/>
                <w:lang w:eastAsia="en-GB"/>
              </w:rPr>
              <w:t>Affordable Rent</w:t>
            </w:r>
            <w:r w:rsidR="00451DC0">
              <w:rPr>
                <w:rFonts w:asciiTheme="minorHAnsi" w:hAnsiTheme="minorHAnsi" w:cstheme="minorHAnsi"/>
                <w:lang w:eastAsia="en-GB"/>
              </w:rPr>
              <w:t xml:space="preserve">’ provision </w:t>
            </w:r>
            <w:r w:rsidR="00AB70BA">
              <w:rPr>
                <w:rFonts w:asciiTheme="minorHAnsi" w:hAnsiTheme="minorHAnsi" w:cstheme="minorHAnsi"/>
                <w:lang w:eastAsia="en-GB"/>
              </w:rPr>
              <w:t xml:space="preserve"> which is </w:t>
            </w:r>
            <w:r w:rsidR="00E67D1D">
              <w:rPr>
                <w:rFonts w:asciiTheme="minorHAnsi" w:hAnsiTheme="minorHAnsi" w:cstheme="minorHAnsi"/>
                <w:lang w:eastAsia="en-GB"/>
              </w:rPr>
              <w:t>housing specifically provided for individuals on low income.</w:t>
            </w:r>
          </w:p>
          <w:p w14:paraId="65C7133E" w14:textId="77777777" w:rsidR="003A78BA" w:rsidRDefault="003A78BA" w:rsidP="00B15E75">
            <w:pPr>
              <w:spacing w:after="0" w:line="240" w:lineRule="auto"/>
              <w:rPr>
                <w:rFonts w:asciiTheme="minorHAnsi" w:hAnsiTheme="minorHAnsi" w:cstheme="minorHAnsi"/>
                <w:lang w:eastAsia="en-GB"/>
              </w:rPr>
            </w:pPr>
          </w:p>
          <w:p w14:paraId="485F608E" w14:textId="77777777" w:rsidR="003A78BA" w:rsidRPr="00AA4A37" w:rsidRDefault="003A78BA" w:rsidP="00B15E75">
            <w:pPr>
              <w:spacing w:after="0" w:line="240" w:lineRule="auto"/>
              <w:rPr>
                <w:rFonts w:ascii="Calibri" w:hAnsi="Calibri" w:cs="Calibri"/>
                <w:u w:val="single"/>
                <w:lang w:eastAsia="en-GB"/>
              </w:rPr>
            </w:pPr>
            <w:r w:rsidRPr="00AA4A37">
              <w:rPr>
                <w:rFonts w:ascii="Calibri" w:hAnsi="Calibri" w:cs="Calibri"/>
                <w:u w:val="single"/>
                <w:lang w:eastAsia="en-GB"/>
              </w:rPr>
              <w:t>Young people in Care</w:t>
            </w:r>
          </w:p>
          <w:p w14:paraId="7C6676E5" w14:textId="77777777" w:rsidR="00281235" w:rsidRPr="00AA4A37" w:rsidRDefault="00281235" w:rsidP="00B15E75">
            <w:pPr>
              <w:spacing w:after="0" w:line="240" w:lineRule="auto"/>
              <w:rPr>
                <w:rFonts w:ascii="Calibri" w:hAnsi="Calibri" w:cs="Calibri"/>
                <w:u w:val="single"/>
                <w:lang w:eastAsia="en-GB"/>
              </w:rPr>
            </w:pPr>
          </w:p>
          <w:p w14:paraId="1BF781CF" w14:textId="77777777" w:rsidR="00B113E1" w:rsidRDefault="00FB68EB" w:rsidP="00B15E75">
            <w:pPr>
              <w:spacing w:after="0" w:line="240" w:lineRule="auto"/>
              <w:rPr>
                <w:rStyle w:val="normaltextrun"/>
                <w:rFonts w:asciiTheme="minorHAnsi" w:hAnsiTheme="minorHAnsi" w:cstheme="minorHAnsi"/>
                <w:color w:val="000000"/>
                <w:shd w:val="clear" w:color="auto" w:fill="FFFFFF"/>
              </w:rPr>
            </w:pPr>
            <w:r w:rsidRPr="00AA4A37">
              <w:rPr>
                <w:rStyle w:val="normaltextrun"/>
                <w:rFonts w:asciiTheme="minorHAnsi" w:hAnsiTheme="minorHAnsi" w:cstheme="minorHAnsi"/>
                <w:color w:val="000000"/>
                <w:shd w:val="clear" w:color="auto" w:fill="FFFFFF"/>
              </w:rPr>
              <w:t xml:space="preserve">The Council retains a responsibility for young people (of up to 25 years) with special educational needs and disabilities.  </w:t>
            </w:r>
            <w:r w:rsidR="001B39EC" w:rsidRPr="00AA4A37">
              <w:rPr>
                <w:rStyle w:val="normaltextrun"/>
                <w:rFonts w:asciiTheme="minorHAnsi" w:hAnsiTheme="minorHAnsi" w:cstheme="minorHAnsi"/>
                <w:color w:val="000000"/>
                <w:shd w:val="clear" w:color="auto" w:fill="FFFFFF"/>
              </w:rPr>
              <w:t>HOU04 which seeks to</w:t>
            </w:r>
            <w:r w:rsidR="00B87D65" w:rsidRPr="00AA4A37">
              <w:rPr>
                <w:rStyle w:val="normaltextrun"/>
                <w:rFonts w:asciiTheme="minorHAnsi" w:hAnsiTheme="minorHAnsi" w:cstheme="minorHAnsi"/>
                <w:color w:val="000000"/>
                <w:shd w:val="clear" w:color="auto" w:fill="FFFFFF"/>
              </w:rPr>
              <w:t xml:space="preserve"> provide vulnerable residents with a housing choice</w:t>
            </w:r>
            <w:r w:rsidR="00B87D65" w:rsidRPr="00AA4A37">
              <w:rPr>
                <w:rStyle w:val="normaltextrun"/>
                <w:rFonts w:asciiTheme="minorHAnsi" w:hAnsiTheme="minorHAnsi" w:cstheme="minorHAnsi"/>
                <w:color w:val="000000"/>
                <w:u w:val="single"/>
                <w:shd w:val="clear" w:color="auto" w:fill="FFFFFF"/>
              </w:rPr>
              <w:t>;</w:t>
            </w:r>
            <w:r w:rsidR="001B39EC" w:rsidRPr="00AA4A37">
              <w:rPr>
                <w:rStyle w:val="normaltextrun"/>
                <w:rFonts w:asciiTheme="minorHAnsi" w:hAnsiTheme="minorHAnsi" w:cstheme="minorHAnsi"/>
                <w:color w:val="000000"/>
                <w:shd w:val="clear" w:color="auto" w:fill="FFFFFF"/>
              </w:rPr>
              <w:t xml:space="preserve"> </w:t>
            </w:r>
            <w:r w:rsidR="00B87D65" w:rsidRPr="00AA4A37">
              <w:rPr>
                <w:rStyle w:val="normaltextrun"/>
                <w:rFonts w:asciiTheme="minorHAnsi" w:hAnsiTheme="minorHAnsi" w:cstheme="minorHAnsi"/>
                <w:color w:val="000000"/>
                <w:shd w:val="clear" w:color="auto" w:fill="FFFFFF"/>
              </w:rPr>
              <w:t xml:space="preserve">will be particularly beneficial to </w:t>
            </w:r>
            <w:r w:rsidR="00CC40EE" w:rsidRPr="00AA4A37">
              <w:rPr>
                <w:rStyle w:val="normaltextrun"/>
                <w:rFonts w:asciiTheme="minorHAnsi" w:hAnsiTheme="minorHAnsi" w:cstheme="minorHAnsi"/>
                <w:color w:val="000000"/>
                <w:shd w:val="clear" w:color="auto" w:fill="FFFFFF"/>
              </w:rPr>
              <w:t>y</w:t>
            </w:r>
            <w:r w:rsidR="00A85579" w:rsidRPr="00AA4A37">
              <w:rPr>
                <w:rStyle w:val="normaltextrun"/>
                <w:rFonts w:asciiTheme="minorHAnsi" w:hAnsiTheme="minorHAnsi" w:cstheme="minorHAnsi"/>
                <w:color w:val="000000"/>
                <w:shd w:val="clear" w:color="auto" w:fill="FFFFFF"/>
              </w:rPr>
              <w:t xml:space="preserve">oung people in care. </w:t>
            </w:r>
          </w:p>
          <w:p w14:paraId="2FEF7CDF" w14:textId="65347959" w:rsidR="00281235" w:rsidRPr="00AA4A37" w:rsidRDefault="00281235" w:rsidP="00B15E75">
            <w:pPr>
              <w:spacing w:after="0" w:line="240" w:lineRule="auto"/>
              <w:rPr>
                <w:rFonts w:asciiTheme="minorHAnsi" w:hAnsiTheme="minorHAnsi" w:cstheme="minorHAnsi"/>
                <w:u w:val="single"/>
                <w:lang w:eastAsia="en-GB"/>
              </w:rPr>
            </w:pPr>
          </w:p>
        </w:tc>
      </w:tr>
    </w:tbl>
    <w:p w14:paraId="487E7C77" w14:textId="52EBCC4E" w:rsidR="00B15E75" w:rsidRDefault="00B15E75"/>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541"/>
        <w:gridCol w:w="1134"/>
        <w:gridCol w:w="1134"/>
        <w:gridCol w:w="1134"/>
        <w:gridCol w:w="1134"/>
      </w:tblGrid>
      <w:tr w:rsidR="00A4523A" w:rsidRPr="00B115E4" w14:paraId="26A86767" w14:textId="77777777" w:rsidTr="007D2438">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4C5E2740" w14:textId="6CE92D5F" w:rsidR="00A4523A" w:rsidRPr="007A1DDB" w:rsidRDefault="00A4523A" w:rsidP="00A11785">
            <w:pPr>
              <w:pStyle w:val="ListParagraph"/>
              <w:numPr>
                <w:ilvl w:val="0"/>
                <w:numId w:val="12"/>
              </w:numPr>
              <w:spacing w:after="0" w:line="240" w:lineRule="auto"/>
              <w:rPr>
                <w:rFonts w:asciiTheme="minorHAnsi" w:eastAsia="Times New Roman" w:hAnsiTheme="minorHAnsi" w:cstheme="minorHAnsi"/>
                <w:color w:val="FFFFFF"/>
                <w:sz w:val="20"/>
                <w:szCs w:val="20"/>
                <w:lang w:eastAsia="en-GB"/>
              </w:rPr>
            </w:pPr>
            <w:r w:rsidRPr="00B115E4">
              <w:rPr>
                <w:rFonts w:asciiTheme="minorHAnsi" w:eastAsia="Times New Roman" w:hAnsiTheme="minorHAnsi" w:cstheme="minorHAnsi"/>
                <w:b/>
                <w:color w:val="FFFFFF"/>
                <w:sz w:val="32"/>
                <w:szCs w:val="32"/>
                <w:lang w:eastAsia="en-GB"/>
              </w:rPr>
              <w:t>Assessing impact</w:t>
            </w:r>
          </w:p>
          <w:p w14:paraId="4D7B0153" w14:textId="77777777" w:rsidR="00B30A05" w:rsidRPr="00B115E4" w:rsidRDefault="00B30A05" w:rsidP="007A1DDB">
            <w:pPr>
              <w:pStyle w:val="ListParagraph"/>
              <w:spacing w:after="0" w:line="240" w:lineRule="auto"/>
              <w:rPr>
                <w:rFonts w:asciiTheme="minorHAnsi" w:eastAsia="Times New Roman" w:hAnsiTheme="minorHAnsi" w:cstheme="minorHAnsi"/>
                <w:color w:val="FFFFFF"/>
                <w:sz w:val="20"/>
                <w:szCs w:val="20"/>
                <w:lang w:eastAsia="en-GB"/>
              </w:rPr>
            </w:pPr>
          </w:p>
          <w:p w14:paraId="53149857" w14:textId="31A59A0F" w:rsidR="006D4171" w:rsidRPr="007A1DDB" w:rsidRDefault="00A4523A" w:rsidP="006D4171">
            <w:pPr>
              <w:spacing w:after="0" w:line="240" w:lineRule="auto"/>
              <w:rPr>
                <w:rFonts w:asciiTheme="minorHAnsi" w:eastAsia="Times New Roman" w:hAnsiTheme="minorHAnsi" w:cstheme="minorHAnsi"/>
                <w:b/>
                <w:iCs/>
                <w:color w:val="FFFFFF"/>
                <w:sz w:val="24"/>
                <w:szCs w:val="24"/>
                <w:lang w:eastAsia="en-GB"/>
              </w:rPr>
            </w:pPr>
            <w:r w:rsidRPr="007A1DDB">
              <w:rPr>
                <w:rFonts w:asciiTheme="minorHAnsi" w:eastAsia="Times New Roman" w:hAnsiTheme="minorHAnsi" w:cstheme="minorHAnsi"/>
                <w:b/>
                <w:color w:val="FFFFFF"/>
                <w:sz w:val="24"/>
                <w:szCs w:val="24"/>
                <w:lang w:eastAsia="en-GB"/>
              </w:rPr>
              <w:t>What does the evidence tell you about the impact your proposal may have on groups with protected characteristics</w:t>
            </w:r>
            <w:r w:rsidR="00E50AC0" w:rsidRPr="007A1DDB">
              <w:rPr>
                <w:rFonts w:asciiTheme="minorHAnsi" w:eastAsia="Times New Roman" w:hAnsiTheme="minorHAnsi" w:cstheme="minorHAnsi"/>
                <w:b/>
                <w:iCs/>
                <w:color w:val="FFFFFF"/>
                <w:sz w:val="24"/>
                <w:szCs w:val="24"/>
                <w:lang w:eastAsia="en-GB"/>
              </w:rPr>
              <w:t>?</w:t>
            </w:r>
          </w:p>
          <w:p w14:paraId="5825367E" w14:textId="77777777" w:rsidR="00A4523A" w:rsidRPr="00B115E4" w:rsidRDefault="006D4171" w:rsidP="00516FE1">
            <w:pPr>
              <w:spacing w:after="0" w:line="240" w:lineRule="auto"/>
              <w:rPr>
                <w:rFonts w:asciiTheme="minorHAnsi" w:eastAsia="Times New Roman" w:hAnsiTheme="minorHAnsi" w:cstheme="minorHAnsi"/>
                <w:b/>
                <w:color w:val="FFFFFF"/>
                <w:sz w:val="20"/>
                <w:szCs w:val="20"/>
                <w:lang w:eastAsia="en-GB"/>
              </w:rPr>
            </w:pPr>
            <w:r w:rsidRPr="00B115E4">
              <w:rPr>
                <w:rFonts w:asciiTheme="minorHAnsi" w:eastAsia="Times New Roman" w:hAnsiTheme="minorHAnsi" w:cstheme="minorHAnsi"/>
                <w:b/>
                <w:color w:val="FFFFFF"/>
                <w:lang w:eastAsia="en-GB"/>
              </w:rPr>
              <w:t xml:space="preserve"> </w:t>
            </w:r>
            <w:r w:rsidR="00A4523A" w:rsidRPr="00B115E4">
              <w:rPr>
                <w:rFonts w:asciiTheme="minorHAnsi" w:eastAsia="Times New Roman" w:hAnsiTheme="minorHAnsi" w:cstheme="minorHAnsi"/>
                <w:b/>
                <w:color w:val="FFFFFF"/>
                <w:lang w:eastAsia="en-GB"/>
              </w:rPr>
              <w:t xml:space="preserve">  </w:t>
            </w:r>
          </w:p>
        </w:tc>
      </w:tr>
      <w:tr w:rsidR="002D7C9A" w:rsidRPr="00B115E4" w14:paraId="0B9B6860" w14:textId="77777777" w:rsidTr="007D2438">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54C23895" w14:textId="77777777" w:rsidR="002D7C9A" w:rsidRDefault="00A5455E" w:rsidP="00DC72EA">
            <w:pPr>
              <w:rPr>
                <w:rFonts w:cs="Arial"/>
                <w:b/>
                <w:bCs/>
                <w:color w:val="FFFFFF" w:themeColor="background1"/>
              </w:rPr>
            </w:pPr>
            <w:r w:rsidRPr="004A393A">
              <w:rPr>
                <w:rFonts w:cs="Arial"/>
                <w:b/>
                <w:bCs/>
                <w:color w:val="FFFFFF" w:themeColor="background1"/>
              </w:rPr>
              <w:t>Policy BSS01 – Spatial Strategy for Barnet</w:t>
            </w:r>
          </w:p>
          <w:p w14:paraId="2C3F187E" w14:textId="3914037F" w:rsidR="00245EBB" w:rsidRPr="000D3EB6" w:rsidRDefault="000D3EB6" w:rsidP="00DC72EA">
            <w:pPr>
              <w:rPr>
                <w:rFonts w:cs="Arial"/>
                <w:b/>
                <w:color w:val="FFFFFF" w:themeColor="background1"/>
              </w:rPr>
            </w:pPr>
            <w:r w:rsidRPr="007A1DDB">
              <w:rPr>
                <w:rFonts w:asciiTheme="minorHAnsi" w:hAnsiTheme="minorHAnsi" w:cstheme="minorHAnsi"/>
                <w:b/>
                <w:color w:val="FFFFFF" w:themeColor="background1"/>
                <w:lang w:eastAsia="en-GB"/>
              </w:rPr>
              <w:t>MM9</w:t>
            </w:r>
            <w:r w:rsidR="00245EBB" w:rsidRPr="000D3EB6">
              <w:rPr>
                <w:rFonts w:cs="Arial"/>
                <w:b/>
                <w:color w:val="FFFFFF" w:themeColor="background1"/>
              </w:rPr>
              <w:t xml:space="preserve"> </w:t>
            </w:r>
          </w:p>
        </w:tc>
      </w:tr>
      <w:tr w:rsidR="00AB152D" w:rsidRPr="00B115E4" w14:paraId="68B6C4C3" w14:textId="77777777" w:rsidTr="007D2438">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79846F82" w14:textId="2F823EEA" w:rsidR="00AB152D" w:rsidRPr="004A393A" w:rsidRDefault="001E6301" w:rsidP="00A5455E">
            <w:pPr>
              <w:rPr>
                <w:rFonts w:cs="Arial"/>
                <w:b/>
                <w:bCs/>
                <w:color w:val="FFFFFF" w:themeColor="background1"/>
              </w:rPr>
            </w:pPr>
            <w:r w:rsidRPr="004A393A">
              <w:rPr>
                <w:rFonts w:cs="Arial"/>
                <w:b/>
                <w:bCs/>
                <w:color w:val="FFFFFF" w:themeColor="background1"/>
              </w:rPr>
              <w:t>MM0</w:t>
            </w:r>
            <w:r w:rsidR="00D26F02">
              <w:rPr>
                <w:rFonts w:cs="Arial"/>
                <w:b/>
                <w:bCs/>
                <w:color w:val="FFFFFF" w:themeColor="background1"/>
              </w:rPr>
              <w:t>9</w:t>
            </w:r>
            <w:r w:rsidRPr="004A393A">
              <w:rPr>
                <w:rFonts w:cs="Arial"/>
                <w:b/>
                <w:bCs/>
                <w:color w:val="FFFFFF" w:themeColor="background1"/>
              </w:rPr>
              <w:t xml:space="preserve"> provides further clarification on requirements for new homes, the role of Brent Cross Growth Area in delivering office and retail space together with the role of town centres in delivering main town centre uses (offices, retail and leisure) as well as setting out approach to intensifying use of employment land. BSS01 better reflects a strategic approach to climate change that is consistent with the NPPF. </w:t>
            </w:r>
          </w:p>
        </w:tc>
      </w:tr>
      <w:tr w:rsidR="007D2438" w:rsidRPr="00B115E4" w14:paraId="21E00C83" w14:textId="77777777" w:rsidTr="00A31FD8">
        <w:trPr>
          <w:cantSplit/>
          <w:trHeight w:val="570"/>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259395EA" w14:textId="77777777" w:rsidR="00C314C5" w:rsidRPr="00B115E4" w:rsidRDefault="00C314C5" w:rsidP="00A4523A">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9EAEE07" w14:textId="77777777" w:rsidR="00AC01ED" w:rsidRPr="00AA7C02" w:rsidRDefault="005763E5" w:rsidP="005763E5">
            <w:pPr>
              <w:spacing w:after="0" w:line="240" w:lineRule="auto"/>
              <w:rPr>
                <w:rFonts w:asciiTheme="minorHAnsi" w:eastAsia="Times New Roman" w:hAnsiTheme="minorHAnsi" w:cstheme="minorHAnsi"/>
                <w:color w:val="FFFFFF"/>
                <w:lang w:eastAsia="en-GB"/>
              </w:rPr>
            </w:pPr>
            <w:r w:rsidRPr="00AA7C02">
              <w:rPr>
                <w:rFonts w:asciiTheme="minorHAnsi" w:eastAsia="Times New Roman" w:hAnsiTheme="minorHAnsi" w:cstheme="minorHAnsi"/>
                <w:color w:val="FFFFFF"/>
                <w:lang w:eastAsia="en-GB"/>
              </w:rPr>
              <w:t xml:space="preserve">For </w:t>
            </w:r>
            <w:r w:rsidRPr="00AA7C02">
              <w:rPr>
                <w:rFonts w:asciiTheme="minorHAnsi" w:eastAsia="Times New Roman" w:hAnsiTheme="minorHAnsi" w:cstheme="minorHAnsi"/>
                <w:b/>
                <w:color w:val="FFFFFF"/>
                <w:lang w:eastAsia="en-GB"/>
              </w:rPr>
              <w:t>each</w:t>
            </w:r>
            <w:r w:rsidRPr="00AA7C02">
              <w:rPr>
                <w:rFonts w:asciiTheme="minorHAnsi" w:eastAsia="Times New Roman" w:hAnsiTheme="minorHAnsi" w:cstheme="minorHAnsi"/>
                <w:color w:val="FFFFFF"/>
                <w:lang w:eastAsia="en-GB"/>
              </w:rPr>
              <w:t xml:space="preserve"> protected characteristic, explain in detail what the evidence is suggesting and the im</w:t>
            </w:r>
            <w:r w:rsidR="00935C0C" w:rsidRPr="00AA7C02">
              <w:rPr>
                <w:rFonts w:asciiTheme="minorHAnsi" w:eastAsia="Times New Roman" w:hAnsiTheme="minorHAnsi" w:cstheme="minorHAnsi"/>
                <w:color w:val="FFFFFF"/>
                <w:lang w:eastAsia="en-GB"/>
              </w:rPr>
              <w:t xml:space="preserve">pact of your proposal (if any). </w:t>
            </w:r>
            <w:r w:rsidR="00322C9A" w:rsidRPr="00AA7C02">
              <w:rPr>
                <w:rFonts w:asciiTheme="minorHAnsi" w:eastAsia="Times New Roman" w:hAnsiTheme="minorHAnsi" w:cstheme="minorHAnsi"/>
                <w:color w:val="FFFFFF"/>
                <w:lang w:eastAsia="en-GB"/>
              </w:rPr>
              <w:t>I</w:t>
            </w:r>
            <w:r w:rsidR="00AC01ED" w:rsidRPr="00AA7C02">
              <w:rPr>
                <w:rFonts w:asciiTheme="minorHAnsi" w:eastAsia="Times New Roman" w:hAnsiTheme="minorHAnsi" w:cstheme="minorHAnsi"/>
                <w:color w:val="FFFFFF"/>
                <w:lang w:eastAsia="en-GB"/>
              </w:rPr>
              <w:t>s</w:t>
            </w:r>
            <w:r w:rsidR="00322C9A" w:rsidRPr="00AA7C02">
              <w:rPr>
                <w:rFonts w:asciiTheme="minorHAnsi" w:eastAsia="Times New Roman" w:hAnsiTheme="minorHAnsi" w:cstheme="minorHAnsi"/>
                <w:color w:val="FFFFFF"/>
                <w:lang w:eastAsia="en-GB"/>
              </w:rPr>
              <w:t xml:space="preserve"> ther</w:t>
            </w:r>
            <w:r w:rsidR="00AC01ED" w:rsidRPr="00AA7C02">
              <w:rPr>
                <w:rFonts w:asciiTheme="minorHAnsi" w:eastAsia="Times New Roman" w:hAnsiTheme="minorHAnsi" w:cstheme="minorHAnsi"/>
                <w:color w:val="FFFFFF"/>
                <w:lang w:eastAsia="en-GB"/>
              </w:rPr>
              <w:t xml:space="preserve">e </w:t>
            </w:r>
            <w:r w:rsidR="00322C9A" w:rsidRPr="00AA7C02">
              <w:rPr>
                <w:rFonts w:asciiTheme="minorHAnsi" w:eastAsia="Times New Roman" w:hAnsiTheme="minorHAnsi" w:cstheme="minorHAnsi"/>
                <w:color w:val="FFFFFF"/>
                <w:lang w:eastAsia="en-GB"/>
              </w:rPr>
              <w:t>an impact on service del</w:t>
            </w:r>
            <w:r w:rsidR="00AC01ED" w:rsidRPr="00AA7C02">
              <w:rPr>
                <w:rFonts w:asciiTheme="minorHAnsi" w:eastAsia="Times New Roman" w:hAnsiTheme="minorHAnsi" w:cstheme="minorHAnsi"/>
                <w:color w:val="FFFFFF"/>
                <w:lang w:eastAsia="en-GB"/>
              </w:rPr>
              <w:t>iver? Is</w:t>
            </w:r>
            <w:r w:rsidR="00322C9A" w:rsidRPr="00AA7C02">
              <w:rPr>
                <w:rFonts w:asciiTheme="minorHAnsi" w:eastAsia="Times New Roman" w:hAnsiTheme="minorHAnsi" w:cstheme="minorHAnsi"/>
                <w:color w:val="FFFFFF"/>
                <w:lang w:eastAsia="en-GB"/>
              </w:rPr>
              <w:t xml:space="preserve"> the</w:t>
            </w:r>
            <w:r w:rsidR="00AC01ED" w:rsidRPr="00AA7C02">
              <w:rPr>
                <w:rFonts w:asciiTheme="minorHAnsi" w:eastAsia="Times New Roman" w:hAnsiTheme="minorHAnsi" w:cstheme="minorHAnsi"/>
                <w:color w:val="FFFFFF"/>
                <w:lang w:eastAsia="en-GB"/>
              </w:rPr>
              <w:t xml:space="preserve">re </w:t>
            </w:r>
            <w:r w:rsidR="00322C9A" w:rsidRPr="00AA7C02">
              <w:rPr>
                <w:rFonts w:asciiTheme="minorHAnsi" w:eastAsia="Times New Roman" w:hAnsiTheme="minorHAnsi" w:cstheme="minorHAnsi"/>
                <w:color w:val="FFFFFF"/>
                <w:lang w:eastAsia="en-GB"/>
              </w:rPr>
              <w:t xml:space="preserve">an impact </w:t>
            </w:r>
            <w:r w:rsidR="00A83725" w:rsidRPr="00AA7C02">
              <w:rPr>
                <w:rFonts w:asciiTheme="minorHAnsi" w:eastAsia="Times New Roman" w:hAnsiTheme="minorHAnsi" w:cstheme="minorHAnsi"/>
                <w:color w:val="FFFFFF"/>
                <w:lang w:eastAsia="en-GB"/>
              </w:rPr>
              <w:t>on cu</w:t>
            </w:r>
            <w:r w:rsidR="00AC01ED" w:rsidRPr="00AA7C02">
              <w:rPr>
                <w:rFonts w:asciiTheme="minorHAnsi" w:eastAsia="Times New Roman" w:hAnsiTheme="minorHAnsi" w:cstheme="minorHAnsi"/>
                <w:color w:val="FFFFFF"/>
                <w:lang w:eastAsia="en-GB"/>
              </w:rPr>
              <w:t>stomer satisfaction</w:t>
            </w:r>
            <w:r w:rsidR="00A83725" w:rsidRPr="00AA7C02">
              <w:rPr>
                <w:rFonts w:asciiTheme="minorHAnsi" w:eastAsia="Times New Roman" w:hAnsiTheme="minorHAnsi" w:cstheme="minorHAnsi"/>
                <w:color w:val="FFFFFF"/>
                <w:lang w:eastAsia="en-GB"/>
              </w:rPr>
              <w:t xml:space="preserve">? </w:t>
            </w:r>
          </w:p>
          <w:p w14:paraId="698E6EC4" w14:textId="0E5BAC47" w:rsidR="00C314C5" w:rsidRPr="00AA7C02" w:rsidRDefault="005763E5" w:rsidP="0051237F">
            <w:pPr>
              <w:spacing w:after="0" w:line="240" w:lineRule="auto"/>
              <w:rPr>
                <w:rFonts w:asciiTheme="minorHAnsi" w:eastAsia="Times New Roman" w:hAnsiTheme="minorHAnsi" w:cstheme="minorHAnsi"/>
                <w:color w:val="FFFFFF"/>
                <w:lang w:eastAsia="en-GB"/>
              </w:rPr>
            </w:pPr>
            <w:r w:rsidRPr="00AA7C02">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83C4E24" w14:textId="733CE59A" w:rsidR="00C314C5" w:rsidRPr="00B115E4" w:rsidRDefault="00C314C5" w:rsidP="00FC220A">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C8E74FF" w14:textId="77777777" w:rsidR="00C314C5" w:rsidRPr="00B115E4" w:rsidRDefault="00C314C5" w:rsidP="00FC220A">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602B4422" w14:textId="77777777" w:rsidR="00C314C5" w:rsidRPr="00B115E4" w:rsidRDefault="00C314C5" w:rsidP="00FC220A">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6E1C2F6" w14:textId="77777777" w:rsidR="00FC220A" w:rsidRPr="00B115E4" w:rsidRDefault="00FC220A" w:rsidP="001B4788">
            <w:pPr>
              <w:spacing w:after="0" w:line="240" w:lineRule="auto"/>
              <w:ind w:left="113" w:right="113"/>
              <w:rPr>
                <w:rFonts w:asciiTheme="minorHAnsi" w:eastAsia="Times New Roman" w:hAnsiTheme="minorHAnsi" w:cstheme="minorHAnsi"/>
                <w:color w:val="FFFFFF"/>
                <w:lang w:eastAsia="en-GB"/>
              </w:rPr>
            </w:pPr>
          </w:p>
          <w:p w14:paraId="4E0145D0" w14:textId="77777777" w:rsidR="00C314C5" w:rsidRPr="00B115E4" w:rsidRDefault="00C314C5" w:rsidP="001B4788">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A4523A" w:rsidRPr="00B115E4" w14:paraId="7B2DFE36" w14:textId="77777777" w:rsidTr="001438B9">
        <w:trPr>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2B4CD02A" w14:textId="77777777" w:rsidR="00C314C5" w:rsidRPr="00B115E4" w:rsidRDefault="00C314C5" w:rsidP="00A4523A">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3CDA952E" w14:textId="77777777" w:rsidR="00C314C5" w:rsidRPr="00AA7C02" w:rsidRDefault="00C314C5" w:rsidP="001B4788">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899C8D9" w14:textId="77777777" w:rsidR="00C314C5" w:rsidRPr="00B115E4" w:rsidRDefault="00C314C5" w:rsidP="001B4788">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EBAFD15" w14:textId="77777777" w:rsidR="00FC220A" w:rsidRPr="00B115E4" w:rsidRDefault="00FC220A" w:rsidP="00A4523A">
            <w:pPr>
              <w:spacing w:after="0" w:line="240" w:lineRule="auto"/>
              <w:jc w:val="center"/>
              <w:rPr>
                <w:rFonts w:asciiTheme="minorHAnsi" w:eastAsia="Times New Roman" w:hAnsiTheme="minorHAnsi" w:cstheme="minorHAnsi"/>
                <w:color w:val="FFFFFF"/>
                <w:lang w:eastAsia="en-GB"/>
              </w:rPr>
            </w:pPr>
          </w:p>
          <w:p w14:paraId="568BD6B5" w14:textId="77777777" w:rsidR="00C314C5" w:rsidRPr="00B115E4" w:rsidRDefault="00C314C5" w:rsidP="00A4523A">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DB8D3EA" w14:textId="77777777" w:rsidR="00FC220A" w:rsidRPr="00B115E4" w:rsidRDefault="00FC220A" w:rsidP="00A4523A">
            <w:pPr>
              <w:spacing w:after="0" w:line="240" w:lineRule="auto"/>
              <w:jc w:val="center"/>
              <w:rPr>
                <w:rFonts w:asciiTheme="minorHAnsi" w:eastAsia="Times New Roman" w:hAnsiTheme="minorHAnsi" w:cstheme="minorHAnsi"/>
                <w:color w:val="FFFFFF"/>
                <w:lang w:eastAsia="en-GB"/>
              </w:rPr>
            </w:pPr>
          </w:p>
          <w:p w14:paraId="46A6A301" w14:textId="77777777" w:rsidR="00C314C5" w:rsidRPr="00B115E4" w:rsidRDefault="00C314C5" w:rsidP="00A4523A">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01C845E4" w14:textId="77777777" w:rsidR="00C314C5" w:rsidRPr="00B115E4" w:rsidRDefault="00C314C5" w:rsidP="001B4788">
            <w:pPr>
              <w:spacing w:after="0" w:line="240" w:lineRule="auto"/>
              <w:ind w:left="113" w:right="113"/>
              <w:rPr>
                <w:rFonts w:asciiTheme="minorHAnsi" w:eastAsia="Times New Roman" w:hAnsiTheme="minorHAnsi" w:cstheme="minorHAnsi"/>
                <w:color w:val="FFFFFF"/>
                <w:lang w:eastAsia="en-GB"/>
              </w:rPr>
            </w:pPr>
          </w:p>
        </w:tc>
      </w:tr>
      <w:tr w:rsidR="00701D5A" w:rsidRPr="00B115E4" w14:paraId="6E40E99A" w14:textId="77777777" w:rsidTr="00B15E75">
        <w:trPr>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2E7E5B47" w14:textId="77777777" w:rsidR="00701D5A" w:rsidRPr="00B115E4" w:rsidRDefault="00701D5A" w:rsidP="00A4523A">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t>Age</w:t>
            </w:r>
          </w:p>
        </w:tc>
        <w:tc>
          <w:tcPr>
            <w:tcW w:w="7541" w:type="dxa"/>
            <w:tcBorders>
              <w:top w:val="single" w:sz="4" w:space="0" w:color="auto"/>
            </w:tcBorders>
          </w:tcPr>
          <w:p w14:paraId="6CD895A6" w14:textId="13941B67" w:rsidR="004A41C7" w:rsidRPr="00AA7C02" w:rsidRDefault="005F7C10" w:rsidP="00446DDC">
            <w:pPr>
              <w:spacing w:after="0" w:line="240" w:lineRule="exact"/>
              <w:rPr>
                <w:rFonts w:asciiTheme="minorHAnsi" w:hAnsiTheme="minorHAnsi" w:cstheme="minorHAnsi"/>
              </w:rPr>
            </w:pPr>
            <w:r w:rsidRPr="00AA7C02">
              <w:rPr>
                <w:rFonts w:asciiTheme="minorHAnsi" w:hAnsiTheme="minorHAnsi" w:cstheme="minorHAnsi"/>
              </w:rPr>
              <w:t>In providing further clarification on the requirements for new homes,</w:t>
            </w:r>
            <w:r w:rsidR="00E70566" w:rsidRPr="00AA7C02">
              <w:rPr>
                <w:rFonts w:asciiTheme="minorHAnsi" w:hAnsiTheme="minorHAnsi" w:cstheme="minorHAnsi"/>
              </w:rPr>
              <w:t xml:space="preserve"> and the role of Brent Cross Growth area in delivering </w:t>
            </w:r>
            <w:r w:rsidR="00B4378C" w:rsidRPr="00AA7C02">
              <w:rPr>
                <w:rFonts w:asciiTheme="minorHAnsi" w:hAnsiTheme="minorHAnsi" w:cstheme="minorHAnsi"/>
              </w:rPr>
              <w:t>employment and infrastructure</w:t>
            </w:r>
            <w:r w:rsidRPr="00AA7C02">
              <w:rPr>
                <w:rFonts w:asciiTheme="minorHAnsi" w:hAnsiTheme="minorHAnsi" w:cstheme="minorHAnsi"/>
              </w:rPr>
              <w:t xml:space="preserve"> this will have a </w:t>
            </w:r>
            <w:r w:rsidR="005E40EE" w:rsidRPr="00AA7C02">
              <w:rPr>
                <w:rFonts w:asciiTheme="minorHAnsi" w:hAnsiTheme="minorHAnsi" w:cstheme="minorHAnsi"/>
              </w:rPr>
              <w:t>positive impact for all age groups</w:t>
            </w:r>
            <w:r w:rsidR="00464F4C" w:rsidRPr="00AA7C02">
              <w:rPr>
                <w:rFonts w:asciiTheme="minorHAnsi" w:hAnsiTheme="minorHAnsi" w:cstheme="minorHAnsi"/>
              </w:rPr>
              <w:t>.</w:t>
            </w:r>
          </w:p>
          <w:p w14:paraId="19BEF971" w14:textId="77777777" w:rsidR="00304B66" w:rsidRDefault="00304B66" w:rsidP="00E8017D">
            <w:pPr>
              <w:pStyle w:val="Default"/>
              <w:rPr>
                <w:rFonts w:asciiTheme="minorHAnsi" w:hAnsiTheme="minorHAnsi" w:cstheme="minorHAnsi"/>
                <w:sz w:val="22"/>
                <w:szCs w:val="22"/>
              </w:rPr>
            </w:pPr>
          </w:p>
          <w:p w14:paraId="7EE1494B" w14:textId="54F36D8F" w:rsidR="00E8017D" w:rsidRDefault="00E8017D" w:rsidP="00E8017D">
            <w:pPr>
              <w:pStyle w:val="Default"/>
              <w:rPr>
                <w:rFonts w:asciiTheme="minorHAnsi" w:hAnsiTheme="minorHAnsi" w:cstheme="minorHAnsi"/>
                <w:sz w:val="22"/>
                <w:szCs w:val="22"/>
              </w:rPr>
            </w:pPr>
            <w:r w:rsidRPr="00AA7C02">
              <w:rPr>
                <w:rFonts w:asciiTheme="minorHAnsi" w:hAnsiTheme="minorHAnsi" w:cstheme="minorHAnsi"/>
                <w:sz w:val="22"/>
                <w:szCs w:val="22"/>
              </w:rPr>
              <w:t xml:space="preserve">As population increases, so does demand for housing, employment and infrastructure. </w:t>
            </w:r>
          </w:p>
          <w:p w14:paraId="15C8CA94" w14:textId="77777777" w:rsidR="001348C5" w:rsidRPr="00AA7C02" w:rsidRDefault="001348C5" w:rsidP="00E8017D">
            <w:pPr>
              <w:pStyle w:val="Default"/>
              <w:rPr>
                <w:rFonts w:asciiTheme="minorHAnsi" w:hAnsiTheme="minorHAnsi" w:cstheme="minorHAnsi"/>
                <w:sz w:val="22"/>
                <w:szCs w:val="22"/>
              </w:rPr>
            </w:pPr>
          </w:p>
          <w:p w14:paraId="2206854F" w14:textId="0C275DC3" w:rsidR="00F149B1" w:rsidRPr="00AA7C02" w:rsidRDefault="00313D47" w:rsidP="00E8017D">
            <w:pPr>
              <w:pStyle w:val="Default"/>
              <w:rPr>
                <w:rFonts w:asciiTheme="minorHAnsi" w:hAnsiTheme="minorHAnsi" w:cstheme="minorHAnsi"/>
                <w:sz w:val="22"/>
                <w:szCs w:val="22"/>
              </w:rPr>
            </w:pPr>
            <w:r w:rsidRPr="00AA7C02">
              <w:rPr>
                <w:rFonts w:asciiTheme="minorHAnsi" w:hAnsiTheme="minorHAnsi" w:cstheme="minorHAnsi"/>
                <w:sz w:val="22"/>
                <w:szCs w:val="22"/>
              </w:rPr>
              <w:t xml:space="preserve">In </w:t>
            </w:r>
            <w:r w:rsidR="0015349C" w:rsidRPr="00AA7C02">
              <w:rPr>
                <w:rFonts w:asciiTheme="minorHAnsi" w:hAnsiTheme="minorHAnsi" w:cstheme="minorHAnsi"/>
                <w:sz w:val="22"/>
                <w:szCs w:val="22"/>
              </w:rPr>
              <w:t xml:space="preserve">providing a more strategic approach to climate change, this will have positive impact on not </w:t>
            </w:r>
            <w:r w:rsidR="009D3D29" w:rsidRPr="00AA7C02">
              <w:rPr>
                <w:rFonts w:asciiTheme="minorHAnsi" w:hAnsiTheme="minorHAnsi" w:cstheme="minorHAnsi"/>
                <w:sz w:val="22"/>
                <w:szCs w:val="22"/>
              </w:rPr>
              <w:t>only current generations but future generations positively benefiting both younger and older generations.</w:t>
            </w:r>
            <w:r w:rsidR="00CE1E67">
              <w:rPr>
                <w:rFonts w:asciiTheme="minorHAnsi" w:hAnsiTheme="minorHAnsi" w:cstheme="minorHAnsi"/>
                <w:sz w:val="22"/>
                <w:szCs w:val="22"/>
              </w:rPr>
              <w:t xml:space="preserve"> This may particular benefit the elderly who may be more susceptible to health conditions.</w:t>
            </w:r>
          </w:p>
          <w:p w14:paraId="40806E5C" w14:textId="6C2FA59D" w:rsidR="00E8017D" w:rsidRPr="00AA7C02" w:rsidRDefault="00E8017D" w:rsidP="00446DDC">
            <w:pPr>
              <w:spacing w:after="0" w:line="240" w:lineRule="exact"/>
              <w:rPr>
                <w:rFonts w:asciiTheme="minorHAnsi" w:hAnsiTheme="minorHAnsi" w:cstheme="minorHAnsi"/>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193961829"/>
              <w14:checkbox>
                <w14:checked w14:val="1"/>
                <w14:checkedState w14:val="2612" w14:font="MS Gothic"/>
                <w14:uncheckedState w14:val="2610" w14:font="MS Gothic"/>
              </w14:checkbox>
            </w:sdtPr>
            <w:sdtEndPr/>
            <w:sdtContent>
              <w:p w14:paraId="1A16A8C6" w14:textId="0DEED183" w:rsidR="00701D5A" w:rsidRPr="00B115E4" w:rsidRDefault="00CD69AE" w:rsidP="00A4523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7255763D" w14:textId="5BDC0E12" w:rsidR="00701D5A" w:rsidRPr="00B115E4" w:rsidRDefault="00701D5A" w:rsidP="00A4523A">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838526058"/>
              <w14:checkbox>
                <w14:checked w14:val="0"/>
                <w14:checkedState w14:val="2612" w14:font="MS Gothic"/>
                <w14:uncheckedState w14:val="2610" w14:font="MS Gothic"/>
              </w14:checkbox>
            </w:sdtPr>
            <w:sdtEndPr/>
            <w:sdtContent>
              <w:p w14:paraId="53A5F8D8" w14:textId="665112E4" w:rsidR="00701D5A" w:rsidRPr="00B115E4" w:rsidRDefault="00985D4F" w:rsidP="00A4523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1486BE2" w14:textId="77777777" w:rsidR="00701D5A" w:rsidRPr="00B115E4" w:rsidRDefault="00701D5A" w:rsidP="00A4523A">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193419896"/>
              <w14:checkbox>
                <w14:checked w14:val="0"/>
                <w14:checkedState w14:val="2612" w14:font="MS Gothic"/>
                <w14:uncheckedState w14:val="2610" w14:font="MS Gothic"/>
              </w14:checkbox>
            </w:sdtPr>
            <w:sdtEndPr/>
            <w:sdtContent>
              <w:p w14:paraId="725F88C7" w14:textId="35648D4D" w:rsidR="00701D5A" w:rsidRPr="00B115E4" w:rsidRDefault="00737615" w:rsidP="00A4523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60F25AA" w14:textId="6D8D8369" w:rsidR="00701D5A" w:rsidRPr="00B115E4" w:rsidRDefault="00EE2525" w:rsidP="00A4523A">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488440563"/>
              <w14:checkbox>
                <w14:checked w14:val="0"/>
                <w14:checkedState w14:val="2612" w14:font="MS Gothic"/>
                <w14:uncheckedState w14:val="2610" w14:font="MS Gothic"/>
              </w14:checkbox>
            </w:sdtPr>
            <w:sdtEndPr/>
            <w:sdtContent>
              <w:p w14:paraId="1E24CFD7" w14:textId="77777777" w:rsidR="00701D5A" w:rsidRPr="00B115E4" w:rsidRDefault="00701D5A" w:rsidP="00A4523A">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5461FDC" w14:textId="77777777" w:rsidR="00701D5A" w:rsidRPr="00B115E4" w:rsidRDefault="00701D5A" w:rsidP="00A4523A">
            <w:pPr>
              <w:spacing w:after="160" w:line="240" w:lineRule="exact"/>
              <w:jc w:val="center"/>
              <w:rPr>
                <w:rFonts w:ascii="MS Gothic" w:eastAsia="MS Gothic" w:hAnsi="MS Gothic" w:cstheme="minorHAnsi"/>
                <w:b/>
                <w:sz w:val="28"/>
                <w:szCs w:val="28"/>
              </w:rPr>
            </w:pPr>
          </w:p>
        </w:tc>
      </w:tr>
      <w:tr w:rsidR="00B115E4" w:rsidRPr="00B115E4" w14:paraId="2F88961C" w14:textId="77777777" w:rsidTr="00A31FD8">
        <w:trPr>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4B4E9901" w14:textId="77777777" w:rsidR="00B115E4" w:rsidRPr="00B115E4" w:rsidRDefault="00B115E4" w:rsidP="00B115E4">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30052FF9" w14:textId="65EB1BD9" w:rsidR="001425D1" w:rsidRPr="0016360B" w:rsidRDefault="001425D1" w:rsidP="001425D1">
            <w:pPr>
              <w:pStyle w:val="Default"/>
              <w:rPr>
                <w:rFonts w:asciiTheme="minorHAnsi" w:hAnsiTheme="minorHAnsi" w:cstheme="minorHAnsi"/>
                <w:sz w:val="22"/>
                <w:szCs w:val="22"/>
              </w:rPr>
            </w:pPr>
            <w:r w:rsidRPr="0016360B">
              <w:rPr>
                <w:rFonts w:asciiTheme="minorHAnsi" w:hAnsiTheme="minorHAnsi" w:cstheme="minorHAnsi"/>
                <w:sz w:val="22"/>
                <w:szCs w:val="22"/>
              </w:rPr>
              <w:t xml:space="preserve">In providing a more strategic approach to climate change, this </w:t>
            </w:r>
            <w:r w:rsidR="00E60684" w:rsidRPr="0016360B">
              <w:rPr>
                <w:rFonts w:asciiTheme="minorHAnsi" w:hAnsiTheme="minorHAnsi" w:cstheme="minorHAnsi"/>
                <w:sz w:val="22"/>
                <w:szCs w:val="22"/>
              </w:rPr>
              <w:t>may</w:t>
            </w:r>
            <w:r w:rsidRPr="0016360B">
              <w:rPr>
                <w:rFonts w:asciiTheme="minorHAnsi" w:hAnsiTheme="minorHAnsi" w:cstheme="minorHAnsi"/>
                <w:sz w:val="22"/>
                <w:szCs w:val="22"/>
              </w:rPr>
              <w:t xml:space="preserve"> have positive impact on </w:t>
            </w:r>
            <w:r w:rsidR="009F52B6" w:rsidRPr="0016360B">
              <w:rPr>
                <w:rFonts w:asciiTheme="minorHAnsi" w:hAnsiTheme="minorHAnsi" w:cstheme="minorHAnsi"/>
                <w:sz w:val="22"/>
                <w:szCs w:val="22"/>
              </w:rPr>
              <w:t>people with disabilities</w:t>
            </w:r>
            <w:r w:rsidRPr="0016360B">
              <w:rPr>
                <w:rFonts w:asciiTheme="minorHAnsi" w:hAnsiTheme="minorHAnsi" w:cstheme="minorHAnsi"/>
                <w:sz w:val="22"/>
                <w:szCs w:val="22"/>
              </w:rPr>
              <w:t xml:space="preserve"> who may be more susceptible to health conditions </w:t>
            </w:r>
          </w:p>
          <w:p w14:paraId="2150901C" w14:textId="7EAEB4C4" w:rsidR="001425D1" w:rsidRPr="0016360B" w:rsidRDefault="001425D1" w:rsidP="004A41C7">
            <w:pPr>
              <w:spacing w:after="0" w:line="240" w:lineRule="exact"/>
              <w:ind w:right="-170"/>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023131892"/>
              <w14:checkbox>
                <w14:checked w14:val="1"/>
                <w14:checkedState w14:val="2612" w14:font="MS Gothic"/>
                <w14:uncheckedState w14:val="2610" w14:font="MS Gothic"/>
              </w14:checkbox>
            </w:sdtPr>
            <w:sdtEndPr/>
            <w:sdtContent>
              <w:p w14:paraId="2AB5465C" w14:textId="00D24801" w:rsidR="00B115E4" w:rsidRPr="00B115E4" w:rsidRDefault="009F52B6" w:rsidP="00B115E4">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758F624"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57031820"/>
              <w14:checkbox>
                <w14:checked w14:val="0"/>
                <w14:checkedState w14:val="2612" w14:font="MS Gothic"/>
                <w14:uncheckedState w14:val="2610" w14:font="MS Gothic"/>
              </w14:checkbox>
            </w:sdtPr>
            <w:sdtEndPr/>
            <w:sdtContent>
              <w:p w14:paraId="7AE777D3" w14:textId="77777777" w:rsidR="00B115E4" w:rsidRPr="00B115E4" w:rsidRDefault="00367CE5" w:rsidP="00B115E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ECD510"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43321288"/>
              <w14:checkbox>
                <w14:checked w14:val="0"/>
                <w14:checkedState w14:val="2612" w14:font="MS Gothic"/>
                <w14:uncheckedState w14:val="2610" w14:font="MS Gothic"/>
              </w14:checkbox>
            </w:sdtPr>
            <w:sdtEndPr/>
            <w:sdtContent>
              <w:p w14:paraId="44B68095" w14:textId="77777777" w:rsidR="00B115E4" w:rsidRPr="00B115E4" w:rsidRDefault="00B115E4" w:rsidP="00B115E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86FAFB1"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20350449"/>
              <w14:checkbox>
                <w14:checked w14:val="0"/>
                <w14:checkedState w14:val="2612" w14:font="MS Gothic"/>
                <w14:uncheckedState w14:val="2610" w14:font="MS Gothic"/>
              </w14:checkbox>
            </w:sdtPr>
            <w:sdtEndPr/>
            <w:sdtContent>
              <w:p w14:paraId="5FB3F1CA" w14:textId="0FED52E6" w:rsidR="00B115E4" w:rsidRPr="00B115E4" w:rsidRDefault="009F52B6" w:rsidP="00B115E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54FC015"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r>
      <w:tr w:rsidR="00B115E4" w:rsidRPr="00B115E4" w14:paraId="696568F9" w14:textId="77777777" w:rsidTr="00A31FD8">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5F377A8" w14:textId="77777777" w:rsidR="00B115E4" w:rsidRPr="00B115E4" w:rsidRDefault="00B115E4" w:rsidP="00B115E4">
            <w:pPr>
              <w:spacing w:after="0" w:line="240" w:lineRule="auto"/>
              <w:ind w:left="59"/>
              <w:rPr>
                <w:rFonts w:asciiTheme="minorHAnsi" w:eastAsia="Times New Roman" w:hAnsiTheme="minorHAnsi" w:cstheme="minorHAnsi"/>
                <w:b/>
                <w:bCs/>
                <w:color w:val="FFFFFF"/>
                <w:lang w:eastAsia="en-GB"/>
              </w:rPr>
            </w:pPr>
            <w:bookmarkStart w:id="3" w:name="_Hlk126132791"/>
            <w:r w:rsidRPr="00B115E4">
              <w:rPr>
                <w:rFonts w:asciiTheme="minorHAnsi" w:eastAsia="Times New Roman" w:hAnsiTheme="minorHAnsi" w:cstheme="minorHAnsi"/>
                <w:b/>
                <w:bCs/>
                <w:color w:val="FFFFFF"/>
                <w:lang w:eastAsia="en-GB"/>
              </w:rPr>
              <w:lastRenderedPageBreak/>
              <w:t xml:space="preserve">Gender </w:t>
            </w:r>
          </w:p>
          <w:p w14:paraId="08422673" w14:textId="77777777" w:rsidR="00B115E4" w:rsidRPr="00B115E4" w:rsidRDefault="00B115E4" w:rsidP="00B115E4">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6CC9C904" w14:textId="3A066AB3" w:rsidR="009E2475" w:rsidRPr="008F5AF1" w:rsidRDefault="00AA7C02" w:rsidP="0045296B">
            <w:pPr>
              <w:spacing w:after="0" w:line="240" w:lineRule="auto"/>
              <w:rPr>
                <w:rFonts w:eastAsia="Times New Roman" w:cs="Calibri"/>
                <w:color w:val="000000" w:themeColor="text1"/>
                <w:lang w:eastAsia="en-GB"/>
              </w:rPr>
            </w:pPr>
            <w:r w:rsidRPr="008F5AF1">
              <w:rPr>
                <w:rFonts w:eastAsia="Times New Roman" w:cs="Calibri"/>
                <w:color w:val="000000" w:themeColor="text1"/>
              </w:rPr>
              <w:t>The main modifications to policy BSS01 will have no additional impact on individuals who have a different gender identity</w:t>
            </w:r>
            <w:r w:rsidR="005368AA" w:rsidRPr="008F5AF1">
              <w:rPr>
                <w:rFonts w:eastAsia="Times New Roman" w:cs="Calibri"/>
                <w:color w:val="000000" w:themeColor="text1"/>
              </w:rPr>
              <w:t xml:space="preserve"> </w:t>
            </w:r>
            <w:r w:rsidR="005368AA" w:rsidRPr="008F5AF1">
              <w:rPr>
                <w:rFonts w:cs="Calibri"/>
                <w:color w:val="000000" w:themeColor="text1"/>
                <w:lang w:eastAsia="en-GB"/>
              </w:rPr>
              <w:t>from their sex registered at birth.</w:t>
            </w:r>
          </w:p>
        </w:tc>
        <w:tc>
          <w:tcPr>
            <w:tcW w:w="1134" w:type="dxa"/>
            <w:shd w:val="clear" w:color="auto" w:fill="auto"/>
            <w:vAlign w:val="center"/>
          </w:tcPr>
          <w:sdt>
            <w:sdtPr>
              <w:rPr>
                <w:rFonts w:eastAsia="Times New Roman" w:cs="Calibri"/>
                <w:b/>
              </w:rPr>
              <w:id w:val="354316901"/>
              <w14:checkbox>
                <w14:checked w14:val="0"/>
                <w14:checkedState w14:val="2612" w14:font="MS Gothic"/>
                <w14:uncheckedState w14:val="2610" w14:font="MS Gothic"/>
              </w14:checkbox>
            </w:sdtPr>
            <w:sdtEndPr/>
            <w:sdtContent>
              <w:p w14:paraId="143183FC" w14:textId="77777777" w:rsidR="00B115E4" w:rsidRPr="008F5AF1" w:rsidRDefault="00B115E4" w:rsidP="00B115E4">
                <w:pPr>
                  <w:spacing w:before="240" w:after="0" w:line="240" w:lineRule="auto"/>
                  <w:ind w:left="-57"/>
                  <w:jc w:val="center"/>
                  <w:rPr>
                    <w:rFonts w:eastAsia="Times New Roman" w:cs="Calibri"/>
                    <w:b/>
                  </w:rPr>
                </w:pPr>
                <w:r w:rsidRPr="008F5AF1">
                  <w:rPr>
                    <w:rFonts w:ascii="Segoe UI Symbol" w:eastAsia="Times New Roman" w:hAnsi="Segoe UI Symbol" w:cs="Segoe UI Symbol"/>
                    <w:b/>
                  </w:rPr>
                  <w:t>☐</w:t>
                </w:r>
              </w:p>
            </w:sdtContent>
          </w:sdt>
          <w:p w14:paraId="4AA112D1" w14:textId="77777777" w:rsidR="00B115E4" w:rsidRPr="008F5AF1" w:rsidRDefault="00B115E4" w:rsidP="00B115E4">
            <w:pPr>
              <w:spacing w:after="160" w:line="240" w:lineRule="exact"/>
              <w:jc w:val="center"/>
              <w:rPr>
                <w:rFonts w:eastAsia="Times New Roman" w:cs="Calibri"/>
                <w:b/>
              </w:rPr>
            </w:pPr>
          </w:p>
        </w:tc>
        <w:tc>
          <w:tcPr>
            <w:tcW w:w="1134" w:type="dxa"/>
            <w:shd w:val="clear" w:color="auto" w:fill="auto"/>
            <w:vAlign w:val="center"/>
          </w:tcPr>
          <w:sdt>
            <w:sdtPr>
              <w:rPr>
                <w:rFonts w:eastAsia="MS Gothic" w:cs="Calibri"/>
                <w:b/>
              </w:rPr>
              <w:id w:val="-430661062"/>
              <w14:checkbox>
                <w14:checked w14:val="0"/>
                <w14:checkedState w14:val="2612" w14:font="MS Gothic"/>
                <w14:uncheckedState w14:val="2610" w14:font="MS Gothic"/>
              </w14:checkbox>
            </w:sdtPr>
            <w:sdtEndPr/>
            <w:sdtContent>
              <w:p w14:paraId="205BC594" w14:textId="77777777" w:rsidR="00B115E4" w:rsidRPr="008F5AF1" w:rsidRDefault="00B115E4" w:rsidP="00B115E4">
                <w:pPr>
                  <w:spacing w:before="240" w:after="0" w:line="240" w:lineRule="auto"/>
                  <w:ind w:left="113"/>
                  <w:jc w:val="center"/>
                  <w:rPr>
                    <w:rFonts w:eastAsia="MS Gothic" w:cs="Calibri"/>
                    <w:b/>
                  </w:rPr>
                </w:pPr>
                <w:r w:rsidRPr="008F5AF1">
                  <w:rPr>
                    <w:rFonts w:ascii="Segoe UI Symbol" w:eastAsia="MS Gothic" w:hAnsi="Segoe UI Symbol" w:cs="Segoe UI Symbol"/>
                    <w:b/>
                  </w:rPr>
                  <w:t>☐</w:t>
                </w:r>
              </w:p>
            </w:sdtContent>
          </w:sdt>
          <w:p w14:paraId="7BB77695" w14:textId="77777777" w:rsidR="00B115E4" w:rsidRPr="008F5AF1" w:rsidRDefault="00B115E4" w:rsidP="00B115E4">
            <w:pPr>
              <w:spacing w:after="160" w:line="240" w:lineRule="exact"/>
              <w:jc w:val="center"/>
              <w:rPr>
                <w:rFonts w:eastAsia="MS Gothic" w:cs="Calibri"/>
                <w:b/>
              </w:rPr>
            </w:pPr>
          </w:p>
        </w:tc>
        <w:tc>
          <w:tcPr>
            <w:tcW w:w="1134" w:type="dxa"/>
            <w:shd w:val="clear" w:color="auto" w:fill="auto"/>
            <w:vAlign w:val="center"/>
          </w:tcPr>
          <w:sdt>
            <w:sdtPr>
              <w:rPr>
                <w:rFonts w:eastAsia="MS Gothic" w:cs="Calibri"/>
                <w:b/>
              </w:rPr>
              <w:id w:val="-169563360"/>
              <w14:checkbox>
                <w14:checked w14:val="0"/>
                <w14:checkedState w14:val="2612" w14:font="MS Gothic"/>
                <w14:uncheckedState w14:val="2610" w14:font="MS Gothic"/>
              </w14:checkbox>
            </w:sdtPr>
            <w:sdtEndPr/>
            <w:sdtContent>
              <w:p w14:paraId="484D3EB2" w14:textId="77777777" w:rsidR="00B115E4" w:rsidRPr="008F5AF1" w:rsidRDefault="00B115E4" w:rsidP="00B115E4">
                <w:pPr>
                  <w:spacing w:before="240" w:after="0" w:line="240" w:lineRule="auto"/>
                  <w:ind w:left="113"/>
                  <w:jc w:val="center"/>
                  <w:rPr>
                    <w:rFonts w:eastAsia="MS Gothic" w:cs="Calibri"/>
                    <w:b/>
                  </w:rPr>
                </w:pPr>
                <w:r w:rsidRPr="008F5AF1">
                  <w:rPr>
                    <w:rFonts w:ascii="Segoe UI Symbol" w:eastAsia="MS Gothic" w:hAnsi="Segoe UI Symbol" w:cs="Segoe UI Symbol"/>
                    <w:b/>
                  </w:rPr>
                  <w:t>☐</w:t>
                </w:r>
              </w:p>
            </w:sdtContent>
          </w:sdt>
          <w:p w14:paraId="566B0336" w14:textId="77777777" w:rsidR="00B115E4" w:rsidRPr="008F5AF1" w:rsidRDefault="00B115E4" w:rsidP="00B115E4">
            <w:pPr>
              <w:spacing w:after="160" w:line="240" w:lineRule="exact"/>
              <w:jc w:val="center"/>
              <w:rPr>
                <w:rFonts w:eastAsia="MS Gothic" w:cs="Calibri"/>
                <w:b/>
              </w:rPr>
            </w:pPr>
          </w:p>
        </w:tc>
        <w:tc>
          <w:tcPr>
            <w:tcW w:w="1134" w:type="dxa"/>
            <w:shd w:val="clear" w:color="auto" w:fill="auto"/>
            <w:vAlign w:val="center"/>
          </w:tcPr>
          <w:sdt>
            <w:sdtPr>
              <w:rPr>
                <w:rFonts w:eastAsia="MS Gothic" w:cs="Calibri"/>
                <w:b/>
              </w:rPr>
              <w:id w:val="1128128553"/>
              <w14:checkbox>
                <w14:checked w14:val="1"/>
                <w14:checkedState w14:val="2612" w14:font="MS Gothic"/>
                <w14:uncheckedState w14:val="2610" w14:font="MS Gothic"/>
              </w14:checkbox>
            </w:sdtPr>
            <w:sdtEndPr/>
            <w:sdtContent>
              <w:p w14:paraId="62671292" w14:textId="3DD0E956" w:rsidR="00B115E4" w:rsidRPr="008F5AF1" w:rsidRDefault="005368AA" w:rsidP="00B115E4">
                <w:pPr>
                  <w:spacing w:before="240" w:after="0" w:line="240" w:lineRule="auto"/>
                  <w:ind w:left="113"/>
                  <w:jc w:val="center"/>
                  <w:rPr>
                    <w:rFonts w:eastAsia="MS Gothic" w:cs="Calibri"/>
                    <w:b/>
                  </w:rPr>
                </w:pPr>
                <w:r w:rsidRPr="008F5AF1">
                  <w:rPr>
                    <w:rFonts w:ascii="Segoe UI Symbol" w:eastAsia="MS Gothic" w:hAnsi="Segoe UI Symbol" w:cs="Segoe UI Symbol"/>
                    <w:b/>
                  </w:rPr>
                  <w:t>☒</w:t>
                </w:r>
              </w:p>
            </w:sdtContent>
          </w:sdt>
          <w:p w14:paraId="274050B8" w14:textId="77777777" w:rsidR="00B115E4" w:rsidRPr="008F5AF1" w:rsidRDefault="00B115E4" w:rsidP="00B115E4">
            <w:pPr>
              <w:spacing w:after="160" w:line="240" w:lineRule="exact"/>
              <w:jc w:val="center"/>
              <w:rPr>
                <w:rFonts w:eastAsia="MS Gothic" w:cs="Calibri"/>
                <w:b/>
              </w:rPr>
            </w:pPr>
          </w:p>
        </w:tc>
      </w:tr>
      <w:tr w:rsidR="00B115E4" w:rsidRPr="00B115E4" w14:paraId="206646AC" w14:textId="77777777" w:rsidTr="00A31FD8">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2791942" w14:textId="77777777" w:rsidR="00B115E4" w:rsidRPr="00B115E4" w:rsidRDefault="00B115E4" w:rsidP="00B115E4">
            <w:pPr>
              <w:spacing w:after="0" w:line="240" w:lineRule="auto"/>
              <w:ind w:left="59"/>
              <w:rPr>
                <w:rFonts w:asciiTheme="minorHAnsi" w:eastAsia="Times New Roman" w:hAnsiTheme="minorHAnsi" w:cstheme="minorHAnsi"/>
                <w:b/>
                <w:bCs/>
                <w:color w:val="FFFFFF"/>
                <w:lang w:eastAsia="en-GB"/>
              </w:rPr>
            </w:pPr>
            <w:bookmarkStart w:id="4" w:name="_Hlk125903523"/>
            <w:bookmarkEnd w:id="3"/>
            <w:r w:rsidRPr="00B115E4">
              <w:rPr>
                <w:rFonts w:asciiTheme="minorHAnsi" w:eastAsia="Times New Roman" w:hAnsiTheme="minorHAnsi" w:cstheme="minorHAnsi"/>
                <w:b/>
                <w:bCs/>
                <w:color w:val="FFFFFF"/>
                <w:lang w:eastAsia="en-GB"/>
              </w:rPr>
              <w:t>Marriage and Civil Partnership</w:t>
            </w:r>
          </w:p>
        </w:tc>
        <w:tc>
          <w:tcPr>
            <w:tcW w:w="7541" w:type="dxa"/>
          </w:tcPr>
          <w:p w14:paraId="2ACADC09" w14:textId="20897068" w:rsidR="00B115E4" w:rsidRPr="008F5AF1" w:rsidRDefault="009B5E26" w:rsidP="00985D4F">
            <w:pPr>
              <w:spacing w:after="240" w:line="240" w:lineRule="auto"/>
              <w:ind w:left="34"/>
              <w:rPr>
                <w:rFonts w:eastAsia="Times New Roman" w:cs="Calibri"/>
                <w:b/>
                <w:color w:val="000000" w:themeColor="text1"/>
                <w:lang w:eastAsia="en-GB"/>
              </w:rPr>
            </w:pPr>
            <w:r w:rsidRPr="008F5AF1">
              <w:rPr>
                <w:rFonts w:eastAsia="Times New Roman" w:cs="Calibri"/>
                <w:color w:val="000000" w:themeColor="text1"/>
              </w:rPr>
              <w:t xml:space="preserve">The main modifications to policy BSS01 will have no additional impact on individuals who are married </w:t>
            </w:r>
            <w:r w:rsidR="0022362E" w:rsidRPr="008F5AF1">
              <w:rPr>
                <w:rFonts w:eastAsia="Times New Roman" w:cs="Calibri"/>
                <w:color w:val="000000" w:themeColor="text1"/>
              </w:rPr>
              <w:t>or in a civil partnership.</w:t>
            </w:r>
          </w:p>
        </w:tc>
        <w:tc>
          <w:tcPr>
            <w:tcW w:w="1134" w:type="dxa"/>
            <w:shd w:val="clear" w:color="auto" w:fill="auto"/>
            <w:vAlign w:val="center"/>
          </w:tcPr>
          <w:sdt>
            <w:sdtPr>
              <w:rPr>
                <w:rFonts w:eastAsia="Times New Roman" w:cs="Calibri"/>
                <w:b/>
              </w:rPr>
              <w:id w:val="774991369"/>
              <w14:checkbox>
                <w14:checked w14:val="0"/>
                <w14:checkedState w14:val="2612" w14:font="MS Gothic"/>
                <w14:uncheckedState w14:val="2610" w14:font="MS Gothic"/>
              </w14:checkbox>
            </w:sdtPr>
            <w:sdtEndPr/>
            <w:sdtContent>
              <w:p w14:paraId="4367FDD7" w14:textId="77777777" w:rsidR="00B115E4" w:rsidRPr="008F5AF1" w:rsidRDefault="00B115E4" w:rsidP="00B115E4">
                <w:pPr>
                  <w:spacing w:before="240" w:after="0" w:line="240" w:lineRule="auto"/>
                  <w:ind w:left="-57"/>
                  <w:jc w:val="center"/>
                  <w:rPr>
                    <w:rFonts w:eastAsia="Times New Roman" w:cs="Calibri"/>
                    <w:b/>
                  </w:rPr>
                </w:pPr>
                <w:r w:rsidRPr="008F5AF1">
                  <w:rPr>
                    <w:rFonts w:ascii="Segoe UI Symbol" w:eastAsia="Times New Roman" w:hAnsi="Segoe UI Symbol" w:cs="Segoe UI Symbol"/>
                    <w:b/>
                  </w:rPr>
                  <w:t>☐</w:t>
                </w:r>
              </w:p>
            </w:sdtContent>
          </w:sdt>
          <w:p w14:paraId="07820045" w14:textId="77777777" w:rsidR="00B115E4" w:rsidRPr="008F5AF1" w:rsidRDefault="00B115E4" w:rsidP="00B115E4">
            <w:pPr>
              <w:spacing w:after="160" w:line="240" w:lineRule="exact"/>
              <w:jc w:val="center"/>
              <w:rPr>
                <w:rFonts w:eastAsia="Times New Roman" w:cs="Calibri"/>
                <w:b/>
              </w:rPr>
            </w:pPr>
          </w:p>
        </w:tc>
        <w:tc>
          <w:tcPr>
            <w:tcW w:w="1134" w:type="dxa"/>
            <w:shd w:val="clear" w:color="auto" w:fill="auto"/>
            <w:vAlign w:val="center"/>
          </w:tcPr>
          <w:sdt>
            <w:sdtPr>
              <w:rPr>
                <w:rFonts w:eastAsia="MS Gothic" w:cs="Calibri"/>
                <w:b/>
              </w:rPr>
              <w:id w:val="-1567957507"/>
              <w14:checkbox>
                <w14:checked w14:val="0"/>
                <w14:checkedState w14:val="2612" w14:font="MS Gothic"/>
                <w14:uncheckedState w14:val="2610" w14:font="MS Gothic"/>
              </w14:checkbox>
            </w:sdtPr>
            <w:sdtEndPr/>
            <w:sdtContent>
              <w:p w14:paraId="2150FE68" w14:textId="77777777" w:rsidR="00B115E4" w:rsidRPr="008F5AF1" w:rsidRDefault="00B115E4" w:rsidP="00B115E4">
                <w:pPr>
                  <w:spacing w:before="240" w:after="0" w:line="240" w:lineRule="auto"/>
                  <w:ind w:left="113"/>
                  <w:jc w:val="center"/>
                  <w:rPr>
                    <w:rFonts w:eastAsia="MS Gothic" w:cs="Calibri"/>
                    <w:b/>
                  </w:rPr>
                </w:pPr>
                <w:r w:rsidRPr="008F5AF1">
                  <w:rPr>
                    <w:rFonts w:ascii="Segoe UI Symbol" w:eastAsia="MS Gothic" w:hAnsi="Segoe UI Symbol" w:cs="Segoe UI Symbol"/>
                    <w:b/>
                  </w:rPr>
                  <w:t>☐</w:t>
                </w:r>
              </w:p>
            </w:sdtContent>
          </w:sdt>
          <w:p w14:paraId="3B3C9D1F" w14:textId="77777777" w:rsidR="00B115E4" w:rsidRPr="008F5AF1" w:rsidRDefault="00B115E4" w:rsidP="00B115E4">
            <w:pPr>
              <w:spacing w:after="160" w:line="240" w:lineRule="exact"/>
              <w:jc w:val="center"/>
              <w:rPr>
                <w:rFonts w:eastAsia="MS Gothic" w:cs="Calibri"/>
                <w:b/>
              </w:rPr>
            </w:pPr>
          </w:p>
        </w:tc>
        <w:tc>
          <w:tcPr>
            <w:tcW w:w="1134" w:type="dxa"/>
            <w:shd w:val="clear" w:color="auto" w:fill="auto"/>
            <w:vAlign w:val="center"/>
          </w:tcPr>
          <w:sdt>
            <w:sdtPr>
              <w:rPr>
                <w:rFonts w:eastAsia="MS Gothic" w:cs="Calibri"/>
                <w:b/>
              </w:rPr>
              <w:id w:val="-1542122431"/>
              <w14:checkbox>
                <w14:checked w14:val="0"/>
                <w14:checkedState w14:val="2612" w14:font="MS Gothic"/>
                <w14:uncheckedState w14:val="2610" w14:font="MS Gothic"/>
              </w14:checkbox>
            </w:sdtPr>
            <w:sdtEndPr/>
            <w:sdtContent>
              <w:p w14:paraId="1F6470BA" w14:textId="77777777" w:rsidR="00B115E4" w:rsidRPr="008F5AF1" w:rsidRDefault="00B115E4" w:rsidP="00B115E4">
                <w:pPr>
                  <w:spacing w:before="240" w:after="0" w:line="240" w:lineRule="auto"/>
                  <w:ind w:left="113"/>
                  <w:jc w:val="center"/>
                  <w:rPr>
                    <w:rFonts w:eastAsia="MS Gothic" w:cs="Calibri"/>
                    <w:b/>
                  </w:rPr>
                </w:pPr>
                <w:r w:rsidRPr="008F5AF1">
                  <w:rPr>
                    <w:rFonts w:ascii="Segoe UI Symbol" w:eastAsia="MS Gothic" w:hAnsi="Segoe UI Symbol" w:cs="Segoe UI Symbol"/>
                    <w:b/>
                  </w:rPr>
                  <w:t>☐</w:t>
                </w:r>
              </w:p>
            </w:sdtContent>
          </w:sdt>
          <w:p w14:paraId="6B454777" w14:textId="77777777" w:rsidR="00B115E4" w:rsidRPr="008F5AF1" w:rsidRDefault="00B115E4" w:rsidP="00B115E4">
            <w:pPr>
              <w:spacing w:after="160" w:line="240" w:lineRule="exact"/>
              <w:jc w:val="center"/>
              <w:rPr>
                <w:rFonts w:eastAsia="MS Gothic" w:cs="Calibri"/>
                <w:b/>
              </w:rPr>
            </w:pPr>
          </w:p>
        </w:tc>
        <w:tc>
          <w:tcPr>
            <w:tcW w:w="1134" w:type="dxa"/>
            <w:shd w:val="clear" w:color="auto" w:fill="auto"/>
            <w:vAlign w:val="center"/>
          </w:tcPr>
          <w:sdt>
            <w:sdtPr>
              <w:rPr>
                <w:rFonts w:eastAsia="MS Gothic" w:cs="Calibri"/>
                <w:b/>
              </w:rPr>
              <w:id w:val="1147945842"/>
              <w14:checkbox>
                <w14:checked w14:val="1"/>
                <w14:checkedState w14:val="2612" w14:font="MS Gothic"/>
                <w14:uncheckedState w14:val="2610" w14:font="MS Gothic"/>
              </w14:checkbox>
            </w:sdtPr>
            <w:sdtEndPr/>
            <w:sdtContent>
              <w:p w14:paraId="5BD38D66" w14:textId="7842414D" w:rsidR="00B115E4" w:rsidRPr="008F5AF1" w:rsidRDefault="006711EE" w:rsidP="00B115E4">
                <w:pPr>
                  <w:spacing w:before="240" w:after="0" w:line="240" w:lineRule="auto"/>
                  <w:ind w:left="113"/>
                  <w:jc w:val="center"/>
                  <w:rPr>
                    <w:rFonts w:eastAsia="MS Gothic" w:cs="Calibri"/>
                    <w:b/>
                  </w:rPr>
                </w:pPr>
                <w:r w:rsidRPr="008F5AF1">
                  <w:rPr>
                    <w:rFonts w:ascii="Segoe UI Symbol" w:eastAsia="MS Gothic" w:hAnsi="Segoe UI Symbol" w:cs="Segoe UI Symbol"/>
                    <w:b/>
                  </w:rPr>
                  <w:t>☒</w:t>
                </w:r>
              </w:p>
            </w:sdtContent>
          </w:sdt>
          <w:p w14:paraId="5DE474EB" w14:textId="77777777" w:rsidR="00B115E4" w:rsidRPr="008F5AF1" w:rsidRDefault="00B115E4" w:rsidP="00B115E4">
            <w:pPr>
              <w:spacing w:after="160" w:line="240" w:lineRule="exact"/>
              <w:jc w:val="center"/>
              <w:rPr>
                <w:rFonts w:eastAsia="MS Gothic" w:cs="Calibri"/>
                <w:b/>
              </w:rPr>
            </w:pPr>
          </w:p>
        </w:tc>
      </w:tr>
      <w:tr w:rsidR="00B115E4" w:rsidRPr="00B115E4" w14:paraId="6A156914" w14:textId="77777777" w:rsidTr="00A31FD8">
        <w:trPr>
          <w:trHeight w:val="284"/>
        </w:trPr>
        <w:tc>
          <w:tcPr>
            <w:tcW w:w="2240" w:type="dxa"/>
            <w:tcBorders>
              <w:top w:val="single" w:sz="4" w:space="0" w:color="FFFFFF" w:themeColor="background1"/>
            </w:tcBorders>
            <w:shd w:val="clear" w:color="auto" w:fill="009999"/>
            <w:vAlign w:val="center"/>
          </w:tcPr>
          <w:p w14:paraId="0EB1EC29" w14:textId="77777777" w:rsidR="00B115E4" w:rsidRPr="00B115E4" w:rsidRDefault="00B115E4" w:rsidP="00B115E4">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43ADEA8E" w14:textId="315E723D" w:rsidR="00DD2BBE" w:rsidRPr="008F5AF1" w:rsidRDefault="00E60684" w:rsidP="00DD2BBE">
            <w:pPr>
              <w:pStyle w:val="Default"/>
              <w:rPr>
                <w:rFonts w:ascii="Calibri" w:hAnsi="Calibri" w:cs="Calibri"/>
                <w:sz w:val="22"/>
                <w:szCs w:val="22"/>
              </w:rPr>
            </w:pPr>
            <w:r w:rsidRPr="008F5AF1">
              <w:rPr>
                <w:rFonts w:ascii="Calibri" w:hAnsi="Calibri" w:cs="Calibri"/>
                <w:sz w:val="22"/>
                <w:szCs w:val="22"/>
              </w:rPr>
              <w:t>In providing a more strategic approach to climate change, this may have</w:t>
            </w:r>
            <w:r w:rsidR="0090143A">
              <w:rPr>
                <w:rFonts w:ascii="Calibri" w:hAnsi="Calibri" w:cs="Calibri"/>
                <w:sz w:val="22"/>
                <w:szCs w:val="22"/>
              </w:rPr>
              <w:t xml:space="preserve"> a</w:t>
            </w:r>
            <w:r w:rsidRPr="008F5AF1">
              <w:rPr>
                <w:rFonts w:ascii="Calibri" w:hAnsi="Calibri" w:cs="Calibri"/>
                <w:sz w:val="22"/>
                <w:szCs w:val="22"/>
              </w:rPr>
              <w:t xml:space="preserve"> positive impact on</w:t>
            </w:r>
            <w:r w:rsidR="00DD2BBE" w:rsidRPr="008F5AF1">
              <w:rPr>
                <w:rFonts w:ascii="Calibri" w:hAnsi="Calibri" w:cs="Calibri"/>
                <w:sz w:val="22"/>
                <w:szCs w:val="22"/>
              </w:rPr>
              <w:t xml:space="preserve"> groups such as pregnancy and maternity who may be more susceptible to health conditions</w:t>
            </w:r>
            <w:r w:rsidR="00F256DA">
              <w:rPr>
                <w:rFonts w:ascii="Calibri" w:hAnsi="Calibri" w:cs="Calibri"/>
                <w:sz w:val="22"/>
                <w:szCs w:val="22"/>
              </w:rPr>
              <w:t>.</w:t>
            </w:r>
          </w:p>
          <w:p w14:paraId="5ABD92CC" w14:textId="020C1724" w:rsidR="00B115E4" w:rsidRPr="008F5AF1" w:rsidRDefault="00B115E4" w:rsidP="00B115E4">
            <w:pPr>
              <w:spacing w:after="160" w:line="240" w:lineRule="exact"/>
              <w:rPr>
                <w:rFonts w:eastAsia="Times New Roman" w:cs="Calibri"/>
                <w:color w:val="000000" w:themeColor="text1"/>
              </w:rPr>
            </w:pPr>
          </w:p>
        </w:tc>
        <w:tc>
          <w:tcPr>
            <w:tcW w:w="1134" w:type="dxa"/>
            <w:shd w:val="clear" w:color="auto" w:fill="auto"/>
            <w:vAlign w:val="center"/>
          </w:tcPr>
          <w:sdt>
            <w:sdtPr>
              <w:rPr>
                <w:rFonts w:eastAsia="Times New Roman" w:cs="Calibri"/>
                <w:b/>
              </w:rPr>
              <w:id w:val="-1672864145"/>
              <w14:checkbox>
                <w14:checked w14:val="1"/>
                <w14:checkedState w14:val="2612" w14:font="MS Gothic"/>
                <w14:uncheckedState w14:val="2610" w14:font="MS Gothic"/>
              </w14:checkbox>
            </w:sdtPr>
            <w:sdtEndPr/>
            <w:sdtContent>
              <w:p w14:paraId="35B574E6" w14:textId="257494F2" w:rsidR="00B115E4" w:rsidRPr="008F5AF1" w:rsidRDefault="00166F2C" w:rsidP="00B115E4">
                <w:pPr>
                  <w:spacing w:before="240" w:after="0" w:line="240" w:lineRule="auto"/>
                  <w:ind w:left="-57"/>
                  <w:jc w:val="center"/>
                  <w:rPr>
                    <w:rFonts w:eastAsia="Times New Roman" w:cs="Calibri"/>
                    <w:b/>
                  </w:rPr>
                </w:pPr>
                <w:r w:rsidRPr="008F5AF1">
                  <w:rPr>
                    <w:rFonts w:ascii="Segoe UI Symbol" w:eastAsia="MS Gothic" w:hAnsi="Segoe UI Symbol" w:cs="Segoe UI Symbol"/>
                    <w:b/>
                  </w:rPr>
                  <w:t>☒</w:t>
                </w:r>
              </w:p>
            </w:sdtContent>
          </w:sdt>
          <w:p w14:paraId="0D527EC3" w14:textId="77777777" w:rsidR="00B115E4" w:rsidRPr="008F5AF1" w:rsidRDefault="00B115E4" w:rsidP="00B115E4">
            <w:pPr>
              <w:spacing w:after="160" w:line="240" w:lineRule="exact"/>
              <w:jc w:val="center"/>
              <w:rPr>
                <w:rFonts w:eastAsia="Times New Roman" w:cs="Calibri"/>
                <w:b/>
              </w:rPr>
            </w:pPr>
          </w:p>
        </w:tc>
        <w:tc>
          <w:tcPr>
            <w:tcW w:w="1134" w:type="dxa"/>
            <w:shd w:val="clear" w:color="auto" w:fill="auto"/>
            <w:vAlign w:val="center"/>
          </w:tcPr>
          <w:sdt>
            <w:sdtPr>
              <w:rPr>
                <w:rFonts w:eastAsia="MS Gothic" w:cs="Calibri"/>
                <w:b/>
              </w:rPr>
              <w:id w:val="-388504513"/>
              <w14:checkbox>
                <w14:checked w14:val="0"/>
                <w14:checkedState w14:val="2612" w14:font="MS Gothic"/>
                <w14:uncheckedState w14:val="2610" w14:font="MS Gothic"/>
              </w14:checkbox>
            </w:sdtPr>
            <w:sdtEndPr/>
            <w:sdtContent>
              <w:p w14:paraId="30D5C533" w14:textId="77777777" w:rsidR="00B115E4" w:rsidRPr="008F5AF1" w:rsidRDefault="00B115E4" w:rsidP="00B115E4">
                <w:pPr>
                  <w:spacing w:before="240" w:after="0" w:line="240" w:lineRule="auto"/>
                  <w:ind w:left="113"/>
                  <w:jc w:val="center"/>
                  <w:rPr>
                    <w:rFonts w:eastAsia="MS Gothic" w:cs="Calibri"/>
                    <w:b/>
                  </w:rPr>
                </w:pPr>
                <w:r w:rsidRPr="008F5AF1">
                  <w:rPr>
                    <w:rFonts w:ascii="Segoe UI Symbol" w:eastAsia="MS Gothic" w:hAnsi="Segoe UI Symbol" w:cs="Segoe UI Symbol"/>
                    <w:b/>
                  </w:rPr>
                  <w:t>☐</w:t>
                </w:r>
              </w:p>
            </w:sdtContent>
          </w:sdt>
          <w:p w14:paraId="13FAFE83" w14:textId="77777777" w:rsidR="00B115E4" w:rsidRPr="008F5AF1" w:rsidRDefault="00B115E4" w:rsidP="00B115E4">
            <w:pPr>
              <w:spacing w:after="160" w:line="240" w:lineRule="exact"/>
              <w:jc w:val="center"/>
              <w:rPr>
                <w:rFonts w:eastAsia="MS Gothic" w:cs="Calibri"/>
                <w:b/>
              </w:rPr>
            </w:pPr>
          </w:p>
        </w:tc>
        <w:tc>
          <w:tcPr>
            <w:tcW w:w="1134" w:type="dxa"/>
            <w:shd w:val="clear" w:color="auto" w:fill="auto"/>
            <w:vAlign w:val="center"/>
          </w:tcPr>
          <w:sdt>
            <w:sdtPr>
              <w:rPr>
                <w:rFonts w:eastAsia="MS Gothic" w:cs="Calibri"/>
                <w:b/>
              </w:rPr>
              <w:id w:val="-1235924588"/>
              <w14:checkbox>
                <w14:checked w14:val="0"/>
                <w14:checkedState w14:val="2612" w14:font="MS Gothic"/>
                <w14:uncheckedState w14:val="2610" w14:font="MS Gothic"/>
              </w14:checkbox>
            </w:sdtPr>
            <w:sdtEndPr/>
            <w:sdtContent>
              <w:p w14:paraId="1F0297EC" w14:textId="77777777" w:rsidR="00B115E4" w:rsidRPr="008F5AF1" w:rsidRDefault="00B115E4" w:rsidP="00B115E4">
                <w:pPr>
                  <w:spacing w:before="240" w:after="0" w:line="240" w:lineRule="auto"/>
                  <w:ind w:left="113"/>
                  <w:jc w:val="center"/>
                  <w:rPr>
                    <w:rFonts w:eastAsia="MS Gothic" w:cs="Calibri"/>
                    <w:b/>
                  </w:rPr>
                </w:pPr>
                <w:r w:rsidRPr="008F5AF1">
                  <w:rPr>
                    <w:rFonts w:ascii="Segoe UI Symbol" w:eastAsia="MS Gothic" w:hAnsi="Segoe UI Symbol" w:cs="Segoe UI Symbol"/>
                    <w:b/>
                  </w:rPr>
                  <w:t>☐</w:t>
                </w:r>
              </w:p>
            </w:sdtContent>
          </w:sdt>
          <w:p w14:paraId="418AF248" w14:textId="77777777" w:rsidR="00B115E4" w:rsidRPr="008F5AF1" w:rsidRDefault="00B115E4" w:rsidP="00B115E4">
            <w:pPr>
              <w:spacing w:after="160" w:line="240" w:lineRule="exact"/>
              <w:jc w:val="center"/>
              <w:rPr>
                <w:rFonts w:eastAsia="MS Gothic" w:cs="Calibri"/>
                <w:b/>
              </w:rPr>
            </w:pPr>
          </w:p>
        </w:tc>
        <w:tc>
          <w:tcPr>
            <w:tcW w:w="1134" w:type="dxa"/>
            <w:shd w:val="clear" w:color="auto" w:fill="auto"/>
            <w:vAlign w:val="center"/>
          </w:tcPr>
          <w:sdt>
            <w:sdtPr>
              <w:rPr>
                <w:rFonts w:eastAsia="MS Gothic" w:cs="Calibri"/>
                <w:b/>
              </w:rPr>
              <w:id w:val="164822727"/>
              <w14:checkbox>
                <w14:checked w14:val="0"/>
                <w14:checkedState w14:val="2612" w14:font="MS Gothic"/>
                <w14:uncheckedState w14:val="2610" w14:font="MS Gothic"/>
              </w14:checkbox>
            </w:sdtPr>
            <w:sdtEndPr/>
            <w:sdtContent>
              <w:p w14:paraId="0A7D7AD1" w14:textId="271132CE" w:rsidR="00B115E4" w:rsidRPr="008F5AF1" w:rsidRDefault="00166F2C" w:rsidP="00B115E4">
                <w:pPr>
                  <w:spacing w:before="240" w:after="0" w:line="240" w:lineRule="auto"/>
                  <w:ind w:left="113"/>
                  <w:jc w:val="center"/>
                  <w:rPr>
                    <w:rFonts w:eastAsia="MS Gothic" w:cs="Calibri"/>
                    <w:b/>
                  </w:rPr>
                </w:pPr>
                <w:r w:rsidRPr="008F5AF1">
                  <w:rPr>
                    <w:rFonts w:ascii="Segoe UI Symbol" w:eastAsia="MS Gothic" w:hAnsi="Segoe UI Symbol" w:cs="Segoe UI Symbol"/>
                    <w:b/>
                  </w:rPr>
                  <w:t>☐</w:t>
                </w:r>
              </w:p>
            </w:sdtContent>
          </w:sdt>
          <w:p w14:paraId="0ADD626B" w14:textId="77777777" w:rsidR="00B115E4" w:rsidRPr="008F5AF1" w:rsidRDefault="00B115E4" w:rsidP="00B115E4">
            <w:pPr>
              <w:spacing w:after="160" w:line="240" w:lineRule="exact"/>
              <w:jc w:val="center"/>
              <w:rPr>
                <w:rFonts w:eastAsia="MS Gothic" w:cs="Calibri"/>
                <w:b/>
              </w:rPr>
            </w:pPr>
          </w:p>
        </w:tc>
      </w:tr>
      <w:bookmarkEnd w:id="4"/>
      <w:tr w:rsidR="00B115E4" w:rsidRPr="00B115E4" w14:paraId="4469132B" w14:textId="77777777" w:rsidTr="00A31FD8">
        <w:trPr>
          <w:cantSplit/>
          <w:trHeight w:val="792"/>
        </w:trPr>
        <w:tc>
          <w:tcPr>
            <w:tcW w:w="2240" w:type="dxa"/>
            <w:tcBorders>
              <w:bottom w:val="single" w:sz="4" w:space="0" w:color="FFFFFF" w:themeColor="background1"/>
            </w:tcBorders>
            <w:shd w:val="clear" w:color="auto" w:fill="009999"/>
            <w:vAlign w:val="center"/>
          </w:tcPr>
          <w:p w14:paraId="526D05AC" w14:textId="77777777" w:rsidR="00B115E4" w:rsidRPr="00B115E4" w:rsidRDefault="00B115E4" w:rsidP="00B115E4">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3B7F766B" w14:textId="77777777" w:rsidR="00B115E4" w:rsidRPr="00B115E4" w:rsidRDefault="00B115E4" w:rsidP="00B115E4">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23EEC608" w14:textId="45C26192" w:rsidR="00B115E4" w:rsidRPr="008F5AF1" w:rsidRDefault="0010583E" w:rsidP="00B115E4">
            <w:pPr>
              <w:spacing w:after="160" w:line="240" w:lineRule="exact"/>
              <w:rPr>
                <w:rFonts w:eastAsia="Times New Roman" w:cs="Calibri"/>
                <w:color w:val="000000" w:themeColor="text1"/>
              </w:rPr>
            </w:pPr>
            <w:r w:rsidRPr="008F5AF1">
              <w:rPr>
                <w:rFonts w:cs="Calibri"/>
              </w:rPr>
              <w:t>In providing a more strategic approach to climate change, this may have</w:t>
            </w:r>
            <w:r>
              <w:rPr>
                <w:rFonts w:cs="Calibri"/>
              </w:rPr>
              <w:t xml:space="preserve"> a</w:t>
            </w:r>
            <w:r w:rsidRPr="008F5AF1">
              <w:rPr>
                <w:rFonts w:cs="Calibri"/>
              </w:rPr>
              <w:t xml:space="preserve"> positive impact on </w:t>
            </w:r>
            <w:r w:rsidR="008E6DF2">
              <w:rPr>
                <w:rFonts w:cs="Calibri"/>
              </w:rPr>
              <w:t xml:space="preserve">individuals from </w:t>
            </w:r>
            <w:proofErr w:type="spellStart"/>
            <w:r w:rsidR="008E6DF2">
              <w:rPr>
                <w:rFonts w:cs="Calibri"/>
              </w:rPr>
              <w:t>bame</w:t>
            </w:r>
            <w:proofErr w:type="spellEnd"/>
            <w:r w:rsidR="008E6DF2">
              <w:rPr>
                <w:rFonts w:cs="Calibri"/>
              </w:rPr>
              <w:t xml:space="preserve"> groups who </w:t>
            </w:r>
            <w:r w:rsidR="00540D66">
              <w:rPr>
                <w:rFonts w:cs="Calibri"/>
              </w:rPr>
              <w:t xml:space="preserve">are more likely to suffer health inequalities </w:t>
            </w:r>
          </w:p>
        </w:tc>
        <w:tc>
          <w:tcPr>
            <w:tcW w:w="1134" w:type="dxa"/>
            <w:shd w:val="clear" w:color="auto" w:fill="auto"/>
            <w:vAlign w:val="center"/>
          </w:tcPr>
          <w:sdt>
            <w:sdtPr>
              <w:rPr>
                <w:rFonts w:eastAsia="Times New Roman" w:cs="Calibri"/>
                <w:b/>
              </w:rPr>
              <w:id w:val="1130593688"/>
              <w14:checkbox>
                <w14:checked w14:val="1"/>
                <w14:checkedState w14:val="2612" w14:font="MS Gothic"/>
                <w14:uncheckedState w14:val="2610" w14:font="MS Gothic"/>
              </w14:checkbox>
            </w:sdtPr>
            <w:sdtEndPr/>
            <w:sdtContent>
              <w:p w14:paraId="1A2FEE9C" w14:textId="73910BA8" w:rsidR="00B115E4" w:rsidRPr="008F5AF1" w:rsidRDefault="00226159" w:rsidP="00B115E4">
                <w:pPr>
                  <w:spacing w:before="240" w:after="0" w:line="240" w:lineRule="auto"/>
                  <w:ind w:left="-57"/>
                  <w:jc w:val="center"/>
                  <w:rPr>
                    <w:rFonts w:eastAsia="Times New Roman" w:cs="Calibri"/>
                    <w:b/>
                  </w:rPr>
                </w:pPr>
                <w:r>
                  <w:rPr>
                    <w:rFonts w:ascii="MS Gothic" w:eastAsia="MS Gothic" w:hAnsi="MS Gothic" w:cs="Calibri" w:hint="eastAsia"/>
                    <w:b/>
                  </w:rPr>
                  <w:t>☒</w:t>
                </w:r>
              </w:p>
            </w:sdtContent>
          </w:sdt>
          <w:p w14:paraId="3BE19803" w14:textId="77777777" w:rsidR="00B115E4" w:rsidRPr="008F5AF1" w:rsidRDefault="00B115E4" w:rsidP="00B115E4">
            <w:pPr>
              <w:spacing w:after="160" w:line="240" w:lineRule="exact"/>
              <w:jc w:val="center"/>
              <w:rPr>
                <w:rFonts w:eastAsia="Times New Roman" w:cs="Calibri"/>
                <w:b/>
              </w:rPr>
            </w:pPr>
          </w:p>
        </w:tc>
        <w:tc>
          <w:tcPr>
            <w:tcW w:w="1134" w:type="dxa"/>
            <w:shd w:val="clear" w:color="auto" w:fill="auto"/>
            <w:vAlign w:val="center"/>
          </w:tcPr>
          <w:sdt>
            <w:sdtPr>
              <w:rPr>
                <w:rFonts w:eastAsia="MS Gothic" w:cs="Calibri"/>
                <w:b/>
              </w:rPr>
              <w:id w:val="-2057996386"/>
              <w14:checkbox>
                <w14:checked w14:val="0"/>
                <w14:checkedState w14:val="2612" w14:font="MS Gothic"/>
                <w14:uncheckedState w14:val="2610" w14:font="MS Gothic"/>
              </w14:checkbox>
            </w:sdtPr>
            <w:sdtEndPr/>
            <w:sdtContent>
              <w:p w14:paraId="58916D8D" w14:textId="77777777" w:rsidR="00B115E4" w:rsidRPr="008F5AF1" w:rsidRDefault="00367CE5" w:rsidP="00B115E4">
                <w:pPr>
                  <w:spacing w:before="240" w:after="0" w:line="240" w:lineRule="auto"/>
                  <w:ind w:left="113"/>
                  <w:jc w:val="center"/>
                  <w:rPr>
                    <w:rFonts w:eastAsia="MS Gothic" w:cs="Calibri"/>
                    <w:b/>
                  </w:rPr>
                </w:pPr>
                <w:r w:rsidRPr="008F5AF1">
                  <w:rPr>
                    <w:rFonts w:ascii="Segoe UI Symbol" w:eastAsia="MS Gothic" w:hAnsi="Segoe UI Symbol" w:cs="Segoe UI Symbol"/>
                    <w:b/>
                  </w:rPr>
                  <w:t>☐</w:t>
                </w:r>
              </w:p>
            </w:sdtContent>
          </w:sdt>
          <w:p w14:paraId="5E24987B" w14:textId="77777777" w:rsidR="00B115E4" w:rsidRPr="008F5AF1" w:rsidRDefault="00B115E4" w:rsidP="00B115E4">
            <w:pPr>
              <w:spacing w:after="160" w:line="240" w:lineRule="exact"/>
              <w:jc w:val="center"/>
              <w:rPr>
                <w:rFonts w:eastAsia="MS Gothic" w:cs="Calibri"/>
                <w:b/>
              </w:rPr>
            </w:pPr>
          </w:p>
        </w:tc>
        <w:tc>
          <w:tcPr>
            <w:tcW w:w="1134" w:type="dxa"/>
            <w:shd w:val="clear" w:color="auto" w:fill="auto"/>
            <w:vAlign w:val="center"/>
          </w:tcPr>
          <w:sdt>
            <w:sdtPr>
              <w:rPr>
                <w:rFonts w:eastAsia="MS Gothic" w:cs="Calibri"/>
                <w:b/>
              </w:rPr>
              <w:id w:val="1300498300"/>
              <w14:checkbox>
                <w14:checked w14:val="0"/>
                <w14:checkedState w14:val="2612" w14:font="MS Gothic"/>
                <w14:uncheckedState w14:val="2610" w14:font="MS Gothic"/>
              </w14:checkbox>
            </w:sdtPr>
            <w:sdtEndPr/>
            <w:sdtContent>
              <w:p w14:paraId="3CFA93DB" w14:textId="77777777" w:rsidR="00B115E4" w:rsidRPr="008F5AF1" w:rsidRDefault="00B115E4" w:rsidP="00B115E4">
                <w:pPr>
                  <w:spacing w:before="240" w:after="0" w:line="240" w:lineRule="auto"/>
                  <w:ind w:left="113"/>
                  <w:jc w:val="center"/>
                  <w:rPr>
                    <w:rFonts w:eastAsia="MS Gothic" w:cs="Calibri"/>
                    <w:b/>
                  </w:rPr>
                </w:pPr>
                <w:r w:rsidRPr="008F5AF1">
                  <w:rPr>
                    <w:rFonts w:ascii="Segoe UI Symbol" w:eastAsia="MS Gothic" w:hAnsi="Segoe UI Symbol" w:cs="Segoe UI Symbol"/>
                    <w:b/>
                  </w:rPr>
                  <w:t>☐</w:t>
                </w:r>
              </w:p>
            </w:sdtContent>
          </w:sdt>
          <w:p w14:paraId="740704FC" w14:textId="77777777" w:rsidR="00B115E4" w:rsidRPr="008F5AF1" w:rsidRDefault="00B115E4" w:rsidP="00B115E4">
            <w:pPr>
              <w:spacing w:after="160" w:line="240" w:lineRule="exact"/>
              <w:jc w:val="center"/>
              <w:rPr>
                <w:rFonts w:eastAsia="MS Gothic" w:cs="Calibri"/>
                <w:b/>
              </w:rPr>
            </w:pPr>
          </w:p>
        </w:tc>
        <w:tc>
          <w:tcPr>
            <w:tcW w:w="1134" w:type="dxa"/>
            <w:shd w:val="clear" w:color="auto" w:fill="auto"/>
            <w:vAlign w:val="center"/>
          </w:tcPr>
          <w:sdt>
            <w:sdtPr>
              <w:rPr>
                <w:rFonts w:eastAsia="MS Gothic" w:cs="Calibri"/>
                <w:b/>
              </w:rPr>
              <w:id w:val="2028978294"/>
              <w14:checkbox>
                <w14:checked w14:val="0"/>
                <w14:checkedState w14:val="2612" w14:font="MS Gothic"/>
                <w14:uncheckedState w14:val="2610" w14:font="MS Gothic"/>
              </w14:checkbox>
            </w:sdtPr>
            <w:sdtEndPr/>
            <w:sdtContent>
              <w:p w14:paraId="4C571BE0" w14:textId="2C04794D" w:rsidR="00B115E4" w:rsidRPr="008F5AF1" w:rsidRDefault="00226159" w:rsidP="00B115E4">
                <w:pPr>
                  <w:spacing w:before="240" w:after="0" w:line="240" w:lineRule="auto"/>
                  <w:ind w:left="113"/>
                  <w:jc w:val="center"/>
                  <w:rPr>
                    <w:rFonts w:eastAsia="MS Gothic" w:cs="Calibri"/>
                    <w:b/>
                  </w:rPr>
                </w:pPr>
                <w:r>
                  <w:rPr>
                    <w:rFonts w:ascii="MS Gothic" w:eastAsia="MS Gothic" w:hAnsi="MS Gothic" w:cs="Calibri" w:hint="eastAsia"/>
                    <w:b/>
                  </w:rPr>
                  <w:t>☐</w:t>
                </w:r>
              </w:p>
            </w:sdtContent>
          </w:sdt>
          <w:p w14:paraId="44D5429B" w14:textId="77777777" w:rsidR="00B115E4" w:rsidRPr="008F5AF1" w:rsidRDefault="00B115E4" w:rsidP="00B115E4">
            <w:pPr>
              <w:spacing w:after="160" w:line="240" w:lineRule="exact"/>
              <w:jc w:val="center"/>
              <w:rPr>
                <w:rFonts w:eastAsia="MS Gothic" w:cs="Calibri"/>
                <w:b/>
              </w:rPr>
            </w:pPr>
          </w:p>
        </w:tc>
      </w:tr>
      <w:tr w:rsidR="00743E46" w:rsidRPr="00B115E4" w14:paraId="664038F8" w14:textId="77777777" w:rsidTr="00A31FD8">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E1130D1" w14:textId="77777777" w:rsidR="00743E46" w:rsidRPr="00B115E4" w:rsidRDefault="00743E46" w:rsidP="00743E4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448A6D62" w14:textId="15A044F3" w:rsidR="00743E46" w:rsidRPr="008F5AF1" w:rsidRDefault="00743E46" w:rsidP="00743E46">
            <w:pPr>
              <w:spacing w:after="160" w:line="240" w:lineRule="exact"/>
              <w:rPr>
                <w:rFonts w:eastAsia="Times New Roman" w:cs="Calibri"/>
                <w:color w:val="000000" w:themeColor="text1"/>
              </w:rPr>
            </w:pPr>
            <w:r w:rsidRPr="008F5AF1">
              <w:rPr>
                <w:rFonts w:eastAsia="Times New Roman" w:cs="Calibri"/>
                <w:color w:val="000000" w:themeColor="text1"/>
              </w:rPr>
              <w:t>The main modifications to policy BSS01 will have no additional impact on any individual belonging to a particular religion or holding certain beliefs.</w:t>
            </w:r>
          </w:p>
        </w:tc>
        <w:tc>
          <w:tcPr>
            <w:tcW w:w="1134" w:type="dxa"/>
            <w:shd w:val="clear" w:color="auto" w:fill="auto"/>
            <w:vAlign w:val="center"/>
          </w:tcPr>
          <w:sdt>
            <w:sdtPr>
              <w:rPr>
                <w:rFonts w:eastAsia="Times New Roman" w:cs="Calibri"/>
                <w:b/>
              </w:rPr>
              <w:id w:val="-876163625"/>
              <w14:checkbox>
                <w14:checked w14:val="0"/>
                <w14:checkedState w14:val="2612" w14:font="MS Gothic"/>
                <w14:uncheckedState w14:val="2610" w14:font="MS Gothic"/>
              </w14:checkbox>
            </w:sdtPr>
            <w:sdtEndPr/>
            <w:sdtContent>
              <w:p w14:paraId="0D932FEE" w14:textId="77777777" w:rsidR="00743E46" w:rsidRPr="008F5AF1" w:rsidRDefault="00743E46" w:rsidP="00743E46">
                <w:pPr>
                  <w:spacing w:before="240" w:after="0" w:line="240" w:lineRule="auto"/>
                  <w:ind w:left="-57"/>
                  <w:jc w:val="center"/>
                  <w:rPr>
                    <w:rFonts w:eastAsia="Times New Roman" w:cs="Calibri"/>
                    <w:b/>
                  </w:rPr>
                </w:pPr>
                <w:r w:rsidRPr="008F5AF1">
                  <w:rPr>
                    <w:rFonts w:ascii="Segoe UI Symbol" w:eastAsia="MS Gothic" w:hAnsi="Segoe UI Symbol" w:cs="Segoe UI Symbol"/>
                    <w:b/>
                  </w:rPr>
                  <w:t>☐</w:t>
                </w:r>
              </w:p>
            </w:sdtContent>
          </w:sdt>
          <w:p w14:paraId="62A28371" w14:textId="77777777" w:rsidR="00743E46" w:rsidRPr="008F5AF1" w:rsidRDefault="00743E46" w:rsidP="00743E46">
            <w:pPr>
              <w:spacing w:after="160" w:line="240" w:lineRule="exact"/>
              <w:jc w:val="center"/>
              <w:rPr>
                <w:rFonts w:eastAsia="Times New Roman" w:cs="Calibri"/>
                <w:b/>
              </w:rPr>
            </w:pPr>
          </w:p>
        </w:tc>
        <w:tc>
          <w:tcPr>
            <w:tcW w:w="1134" w:type="dxa"/>
            <w:shd w:val="clear" w:color="auto" w:fill="auto"/>
            <w:vAlign w:val="center"/>
          </w:tcPr>
          <w:sdt>
            <w:sdtPr>
              <w:rPr>
                <w:rFonts w:eastAsia="Times New Roman" w:cs="Calibri"/>
                <w:b/>
              </w:rPr>
              <w:id w:val="494841824"/>
              <w14:checkbox>
                <w14:checked w14:val="0"/>
                <w14:checkedState w14:val="2612" w14:font="MS Gothic"/>
                <w14:uncheckedState w14:val="2610" w14:font="MS Gothic"/>
              </w14:checkbox>
            </w:sdtPr>
            <w:sdtEndPr/>
            <w:sdtContent>
              <w:p w14:paraId="0F9978EB" w14:textId="77777777" w:rsidR="00743E46" w:rsidRPr="008F5AF1" w:rsidRDefault="00743E46" w:rsidP="00743E46">
                <w:pPr>
                  <w:spacing w:before="240" w:after="0" w:line="240" w:lineRule="auto"/>
                  <w:ind w:left="113"/>
                  <w:jc w:val="center"/>
                  <w:rPr>
                    <w:rFonts w:eastAsia="Times New Roman" w:cs="Calibri"/>
                    <w:b/>
                  </w:rPr>
                </w:pPr>
                <w:r w:rsidRPr="008F5AF1">
                  <w:rPr>
                    <w:rFonts w:ascii="Segoe UI Symbol" w:eastAsia="MS Gothic" w:hAnsi="Segoe UI Symbol" w:cs="Segoe UI Symbol"/>
                    <w:b/>
                  </w:rPr>
                  <w:t>☐</w:t>
                </w:r>
              </w:p>
            </w:sdtContent>
          </w:sdt>
          <w:p w14:paraId="0DC0944F" w14:textId="77777777" w:rsidR="00743E46" w:rsidRPr="008F5AF1" w:rsidRDefault="00743E46" w:rsidP="00743E46">
            <w:pPr>
              <w:spacing w:after="160" w:line="240" w:lineRule="exact"/>
              <w:jc w:val="center"/>
              <w:rPr>
                <w:rFonts w:eastAsia="Times New Roman" w:cs="Calibri"/>
                <w:b/>
              </w:rPr>
            </w:pPr>
          </w:p>
        </w:tc>
        <w:tc>
          <w:tcPr>
            <w:tcW w:w="1134" w:type="dxa"/>
            <w:shd w:val="clear" w:color="auto" w:fill="auto"/>
            <w:vAlign w:val="center"/>
          </w:tcPr>
          <w:sdt>
            <w:sdtPr>
              <w:rPr>
                <w:rFonts w:eastAsia="Times New Roman" w:cs="Calibri"/>
                <w:b/>
              </w:rPr>
              <w:id w:val="-2040883293"/>
              <w14:checkbox>
                <w14:checked w14:val="0"/>
                <w14:checkedState w14:val="2612" w14:font="MS Gothic"/>
                <w14:uncheckedState w14:val="2610" w14:font="MS Gothic"/>
              </w14:checkbox>
            </w:sdtPr>
            <w:sdtEndPr/>
            <w:sdtContent>
              <w:p w14:paraId="3006525F" w14:textId="77777777" w:rsidR="00743E46" w:rsidRPr="008F5AF1" w:rsidRDefault="00743E46" w:rsidP="00743E46">
                <w:pPr>
                  <w:spacing w:before="240" w:after="0" w:line="240" w:lineRule="auto"/>
                  <w:ind w:left="113"/>
                  <w:jc w:val="center"/>
                  <w:rPr>
                    <w:rFonts w:eastAsia="Times New Roman" w:cs="Calibri"/>
                    <w:b/>
                  </w:rPr>
                </w:pPr>
                <w:r w:rsidRPr="008F5AF1">
                  <w:rPr>
                    <w:rFonts w:ascii="Segoe UI Symbol" w:eastAsia="MS Gothic" w:hAnsi="Segoe UI Symbol" w:cs="Segoe UI Symbol"/>
                    <w:b/>
                  </w:rPr>
                  <w:t>☐</w:t>
                </w:r>
              </w:p>
            </w:sdtContent>
          </w:sdt>
          <w:p w14:paraId="7D92DEC6" w14:textId="77777777" w:rsidR="00743E46" w:rsidRPr="008F5AF1" w:rsidRDefault="00743E46" w:rsidP="00743E46">
            <w:pPr>
              <w:spacing w:after="160" w:line="240" w:lineRule="exact"/>
              <w:jc w:val="center"/>
              <w:rPr>
                <w:rFonts w:eastAsia="Times New Roman" w:cs="Calibri"/>
                <w:b/>
              </w:rPr>
            </w:pPr>
          </w:p>
        </w:tc>
        <w:tc>
          <w:tcPr>
            <w:tcW w:w="1134" w:type="dxa"/>
            <w:shd w:val="clear" w:color="auto" w:fill="auto"/>
            <w:vAlign w:val="center"/>
          </w:tcPr>
          <w:sdt>
            <w:sdtPr>
              <w:rPr>
                <w:rFonts w:eastAsia="Times New Roman" w:cs="Calibri"/>
                <w:b/>
              </w:rPr>
              <w:id w:val="-1770923893"/>
              <w14:checkbox>
                <w14:checked w14:val="1"/>
                <w14:checkedState w14:val="2612" w14:font="MS Gothic"/>
                <w14:uncheckedState w14:val="2610" w14:font="MS Gothic"/>
              </w14:checkbox>
            </w:sdtPr>
            <w:sdtEndPr/>
            <w:sdtContent>
              <w:p w14:paraId="06795116" w14:textId="114191ED" w:rsidR="00743E46" w:rsidRPr="008F5AF1" w:rsidRDefault="00E620B6" w:rsidP="00743E46">
                <w:pPr>
                  <w:spacing w:before="240" w:after="0" w:line="240" w:lineRule="auto"/>
                  <w:ind w:left="113"/>
                  <w:jc w:val="center"/>
                  <w:rPr>
                    <w:rFonts w:eastAsia="Times New Roman" w:cs="Calibri"/>
                    <w:b/>
                  </w:rPr>
                </w:pPr>
                <w:r w:rsidRPr="008F5AF1">
                  <w:rPr>
                    <w:rFonts w:ascii="Segoe UI Symbol" w:eastAsia="MS Gothic" w:hAnsi="Segoe UI Symbol" w:cs="Segoe UI Symbol"/>
                    <w:b/>
                  </w:rPr>
                  <w:t>☒</w:t>
                </w:r>
              </w:p>
            </w:sdtContent>
          </w:sdt>
          <w:p w14:paraId="772875E8" w14:textId="77777777" w:rsidR="00743E46" w:rsidRPr="008F5AF1" w:rsidRDefault="00743E46" w:rsidP="00743E46">
            <w:pPr>
              <w:spacing w:after="160" w:line="240" w:lineRule="exact"/>
              <w:jc w:val="center"/>
              <w:rPr>
                <w:rFonts w:eastAsia="Times New Roman" w:cs="Calibri"/>
                <w:b/>
              </w:rPr>
            </w:pPr>
          </w:p>
        </w:tc>
      </w:tr>
      <w:tr w:rsidR="00743E46" w:rsidRPr="00B115E4" w14:paraId="2E8FD67E" w14:textId="77777777" w:rsidTr="00A31FD8">
        <w:trPr>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48D66D51" w14:textId="77777777" w:rsidR="00743E46" w:rsidRPr="00B115E4" w:rsidRDefault="00743E46" w:rsidP="00743E4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652C937E" w14:textId="5D34C3FC" w:rsidR="00743E46" w:rsidRPr="008F5AF1" w:rsidRDefault="00743E46" w:rsidP="00743E46">
            <w:pPr>
              <w:tabs>
                <w:tab w:val="left" w:pos="5268"/>
              </w:tabs>
              <w:spacing w:after="160" w:line="240" w:lineRule="exact"/>
              <w:rPr>
                <w:rFonts w:eastAsia="Times New Roman" w:cs="Calibri"/>
                <w:color w:val="000000" w:themeColor="text1"/>
              </w:rPr>
            </w:pPr>
            <w:r w:rsidRPr="008F5AF1">
              <w:rPr>
                <w:rFonts w:eastAsia="Times New Roman" w:cs="Calibri"/>
                <w:color w:val="000000" w:themeColor="text1"/>
              </w:rPr>
              <w:t xml:space="preserve">The main modifications to policy BSS01 will have no additional impact on any individual belonging to a particular </w:t>
            </w:r>
            <w:r w:rsidR="0039711A" w:rsidRPr="008F5AF1">
              <w:rPr>
                <w:rFonts w:eastAsia="Times New Roman" w:cs="Calibri"/>
                <w:color w:val="000000" w:themeColor="text1"/>
              </w:rPr>
              <w:t>sex</w:t>
            </w:r>
          </w:p>
        </w:tc>
        <w:tc>
          <w:tcPr>
            <w:tcW w:w="1134" w:type="dxa"/>
            <w:shd w:val="clear" w:color="auto" w:fill="auto"/>
            <w:vAlign w:val="center"/>
          </w:tcPr>
          <w:sdt>
            <w:sdtPr>
              <w:rPr>
                <w:rFonts w:eastAsia="Times New Roman" w:cs="Calibri"/>
                <w:b/>
              </w:rPr>
              <w:id w:val="-1249189302"/>
              <w14:checkbox>
                <w14:checked w14:val="0"/>
                <w14:checkedState w14:val="2612" w14:font="MS Gothic"/>
                <w14:uncheckedState w14:val="2610" w14:font="MS Gothic"/>
              </w14:checkbox>
            </w:sdtPr>
            <w:sdtEndPr/>
            <w:sdtContent>
              <w:p w14:paraId="7A232528" w14:textId="77777777" w:rsidR="00743E46" w:rsidRPr="008F5AF1" w:rsidRDefault="00743E46" w:rsidP="00743E46">
                <w:pPr>
                  <w:spacing w:before="240" w:after="0" w:line="240" w:lineRule="auto"/>
                  <w:ind w:left="-57"/>
                  <w:jc w:val="center"/>
                  <w:rPr>
                    <w:rFonts w:eastAsia="Times New Roman" w:cs="Calibri"/>
                    <w:b/>
                  </w:rPr>
                </w:pPr>
                <w:r w:rsidRPr="008F5AF1">
                  <w:rPr>
                    <w:rFonts w:ascii="Segoe UI Symbol" w:eastAsia="Times New Roman" w:hAnsi="Segoe UI Symbol" w:cs="Segoe UI Symbol"/>
                    <w:b/>
                  </w:rPr>
                  <w:t>☐</w:t>
                </w:r>
              </w:p>
            </w:sdtContent>
          </w:sdt>
          <w:p w14:paraId="31556E50" w14:textId="77777777" w:rsidR="00743E46" w:rsidRPr="008F5AF1" w:rsidRDefault="00743E46" w:rsidP="00743E46">
            <w:pPr>
              <w:spacing w:after="160" w:line="240" w:lineRule="exact"/>
              <w:jc w:val="center"/>
              <w:rPr>
                <w:rFonts w:eastAsia="Times New Roman" w:cs="Calibri"/>
                <w:b/>
              </w:rPr>
            </w:pPr>
          </w:p>
        </w:tc>
        <w:tc>
          <w:tcPr>
            <w:tcW w:w="1134" w:type="dxa"/>
            <w:shd w:val="clear" w:color="auto" w:fill="auto"/>
            <w:vAlign w:val="center"/>
          </w:tcPr>
          <w:sdt>
            <w:sdtPr>
              <w:rPr>
                <w:rFonts w:eastAsia="Times New Roman" w:cs="Calibri"/>
                <w:b/>
              </w:rPr>
              <w:id w:val="-1926336850"/>
              <w14:checkbox>
                <w14:checked w14:val="0"/>
                <w14:checkedState w14:val="2612" w14:font="MS Gothic"/>
                <w14:uncheckedState w14:val="2610" w14:font="MS Gothic"/>
              </w14:checkbox>
            </w:sdtPr>
            <w:sdtEndPr/>
            <w:sdtContent>
              <w:p w14:paraId="3575B36D" w14:textId="77777777" w:rsidR="00743E46" w:rsidRPr="008F5AF1" w:rsidRDefault="00743E46" w:rsidP="00743E46">
                <w:pPr>
                  <w:spacing w:before="240" w:after="0" w:line="240" w:lineRule="auto"/>
                  <w:ind w:left="113"/>
                  <w:jc w:val="center"/>
                  <w:rPr>
                    <w:rFonts w:eastAsia="Times New Roman" w:cs="Calibri"/>
                    <w:b/>
                  </w:rPr>
                </w:pPr>
                <w:r w:rsidRPr="008F5AF1">
                  <w:rPr>
                    <w:rFonts w:ascii="Segoe UI Symbol" w:eastAsia="Times New Roman" w:hAnsi="Segoe UI Symbol" w:cs="Segoe UI Symbol"/>
                    <w:b/>
                  </w:rPr>
                  <w:t>☐</w:t>
                </w:r>
              </w:p>
            </w:sdtContent>
          </w:sdt>
          <w:p w14:paraId="7F71378F" w14:textId="77777777" w:rsidR="00743E46" w:rsidRPr="008F5AF1" w:rsidRDefault="00743E46" w:rsidP="00743E46">
            <w:pPr>
              <w:spacing w:after="160" w:line="240" w:lineRule="exact"/>
              <w:jc w:val="center"/>
              <w:rPr>
                <w:rFonts w:eastAsia="Times New Roman" w:cs="Calibri"/>
                <w:b/>
              </w:rPr>
            </w:pPr>
          </w:p>
        </w:tc>
        <w:tc>
          <w:tcPr>
            <w:tcW w:w="1134" w:type="dxa"/>
            <w:shd w:val="clear" w:color="auto" w:fill="auto"/>
            <w:vAlign w:val="center"/>
          </w:tcPr>
          <w:sdt>
            <w:sdtPr>
              <w:rPr>
                <w:rFonts w:eastAsia="Times New Roman" w:cs="Calibri"/>
                <w:b/>
              </w:rPr>
              <w:id w:val="1695889433"/>
              <w14:checkbox>
                <w14:checked w14:val="0"/>
                <w14:checkedState w14:val="2612" w14:font="MS Gothic"/>
                <w14:uncheckedState w14:val="2610" w14:font="MS Gothic"/>
              </w14:checkbox>
            </w:sdtPr>
            <w:sdtEndPr/>
            <w:sdtContent>
              <w:p w14:paraId="356D566C" w14:textId="77777777" w:rsidR="00743E46" w:rsidRPr="008F5AF1" w:rsidRDefault="00743E46" w:rsidP="00743E46">
                <w:pPr>
                  <w:spacing w:before="240" w:after="0" w:line="240" w:lineRule="auto"/>
                  <w:ind w:left="113"/>
                  <w:jc w:val="center"/>
                  <w:rPr>
                    <w:rFonts w:eastAsia="Times New Roman" w:cs="Calibri"/>
                    <w:b/>
                  </w:rPr>
                </w:pPr>
                <w:r w:rsidRPr="008F5AF1">
                  <w:rPr>
                    <w:rFonts w:ascii="Segoe UI Symbol" w:eastAsia="Times New Roman" w:hAnsi="Segoe UI Symbol" w:cs="Segoe UI Symbol"/>
                    <w:b/>
                  </w:rPr>
                  <w:t>☐</w:t>
                </w:r>
              </w:p>
            </w:sdtContent>
          </w:sdt>
          <w:p w14:paraId="3E992F3F" w14:textId="77777777" w:rsidR="00743E46" w:rsidRPr="008F5AF1" w:rsidRDefault="00743E46" w:rsidP="00743E46">
            <w:pPr>
              <w:spacing w:after="160" w:line="240" w:lineRule="exact"/>
              <w:jc w:val="center"/>
              <w:rPr>
                <w:rFonts w:eastAsia="Times New Roman" w:cs="Calibri"/>
                <w:b/>
              </w:rPr>
            </w:pPr>
          </w:p>
        </w:tc>
        <w:tc>
          <w:tcPr>
            <w:tcW w:w="1134" w:type="dxa"/>
            <w:shd w:val="clear" w:color="auto" w:fill="auto"/>
            <w:vAlign w:val="center"/>
          </w:tcPr>
          <w:sdt>
            <w:sdtPr>
              <w:rPr>
                <w:rFonts w:eastAsia="Times New Roman" w:cs="Calibri"/>
                <w:b/>
              </w:rPr>
              <w:id w:val="1858546937"/>
              <w14:checkbox>
                <w14:checked w14:val="1"/>
                <w14:checkedState w14:val="2612" w14:font="MS Gothic"/>
                <w14:uncheckedState w14:val="2610" w14:font="MS Gothic"/>
              </w14:checkbox>
            </w:sdtPr>
            <w:sdtEndPr/>
            <w:sdtContent>
              <w:p w14:paraId="15B65EB4" w14:textId="67AA87AD" w:rsidR="00743E46" w:rsidRPr="008F5AF1" w:rsidRDefault="00E620B6" w:rsidP="00743E46">
                <w:pPr>
                  <w:spacing w:before="240" w:after="0" w:line="240" w:lineRule="auto"/>
                  <w:ind w:left="113"/>
                  <w:jc w:val="center"/>
                  <w:rPr>
                    <w:rFonts w:eastAsia="Times New Roman" w:cs="Calibri"/>
                    <w:b/>
                  </w:rPr>
                </w:pPr>
                <w:r w:rsidRPr="008F5AF1">
                  <w:rPr>
                    <w:rFonts w:ascii="Segoe UI Symbol" w:eastAsia="MS Gothic" w:hAnsi="Segoe UI Symbol" w:cs="Segoe UI Symbol"/>
                    <w:b/>
                  </w:rPr>
                  <w:t>☒</w:t>
                </w:r>
              </w:p>
            </w:sdtContent>
          </w:sdt>
          <w:p w14:paraId="105BD890" w14:textId="77777777" w:rsidR="00743E46" w:rsidRPr="008F5AF1" w:rsidRDefault="00743E46" w:rsidP="00743E46">
            <w:pPr>
              <w:spacing w:after="160" w:line="240" w:lineRule="exact"/>
              <w:jc w:val="center"/>
              <w:rPr>
                <w:rFonts w:eastAsia="Times New Roman" w:cs="Calibri"/>
                <w:b/>
              </w:rPr>
            </w:pPr>
          </w:p>
        </w:tc>
      </w:tr>
      <w:tr w:rsidR="00743E46" w:rsidRPr="00B115E4" w14:paraId="4B5C8753" w14:textId="77777777" w:rsidTr="007E4800">
        <w:trPr>
          <w:trHeight w:val="925"/>
        </w:trPr>
        <w:tc>
          <w:tcPr>
            <w:tcW w:w="2240" w:type="dxa"/>
            <w:tcBorders>
              <w:top w:val="single" w:sz="4" w:space="0" w:color="FFFFFF" w:themeColor="background1"/>
            </w:tcBorders>
            <w:shd w:val="clear" w:color="auto" w:fill="009999"/>
            <w:vAlign w:val="center"/>
          </w:tcPr>
          <w:p w14:paraId="5F2472DE" w14:textId="77777777" w:rsidR="00743E46" w:rsidRPr="00B115E4" w:rsidRDefault="00743E46" w:rsidP="00743E46">
            <w:pPr>
              <w:spacing w:after="0" w:line="240" w:lineRule="auto"/>
              <w:rPr>
                <w:rFonts w:asciiTheme="minorHAnsi" w:eastAsia="Times New Roman" w:hAnsiTheme="minorHAnsi" w:cstheme="minorHAnsi"/>
                <w:bCs/>
                <w:color w:val="FFFFFF"/>
                <w:lang w:eastAsia="en-GB"/>
              </w:rPr>
            </w:pPr>
          </w:p>
          <w:p w14:paraId="14579959" w14:textId="77777777" w:rsidR="00743E46" w:rsidRPr="00B115E4" w:rsidRDefault="00743E46" w:rsidP="00743E4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7FA2B7FB" w14:textId="77777777" w:rsidR="00743E46" w:rsidRPr="00B115E4" w:rsidRDefault="00743E46" w:rsidP="00743E46">
            <w:pPr>
              <w:tabs>
                <w:tab w:val="left" w:pos="5268"/>
              </w:tabs>
              <w:spacing w:after="160" w:line="240" w:lineRule="exact"/>
              <w:rPr>
                <w:rFonts w:asciiTheme="minorHAnsi" w:eastAsia="Times New Roman" w:hAnsiTheme="minorHAnsi" w:cstheme="minorHAnsi"/>
                <w:color w:val="FFFFFF"/>
              </w:rPr>
            </w:pPr>
          </w:p>
        </w:tc>
        <w:tc>
          <w:tcPr>
            <w:tcW w:w="7541" w:type="dxa"/>
          </w:tcPr>
          <w:p w14:paraId="2079116B" w14:textId="2EA72B76" w:rsidR="00743E46" w:rsidRPr="008F5AF1" w:rsidRDefault="0039711A" w:rsidP="00743E46">
            <w:pPr>
              <w:tabs>
                <w:tab w:val="left" w:pos="5268"/>
              </w:tabs>
              <w:spacing w:after="160" w:line="240" w:lineRule="exact"/>
              <w:rPr>
                <w:rFonts w:eastAsia="Times New Roman" w:cs="Calibri"/>
                <w:color w:val="000000" w:themeColor="text1"/>
              </w:rPr>
            </w:pPr>
            <w:r w:rsidRPr="008F5AF1">
              <w:rPr>
                <w:rFonts w:eastAsia="Times New Roman" w:cs="Calibri"/>
                <w:color w:val="000000" w:themeColor="text1"/>
              </w:rPr>
              <w:t xml:space="preserve">The main modifications to policy BSS01 will have no additional impact on any individual </w:t>
            </w:r>
            <w:r w:rsidR="00320818" w:rsidRPr="008F5AF1">
              <w:rPr>
                <w:rFonts w:eastAsia="Times New Roman" w:cs="Calibri"/>
                <w:color w:val="000000" w:themeColor="text1"/>
              </w:rPr>
              <w:t>with</w:t>
            </w:r>
            <w:r w:rsidRPr="008F5AF1">
              <w:rPr>
                <w:rFonts w:eastAsia="Times New Roman" w:cs="Calibri"/>
                <w:color w:val="000000" w:themeColor="text1"/>
              </w:rPr>
              <w:t xml:space="preserve"> a particular sex</w:t>
            </w:r>
            <w:r w:rsidR="00320818" w:rsidRPr="008F5AF1">
              <w:rPr>
                <w:rFonts w:eastAsia="Times New Roman" w:cs="Calibri"/>
                <w:color w:val="000000" w:themeColor="text1"/>
              </w:rPr>
              <w:t>ual orientation</w:t>
            </w:r>
          </w:p>
          <w:p w14:paraId="5F9E0BD0" w14:textId="77777777" w:rsidR="00743E46" w:rsidRPr="008F5AF1" w:rsidRDefault="00743E46" w:rsidP="00743E46">
            <w:pPr>
              <w:tabs>
                <w:tab w:val="left" w:pos="5268"/>
              </w:tabs>
              <w:spacing w:after="160" w:line="240" w:lineRule="exact"/>
              <w:rPr>
                <w:rFonts w:eastAsia="Times New Roman" w:cs="Calibri"/>
                <w:color w:val="000000" w:themeColor="text1"/>
              </w:rPr>
            </w:pPr>
          </w:p>
          <w:p w14:paraId="4D381183" w14:textId="77777777" w:rsidR="00743E46" w:rsidRPr="008F5AF1" w:rsidRDefault="00743E46" w:rsidP="00743E46">
            <w:pPr>
              <w:tabs>
                <w:tab w:val="left" w:pos="5268"/>
              </w:tabs>
              <w:spacing w:after="160" w:line="240" w:lineRule="exact"/>
              <w:rPr>
                <w:rFonts w:eastAsia="Times New Roman" w:cs="Calibri"/>
                <w:color w:val="000000" w:themeColor="text1"/>
              </w:rPr>
            </w:pPr>
          </w:p>
        </w:tc>
        <w:tc>
          <w:tcPr>
            <w:tcW w:w="1134" w:type="dxa"/>
            <w:shd w:val="clear" w:color="auto" w:fill="auto"/>
            <w:vAlign w:val="center"/>
          </w:tcPr>
          <w:sdt>
            <w:sdtPr>
              <w:rPr>
                <w:rFonts w:eastAsia="Times New Roman" w:cs="Calibri"/>
                <w:b/>
              </w:rPr>
              <w:id w:val="-1208410034"/>
              <w14:checkbox>
                <w14:checked w14:val="0"/>
                <w14:checkedState w14:val="2612" w14:font="MS Gothic"/>
                <w14:uncheckedState w14:val="2610" w14:font="MS Gothic"/>
              </w14:checkbox>
            </w:sdtPr>
            <w:sdtEndPr/>
            <w:sdtContent>
              <w:p w14:paraId="7B04BE74" w14:textId="77777777" w:rsidR="00743E46" w:rsidRPr="008F5AF1" w:rsidRDefault="00743E46" w:rsidP="00743E46">
                <w:pPr>
                  <w:spacing w:before="240" w:after="0" w:line="240" w:lineRule="auto"/>
                  <w:ind w:left="-57"/>
                  <w:jc w:val="center"/>
                  <w:rPr>
                    <w:rFonts w:eastAsia="Times New Roman" w:cs="Calibri"/>
                    <w:b/>
                  </w:rPr>
                </w:pPr>
                <w:r w:rsidRPr="008F5AF1">
                  <w:rPr>
                    <w:rFonts w:ascii="Segoe UI Symbol" w:eastAsia="Times New Roman" w:hAnsi="Segoe UI Symbol" w:cs="Segoe UI Symbol"/>
                    <w:b/>
                  </w:rPr>
                  <w:t>☐</w:t>
                </w:r>
              </w:p>
            </w:sdtContent>
          </w:sdt>
          <w:p w14:paraId="000B6F9D" w14:textId="77777777" w:rsidR="00743E46" w:rsidRPr="008F5AF1" w:rsidRDefault="00743E46" w:rsidP="00743E46">
            <w:pPr>
              <w:spacing w:after="160" w:line="240" w:lineRule="exact"/>
              <w:jc w:val="center"/>
              <w:rPr>
                <w:rFonts w:eastAsia="Times New Roman" w:cs="Calibri"/>
                <w:b/>
              </w:rPr>
            </w:pPr>
          </w:p>
        </w:tc>
        <w:tc>
          <w:tcPr>
            <w:tcW w:w="1134" w:type="dxa"/>
            <w:shd w:val="clear" w:color="auto" w:fill="auto"/>
            <w:vAlign w:val="center"/>
          </w:tcPr>
          <w:sdt>
            <w:sdtPr>
              <w:rPr>
                <w:rFonts w:eastAsia="Times New Roman" w:cs="Calibri"/>
                <w:b/>
              </w:rPr>
              <w:id w:val="-1628081586"/>
              <w14:checkbox>
                <w14:checked w14:val="0"/>
                <w14:checkedState w14:val="2612" w14:font="MS Gothic"/>
                <w14:uncheckedState w14:val="2610" w14:font="MS Gothic"/>
              </w14:checkbox>
            </w:sdtPr>
            <w:sdtEndPr/>
            <w:sdtContent>
              <w:p w14:paraId="51C59D18" w14:textId="77777777" w:rsidR="00743E46" w:rsidRPr="008F5AF1" w:rsidRDefault="00743E46" w:rsidP="00743E46">
                <w:pPr>
                  <w:spacing w:before="240" w:after="0" w:line="240" w:lineRule="auto"/>
                  <w:ind w:left="113"/>
                  <w:jc w:val="center"/>
                  <w:rPr>
                    <w:rFonts w:eastAsia="Times New Roman" w:cs="Calibri"/>
                    <w:b/>
                  </w:rPr>
                </w:pPr>
                <w:r w:rsidRPr="008F5AF1">
                  <w:rPr>
                    <w:rFonts w:ascii="Segoe UI Symbol" w:eastAsia="Times New Roman" w:hAnsi="Segoe UI Symbol" w:cs="Segoe UI Symbol"/>
                    <w:b/>
                  </w:rPr>
                  <w:t>☐</w:t>
                </w:r>
              </w:p>
            </w:sdtContent>
          </w:sdt>
          <w:p w14:paraId="2528915E" w14:textId="77777777" w:rsidR="00743E46" w:rsidRPr="008F5AF1" w:rsidRDefault="00743E46" w:rsidP="00743E46">
            <w:pPr>
              <w:spacing w:after="160" w:line="240" w:lineRule="exact"/>
              <w:jc w:val="center"/>
              <w:rPr>
                <w:rFonts w:eastAsia="Times New Roman" w:cs="Calibri"/>
                <w:b/>
              </w:rPr>
            </w:pPr>
          </w:p>
        </w:tc>
        <w:tc>
          <w:tcPr>
            <w:tcW w:w="1134" w:type="dxa"/>
            <w:shd w:val="clear" w:color="auto" w:fill="auto"/>
            <w:vAlign w:val="center"/>
          </w:tcPr>
          <w:sdt>
            <w:sdtPr>
              <w:rPr>
                <w:rFonts w:eastAsia="Times New Roman" w:cs="Calibri"/>
                <w:b/>
              </w:rPr>
              <w:id w:val="1992741453"/>
              <w14:checkbox>
                <w14:checked w14:val="0"/>
                <w14:checkedState w14:val="2612" w14:font="MS Gothic"/>
                <w14:uncheckedState w14:val="2610" w14:font="MS Gothic"/>
              </w14:checkbox>
            </w:sdtPr>
            <w:sdtEndPr/>
            <w:sdtContent>
              <w:p w14:paraId="205D76A0" w14:textId="77777777" w:rsidR="00743E46" w:rsidRPr="008F5AF1" w:rsidRDefault="00743E46" w:rsidP="00743E46">
                <w:pPr>
                  <w:spacing w:before="240" w:after="0" w:line="240" w:lineRule="auto"/>
                  <w:ind w:left="113"/>
                  <w:jc w:val="center"/>
                  <w:rPr>
                    <w:rFonts w:eastAsia="Times New Roman" w:cs="Calibri"/>
                    <w:b/>
                  </w:rPr>
                </w:pPr>
                <w:r w:rsidRPr="008F5AF1">
                  <w:rPr>
                    <w:rFonts w:ascii="Segoe UI Symbol" w:eastAsia="Times New Roman" w:hAnsi="Segoe UI Symbol" w:cs="Segoe UI Symbol"/>
                    <w:b/>
                  </w:rPr>
                  <w:t>☐</w:t>
                </w:r>
              </w:p>
            </w:sdtContent>
          </w:sdt>
          <w:p w14:paraId="3C9CA9CC" w14:textId="77777777" w:rsidR="00743E46" w:rsidRPr="008F5AF1" w:rsidRDefault="00743E46" w:rsidP="00743E46">
            <w:pPr>
              <w:spacing w:after="160" w:line="240" w:lineRule="exact"/>
              <w:jc w:val="center"/>
              <w:rPr>
                <w:rFonts w:eastAsia="Times New Roman" w:cs="Calibri"/>
                <w:b/>
              </w:rPr>
            </w:pPr>
          </w:p>
        </w:tc>
        <w:tc>
          <w:tcPr>
            <w:tcW w:w="1134" w:type="dxa"/>
            <w:shd w:val="clear" w:color="auto" w:fill="auto"/>
            <w:vAlign w:val="center"/>
          </w:tcPr>
          <w:sdt>
            <w:sdtPr>
              <w:rPr>
                <w:rFonts w:eastAsia="Times New Roman" w:cs="Calibri"/>
                <w:b/>
              </w:rPr>
              <w:id w:val="964240532"/>
              <w14:checkbox>
                <w14:checked w14:val="1"/>
                <w14:checkedState w14:val="2612" w14:font="MS Gothic"/>
                <w14:uncheckedState w14:val="2610" w14:font="MS Gothic"/>
              </w14:checkbox>
            </w:sdtPr>
            <w:sdtEndPr/>
            <w:sdtContent>
              <w:p w14:paraId="612AD07F" w14:textId="1D7F6FB1" w:rsidR="00743E46" w:rsidRPr="008F5AF1" w:rsidRDefault="00E620B6" w:rsidP="00743E46">
                <w:pPr>
                  <w:spacing w:before="240" w:after="0" w:line="240" w:lineRule="auto"/>
                  <w:ind w:left="113"/>
                  <w:jc w:val="center"/>
                  <w:rPr>
                    <w:rFonts w:eastAsia="Times New Roman" w:cs="Calibri"/>
                    <w:b/>
                  </w:rPr>
                </w:pPr>
                <w:r w:rsidRPr="008F5AF1">
                  <w:rPr>
                    <w:rFonts w:ascii="Segoe UI Symbol" w:eastAsia="MS Gothic" w:hAnsi="Segoe UI Symbol" w:cs="Segoe UI Symbol"/>
                    <w:b/>
                  </w:rPr>
                  <w:t>☒</w:t>
                </w:r>
              </w:p>
            </w:sdtContent>
          </w:sdt>
          <w:p w14:paraId="428D8CBA" w14:textId="77777777" w:rsidR="00743E46" w:rsidRPr="008F5AF1" w:rsidRDefault="00743E46" w:rsidP="00743E46">
            <w:pPr>
              <w:spacing w:after="160" w:line="240" w:lineRule="exact"/>
              <w:jc w:val="center"/>
              <w:rPr>
                <w:rFonts w:eastAsia="Times New Roman" w:cs="Calibri"/>
                <w:b/>
              </w:rPr>
            </w:pPr>
          </w:p>
        </w:tc>
      </w:tr>
    </w:tbl>
    <w:p w14:paraId="5ADA0522" w14:textId="71D399E6" w:rsidR="003B376D" w:rsidRDefault="003B376D"/>
    <w:p w14:paraId="23DDE678" w14:textId="77777777" w:rsidR="00BC1BE3" w:rsidRDefault="003B376D">
      <w:pPr>
        <w:spacing w:after="0" w:line="240" w:lineRule="auto"/>
      </w:pPr>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BC1BE3" w:rsidRPr="008321D1" w14:paraId="6D7A7220"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598DC1A5" w14:textId="77777777" w:rsidR="00BC1BE3" w:rsidRPr="008321D1" w:rsidRDefault="00BC1BE3"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lastRenderedPageBreak/>
              <w:t>Other key groups</w:t>
            </w:r>
          </w:p>
          <w:p w14:paraId="3546F5C1" w14:textId="77777777" w:rsidR="00BF1821" w:rsidRPr="007A1DDB" w:rsidRDefault="00BF1821" w:rsidP="001539E6">
            <w:pPr>
              <w:spacing w:after="0" w:line="240" w:lineRule="auto"/>
              <w:rPr>
                <w:rFonts w:asciiTheme="minorHAnsi" w:eastAsia="Times New Roman" w:hAnsiTheme="minorHAnsi" w:cstheme="minorHAnsi"/>
                <w:b/>
                <w:bCs/>
                <w:color w:val="FFFFFF"/>
                <w:sz w:val="24"/>
                <w:szCs w:val="24"/>
                <w:lang w:eastAsia="en-GB"/>
              </w:rPr>
            </w:pPr>
          </w:p>
          <w:p w14:paraId="2E4AC7DC" w14:textId="1AEA9AF2" w:rsidR="00BC1BE3" w:rsidRPr="007A1DDB" w:rsidRDefault="00BC1BE3"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2658C04B" w14:textId="77777777" w:rsidR="00BF1821" w:rsidRDefault="00BF1821" w:rsidP="001539E6">
            <w:pPr>
              <w:spacing w:after="0" w:line="240" w:lineRule="auto"/>
              <w:rPr>
                <w:rFonts w:asciiTheme="minorHAnsi" w:eastAsia="Times New Roman" w:hAnsiTheme="minorHAnsi" w:cstheme="minorHAnsi"/>
                <w:b/>
                <w:bCs/>
                <w:i/>
                <w:color w:val="FFFFFF"/>
                <w:lang w:eastAsia="en-GB"/>
              </w:rPr>
            </w:pPr>
          </w:p>
          <w:p w14:paraId="05E21280" w14:textId="4F41B20F" w:rsidR="00BC1BE3" w:rsidRPr="008321D1" w:rsidRDefault="00BC1BE3"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CEC683B" w14:textId="77777777" w:rsidR="00BC1BE3" w:rsidRPr="008321D1" w:rsidRDefault="00BC1BE3"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4676DF6" w14:textId="77777777" w:rsidR="00BC1BE3" w:rsidRPr="008321D1" w:rsidRDefault="00BC1BE3"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2EF237A2" w14:textId="77777777" w:rsidR="00BC1BE3" w:rsidRPr="008321D1" w:rsidRDefault="00BC1BE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1D4CFD59" w14:textId="77777777" w:rsidR="00BC1BE3" w:rsidRPr="008321D1" w:rsidRDefault="00BC1BE3" w:rsidP="001539E6">
            <w:pPr>
              <w:spacing w:after="0" w:line="240" w:lineRule="auto"/>
              <w:ind w:left="113" w:right="113"/>
              <w:rPr>
                <w:rFonts w:asciiTheme="minorHAnsi" w:eastAsia="Times New Roman" w:hAnsiTheme="minorHAnsi" w:cstheme="minorHAnsi"/>
                <w:color w:val="FFFFFF"/>
                <w:lang w:eastAsia="en-GB"/>
              </w:rPr>
            </w:pPr>
          </w:p>
          <w:p w14:paraId="2D9FFB5A" w14:textId="77777777" w:rsidR="00BC1BE3" w:rsidRPr="008321D1" w:rsidRDefault="00BC1BE3"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BC1BE3" w:rsidRPr="008321D1" w14:paraId="0EBF5FD8"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0D792BF1" w14:textId="77777777" w:rsidR="00BC1BE3" w:rsidRPr="008321D1" w:rsidRDefault="00BC1BE3"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C9768D4" w14:textId="77777777" w:rsidR="00BC1BE3" w:rsidRPr="008321D1" w:rsidRDefault="00BC1BE3"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79D9AA1" w14:textId="77777777" w:rsidR="00BC1BE3" w:rsidRPr="008321D1" w:rsidRDefault="00BC1BE3" w:rsidP="001539E6">
            <w:pPr>
              <w:spacing w:after="0" w:line="240" w:lineRule="auto"/>
              <w:jc w:val="center"/>
              <w:rPr>
                <w:rFonts w:asciiTheme="minorHAnsi" w:eastAsia="Times New Roman" w:hAnsiTheme="minorHAnsi" w:cstheme="minorHAnsi"/>
                <w:color w:val="FFFFFF"/>
                <w:lang w:eastAsia="en-GB"/>
              </w:rPr>
            </w:pPr>
          </w:p>
          <w:p w14:paraId="5441F804" w14:textId="77777777" w:rsidR="00BC1BE3" w:rsidRPr="008321D1" w:rsidRDefault="00BC1BE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1D49004" w14:textId="77777777" w:rsidR="00BC1BE3" w:rsidRPr="008321D1" w:rsidRDefault="00BC1BE3" w:rsidP="001539E6">
            <w:pPr>
              <w:spacing w:after="0" w:line="240" w:lineRule="auto"/>
              <w:jc w:val="center"/>
              <w:rPr>
                <w:rFonts w:asciiTheme="minorHAnsi" w:eastAsia="Times New Roman" w:hAnsiTheme="minorHAnsi" w:cstheme="minorHAnsi"/>
                <w:color w:val="FFFFFF"/>
                <w:lang w:eastAsia="en-GB"/>
              </w:rPr>
            </w:pPr>
          </w:p>
          <w:p w14:paraId="52A5A5C5" w14:textId="77777777" w:rsidR="00BC1BE3" w:rsidRPr="008321D1" w:rsidRDefault="00BC1BE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7D558E0" w14:textId="77777777" w:rsidR="00BC1BE3" w:rsidRPr="008321D1" w:rsidRDefault="00BC1BE3" w:rsidP="001539E6">
            <w:pPr>
              <w:spacing w:after="0" w:line="240" w:lineRule="auto"/>
              <w:ind w:left="113" w:right="113"/>
              <w:rPr>
                <w:rFonts w:asciiTheme="minorHAnsi" w:eastAsia="Times New Roman" w:hAnsiTheme="minorHAnsi" w:cstheme="minorHAnsi"/>
                <w:color w:val="FFFFFF"/>
                <w:lang w:eastAsia="en-GB"/>
              </w:rPr>
            </w:pPr>
          </w:p>
        </w:tc>
      </w:tr>
      <w:tr w:rsidR="00BC1BE3" w:rsidRPr="008321D1" w14:paraId="38BDB14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ECCAC78" w14:textId="77777777" w:rsidR="00BC1BE3" w:rsidRPr="008321D1" w:rsidRDefault="00BC1BE3" w:rsidP="001539E6">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796902FA" w14:textId="29687D1F" w:rsidR="00BC1BE3" w:rsidRPr="00AA4A37" w:rsidRDefault="00964D6B" w:rsidP="001539E6">
            <w:pPr>
              <w:spacing w:after="0" w:line="240" w:lineRule="exact"/>
              <w:rPr>
                <w:rFonts w:asciiTheme="minorHAnsi" w:eastAsia="Times New Roman" w:hAnsiTheme="minorHAnsi" w:cstheme="minorHAnsi"/>
                <w:color w:val="000000" w:themeColor="text1"/>
                <w:u w:val="single"/>
              </w:rPr>
            </w:pPr>
            <w:r w:rsidRPr="00AA4A37">
              <w:rPr>
                <w:rFonts w:asciiTheme="minorHAnsi" w:eastAsia="Times New Roman" w:hAnsiTheme="minorHAnsi" w:cstheme="minorHAnsi"/>
                <w:color w:val="000000" w:themeColor="text1"/>
                <w:u w:val="single"/>
              </w:rPr>
              <w:t>Carers</w:t>
            </w:r>
          </w:p>
          <w:p w14:paraId="6D0170FA" w14:textId="24BB5464" w:rsidR="008325F9" w:rsidRPr="00AB17A7" w:rsidRDefault="0056087C" w:rsidP="001539E6">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The main modifications to policy BSS01 will have no</w:t>
            </w:r>
            <w:r>
              <w:rPr>
                <w:rFonts w:eastAsia="Times New Roman" w:cs="Calibri"/>
                <w:color w:val="000000" w:themeColor="text1"/>
              </w:rPr>
              <w:t xml:space="preserve"> additional impact to </w:t>
            </w:r>
            <w:r w:rsidR="00901B70">
              <w:rPr>
                <w:rFonts w:eastAsia="Times New Roman" w:cs="Calibri"/>
                <w:color w:val="000000" w:themeColor="text1"/>
              </w:rPr>
              <w:t>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33221999"/>
              <w14:checkbox>
                <w14:checked w14:val="0"/>
                <w14:checkedState w14:val="2612" w14:font="MS Gothic"/>
                <w14:uncheckedState w14:val="2610" w14:font="MS Gothic"/>
              </w14:checkbox>
            </w:sdtPr>
            <w:sdtEndPr/>
            <w:sdtContent>
              <w:p w14:paraId="6B580A8C" w14:textId="69A829EA" w:rsidR="00BC1BE3" w:rsidRPr="008321D1" w:rsidRDefault="00B03E3D" w:rsidP="001539E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B999412" w14:textId="77777777" w:rsidR="00BC1BE3" w:rsidRPr="008321D1" w:rsidRDefault="00BC1BE3"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13217538"/>
              <w14:checkbox>
                <w14:checked w14:val="0"/>
                <w14:checkedState w14:val="2612" w14:font="MS Gothic"/>
                <w14:uncheckedState w14:val="2610" w14:font="MS Gothic"/>
              </w14:checkbox>
            </w:sdtPr>
            <w:sdtEndPr/>
            <w:sdtContent>
              <w:p w14:paraId="3DD25014" w14:textId="77777777" w:rsidR="00BC1BE3" w:rsidRPr="008321D1" w:rsidRDefault="00BC1BE3" w:rsidP="001539E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856EB6D" w14:textId="77777777" w:rsidR="00BC1BE3" w:rsidRPr="008321D1" w:rsidRDefault="00BC1BE3"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84675540"/>
              <w14:checkbox>
                <w14:checked w14:val="0"/>
                <w14:checkedState w14:val="2612" w14:font="MS Gothic"/>
                <w14:uncheckedState w14:val="2610" w14:font="MS Gothic"/>
              </w14:checkbox>
            </w:sdtPr>
            <w:sdtEndPr/>
            <w:sdtContent>
              <w:p w14:paraId="49929E79" w14:textId="77777777" w:rsidR="00BC1BE3" w:rsidRPr="008321D1" w:rsidRDefault="00BC1BE3" w:rsidP="001539E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8D654B0" w14:textId="77777777" w:rsidR="00BC1BE3" w:rsidRPr="008321D1" w:rsidRDefault="00BC1BE3"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880594355"/>
              <w14:checkbox>
                <w14:checked w14:val="1"/>
                <w14:checkedState w14:val="2612" w14:font="MS Gothic"/>
                <w14:uncheckedState w14:val="2610" w14:font="MS Gothic"/>
              </w14:checkbox>
            </w:sdtPr>
            <w:sdtEndPr/>
            <w:sdtContent>
              <w:p w14:paraId="717B9769" w14:textId="2894D3DF" w:rsidR="00BC1BE3" w:rsidRPr="008321D1" w:rsidRDefault="00AB17A7" w:rsidP="001539E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2D6C8F2E" w14:textId="77777777" w:rsidR="00BC1BE3" w:rsidRPr="008321D1" w:rsidRDefault="00BC1BE3" w:rsidP="001539E6">
            <w:pPr>
              <w:spacing w:after="160" w:line="240" w:lineRule="exact"/>
              <w:jc w:val="center"/>
              <w:rPr>
                <w:rFonts w:asciiTheme="minorHAnsi" w:eastAsia="Times New Roman" w:hAnsiTheme="minorHAnsi" w:cstheme="minorHAnsi"/>
                <w:sz w:val="36"/>
                <w:szCs w:val="36"/>
              </w:rPr>
            </w:pPr>
          </w:p>
        </w:tc>
      </w:tr>
      <w:tr w:rsidR="00901B70" w:rsidRPr="008321D1" w14:paraId="0865FC02"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6EBB76D4" w14:textId="07A91605" w:rsidR="00901B70" w:rsidRPr="008321D1" w:rsidRDefault="00901B70" w:rsidP="00901B7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5CB0751" w14:textId="77777777" w:rsidR="00901B70" w:rsidRDefault="00901B70" w:rsidP="00901B70">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28CAA791" w14:textId="01F67783" w:rsidR="00901B70" w:rsidRPr="00AA4A37" w:rsidDel="00964D6B" w:rsidRDefault="00901B70" w:rsidP="00901B70">
            <w:pPr>
              <w:spacing w:after="0" w:line="240" w:lineRule="exact"/>
              <w:rPr>
                <w:rFonts w:asciiTheme="minorHAnsi" w:eastAsia="Times New Roman" w:hAnsiTheme="minorHAnsi" w:cstheme="minorHAnsi"/>
                <w:color w:val="000000" w:themeColor="text1"/>
                <w:u w:val="single"/>
              </w:rPr>
            </w:pPr>
            <w:r w:rsidRPr="008F5AF1">
              <w:rPr>
                <w:rFonts w:eastAsia="Times New Roman" w:cs="Calibri"/>
                <w:color w:val="000000" w:themeColor="text1"/>
              </w:rPr>
              <w:t>The main modifications to policy BSS01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16210824"/>
              <w14:checkbox>
                <w14:checked w14:val="0"/>
                <w14:checkedState w14:val="2612" w14:font="MS Gothic"/>
                <w14:uncheckedState w14:val="2610" w14:font="MS Gothic"/>
              </w14:checkbox>
            </w:sdtPr>
            <w:sdtEndPr/>
            <w:sdtContent>
              <w:p w14:paraId="7CB265E3" w14:textId="5052C7CE" w:rsidR="00901B70" w:rsidRPr="008321D1" w:rsidRDefault="00B03E3D" w:rsidP="00901B7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18B2598" w14:textId="77777777" w:rsidR="00901B70" w:rsidRDefault="00901B70" w:rsidP="00901B7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96664136"/>
              <w14:checkbox>
                <w14:checked w14:val="0"/>
                <w14:checkedState w14:val="2612" w14:font="MS Gothic"/>
                <w14:uncheckedState w14:val="2610" w14:font="MS Gothic"/>
              </w14:checkbox>
            </w:sdtPr>
            <w:sdtEndPr/>
            <w:sdtContent>
              <w:p w14:paraId="62FBB5BE" w14:textId="77777777" w:rsidR="00901B70" w:rsidRPr="008321D1" w:rsidRDefault="00901B70" w:rsidP="00901B7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22DE95F"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68020016"/>
              <w14:checkbox>
                <w14:checked w14:val="0"/>
                <w14:checkedState w14:val="2612" w14:font="MS Gothic"/>
                <w14:uncheckedState w14:val="2610" w14:font="MS Gothic"/>
              </w14:checkbox>
            </w:sdtPr>
            <w:sdtEndPr/>
            <w:sdtContent>
              <w:p w14:paraId="6D7812A9" w14:textId="77777777" w:rsidR="00901B70" w:rsidRPr="008321D1" w:rsidRDefault="00901B70" w:rsidP="00901B7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65EC159"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39110171"/>
              <w14:checkbox>
                <w14:checked w14:val="1"/>
                <w14:checkedState w14:val="2612" w14:font="MS Gothic"/>
                <w14:uncheckedState w14:val="2610" w14:font="MS Gothic"/>
              </w14:checkbox>
            </w:sdtPr>
            <w:sdtEndPr/>
            <w:sdtContent>
              <w:p w14:paraId="3270D907" w14:textId="77777777" w:rsidR="00901B70" w:rsidRPr="008321D1" w:rsidRDefault="00901B70" w:rsidP="00901B7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3C2C3E7C"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r>
      <w:tr w:rsidR="00901B70" w:rsidRPr="008321D1" w14:paraId="1F2975FF" w14:textId="77777777" w:rsidTr="00923FFD">
        <w:trPr>
          <w:trHeight w:val="816"/>
        </w:trPr>
        <w:tc>
          <w:tcPr>
            <w:tcW w:w="1843" w:type="dxa"/>
            <w:tcBorders>
              <w:top w:val="single" w:sz="4" w:space="0" w:color="FFFFFF" w:themeColor="background1"/>
              <w:bottom w:val="single" w:sz="4" w:space="0" w:color="FFFFFF" w:themeColor="background1"/>
            </w:tcBorders>
            <w:shd w:val="clear" w:color="auto" w:fill="009999"/>
          </w:tcPr>
          <w:p w14:paraId="3E5C2DD7" w14:textId="1C76DAE8" w:rsidR="00901B70" w:rsidRPr="00B3101B" w:rsidRDefault="00901B70" w:rsidP="00901B7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02A9811" w14:textId="77777777" w:rsidR="00901B70" w:rsidRDefault="00901B70" w:rsidP="00901B70">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7157749C" w14:textId="482A39F7" w:rsidR="00901B70" w:rsidRPr="00AB17A7" w:rsidRDefault="00901B70" w:rsidP="00901B70">
            <w:pPr>
              <w:spacing w:after="0" w:line="240" w:lineRule="exact"/>
              <w:rPr>
                <w:rFonts w:asciiTheme="minorHAnsi" w:eastAsia="Times New Roman" w:hAnsiTheme="minorHAnsi" w:cstheme="minorHAnsi"/>
                <w:color w:val="000000" w:themeColor="text1"/>
                <w:u w:val="single"/>
              </w:rPr>
            </w:pPr>
            <w:r w:rsidRPr="008F5AF1">
              <w:rPr>
                <w:rFonts w:eastAsia="Times New Roman" w:cs="Calibri"/>
                <w:color w:val="000000" w:themeColor="text1"/>
              </w:rPr>
              <w:t>The main modifications to policy BSS01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52260835"/>
              <w14:checkbox>
                <w14:checked w14:val="0"/>
                <w14:checkedState w14:val="2612" w14:font="MS Gothic"/>
                <w14:uncheckedState w14:val="2610" w14:font="MS Gothic"/>
              </w14:checkbox>
            </w:sdtPr>
            <w:sdtEndPr/>
            <w:sdtContent>
              <w:p w14:paraId="63F9CF00" w14:textId="20AEB996" w:rsidR="00901B70" w:rsidRPr="008321D1" w:rsidRDefault="00B03E3D" w:rsidP="00901B7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32166E7" w14:textId="77777777" w:rsidR="00901B70" w:rsidRDefault="00901B70" w:rsidP="00901B7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1277037"/>
              <w14:checkbox>
                <w14:checked w14:val="0"/>
                <w14:checkedState w14:val="2612" w14:font="MS Gothic"/>
                <w14:uncheckedState w14:val="2610" w14:font="MS Gothic"/>
              </w14:checkbox>
            </w:sdtPr>
            <w:sdtEndPr/>
            <w:sdtContent>
              <w:p w14:paraId="163CB895" w14:textId="77777777" w:rsidR="00901B70" w:rsidRPr="008321D1" w:rsidRDefault="00901B70" w:rsidP="00901B7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758AD9"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94726600"/>
              <w14:checkbox>
                <w14:checked w14:val="0"/>
                <w14:checkedState w14:val="2612" w14:font="MS Gothic"/>
                <w14:uncheckedState w14:val="2610" w14:font="MS Gothic"/>
              </w14:checkbox>
            </w:sdtPr>
            <w:sdtEndPr/>
            <w:sdtContent>
              <w:p w14:paraId="298FBC40" w14:textId="77777777" w:rsidR="00901B70" w:rsidRPr="008321D1" w:rsidRDefault="00901B70" w:rsidP="00901B7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F5CAC5A"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342594818"/>
              <w14:checkbox>
                <w14:checked w14:val="1"/>
                <w14:checkedState w14:val="2612" w14:font="MS Gothic"/>
                <w14:uncheckedState w14:val="2610" w14:font="MS Gothic"/>
              </w14:checkbox>
            </w:sdtPr>
            <w:sdtEndPr/>
            <w:sdtContent>
              <w:p w14:paraId="627C083E" w14:textId="77777777" w:rsidR="00901B70" w:rsidRPr="008321D1" w:rsidRDefault="00901B70" w:rsidP="00901B7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214CECE9"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r>
      <w:tr w:rsidR="00901B70" w:rsidRPr="008321D1" w14:paraId="02B5B61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0F1C206E" w14:textId="238E076D" w:rsidR="00901B70" w:rsidRPr="008321D1" w:rsidRDefault="00901B70" w:rsidP="00901B7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7E704AB" w14:textId="77777777" w:rsidR="00901B70" w:rsidRDefault="00901B70" w:rsidP="00901B70">
            <w:pPr>
              <w:spacing w:after="0" w:line="240" w:lineRule="exact"/>
              <w:rPr>
                <w:rFonts w:asciiTheme="minorHAnsi" w:eastAsia="Times New Roman" w:hAnsiTheme="minorHAnsi" w:cstheme="minorHAnsi"/>
                <w:color w:val="000000" w:themeColor="text1"/>
                <w:u w:val="single"/>
              </w:rPr>
            </w:pPr>
            <w:r w:rsidRPr="00AA4A37">
              <w:rPr>
                <w:rFonts w:asciiTheme="minorHAnsi" w:eastAsia="Times New Roman" w:hAnsiTheme="minorHAnsi" w:cstheme="minorHAnsi"/>
                <w:color w:val="000000" w:themeColor="text1"/>
                <w:u w:val="single"/>
              </w:rPr>
              <w:t>People with low incomes or unemployed</w:t>
            </w:r>
          </w:p>
          <w:p w14:paraId="4514E7F0" w14:textId="5D35B55F" w:rsidR="00901B70" w:rsidRPr="00AA4A37" w:rsidDel="00964D6B" w:rsidRDefault="00901B70" w:rsidP="00901B70">
            <w:pPr>
              <w:spacing w:after="0" w:line="240" w:lineRule="exact"/>
              <w:rPr>
                <w:rFonts w:asciiTheme="minorHAnsi" w:eastAsia="Times New Roman" w:hAnsiTheme="minorHAnsi" w:cstheme="minorHAnsi"/>
                <w:color w:val="000000" w:themeColor="text1"/>
                <w:u w:val="single"/>
              </w:rPr>
            </w:pPr>
            <w:r w:rsidRPr="008F5AF1">
              <w:rPr>
                <w:rFonts w:eastAsia="Times New Roman" w:cs="Calibri"/>
                <w:color w:val="000000" w:themeColor="text1"/>
              </w:rPr>
              <w:t xml:space="preserve">The main modifications to policy BSS01 </w:t>
            </w:r>
            <w:r w:rsidR="00A11C08">
              <w:rPr>
                <w:rFonts w:eastAsia="Times New Roman" w:cs="Calibri"/>
                <w:color w:val="000000" w:themeColor="text1"/>
              </w:rPr>
              <w:t xml:space="preserve">provides </w:t>
            </w:r>
            <w:r w:rsidR="00A11C08" w:rsidRPr="00AA7C02">
              <w:rPr>
                <w:rFonts w:asciiTheme="minorHAnsi" w:hAnsiTheme="minorHAnsi" w:cstheme="minorHAnsi"/>
              </w:rPr>
              <w:t>further clarification on the role of Brent Cross Growth area in delivering employment and infrastructure</w:t>
            </w:r>
            <w:r w:rsidR="00B4329E">
              <w:rPr>
                <w:rFonts w:asciiTheme="minorHAnsi" w:hAnsiTheme="minorHAnsi" w:cstheme="minorHAnsi"/>
              </w:rPr>
              <w:t>. This will be of particular benefit for active job seekers</w:t>
            </w:r>
            <w:r w:rsidR="006800B2">
              <w:rPr>
                <w:rFonts w:asciiTheme="minorHAnsi" w:hAnsiTheme="minorHAnsi" w:cstheme="minorHAnsi"/>
              </w:rPr>
              <w:t xml:space="preserve"> as this will support economic growth</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67294917"/>
              <w14:checkbox>
                <w14:checked w14:val="1"/>
                <w14:checkedState w14:val="2612" w14:font="MS Gothic"/>
                <w14:uncheckedState w14:val="2610" w14:font="MS Gothic"/>
              </w14:checkbox>
            </w:sdtPr>
            <w:sdtEndPr/>
            <w:sdtContent>
              <w:p w14:paraId="3FCFC46C" w14:textId="0EE83F7D" w:rsidR="00901B70" w:rsidRPr="008321D1" w:rsidRDefault="00234284" w:rsidP="00901B7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E12C312" w14:textId="77777777" w:rsidR="00901B70" w:rsidRDefault="00901B70" w:rsidP="00901B7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96742636"/>
              <w14:checkbox>
                <w14:checked w14:val="0"/>
                <w14:checkedState w14:val="2612" w14:font="MS Gothic"/>
                <w14:uncheckedState w14:val="2610" w14:font="MS Gothic"/>
              </w14:checkbox>
            </w:sdtPr>
            <w:sdtEndPr/>
            <w:sdtContent>
              <w:p w14:paraId="13065251" w14:textId="77777777" w:rsidR="00901B70" w:rsidRPr="008321D1" w:rsidRDefault="00901B70" w:rsidP="00901B7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0D25E0F"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83721767"/>
              <w14:checkbox>
                <w14:checked w14:val="0"/>
                <w14:checkedState w14:val="2612" w14:font="MS Gothic"/>
                <w14:uncheckedState w14:val="2610" w14:font="MS Gothic"/>
              </w14:checkbox>
            </w:sdtPr>
            <w:sdtEndPr/>
            <w:sdtContent>
              <w:p w14:paraId="525806E8" w14:textId="77777777" w:rsidR="00901B70" w:rsidRPr="008321D1" w:rsidRDefault="00901B70" w:rsidP="00901B7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16F3B17"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39990136"/>
              <w14:checkbox>
                <w14:checked w14:val="0"/>
                <w14:checkedState w14:val="2612" w14:font="MS Gothic"/>
                <w14:uncheckedState w14:val="2610" w14:font="MS Gothic"/>
              </w14:checkbox>
            </w:sdtPr>
            <w:sdtEndPr/>
            <w:sdtContent>
              <w:p w14:paraId="02E7983A" w14:textId="4541E765" w:rsidR="00901B70" w:rsidRPr="008321D1" w:rsidRDefault="00234284" w:rsidP="00901B7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33AD2CD"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r>
      <w:tr w:rsidR="00901B70" w:rsidRPr="008321D1" w14:paraId="6B253FF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0217FE1B" w14:textId="5699A8B5" w:rsidR="00901B70" w:rsidRPr="008321D1" w:rsidRDefault="00901B70" w:rsidP="00901B7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51FD1E69" w14:textId="532139BB" w:rsidR="00901B70" w:rsidRDefault="00901B70" w:rsidP="00901B70">
            <w:pPr>
              <w:spacing w:after="0" w:line="240" w:lineRule="exact"/>
              <w:rPr>
                <w:rFonts w:asciiTheme="minorHAnsi" w:eastAsia="Times New Roman" w:hAnsiTheme="minorHAnsi" w:cstheme="minorHAnsi"/>
                <w:color w:val="000000" w:themeColor="text1"/>
                <w:u w:val="single"/>
              </w:rPr>
            </w:pPr>
            <w:r w:rsidRPr="00AA4A37">
              <w:rPr>
                <w:rFonts w:asciiTheme="minorHAnsi" w:eastAsia="Times New Roman" w:hAnsiTheme="minorHAnsi" w:cstheme="minorHAnsi"/>
                <w:color w:val="000000" w:themeColor="text1"/>
                <w:u w:val="single"/>
              </w:rPr>
              <w:t>Young people in care</w:t>
            </w:r>
          </w:p>
          <w:p w14:paraId="6D7BFD57" w14:textId="27119F59" w:rsidR="00901B70" w:rsidRPr="00AA4A37" w:rsidDel="00964D6B" w:rsidRDefault="00F14610" w:rsidP="00901B70">
            <w:pPr>
              <w:spacing w:after="0" w:line="240" w:lineRule="exact"/>
              <w:rPr>
                <w:rFonts w:asciiTheme="minorHAnsi" w:eastAsia="Times New Roman" w:hAnsiTheme="minorHAnsi" w:cstheme="minorHAnsi"/>
                <w:color w:val="000000" w:themeColor="text1"/>
                <w:u w:val="single"/>
              </w:rPr>
            </w:pPr>
            <w:r w:rsidRPr="008F5AF1">
              <w:rPr>
                <w:rFonts w:eastAsia="Times New Roman" w:cs="Calibri"/>
                <w:color w:val="000000" w:themeColor="text1"/>
              </w:rPr>
              <w:t xml:space="preserve">The main modifications to policy BSS01 </w:t>
            </w:r>
            <w:r w:rsidR="004A6FD3">
              <w:rPr>
                <w:rFonts w:asciiTheme="minorHAnsi" w:hAnsiTheme="minorHAnsi" w:cstheme="minorHAnsi"/>
              </w:rPr>
              <w:t xml:space="preserve">will be of particular </w:t>
            </w:r>
            <w:r w:rsidR="00D2539A">
              <w:rPr>
                <w:rFonts w:asciiTheme="minorHAnsi" w:hAnsiTheme="minorHAnsi" w:cstheme="minorHAnsi"/>
              </w:rPr>
              <w:t xml:space="preserve">benefit </w:t>
            </w:r>
            <w:r w:rsidR="00E211DB">
              <w:rPr>
                <w:rFonts w:asciiTheme="minorHAnsi" w:hAnsiTheme="minorHAnsi" w:cstheme="minorHAnsi"/>
              </w:rPr>
              <w:t xml:space="preserve">for young </w:t>
            </w:r>
            <w:r w:rsidR="004A6FD3">
              <w:rPr>
                <w:rFonts w:asciiTheme="minorHAnsi" w:hAnsiTheme="minorHAnsi" w:cstheme="minorHAnsi"/>
              </w:rPr>
              <w:t xml:space="preserve"> active job seekers</w:t>
            </w:r>
            <w:r w:rsidR="006800B2">
              <w:rPr>
                <w:rFonts w:asciiTheme="minorHAnsi" w:hAnsiTheme="minorHAnsi" w:cstheme="minorHAnsi"/>
              </w:rPr>
              <w:t>, as this will support economic growth</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328177119"/>
              <w14:checkbox>
                <w14:checked w14:val="1"/>
                <w14:checkedState w14:val="2612" w14:font="MS Gothic"/>
                <w14:uncheckedState w14:val="2610" w14:font="MS Gothic"/>
              </w14:checkbox>
            </w:sdtPr>
            <w:sdtEndPr/>
            <w:sdtContent>
              <w:p w14:paraId="6C5DB0BE" w14:textId="2D1FEFFD" w:rsidR="00901B70" w:rsidRPr="008321D1" w:rsidRDefault="00F13F2B" w:rsidP="00901B7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8B2E0E7" w14:textId="77777777" w:rsidR="00901B70" w:rsidRDefault="00901B70" w:rsidP="00901B7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029413946"/>
              <w14:checkbox>
                <w14:checked w14:val="0"/>
                <w14:checkedState w14:val="2612" w14:font="MS Gothic"/>
                <w14:uncheckedState w14:val="2610" w14:font="MS Gothic"/>
              </w14:checkbox>
            </w:sdtPr>
            <w:sdtEndPr/>
            <w:sdtContent>
              <w:p w14:paraId="005F54AF" w14:textId="77777777" w:rsidR="00901B70" w:rsidRPr="008321D1" w:rsidRDefault="00901B70" w:rsidP="00901B7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16AD6DC"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931123762"/>
              <w14:checkbox>
                <w14:checked w14:val="0"/>
                <w14:checkedState w14:val="2612" w14:font="MS Gothic"/>
                <w14:uncheckedState w14:val="2610" w14:font="MS Gothic"/>
              </w14:checkbox>
            </w:sdtPr>
            <w:sdtEndPr/>
            <w:sdtContent>
              <w:p w14:paraId="4D568EBF" w14:textId="77777777" w:rsidR="00901B70" w:rsidRPr="008321D1" w:rsidRDefault="00901B70" w:rsidP="00901B7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AC180B3"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25617669"/>
              <w14:checkbox>
                <w14:checked w14:val="0"/>
                <w14:checkedState w14:val="2612" w14:font="MS Gothic"/>
                <w14:uncheckedState w14:val="2610" w14:font="MS Gothic"/>
              </w14:checkbox>
            </w:sdtPr>
            <w:sdtEndPr/>
            <w:sdtContent>
              <w:p w14:paraId="212079C8" w14:textId="31586960" w:rsidR="00901B70" w:rsidRPr="008321D1" w:rsidRDefault="00F13F2B" w:rsidP="00901B7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C733781" w14:textId="77777777" w:rsidR="00901B70" w:rsidRDefault="00901B70" w:rsidP="00901B70">
            <w:pPr>
              <w:spacing w:before="240" w:after="0" w:line="240" w:lineRule="auto"/>
              <w:ind w:left="113"/>
              <w:jc w:val="center"/>
              <w:rPr>
                <w:rFonts w:asciiTheme="minorHAnsi" w:eastAsia="Times New Roman" w:hAnsiTheme="minorHAnsi" w:cstheme="minorHAnsi"/>
                <w:b/>
                <w:sz w:val="36"/>
                <w:szCs w:val="36"/>
              </w:rPr>
            </w:pPr>
          </w:p>
        </w:tc>
      </w:tr>
    </w:tbl>
    <w:p w14:paraId="77EF19F3" w14:textId="3EC602A4" w:rsidR="00BC1BE3" w:rsidRDefault="005F66D9">
      <w:r>
        <w:br w:type="page"/>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541"/>
        <w:gridCol w:w="1134"/>
        <w:gridCol w:w="1134"/>
        <w:gridCol w:w="1134"/>
        <w:gridCol w:w="1134"/>
      </w:tblGrid>
      <w:tr w:rsidR="006019D7" w:rsidRPr="00B115E4" w14:paraId="1FB6EB3B" w14:textId="77777777" w:rsidTr="00E703BC">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7D03329F" w14:textId="3F5954AA" w:rsidR="006019D7" w:rsidRPr="007A1DDB" w:rsidRDefault="006019D7" w:rsidP="00A11785">
            <w:pPr>
              <w:pStyle w:val="ListParagraph"/>
              <w:numPr>
                <w:ilvl w:val="0"/>
                <w:numId w:val="12"/>
              </w:numPr>
              <w:spacing w:after="0" w:line="240" w:lineRule="auto"/>
              <w:rPr>
                <w:rFonts w:asciiTheme="minorHAnsi" w:eastAsia="Times New Roman" w:hAnsiTheme="minorHAnsi" w:cstheme="minorHAnsi"/>
                <w:color w:val="FFFFFF"/>
                <w:sz w:val="20"/>
                <w:szCs w:val="20"/>
                <w:lang w:eastAsia="en-GB"/>
              </w:rPr>
            </w:pPr>
            <w:r w:rsidRPr="00A11785">
              <w:rPr>
                <w:rFonts w:asciiTheme="minorHAnsi" w:eastAsia="Times New Roman" w:hAnsiTheme="minorHAnsi" w:cstheme="minorHAnsi"/>
                <w:b/>
                <w:color w:val="FFFFFF"/>
                <w:sz w:val="32"/>
                <w:szCs w:val="32"/>
                <w:lang w:eastAsia="en-GB"/>
              </w:rPr>
              <w:lastRenderedPageBreak/>
              <w:t>Assessing impact</w:t>
            </w:r>
          </w:p>
          <w:p w14:paraId="244C90A9" w14:textId="77777777" w:rsidR="000E5F2F" w:rsidRPr="00A11785" w:rsidRDefault="000E5F2F" w:rsidP="007A1DDB">
            <w:pPr>
              <w:pStyle w:val="ListParagraph"/>
              <w:spacing w:after="0" w:line="240" w:lineRule="auto"/>
              <w:rPr>
                <w:rFonts w:asciiTheme="minorHAnsi" w:eastAsia="Times New Roman" w:hAnsiTheme="minorHAnsi" w:cstheme="minorHAnsi"/>
                <w:color w:val="FFFFFF"/>
                <w:sz w:val="20"/>
                <w:szCs w:val="20"/>
                <w:lang w:eastAsia="en-GB"/>
              </w:rPr>
            </w:pPr>
          </w:p>
          <w:p w14:paraId="7EBA089A" w14:textId="023CF1A0" w:rsidR="006019D7" w:rsidRPr="007A1DDB" w:rsidRDefault="006019D7" w:rsidP="00E703BC">
            <w:pPr>
              <w:spacing w:after="0" w:line="240" w:lineRule="auto"/>
              <w:rPr>
                <w:rFonts w:asciiTheme="minorHAnsi" w:eastAsia="Times New Roman" w:hAnsiTheme="minorHAnsi" w:cstheme="minorHAnsi"/>
                <w:b/>
                <w:iCs/>
                <w:color w:val="FFFFFF"/>
                <w:sz w:val="24"/>
                <w:szCs w:val="24"/>
                <w:lang w:eastAsia="en-GB"/>
              </w:rPr>
            </w:pPr>
            <w:r w:rsidRPr="007A1DDB">
              <w:rPr>
                <w:rFonts w:asciiTheme="minorHAnsi" w:eastAsia="Times New Roman" w:hAnsiTheme="minorHAnsi" w:cstheme="minorHAnsi"/>
                <w:b/>
                <w:color w:val="FFFFFF"/>
                <w:sz w:val="24"/>
                <w:szCs w:val="24"/>
                <w:lang w:eastAsia="en-GB"/>
              </w:rPr>
              <w:t>What does the evidence tell you about the impact your proposal may have on groups with protected characteristics</w:t>
            </w:r>
            <w:r w:rsidRPr="007A1DDB">
              <w:rPr>
                <w:rFonts w:asciiTheme="minorHAnsi" w:eastAsia="Times New Roman" w:hAnsiTheme="minorHAnsi" w:cstheme="minorHAnsi"/>
                <w:b/>
                <w:iCs/>
                <w:color w:val="FFFFFF"/>
                <w:sz w:val="24"/>
                <w:szCs w:val="24"/>
                <w:lang w:eastAsia="en-GB"/>
              </w:rPr>
              <w:t>?</w:t>
            </w:r>
          </w:p>
          <w:p w14:paraId="41E8EC1D" w14:textId="77777777" w:rsidR="006019D7" w:rsidRPr="00B115E4" w:rsidRDefault="006019D7" w:rsidP="00E703BC">
            <w:pPr>
              <w:spacing w:after="0" w:line="240" w:lineRule="auto"/>
              <w:rPr>
                <w:rFonts w:asciiTheme="minorHAnsi" w:eastAsia="Times New Roman" w:hAnsiTheme="minorHAnsi" w:cstheme="minorHAnsi"/>
                <w:b/>
                <w:color w:val="FFFFFF"/>
                <w:sz w:val="20"/>
                <w:szCs w:val="20"/>
                <w:lang w:eastAsia="en-GB"/>
              </w:rPr>
            </w:pPr>
            <w:r w:rsidRPr="00B115E4">
              <w:rPr>
                <w:rFonts w:asciiTheme="minorHAnsi" w:eastAsia="Times New Roman" w:hAnsiTheme="minorHAnsi" w:cstheme="minorHAnsi"/>
                <w:b/>
                <w:color w:val="FFFFFF"/>
                <w:lang w:eastAsia="en-GB"/>
              </w:rPr>
              <w:t xml:space="preserve">   </w:t>
            </w:r>
          </w:p>
        </w:tc>
      </w:tr>
      <w:tr w:rsidR="006019D7" w:rsidRPr="00B115E4" w14:paraId="043235BB" w14:textId="77777777" w:rsidTr="00807759">
        <w:trPr>
          <w:trHeight w:val="978"/>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051257D4" w14:textId="77777777" w:rsidR="004E6798" w:rsidRDefault="005E6135" w:rsidP="00C47320">
            <w:pPr>
              <w:rPr>
                <w:rFonts w:cs="Arial"/>
                <w:b/>
                <w:bCs/>
                <w:color w:val="FFFFFF" w:themeColor="background1"/>
              </w:rPr>
            </w:pPr>
            <w:bookmarkStart w:id="5" w:name="_Hlk24446690"/>
            <w:r w:rsidRPr="00C47320">
              <w:rPr>
                <w:rFonts w:cs="Arial"/>
                <w:b/>
                <w:bCs/>
                <w:color w:val="FFFFFF" w:themeColor="background1"/>
              </w:rPr>
              <w:t xml:space="preserve">Policy GSS01 – </w:t>
            </w:r>
            <w:bookmarkEnd w:id="5"/>
            <w:r w:rsidRPr="00C47320">
              <w:rPr>
                <w:rFonts w:cs="Arial"/>
                <w:b/>
                <w:bCs/>
                <w:color w:val="FFFFFF" w:themeColor="background1"/>
              </w:rPr>
              <w:t>Delivering sustainable growt</w:t>
            </w:r>
            <w:r w:rsidR="00C47320" w:rsidRPr="00C47320">
              <w:rPr>
                <w:rFonts w:cs="Arial"/>
                <w:b/>
                <w:bCs/>
                <w:color w:val="FFFFFF" w:themeColor="background1"/>
              </w:rPr>
              <w:t>h</w:t>
            </w:r>
          </w:p>
          <w:p w14:paraId="4D95BAF5" w14:textId="3E2C2B75" w:rsidR="00A47D88" w:rsidRPr="00C47320" w:rsidRDefault="00A47D88" w:rsidP="00C47320">
            <w:pPr>
              <w:rPr>
                <w:rFonts w:cs="Arial"/>
                <w:b/>
                <w:bCs/>
                <w:color w:val="FFFFFF" w:themeColor="background1"/>
              </w:rPr>
            </w:pPr>
            <w:r>
              <w:rPr>
                <w:rFonts w:cs="Arial"/>
                <w:b/>
                <w:bCs/>
                <w:color w:val="FFFFFF" w:themeColor="background1"/>
              </w:rPr>
              <w:t>MM13</w:t>
            </w:r>
          </w:p>
        </w:tc>
      </w:tr>
      <w:tr w:rsidR="00D53AD0" w:rsidRPr="00B115E4" w14:paraId="7F35C6AC" w14:textId="77777777" w:rsidTr="00E703BC">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0C04BFF0" w14:textId="6B1A1DD3" w:rsidR="005403D5" w:rsidRPr="00C47320" w:rsidRDefault="005403D5" w:rsidP="005403D5">
            <w:pPr>
              <w:rPr>
                <w:rFonts w:cs="Arial"/>
                <w:b/>
                <w:bCs/>
                <w:color w:val="FFFFFF" w:themeColor="background1"/>
              </w:rPr>
            </w:pPr>
            <w:r w:rsidRPr="00C47320">
              <w:rPr>
                <w:rFonts w:cs="Arial"/>
                <w:b/>
                <w:bCs/>
                <w:color w:val="FFFFFF" w:themeColor="background1"/>
              </w:rPr>
              <w:t>MM13 further clarifies approach on economic growth including locations and targets for new jobs, new public transport infrastructure, locations for delivery of new homes (including Build to Rent</w:t>
            </w:r>
            <w:r w:rsidR="000A3705">
              <w:rPr>
                <w:rFonts w:cs="Arial"/>
                <w:b/>
                <w:bCs/>
                <w:color w:val="FFFFFF" w:themeColor="background1"/>
              </w:rPr>
              <w:t xml:space="preserve">, </w:t>
            </w:r>
            <w:r w:rsidR="00D8158C">
              <w:rPr>
                <w:rFonts w:cs="Arial"/>
                <w:b/>
                <w:bCs/>
                <w:color w:val="FFFFFF" w:themeColor="background1"/>
              </w:rPr>
              <w:t>Self-build and Custom House bui</w:t>
            </w:r>
            <w:r w:rsidR="002B0572">
              <w:rPr>
                <w:rFonts w:cs="Arial"/>
                <w:b/>
                <w:bCs/>
                <w:color w:val="FFFFFF" w:themeColor="background1"/>
              </w:rPr>
              <w:t>l</w:t>
            </w:r>
            <w:r w:rsidR="00D8158C">
              <w:rPr>
                <w:rFonts w:cs="Arial"/>
                <w:b/>
                <w:bCs/>
                <w:color w:val="FFFFFF" w:themeColor="background1"/>
              </w:rPr>
              <w:t>ding</w:t>
            </w:r>
            <w:r w:rsidRPr="00C47320">
              <w:rPr>
                <w:rFonts w:cs="Arial"/>
                <w:b/>
                <w:bCs/>
                <w:color w:val="FFFFFF" w:themeColor="background1"/>
              </w:rPr>
              <w:t>) and the importance of the design led approach.</w:t>
            </w:r>
          </w:p>
          <w:p w14:paraId="1D8FC370" w14:textId="77777777" w:rsidR="00D53AD0" w:rsidRDefault="005403D5" w:rsidP="005403D5">
            <w:pPr>
              <w:rPr>
                <w:rFonts w:cs="Arial"/>
                <w:b/>
                <w:bCs/>
                <w:color w:val="FFFFFF" w:themeColor="background1"/>
              </w:rPr>
            </w:pPr>
            <w:r w:rsidRPr="00C47320">
              <w:rPr>
                <w:rFonts w:cs="Arial"/>
                <w:b/>
                <w:bCs/>
                <w:color w:val="FFFFFF" w:themeColor="background1"/>
              </w:rPr>
              <w:t>Provides clarification on the types of infrastructure that are required to support growth</w:t>
            </w:r>
          </w:p>
          <w:p w14:paraId="5304EE46" w14:textId="584B917A" w:rsidR="00697B14" w:rsidRPr="00833A15" w:rsidRDefault="00697B14" w:rsidP="005403D5">
            <w:pPr>
              <w:rPr>
                <w:rFonts w:cs="Arial"/>
                <w:b/>
                <w:bCs/>
                <w:color w:val="FFFFFF" w:themeColor="background1"/>
              </w:rPr>
            </w:pPr>
            <w:r>
              <w:rPr>
                <w:rFonts w:cs="Arial"/>
                <w:b/>
                <w:bCs/>
                <w:color w:val="FFFFFF" w:themeColor="background1"/>
              </w:rPr>
              <w:t>Also clarifies revised targets for new homes</w:t>
            </w:r>
          </w:p>
        </w:tc>
      </w:tr>
      <w:tr w:rsidR="00D53AD0" w:rsidRPr="00B115E4" w14:paraId="04EEDFF4" w14:textId="77777777" w:rsidTr="00646DF3">
        <w:trPr>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1543E98E" w14:textId="77777777" w:rsidR="00D53AD0" w:rsidRPr="00B115E4" w:rsidRDefault="00D53AD0" w:rsidP="00D53AD0">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9639CEA" w14:textId="77777777" w:rsidR="00D53AD0" w:rsidRPr="00B115E4" w:rsidRDefault="00D53AD0" w:rsidP="00D53AD0">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2D879CEB" w14:textId="77777777" w:rsidR="00D53AD0" w:rsidRPr="00B115E4" w:rsidRDefault="00D53AD0" w:rsidP="00D53AD0">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69BAA07" w14:textId="77777777" w:rsidR="00D53AD0" w:rsidRPr="00B115E4" w:rsidRDefault="00D53AD0" w:rsidP="00D53AD0">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CD6B365" w14:textId="77777777" w:rsidR="00D53AD0" w:rsidRPr="00B115E4" w:rsidRDefault="00D53AD0" w:rsidP="00D53AD0">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33AD1643" w14:textId="77777777" w:rsidR="00D53AD0" w:rsidRPr="00B115E4" w:rsidRDefault="00D53AD0" w:rsidP="00D53AD0">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123BE9C0" w14:textId="77777777" w:rsidR="00D53AD0" w:rsidRPr="00B115E4" w:rsidRDefault="00D53AD0" w:rsidP="00D53AD0">
            <w:pPr>
              <w:spacing w:after="0" w:line="240" w:lineRule="auto"/>
              <w:ind w:left="113" w:right="113"/>
              <w:rPr>
                <w:rFonts w:asciiTheme="minorHAnsi" w:eastAsia="Times New Roman" w:hAnsiTheme="minorHAnsi" w:cstheme="minorHAnsi"/>
                <w:color w:val="FFFFFF"/>
                <w:lang w:eastAsia="en-GB"/>
              </w:rPr>
            </w:pPr>
          </w:p>
          <w:p w14:paraId="1F832353" w14:textId="77777777" w:rsidR="00D53AD0" w:rsidRPr="00B115E4" w:rsidRDefault="00D53AD0" w:rsidP="00D53AD0">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D53AD0" w:rsidRPr="00B115E4" w14:paraId="112F630C" w14:textId="77777777" w:rsidTr="00646DF3">
        <w:trPr>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5B123AFA" w14:textId="77777777" w:rsidR="00D53AD0" w:rsidRPr="00B115E4" w:rsidRDefault="00D53AD0" w:rsidP="00D53AD0">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656D7085" w14:textId="77777777" w:rsidR="00D53AD0" w:rsidRPr="00B115E4" w:rsidRDefault="00D53AD0" w:rsidP="00D53AD0">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2828724" w14:textId="77777777" w:rsidR="00D53AD0" w:rsidRPr="00B115E4" w:rsidRDefault="00D53AD0" w:rsidP="00D53AD0">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4874E56" w14:textId="77777777" w:rsidR="00D53AD0" w:rsidRPr="00B115E4" w:rsidRDefault="00D53AD0" w:rsidP="00D53AD0">
            <w:pPr>
              <w:spacing w:after="0" w:line="240" w:lineRule="auto"/>
              <w:jc w:val="center"/>
              <w:rPr>
                <w:rFonts w:asciiTheme="minorHAnsi" w:eastAsia="Times New Roman" w:hAnsiTheme="minorHAnsi" w:cstheme="minorHAnsi"/>
                <w:color w:val="FFFFFF"/>
                <w:lang w:eastAsia="en-GB"/>
              </w:rPr>
            </w:pPr>
          </w:p>
          <w:p w14:paraId="65D52669" w14:textId="77777777" w:rsidR="00D53AD0" w:rsidRPr="00B115E4" w:rsidRDefault="00D53AD0" w:rsidP="00D53AD0">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D2F7CEF" w14:textId="77777777" w:rsidR="00D53AD0" w:rsidRPr="00B115E4" w:rsidRDefault="00D53AD0" w:rsidP="00D53AD0">
            <w:pPr>
              <w:spacing w:after="0" w:line="240" w:lineRule="auto"/>
              <w:jc w:val="center"/>
              <w:rPr>
                <w:rFonts w:asciiTheme="minorHAnsi" w:eastAsia="Times New Roman" w:hAnsiTheme="minorHAnsi" w:cstheme="minorHAnsi"/>
                <w:color w:val="FFFFFF"/>
                <w:lang w:eastAsia="en-GB"/>
              </w:rPr>
            </w:pPr>
          </w:p>
          <w:p w14:paraId="61D8C127" w14:textId="77777777" w:rsidR="00D53AD0" w:rsidRPr="00B115E4" w:rsidRDefault="00D53AD0" w:rsidP="00D53AD0">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376D753" w14:textId="77777777" w:rsidR="00D53AD0" w:rsidRPr="00B115E4" w:rsidRDefault="00D53AD0" w:rsidP="00D53AD0">
            <w:pPr>
              <w:spacing w:after="0" w:line="240" w:lineRule="auto"/>
              <w:ind w:left="113" w:right="113"/>
              <w:rPr>
                <w:rFonts w:asciiTheme="minorHAnsi" w:eastAsia="Times New Roman" w:hAnsiTheme="minorHAnsi" w:cstheme="minorHAnsi"/>
                <w:color w:val="FFFFFF"/>
                <w:lang w:eastAsia="en-GB"/>
              </w:rPr>
            </w:pPr>
          </w:p>
        </w:tc>
      </w:tr>
      <w:tr w:rsidR="00D53AD0" w:rsidRPr="00B115E4" w14:paraId="270CE6BC" w14:textId="77777777" w:rsidTr="00646DF3">
        <w:trPr>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61F7794E" w14:textId="77777777" w:rsidR="00D53AD0" w:rsidRPr="00B115E4" w:rsidRDefault="00D53AD0" w:rsidP="00D53AD0">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08DA9FE8" w14:textId="5FEF0623" w:rsidR="00D53AD0" w:rsidRPr="00AA7C02" w:rsidRDefault="00D53AD0" w:rsidP="00D53AD0">
            <w:pPr>
              <w:spacing w:after="0" w:line="240" w:lineRule="exact"/>
              <w:rPr>
                <w:rFonts w:asciiTheme="minorHAnsi" w:hAnsiTheme="minorHAnsi" w:cstheme="minorHAnsi"/>
              </w:rPr>
            </w:pPr>
            <w:r w:rsidRPr="00AA7C02">
              <w:rPr>
                <w:rFonts w:asciiTheme="minorHAnsi" w:hAnsiTheme="minorHAnsi" w:cstheme="minorHAnsi"/>
              </w:rPr>
              <w:t xml:space="preserve">In providing further clarification </w:t>
            </w:r>
            <w:r w:rsidR="00990D63">
              <w:rPr>
                <w:rFonts w:asciiTheme="minorHAnsi" w:hAnsiTheme="minorHAnsi" w:cstheme="minorHAnsi"/>
              </w:rPr>
              <w:t>on locations and targets for new jobs</w:t>
            </w:r>
            <w:r w:rsidR="005C403B">
              <w:rPr>
                <w:rFonts w:asciiTheme="minorHAnsi" w:hAnsiTheme="minorHAnsi" w:cstheme="minorHAnsi"/>
              </w:rPr>
              <w:t xml:space="preserve"> and homes this will have a positive impact on both older and younger individuals</w:t>
            </w:r>
          </w:p>
          <w:p w14:paraId="46354ACB" w14:textId="15D81B84" w:rsidR="00D53AD0" w:rsidRDefault="00D53AD0" w:rsidP="00D53AD0">
            <w:pPr>
              <w:pStyle w:val="Default"/>
              <w:rPr>
                <w:rFonts w:asciiTheme="minorHAnsi" w:hAnsiTheme="minorHAnsi" w:cstheme="minorHAnsi"/>
                <w:sz w:val="22"/>
                <w:szCs w:val="22"/>
              </w:rPr>
            </w:pPr>
            <w:r w:rsidRPr="00AA7C02">
              <w:rPr>
                <w:rFonts w:asciiTheme="minorHAnsi" w:hAnsiTheme="minorHAnsi" w:cstheme="minorHAnsi"/>
                <w:sz w:val="22"/>
                <w:szCs w:val="22"/>
              </w:rPr>
              <w:t>As population increases, so does demand for housing, employment and infrastructure.</w:t>
            </w:r>
          </w:p>
          <w:p w14:paraId="23ADA2C2" w14:textId="77777777" w:rsidR="00C71B18" w:rsidRDefault="00C71B18" w:rsidP="00D53AD0">
            <w:pPr>
              <w:pStyle w:val="Default"/>
              <w:rPr>
                <w:rFonts w:asciiTheme="minorHAnsi" w:hAnsiTheme="minorHAnsi" w:cstheme="minorHAnsi"/>
                <w:sz w:val="22"/>
                <w:szCs w:val="22"/>
              </w:rPr>
            </w:pPr>
          </w:p>
          <w:p w14:paraId="42A3561C" w14:textId="03638B86" w:rsidR="00C71B18" w:rsidRPr="00AA7C02" w:rsidRDefault="00C71B18" w:rsidP="00D53AD0">
            <w:pPr>
              <w:pStyle w:val="Default"/>
              <w:rPr>
                <w:rFonts w:asciiTheme="minorHAnsi" w:hAnsiTheme="minorHAnsi" w:cstheme="minorHAnsi"/>
                <w:sz w:val="22"/>
                <w:szCs w:val="22"/>
              </w:rPr>
            </w:pPr>
            <w:r>
              <w:rPr>
                <w:rFonts w:asciiTheme="minorHAnsi" w:hAnsiTheme="minorHAnsi" w:cstheme="minorHAnsi"/>
                <w:sz w:val="22"/>
                <w:szCs w:val="22"/>
              </w:rPr>
              <w:t xml:space="preserve">Although some locations </w:t>
            </w:r>
            <w:r w:rsidR="00337B22">
              <w:rPr>
                <w:rFonts w:asciiTheme="minorHAnsi" w:hAnsiTheme="minorHAnsi" w:cstheme="minorHAnsi"/>
                <w:sz w:val="22"/>
                <w:szCs w:val="22"/>
              </w:rPr>
              <w:t>experience a reduction in</w:t>
            </w:r>
            <w:r w:rsidR="002A65D7">
              <w:rPr>
                <w:rFonts w:asciiTheme="minorHAnsi" w:hAnsiTheme="minorHAnsi" w:cstheme="minorHAnsi"/>
                <w:sz w:val="22"/>
                <w:szCs w:val="22"/>
              </w:rPr>
              <w:t xml:space="preserve"> the initial</w:t>
            </w:r>
            <w:r w:rsidR="00337B22">
              <w:rPr>
                <w:rFonts w:asciiTheme="minorHAnsi" w:hAnsiTheme="minorHAnsi" w:cstheme="minorHAnsi"/>
                <w:sz w:val="22"/>
                <w:szCs w:val="22"/>
              </w:rPr>
              <w:t xml:space="preserve"> housing numbers</w:t>
            </w:r>
            <w:r w:rsidR="00BD1EBD">
              <w:rPr>
                <w:rFonts w:asciiTheme="minorHAnsi" w:hAnsiTheme="minorHAnsi" w:cstheme="minorHAnsi"/>
                <w:sz w:val="22"/>
                <w:szCs w:val="22"/>
              </w:rPr>
              <w:t xml:space="preserve"> proposed</w:t>
            </w:r>
            <w:r w:rsidR="00337B22">
              <w:rPr>
                <w:rFonts w:asciiTheme="minorHAnsi" w:hAnsiTheme="minorHAnsi" w:cstheme="minorHAnsi"/>
                <w:sz w:val="22"/>
                <w:szCs w:val="22"/>
              </w:rPr>
              <w:t xml:space="preserve"> </w:t>
            </w:r>
            <w:r w:rsidR="00064799">
              <w:rPr>
                <w:rFonts w:asciiTheme="minorHAnsi" w:hAnsiTheme="minorHAnsi" w:cstheme="minorHAnsi"/>
                <w:sz w:val="22"/>
                <w:szCs w:val="22"/>
              </w:rPr>
              <w:t xml:space="preserve">originally </w:t>
            </w:r>
            <w:r w:rsidR="00BD1EBD">
              <w:rPr>
                <w:rFonts w:asciiTheme="minorHAnsi" w:hAnsiTheme="minorHAnsi" w:cstheme="minorHAnsi"/>
                <w:sz w:val="22"/>
                <w:szCs w:val="22"/>
              </w:rPr>
              <w:t>the main modification</w:t>
            </w:r>
            <w:r w:rsidR="00064799">
              <w:rPr>
                <w:rFonts w:asciiTheme="minorHAnsi" w:hAnsiTheme="minorHAnsi" w:cstheme="minorHAnsi"/>
                <w:sz w:val="22"/>
                <w:szCs w:val="22"/>
              </w:rPr>
              <w:t xml:space="preserve"> continues to support new homes.</w:t>
            </w:r>
          </w:p>
          <w:p w14:paraId="5E79FBFF" w14:textId="77777777" w:rsidR="00D53AD0" w:rsidRDefault="00D53AD0" w:rsidP="00D53AD0">
            <w:pPr>
              <w:spacing w:after="0" w:line="240" w:lineRule="exact"/>
            </w:pPr>
          </w:p>
          <w:p w14:paraId="65697C95" w14:textId="0BC497FA" w:rsidR="00B059C6" w:rsidRDefault="00B059C6" w:rsidP="00D53AD0">
            <w:pPr>
              <w:spacing w:after="0" w:line="240" w:lineRule="exact"/>
            </w:pPr>
            <w:r>
              <w:t xml:space="preserve">In providing new public transport infrastructure this will </w:t>
            </w:r>
            <w:r w:rsidR="008D1EAD">
              <w:t xml:space="preserve">have a positive impact </w:t>
            </w:r>
            <w:r w:rsidR="00C3370E">
              <w:t xml:space="preserve">on </w:t>
            </w:r>
            <w:r w:rsidR="008D1EAD">
              <w:t xml:space="preserve">older people to </w:t>
            </w:r>
            <w:r w:rsidR="001A4393">
              <w:t>provide better accessibility and mobility to access services.</w:t>
            </w:r>
          </w:p>
          <w:p w14:paraId="4B01A267" w14:textId="77777777" w:rsidR="002663F8" w:rsidRDefault="002663F8" w:rsidP="00D53AD0">
            <w:pPr>
              <w:spacing w:after="0" w:line="240" w:lineRule="exact"/>
            </w:pPr>
          </w:p>
          <w:p w14:paraId="6DF59D25" w14:textId="62EA8588" w:rsidR="002663F8" w:rsidRPr="00715AF2" w:rsidRDefault="002663F8" w:rsidP="00D53AD0">
            <w:pPr>
              <w:spacing w:after="0" w:line="240" w:lineRule="exact"/>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12264284"/>
              <w14:checkbox>
                <w14:checked w14:val="1"/>
                <w14:checkedState w14:val="2612" w14:font="MS Gothic"/>
                <w14:uncheckedState w14:val="2610" w14:font="MS Gothic"/>
              </w14:checkbox>
            </w:sdtPr>
            <w:sdtEndPr/>
            <w:sdtContent>
              <w:p w14:paraId="029A7F4B" w14:textId="71C14B25" w:rsidR="00D53AD0" w:rsidRPr="00B115E4" w:rsidRDefault="00D53AD0" w:rsidP="00D53AD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7C12149E" w14:textId="77777777" w:rsidR="00D53AD0" w:rsidRPr="00B115E4" w:rsidRDefault="00D53AD0" w:rsidP="00D53AD0">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512096896"/>
              <w14:checkbox>
                <w14:checked w14:val="0"/>
                <w14:checkedState w14:val="2612" w14:font="MS Gothic"/>
                <w14:uncheckedState w14:val="2610" w14:font="MS Gothic"/>
              </w14:checkbox>
            </w:sdtPr>
            <w:sdtEndPr/>
            <w:sdtContent>
              <w:p w14:paraId="5CADF054" w14:textId="77777777" w:rsidR="00D53AD0" w:rsidRPr="00B115E4" w:rsidRDefault="00D53AD0" w:rsidP="00D53AD0">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7E9ABE5" w14:textId="77777777" w:rsidR="00D53AD0" w:rsidRPr="00B115E4" w:rsidRDefault="00D53AD0" w:rsidP="00D53AD0">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050303372"/>
              <w14:checkbox>
                <w14:checked w14:val="0"/>
                <w14:checkedState w14:val="2612" w14:font="MS Gothic"/>
                <w14:uncheckedState w14:val="2610" w14:font="MS Gothic"/>
              </w14:checkbox>
            </w:sdtPr>
            <w:sdtEndPr/>
            <w:sdtContent>
              <w:p w14:paraId="7A7440D0" w14:textId="77777777" w:rsidR="00D53AD0" w:rsidRPr="00B115E4" w:rsidRDefault="00D53AD0" w:rsidP="00D53AD0">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8E7567C" w14:textId="77777777" w:rsidR="00D53AD0" w:rsidRPr="00B115E4" w:rsidRDefault="00D53AD0" w:rsidP="00D53AD0">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422686163"/>
              <w14:checkbox>
                <w14:checked w14:val="0"/>
                <w14:checkedState w14:val="2612" w14:font="MS Gothic"/>
                <w14:uncheckedState w14:val="2610" w14:font="MS Gothic"/>
              </w14:checkbox>
            </w:sdtPr>
            <w:sdtEndPr/>
            <w:sdtContent>
              <w:p w14:paraId="3DEDB4AE" w14:textId="77777777" w:rsidR="00D53AD0" w:rsidRPr="00B115E4" w:rsidRDefault="00D53AD0" w:rsidP="00D53AD0">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33944AF" w14:textId="77777777" w:rsidR="00D53AD0" w:rsidRPr="00B115E4" w:rsidRDefault="00D53AD0" w:rsidP="00D53AD0">
            <w:pPr>
              <w:spacing w:after="160" w:line="240" w:lineRule="exact"/>
              <w:jc w:val="center"/>
              <w:rPr>
                <w:rFonts w:ascii="MS Gothic" w:eastAsia="MS Gothic" w:hAnsi="MS Gothic" w:cstheme="minorHAnsi"/>
                <w:b/>
                <w:sz w:val="28"/>
                <w:szCs w:val="28"/>
              </w:rPr>
            </w:pPr>
          </w:p>
        </w:tc>
      </w:tr>
      <w:tr w:rsidR="00D53AD0" w:rsidRPr="00B115E4" w14:paraId="50252A4A" w14:textId="77777777" w:rsidTr="00646DF3">
        <w:trPr>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34FC891F" w14:textId="77777777" w:rsidR="00D53AD0" w:rsidRPr="00B115E4" w:rsidRDefault="00D53AD0" w:rsidP="00D53AD0">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6C192AC0" w14:textId="77777777" w:rsidR="00795B4B" w:rsidRDefault="00795B4B" w:rsidP="00795B4B">
            <w:pPr>
              <w:spacing w:after="0" w:line="240" w:lineRule="exact"/>
            </w:pPr>
          </w:p>
          <w:p w14:paraId="57254766" w14:textId="6E8D04D9" w:rsidR="00D53AD0" w:rsidRPr="00B115E4" w:rsidRDefault="00795B4B" w:rsidP="00795B4B">
            <w:pPr>
              <w:spacing w:after="0" w:line="240" w:lineRule="exact"/>
              <w:ind w:right="-170"/>
              <w:rPr>
                <w:rFonts w:asciiTheme="minorHAnsi" w:eastAsia="Times New Roman" w:hAnsiTheme="minorHAnsi" w:cstheme="minorHAnsi"/>
                <w:color w:val="000000" w:themeColor="text1"/>
              </w:rPr>
            </w:pPr>
            <w:r>
              <w:t>In providing new public transport infrastructure</w:t>
            </w:r>
            <w:r w:rsidR="00121AD9">
              <w:t xml:space="preserve"> with good access</w:t>
            </w:r>
            <w:r w:rsidR="001F5F18">
              <w:t>i</w:t>
            </w:r>
            <w:r w:rsidR="00121AD9">
              <w:t>bility</w:t>
            </w:r>
            <w:r w:rsidR="00C8608B">
              <w:t xml:space="preserve">, </w:t>
            </w:r>
            <w:r w:rsidR="00C8608B">
              <w:rPr>
                <w:rFonts w:asciiTheme="minorHAnsi" w:eastAsia="Times New Roman" w:hAnsiTheme="minorHAnsi" w:cstheme="minorHAnsi"/>
                <w:color w:val="000000" w:themeColor="text1"/>
              </w:rPr>
              <w:t>the main modifications to GSS01</w:t>
            </w:r>
            <w:r>
              <w:t xml:space="preserve"> will have a positive impact older people to provide better accessibility and mobility to access services.</w:t>
            </w:r>
          </w:p>
        </w:tc>
        <w:tc>
          <w:tcPr>
            <w:tcW w:w="1134" w:type="dxa"/>
            <w:shd w:val="clear" w:color="auto" w:fill="auto"/>
            <w:vAlign w:val="center"/>
          </w:tcPr>
          <w:sdt>
            <w:sdtPr>
              <w:rPr>
                <w:rFonts w:asciiTheme="minorHAnsi" w:eastAsia="Times New Roman" w:hAnsiTheme="minorHAnsi" w:cstheme="minorHAnsi"/>
                <w:b/>
                <w:sz w:val="28"/>
                <w:szCs w:val="28"/>
              </w:rPr>
              <w:id w:val="895088019"/>
              <w14:checkbox>
                <w14:checked w14:val="1"/>
                <w14:checkedState w14:val="2612" w14:font="MS Gothic"/>
                <w14:uncheckedState w14:val="2610" w14:font="MS Gothic"/>
              </w14:checkbox>
            </w:sdtPr>
            <w:sdtEndPr/>
            <w:sdtContent>
              <w:p w14:paraId="4C30E56D" w14:textId="46CAB397" w:rsidR="00D53AD0" w:rsidRPr="00B115E4" w:rsidRDefault="005764C6" w:rsidP="00D53AD0">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ADE6A7B" w14:textId="77777777" w:rsidR="00D53AD0" w:rsidRPr="00B115E4" w:rsidRDefault="00D53AD0" w:rsidP="00D53AD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97401132"/>
              <w14:checkbox>
                <w14:checked w14:val="0"/>
                <w14:checkedState w14:val="2612" w14:font="MS Gothic"/>
                <w14:uncheckedState w14:val="2610" w14:font="MS Gothic"/>
              </w14:checkbox>
            </w:sdtPr>
            <w:sdtEndPr/>
            <w:sdtContent>
              <w:p w14:paraId="11A7A908" w14:textId="77777777" w:rsidR="00D53AD0" w:rsidRPr="00B115E4" w:rsidRDefault="00D53AD0" w:rsidP="00D53AD0">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80C6228" w14:textId="77777777" w:rsidR="00D53AD0" w:rsidRPr="00B115E4" w:rsidRDefault="00D53AD0" w:rsidP="00D53AD0">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5715170"/>
              <w14:checkbox>
                <w14:checked w14:val="0"/>
                <w14:checkedState w14:val="2612" w14:font="MS Gothic"/>
                <w14:uncheckedState w14:val="2610" w14:font="MS Gothic"/>
              </w14:checkbox>
            </w:sdtPr>
            <w:sdtEndPr/>
            <w:sdtContent>
              <w:p w14:paraId="3E1E98F5" w14:textId="77777777" w:rsidR="00D53AD0" w:rsidRPr="00B115E4" w:rsidRDefault="00D53AD0" w:rsidP="00D53AD0">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6DED595" w14:textId="77777777" w:rsidR="00D53AD0" w:rsidRPr="00B115E4" w:rsidRDefault="00D53AD0" w:rsidP="00D53AD0">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05974958"/>
              <w14:checkbox>
                <w14:checked w14:val="0"/>
                <w14:checkedState w14:val="2612" w14:font="MS Gothic"/>
                <w14:uncheckedState w14:val="2610" w14:font="MS Gothic"/>
              </w14:checkbox>
            </w:sdtPr>
            <w:sdtEndPr/>
            <w:sdtContent>
              <w:p w14:paraId="1DB48228" w14:textId="77777777" w:rsidR="00D53AD0" w:rsidRPr="00B115E4" w:rsidRDefault="00D53AD0" w:rsidP="00D53AD0">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0F207E2" w14:textId="77777777" w:rsidR="00D53AD0" w:rsidRPr="00B115E4" w:rsidRDefault="00D53AD0" w:rsidP="00D53AD0">
            <w:pPr>
              <w:spacing w:after="160" w:line="240" w:lineRule="exact"/>
              <w:jc w:val="center"/>
              <w:rPr>
                <w:rFonts w:ascii="MS Gothic" w:eastAsia="MS Gothic" w:hAnsi="MS Gothic" w:cstheme="minorHAnsi"/>
                <w:b/>
                <w:sz w:val="28"/>
                <w:szCs w:val="28"/>
              </w:rPr>
            </w:pPr>
          </w:p>
        </w:tc>
      </w:tr>
      <w:tr w:rsidR="00807B76" w:rsidRPr="00B115E4" w14:paraId="509305AF" w14:textId="77777777" w:rsidTr="00646DF3">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CD433C5" w14:textId="77777777" w:rsidR="00807B76" w:rsidRPr="00B115E4" w:rsidRDefault="00807B76" w:rsidP="00807B76">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33D2F312" w14:textId="77777777" w:rsidR="00807B76" w:rsidRPr="00B115E4" w:rsidRDefault="00807B76" w:rsidP="00807B76">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3EC3BF99" w14:textId="4BB93287" w:rsidR="00807B76" w:rsidRPr="00B115E4" w:rsidRDefault="00807B76" w:rsidP="00807B76">
            <w:pPr>
              <w:spacing w:after="0" w:line="240" w:lineRule="auto"/>
              <w:rPr>
                <w:rFonts w:asciiTheme="minorHAnsi" w:eastAsia="Times New Roman" w:hAnsiTheme="minorHAnsi" w:cstheme="minorHAnsi"/>
                <w:color w:val="000000" w:themeColor="text1"/>
                <w:sz w:val="16"/>
                <w:szCs w:val="16"/>
                <w:lang w:eastAsia="en-GB"/>
              </w:rPr>
            </w:pPr>
            <w:r w:rsidRPr="00AA7C02">
              <w:rPr>
                <w:rFonts w:asciiTheme="minorHAnsi" w:eastAsia="Times New Roman" w:hAnsiTheme="minorHAnsi" w:cstheme="minorHAnsi"/>
                <w:color w:val="000000" w:themeColor="text1"/>
              </w:rPr>
              <w:t xml:space="preserve">The main modifications to policy </w:t>
            </w:r>
            <w:r w:rsidR="0094023D">
              <w:rPr>
                <w:rFonts w:asciiTheme="minorHAnsi" w:eastAsia="Times New Roman" w:hAnsiTheme="minorHAnsi" w:cstheme="minorHAnsi"/>
                <w:color w:val="000000" w:themeColor="text1"/>
              </w:rPr>
              <w:t>G</w:t>
            </w:r>
            <w:r>
              <w:rPr>
                <w:rFonts w:asciiTheme="minorHAnsi" w:eastAsia="Times New Roman" w:hAnsiTheme="minorHAnsi" w:cstheme="minorHAnsi"/>
                <w:color w:val="000000" w:themeColor="text1"/>
              </w:rPr>
              <w:t>SS</w:t>
            </w:r>
            <w:r w:rsidRPr="00AA7C02">
              <w:rPr>
                <w:rFonts w:asciiTheme="minorHAnsi" w:eastAsia="Times New Roman" w:hAnsiTheme="minorHAnsi" w:cstheme="minorHAnsi"/>
                <w:color w:val="000000" w:themeColor="text1"/>
              </w:rPr>
              <w:t xml:space="preserve">01 will have no additional impact on individuals who have </w:t>
            </w:r>
            <w:r>
              <w:rPr>
                <w:rFonts w:asciiTheme="minorHAnsi" w:eastAsia="Times New Roman" w:hAnsiTheme="minorHAnsi" w:cstheme="minorHAnsi"/>
                <w:color w:val="000000" w:themeColor="text1"/>
              </w:rPr>
              <w:t xml:space="preserve">a different gender identity </w:t>
            </w:r>
            <w:r w:rsidRPr="0045296B">
              <w:rPr>
                <w:rFonts w:asciiTheme="minorHAnsi" w:hAnsiTheme="minorHAnsi" w:cstheme="minorHAnsi"/>
                <w:color w:val="000000" w:themeColor="text1"/>
                <w:lang w:eastAsia="en-GB"/>
              </w:rPr>
              <w:t>from their sex registered at birth</w:t>
            </w: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1179496524"/>
              <w14:checkbox>
                <w14:checked w14:val="0"/>
                <w14:checkedState w14:val="2612" w14:font="MS Gothic"/>
                <w14:uncheckedState w14:val="2610" w14:font="MS Gothic"/>
              </w14:checkbox>
            </w:sdtPr>
            <w:sdtEndPr/>
            <w:sdtContent>
              <w:p w14:paraId="769A240D" w14:textId="77777777" w:rsidR="00807B76" w:rsidRPr="00B115E4" w:rsidRDefault="00807B76" w:rsidP="00807B76">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1265EDE7" w14:textId="77777777" w:rsidR="00807B76" w:rsidRPr="00B115E4" w:rsidRDefault="00807B76" w:rsidP="00807B7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0196719"/>
              <w14:checkbox>
                <w14:checked w14:val="0"/>
                <w14:checkedState w14:val="2612" w14:font="MS Gothic"/>
                <w14:uncheckedState w14:val="2610" w14:font="MS Gothic"/>
              </w14:checkbox>
            </w:sdtPr>
            <w:sdtEndPr/>
            <w:sdtContent>
              <w:p w14:paraId="6B646F09" w14:textId="77777777" w:rsidR="00807B76" w:rsidRPr="00B115E4" w:rsidRDefault="00807B76" w:rsidP="00807B7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704AE59" w14:textId="77777777" w:rsidR="00807B76" w:rsidRPr="00B115E4" w:rsidRDefault="00807B76" w:rsidP="00807B7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80497682"/>
              <w14:checkbox>
                <w14:checked w14:val="0"/>
                <w14:checkedState w14:val="2612" w14:font="MS Gothic"/>
                <w14:uncheckedState w14:val="2610" w14:font="MS Gothic"/>
              </w14:checkbox>
            </w:sdtPr>
            <w:sdtEndPr/>
            <w:sdtContent>
              <w:p w14:paraId="59A14C65" w14:textId="77777777" w:rsidR="00807B76" w:rsidRPr="00B115E4" w:rsidRDefault="00807B76" w:rsidP="00807B7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BFCA426" w14:textId="77777777" w:rsidR="00807B76" w:rsidRPr="00B115E4" w:rsidRDefault="00807B76" w:rsidP="00807B7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38087912"/>
              <w14:checkbox>
                <w14:checked w14:val="1"/>
                <w14:checkedState w14:val="2612" w14:font="MS Gothic"/>
                <w14:uncheckedState w14:val="2610" w14:font="MS Gothic"/>
              </w14:checkbox>
            </w:sdtPr>
            <w:sdtEndPr/>
            <w:sdtContent>
              <w:p w14:paraId="4631F708" w14:textId="289859F2" w:rsidR="00807B76" w:rsidRPr="00B115E4" w:rsidRDefault="00171180" w:rsidP="00807B7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5DED4B6" w14:textId="77777777" w:rsidR="00807B76" w:rsidRPr="00B115E4" w:rsidRDefault="00807B76" w:rsidP="00807B76">
            <w:pPr>
              <w:spacing w:after="160" w:line="240" w:lineRule="exact"/>
              <w:jc w:val="center"/>
              <w:rPr>
                <w:rFonts w:ascii="MS Gothic" w:eastAsia="MS Gothic" w:hAnsi="MS Gothic" w:cstheme="minorHAnsi"/>
                <w:b/>
                <w:sz w:val="28"/>
                <w:szCs w:val="28"/>
              </w:rPr>
            </w:pPr>
          </w:p>
        </w:tc>
      </w:tr>
      <w:tr w:rsidR="00807B76" w:rsidRPr="00B115E4" w14:paraId="6EE15053" w14:textId="77777777" w:rsidTr="00646DF3">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34DF3ED" w14:textId="77777777" w:rsidR="00807B76" w:rsidRPr="00B115E4" w:rsidRDefault="00807B76" w:rsidP="00807B76">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50938D69" w14:textId="5EB630A8" w:rsidR="00807B76" w:rsidRPr="00B115E4" w:rsidRDefault="00807B76" w:rsidP="00807B76">
            <w:pPr>
              <w:spacing w:after="240" w:line="240" w:lineRule="auto"/>
              <w:ind w:left="34"/>
              <w:rPr>
                <w:rFonts w:asciiTheme="minorHAnsi" w:eastAsia="Times New Roman" w:hAnsiTheme="minorHAnsi" w:cstheme="minorHAnsi"/>
                <w:b/>
                <w:color w:val="000000" w:themeColor="text1"/>
                <w:sz w:val="24"/>
                <w:szCs w:val="24"/>
                <w:lang w:eastAsia="en-GB"/>
              </w:rPr>
            </w:pPr>
            <w:r w:rsidRPr="00AA7C02">
              <w:rPr>
                <w:rFonts w:asciiTheme="minorHAnsi" w:eastAsia="Times New Roman" w:hAnsiTheme="minorHAnsi" w:cstheme="minorHAnsi"/>
                <w:color w:val="000000" w:themeColor="text1"/>
              </w:rPr>
              <w:t xml:space="preserve">The main modifications to policy </w:t>
            </w:r>
            <w:r w:rsidR="0094023D">
              <w:rPr>
                <w:rFonts w:asciiTheme="minorHAnsi" w:eastAsia="Times New Roman" w:hAnsiTheme="minorHAnsi" w:cstheme="minorHAnsi"/>
                <w:color w:val="000000" w:themeColor="text1"/>
              </w:rPr>
              <w:t>G</w:t>
            </w:r>
            <w:r>
              <w:rPr>
                <w:rFonts w:asciiTheme="minorHAnsi" w:eastAsia="Times New Roman" w:hAnsiTheme="minorHAnsi" w:cstheme="minorHAnsi"/>
                <w:color w:val="000000" w:themeColor="text1"/>
              </w:rPr>
              <w:t>SS</w:t>
            </w:r>
            <w:r w:rsidRPr="00AA7C02">
              <w:rPr>
                <w:rFonts w:asciiTheme="minorHAnsi" w:eastAsia="Times New Roman" w:hAnsiTheme="minorHAnsi" w:cstheme="minorHAnsi"/>
                <w:color w:val="000000" w:themeColor="text1"/>
              </w:rPr>
              <w:t xml:space="preserve">01 will have no additional impact on individuals who </w:t>
            </w:r>
            <w:r>
              <w:rPr>
                <w:rFonts w:asciiTheme="minorHAnsi" w:eastAsia="Times New Roman" w:hAnsiTheme="minorHAnsi" w:cstheme="minorHAnsi"/>
                <w:color w:val="000000" w:themeColor="text1"/>
              </w:rPr>
              <w:t>are married or 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1927718661"/>
              <w14:checkbox>
                <w14:checked w14:val="0"/>
                <w14:checkedState w14:val="2612" w14:font="MS Gothic"/>
                <w14:uncheckedState w14:val="2610" w14:font="MS Gothic"/>
              </w14:checkbox>
            </w:sdtPr>
            <w:sdtEndPr/>
            <w:sdtContent>
              <w:p w14:paraId="47A4C578" w14:textId="77777777" w:rsidR="00807B76" w:rsidRPr="00B115E4" w:rsidRDefault="00807B76" w:rsidP="00807B76">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17385BA5" w14:textId="77777777" w:rsidR="00807B76" w:rsidRPr="00B115E4" w:rsidRDefault="00807B76" w:rsidP="00807B7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66428875"/>
              <w14:checkbox>
                <w14:checked w14:val="0"/>
                <w14:checkedState w14:val="2612" w14:font="MS Gothic"/>
                <w14:uncheckedState w14:val="2610" w14:font="MS Gothic"/>
              </w14:checkbox>
            </w:sdtPr>
            <w:sdtEndPr/>
            <w:sdtContent>
              <w:p w14:paraId="6820949E" w14:textId="77777777" w:rsidR="00807B76" w:rsidRPr="00B115E4" w:rsidRDefault="00807B76" w:rsidP="00807B7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4F25CC5" w14:textId="77777777" w:rsidR="00807B76" w:rsidRPr="00B115E4" w:rsidRDefault="00807B76" w:rsidP="00807B7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68996914"/>
              <w14:checkbox>
                <w14:checked w14:val="0"/>
                <w14:checkedState w14:val="2612" w14:font="MS Gothic"/>
                <w14:uncheckedState w14:val="2610" w14:font="MS Gothic"/>
              </w14:checkbox>
            </w:sdtPr>
            <w:sdtEndPr/>
            <w:sdtContent>
              <w:p w14:paraId="20DDD692" w14:textId="77777777" w:rsidR="00807B76" w:rsidRPr="00B115E4" w:rsidRDefault="00807B76" w:rsidP="00807B7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97D732E" w14:textId="77777777" w:rsidR="00807B76" w:rsidRPr="00B115E4" w:rsidRDefault="00807B76" w:rsidP="00807B7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0623251"/>
              <w14:checkbox>
                <w14:checked w14:val="1"/>
                <w14:checkedState w14:val="2612" w14:font="MS Gothic"/>
                <w14:uncheckedState w14:val="2610" w14:font="MS Gothic"/>
              </w14:checkbox>
            </w:sdtPr>
            <w:sdtEndPr/>
            <w:sdtContent>
              <w:p w14:paraId="5CB8AB3D" w14:textId="0516FD00" w:rsidR="00807B76" w:rsidRPr="00B115E4" w:rsidRDefault="00171180" w:rsidP="00807B7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38E22FF" w14:textId="77777777" w:rsidR="00807B76" w:rsidRPr="00B115E4" w:rsidRDefault="00807B76" w:rsidP="00807B76">
            <w:pPr>
              <w:spacing w:after="160" w:line="240" w:lineRule="exact"/>
              <w:jc w:val="center"/>
              <w:rPr>
                <w:rFonts w:ascii="MS Gothic" w:eastAsia="MS Gothic" w:hAnsi="MS Gothic" w:cstheme="minorHAnsi"/>
                <w:b/>
                <w:sz w:val="28"/>
                <w:szCs w:val="28"/>
              </w:rPr>
            </w:pPr>
          </w:p>
        </w:tc>
      </w:tr>
      <w:tr w:rsidR="00D53AD0" w:rsidRPr="00B115E4" w14:paraId="58EF55BB" w14:textId="77777777" w:rsidTr="00646DF3">
        <w:trPr>
          <w:trHeight w:val="284"/>
        </w:trPr>
        <w:tc>
          <w:tcPr>
            <w:tcW w:w="2240" w:type="dxa"/>
            <w:tcBorders>
              <w:top w:val="single" w:sz="4" w:space="0" w:color="FFFFFF" w:themeColor="background1"/>
            </w:tcBorders>
            <w:shd w:val="clear" w:color="auto" w:fill="009999"/>
            <w:vAlign w:val="center"/>
          </w:tcPr>
          <w:p w14:paraId="54D36920" w14:textId="77777777" w:rsidR="00D53AD0" w:rsidRPr="00B115E4" w:rsidRDefault="00D53AD0" w:rsidP="00D53AD0">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4D74DCE5" w14:textId="300FDA6B" w:rsidR="00D53AD0" w:rsidRPr="00B115E4" w:rsidRDefault="0094023D" w:rsidP="00D53AD0">
            <w:pPr>
              <w:spacing w:after="160" w:line="240" w:lineRule="exact"/>
              <w:rPr>
                <w:rFonts w:asciiTheme="minorHAnsi" w:eastAsia="Times New Roman" w:hAnsiTheme="minorHAnsi" w:cstheme="minorHAnsi"/>
                <w:color w:val="000000" w:themeColor="text1"/>
                <w:sz w:val="16"/>
                <w:szCs w:val="16"/>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 xml:space="preserve">01 </w:t>
            </w:r>
            <w:r w:rsidR="00B75542">
              <w:rPr>
                <w:rFonts w:asciiTheme="minorHAnsi" w:eastAsia="Times New Roman" w:hAnsiTheme="minorHAnsi" w:cstheme="minorHAnsi"/>
                <w:color w:val="000000" w:themeColor="text1"/>
              </w:rPr>
              <w:t xml:space="preserve">in </w:t>
            </w:r>
            <w:r w:rsidR="004F7501">
              <w:t xml:space="preserve">providing new public transport infrastructure </w:t>
            </w:r>
            <w:r w:rsidR="001A624F">
              <w:t>could have a positive impact to individuals during pregnancy and maternity to provide imp</w:t>
            </w:r>
            <w:r w:rsidR="00171180">
              <w:t>roved accessibility for services without the need for a car.</w:t>
            </w:r>
          </w:p>
        </w:tc>
        <w:tc>
          <w:tcPr>
            <w:tcW w:w="1134" w:type="dxa"/>
            <w:shd w:val="clear" w:color="auto" w:fill="auto"/>
            <w:vAlign w:val="center"/>
          </w:tcPr>
          <w:sdt>
            <w:sdtPr>
              <w:rPr>
                <w:rFonts w:asciiTheme="minorHAnsi" w:eastAsia="Times New Roman" w:hAnsiTheme="minorHAnsi" w:cstheme="minorHAnsi"/>
                <w:b/>
                <w:sz w:val="28"/>
                <w:szCs w:val="28"/>
              </w:rPr>
              <w:id w:val="62071277"/>
              <w14:checkbox>
                <w14:checked w14:val="1"/>
                <w14:checkedState w14:val="2612" w14:font="MS Gothic"/>
                <w14:uncheckedState w14:val="2610" w14:font="MS Gothic"/>
              </w14:checkbox>
            </w:sdtPr>
            <w:sdtEndPr/>
            <w:sdtContent>
              <w:p w14:paraId="174B2917" w14:textId="33D93250" w:rsidR="00D53AD0" w:rsidRPr="00B115E4" w:rsidRDefault="00171180" w:rsidP="00D53AD0">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9742069" w14:textId="77777777" w:rsidR="00D53AD0" w:rsidRPr="00B115E4" w:rsidRDefault="00D53AD0" w:rsidP="00D53AD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02789652"/>
              <w14:checkbox>
                <w14:checked w14:val="0"/>
                <w14:checkedState w14:val="2612" w14:font="MS Gothic"/>
                <w14:uncheckedState w14:val="2610" w14:font="MS Gothic"/>
              </w14:checkbox>
            </w:sdtPr>
            <w:sdtEndPr/>
            <w:sdtContent>
              <w:p w14:paraId="370C39CE" w14:textId="77777777" w:rsidR="00D53AD0" w:rsidRPr="00B115E4" w:rsidRDefault="00D53AD0" w:rsidP="00D53AD0">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B126F9F" w14:textId="77777777" w:rsidR="00D53AD0" w:rsidRPr="00B115E4" w:rsidRDefault="00D53AD0" w:rsidP="00D53AD0">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10353278"/>
              <w14:checkbox>
                <w14:checked w14:val="0"/>
                <w14:checkedState w14:val="2612" w14:font="MS Gothic"/>
                <w14:uncheckedState w14:val="2610" w14:font="MS Gothic"/>
              </w14:checkbox>
            </w:sdtPr>
            <w:sdtEndPr/>
            <w:sdtContent>
              <w:p w14:paraId="3D511428" w14:textId="77777777" w:rsidR="00D53AD0" w:rsidRPr="00B115E4" w:rsidRDefault="00D53AD0" w:rsidP="00D53AD0">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A7F23DC" w14:textId="77777777" w:rsidR="00D53AD0" w:rsidRPr="00B115E4" w:rsidRDefault="00D53AD0" w:rsidP="00D53AD0">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16278249"/>
              <w14:checkbox>
                <w14:checked w14:val="0"/>
                <w14:checkedState w14:val="2612" w14:font="MS Gothic"/>
                <w14:uncheckedState w14:val="2610" w14:font="MS Gothic"/>
              </w14:checkbox>
            </w:sdtPr>
            <w:sdtEndPr/>
            <w:sdtContent>
              <w:p w14:paraId="2A8FAD41" w14:textId="77777777" w:rsidR="00D53AD0" w:rsidRPr="00B115E4" w:rsidRDefault="00D53AD0" w:rsidP="00D53AD0">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4F65387" w14:textId="77777777" w:rsidR="00D53AD0" w:rsidRPr="00B115E4" w:rsidRDefault="00D53AD0" w:rsidP="00D53AD0">
            <w:pPr>
              <w:spacing w:after="160" w:line="240" w:lineRule="exact"/>
              <w:jc w:val="center"/>
              <w:rPr>
                <w:rFonts w:ascii="MS Gothic" w:eastAsia="MS Gothic" w:hAnsi="MS Gothic" w:cstheme="minorHAnsi"/>
                <w:b/>
                <w:sz w:val="28"/>
                <w:szCs w:val="28"/>
              </w:rPr>
            </w:pPr>
          </w:p>
        </w:tc>
      </w:tr>
      <w:tr w:rsidR="00F344A7" w:rsidRPr="00B115E4" w14:paraId="6AFD3252" w14:textId="77777777" w:rsidTr="00646DF3">
        <w:trPr>
          <w:cantSplit/>
          <w:trHeight w:val="792"/>
        </w:trPr>
        <w:tc>
          <w:tcPr>
            <w:tcW w:w="2240" w:type="dxa"/>
            <w:tcBorders>
              <w:bottom w:val="single" w:sz="4" w:space="0" w:color="FFFFFF" w:themeColor="background1"/>
            </w:tcBorders>
            <w:shd w:val="clear" w:color="auto" w:fill="009999"/>
            <w:vAlign w:val="center"/>
          </w:tcPr>
          <w:p w14:paraId="70B8D227" w14:textId="77777777" w:rsidR="00F344A7" w:rsidRPr="00B115E4" w:rsidRDefault="00F344A7" w:rsidP="00F344A7">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7D631F98" w14:textId="77777777" w:rsidR="00F344A7" w:rsidRPr="00B115E4" w:rsidRDefault="00F344A7" w:rsidP="00F344A7">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5EC00D1E" w14:textId="100DDE97" w:rsidR="00F344A7" w:rsidRPr="00B115E4" w:rsidRDefault="00F344A7" w:rsidP="00F344A7">
            <w:pPr>
              <w:spacing w:after="16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01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from a particular race or ethnicity.</w:t>
            </w:r>
          </w:p>
        </w:tc>
        <w:tc>
          <w:tcPr>
            <w:tcW w:w="1134" w:type="dxa"/>
            <w:shd w:val="clear" w:color="auto" w:fill="auto"/>
            <w:vAlign w:val="center"/>
          </w:tcPr>
          <w:sdt>
            <w:sdtPr>
              <w:rPr>
                <w:rFonts w:asciiTheme="minorHAnsi" w:eastAsia="Times New Roman" w:hAnsiTheme="minorHAnsi" w:cstheme="minorHAnsi"/>
                <w:b/>
                <w:sz w:val="28"/>
                <w:szCs w:val="28"/>
              </w:rPr>
              <w:id w:val="-365753387"/>
              <w14:checkbox>
                <w14:checked w14:val="0"/>
                <w14:checkedState w14:val="2612" w14:font="MS Gothic"/>
                <w14:uncheckedState w14:val="2610" w14:font="MS Gothic"/>
              </w14:checkbox>
            </w:sdtPr>
            <w:sdtEndPr/>
            <w:sdtContent>
              <w:p w14:paraId="08C41E54" w14:textId="77777777" w:rsidR="00F344A7" w:rsidRPr="00B115E4" w:rsidRDefault="00F344A7" w:rsidP="00F344A7">
                <w:pPr>
                  <w:spacing w:before="240" w:after="0" w:line="240" w:lineRule="auto"/>
                  <w:ind w:left="-57"/>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66CC3B9A"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91909842"/>
              <w14:checkbox>
                <w14:checked w14:val="0"/>
                <w14:checkedState w14:val="2612" w14:font="MS Gothic"/>
                <w14:uncheckedState w14:val="2610" w14:font="MS Gothic"/>
              </w14:checkbox>
            </w:sdtPr>
            <w:sdtEndPr/>
            <w:sdtContent>
              <w:p w14:paraId="441780E6" w14:textId="77777777" w:rsidR="00F344A7" w:rsidRPr="00B115E4" w:rsidRDefault="00F344A7" w:rsidP="00F344A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4B8DE5B" w14:textId="77777777" w:rsidR="00F344A7" w:rsidRPr="00B115E4" w:rsidRDefault="00F344A7" w:rsidP="00F344A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88577173"/>
              <w14:checkbox>
                <w14:checked w14:val="0"/>
                <w14:checkedState w14:val="2612" w14:font="MS Gothic"/>
                <w14:uncheckedState w14:val="2610" w14:font="MS Gothic"/>
              </w14:checkbox>
            </w:sdtPr>
            <w:sdtEndPr/>
            <w:sdtContent>
              <w:p w14:paraId="53372AFD" w14:textId="77777777" w:rsidR="00F344A7" w:rsidRPr="00B115E4" w:rsidRDefault="00F344A7" w:rsidP="00F344A7">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6791543" w14:textId="77777777" w:rsidR="00F344A7" w:rsidRPr="00B115E4" w:rsidRDefault="00F344A7" w:rsidP="00F344A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77258099"/>
              <w14:checkbox>
                <w14:checked w14:val="1"/>
                <w14:checkedState w14:val="2612" w14:font="MS Gothic"/>
                <w14:uncheckedState w14:val="2610" w14:font="MS Gothic"/>
              </w14:checkbox>
            </w:sdtPr>
            <w:sdtEndPr/>
            <w:sdtContent>
              <w:p w14:paraId="6E316DA6" w14:textId="403841CF" w:rsidR="00F344A7" w:rsidRPr="00B115E4" w:rsidRDefault="00A40B39" w:rsidP="00F344A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9486FFD" w14:textId="77777777" w:rsidR="00F344A7" w:rsidRPr="00B115E4" w:rsidRDefault="00F344A7" w:rsidP="00F344A7">
            <w:pPr>
              <w:spacing w:after="160" w:line="240" w:lineRule="exact"/>
              <w:jc w:val="center"/>
              <w:rPr>
                <w:rFonts w:ascii="MS Gothic" w:eastAsia="MS Gothic" w:hAnsi="MS Gothic" w:cstheme="minorHAnsi"/>
                <w:b/>
                <w:sz w:val="28"/>
                <w:szCs w:val="28"/>
              </w:rPr>
            </w:pPr>
          </w:p>
        </w:tc>
      </w:tr>
      <w:tr w:rsidR="00F344A7" w:rsidRPr="00B115E4" w14:paraId="2F4F4700" w14:textId="77777777" w:rsidTr="00646DF3">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E8065E8" w14:textId="77777777" w:rsidR="00F344A7" w:rsidRPr="00B115E4" w:rsidRDefault="00F344A7" w:rsidP="00F344A7">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6ED24155" w14:textId="321E9ECC" w:rsidR="00F344A7" w:rsidRPr="00B115E4" w:rsidRDefault="00F344A7" w:rsidP="00F344A7">
            <w:pPr>
              <w:spacing w:after="16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01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belonging to a particular religion or holding certain beliefs.</w:t>
            </w:r>
          </w:p>
        </w:tc>
        <w:tc>
          <w:tcPr>
            <w:tcW w:w="1134" w:type="dxa"/>
            <w:shd w:val="clear" w:color="auto" w:fill="auto"/>
            <w:vAlign w:val="center"/>
          </w:tcPr>
          <w:sdt>
            <w:sdtPr>
              <w:rPr>
                <w:rFonts w:asciiTheme="minorHAnsi" w:eastAsia="Times New Roman" w:hAnsiTheme="minorHAnsi" w:cstheme="minorHAnsi"/>
                <w:b/>
                <w:sz w:val="28"/>
                <w:szCs w:val="28"/>
              </w:rPr>
              <w:id w:val="-1705626566"/>
              <w14:checkbox>
                <w14:checked w14:val="0"/>
                <w14:checkedState w14:val="2612" w14:font="MS Gothic"/>
                <w14:uncheckedState w14:val="2610" w14:font="MS Gothic"/>
              </w14:checkbox>
            </w:sdtPr>
            <w:sdtEndPr/>
            <w:sdtContent>
              <w:p w14:paraId="132141BC" w14:textId="77777777" w:rsidR="00F344A7" w:rsidRPr="00B115E4" w:rsidRDefault="00F344A7" w:rsidP="00F344A7">
                <w:pPr>
                  <w:spacing w:before="240" w:after="0" w:line="240" w:lineRule="auto"/>
                  <w:ind w:left="-57"/>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7DE3737A"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50451595"/>
              <w14:checkbox>
                <w14:checked w14:val="0"/>
                <w14:checkedState w14:val="2612" w14:font="MS Gothic"/>
                <w14:uncheckedState w14:val="2610" w14:font="MS Gothic"/>
              </w14:checkbox>
            </w:sdtPr>
            <w:sdtEndPr/>
            <w:sdtContent>
              <w:p w14:paraId="19D219A4" w14:textId="77777777" w:rsidR="00F344A7" w:rsidRPr="00B115E4" w:rsidRDefault="00F344A7" w:rsidP="00F344A7">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C2E680B"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21126901"/>
              <w14:checkbox>
                <w14:checked w14:val="0"/>
                <w14:checkedState w14:val="2612" w14:font="MS Gothic"/>
                <w14:uncheckedState w14:val="2610" w14:font="MS Gothic"/>
              </w14:checkbox>
            </w:sdtPr>
            <w:sdtEndPr/>
            <w:sdtContent>
              <w:p w14:paraId="0B5A4212" w14:textId="77777777" w:rsidR="00F344A7" w:rsidRPr="00B115E4" w:rsidRDefault="00F344A7" w:rsidP="00F344A7">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20A55860"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4081414"/>
              <w14:checkbox>
                <w14:checked w14:val="1"/>
                <w14:checkedState w14:val="2612" w14:font="MS Gothic"/>
                <w14:uncheckedState w14:val="2610" w14:font="MS Gothic"/>
              </w14:checkbox>
            </w:sdtPr>
            <w:sdtEndPr/>
            <w:sdtContent>
              <w:p w14:paraId="023C1852" w14:textId="631BBC9B" w:rsidR="00F344A7" w:rsidRPr="00B115E4" w:rsidRDefault="00A40B39" w:rsidP="00F344A7">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67DB32A"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r>
      <w:tr w:rsidR="00F344A7" w:rsidRPr="00B115E4" w14:paraId="02EE8BA3" w14:textId="77777777" w:rsidTr="00646DF3">
        <w:trPr>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0F639555" w14:textId="77777777" w:rsidR="00F344A7" w:rsidRPr="00B115E4" w:rsidRDefault="00F344A7" w:rsidP="00F344A7">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Sex</w:t>
            </w:r>
          </w:p>
        </w:tc>
        <w:tc>
          <w:tcPr>
            <w:tcW w:w="7541" w:type="dxa"/>
          </w:tcPr>
          <w:p w14:paraId="7A64988B" w14:textId="42442C0E" w:rsidR="00F344A7" w:rsidRPr="00B115E4" w:rsidRDefault="00F344A7" w:rsidP="00F344A7">
            <w:pPr>
              <w:tabs>
                <w:tab w:val="left" w:pos="5268"/>
              </w:tabs>
              <w:spacing w:after="16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01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belonging to a particular sex</w:t>
            </w:r>
          </w:p>
        </w:tc>
        <w:tc>
          <w:tcPr>
            <w:tcW w:w="1134" w:type="dxa"/>
            <w:shd w:val="clear" w:color="auto" w:fill="auto"/>
            <w:vAlign w:val="center"/>
          </w:tcPr>
          <w:sdt>
            <w:sdtPr>
              <w:rPr>
                <w:rFonts w:asciiTheme="minorHAnsi" w:eastAsia="Times New Roman" w:hAnsiTheme="minorHAnsi" w:cstheme="minorHAnsi"/>
                <w:b/>
                <w:sz w:val="28"/>
                <w:szCs w:val="28"/>
              </w:rPr>
              <w:id w:val="-1535657174"/>
              <w14:checkbox>
                <w14:checked w14:val="0"/>
                <w14:checkedState w14:val="2612" w14:font="MS Gothic"/>
                <w14:uncheckedState w14:val="2610" w14:font="MS Gothic"/>
              </w14:checkbox>
            </w:sdtPr>
            <w:sdtEndPr/>
            <w:sdtContent>
              <w:p w14:paraId="003D1552" w14:textId="77777777" w:rsidR="00F344A7" w:rsidRPr="00B115E4" w:rsidRDefault="00F344A7" w:rsidP="00F344A7">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26791FA"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31062788"/>
              <w14:checkbox>
                <w14:checked w14:val="0"/>
                <w14:checkedState w14:val="2612" w14:font="MS Gothic"/>
                <w14:uncheckedState w14:val="2610" w14:font="MS Gothic"/>
              </w14:checkbox>
            </w:sdtPr>
            <w:sdtEndPr/>
            <w:sdtContent>
              <w:p w14:paraId="1A57FD97" w14:textId="77777777" w:rsidR="00F344A7" w:rsidRPr="00B115E4" w:rsidRDefault="00F344A7" w:rsidP="00F344A7">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CA83C95"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9357216"/>
              <w14:checkbox>
                <w14:checked w14:val="0"/>
                <w14:checkedState w14:val="2612" w14:font="MS Gothic"/>
                <w14:uncheckedState w14:val="2610" w14:font="MS Gothic"/>
              </w14:checkbox>
            </w:sdtPr>
            <w:sdtEndPr/>
            <w:sdtContent>
              <w:p w14:paraId="1D28F8D9" w14:textId="77777777" w:rsidR="00F344A7" w:rsidRPr="00B115E4" w:rsidRDefault="00F344A7" w:rsidP="00F344A7">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7DF52B5"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78472418"/>
              <w14:checkbox>
                <w14:checked w14:val="1"/>
                <w14:checkedState w14:val="2612" w14:font="MS Gothic"/>
                <w14:uncheckedState w14:val="2610" w14:font="MS Gothic"/>
              </w14:checkbox>
            </w:sdtPr>
            <w:sdtEndPr/>
            <w:sdtContent>
              <w:p w14:paraId="5D74B43B" w14:textId="3C8B8F9B" w:rsidR="00F344A7" w:rsidRPr="00B115E4" w:rsidRDefault="00A40B39" w:rsidP="00F344A7">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1332A67"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r>
      <w:tr w:rsidR="00F344A7" w:rsidRPr="00B115E4" w14:paraId="0310DBAF" w14:textId="77777777" w:rsidTr="00646DF3">
        <w:trPr>
          <w:trHeight w:val="925"/>
        </w:trPr>
        <w:tc>
          <w:tcPr>
            <w:tcW w:w="2240" w:type="dxa"/>
            <w:tcBorders>
              <w:top w:val="single" w:sz="4" w:space="0" w:color="FFFFFF" w:themeColor="background1"/>
            </w:tcBorders>
            <w:shd w:val="clear" w:color="auto" w:fill="009999"/>
            <w:vAlign w:val="center"/>
          </w:tcPr>
          <w:p w14:paraId="146F9401" w14:textId="77777777" w:rsidR="00F344A7" w:rsidRPr="00B115E4" w:rsidRDefault="00F344A7" w:rsidP="00F344A7">
            <w:pPr>
              <w:spacing w:after="0" w:line="240" w:lineRule="auto"/>
              <w:rPr>
                <w:rFonts w:asciiTheme="minorHAnsi" w:eastAsia="Times New Roman" w:hAnsiTheme="minorHAnsi" w:cstheme="minorHAnsi"/>
                <w:bCs/>
                <w:color w:val="FFFFFF"/>
                <w:lang w:eastAsia="en-GB"/>
              </w:rPr>
            </w:pPr>
          </w:p>
          <w:p w14:paraId="178DAF27" w14:textId="77777777" w:rsidR="00F344A7" w:rsidRPr="00B115E4" w:rsidRDefault="00F344A7" w:rsidP="00F344A7">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31852BE8" w14:textId="77777777" w:rsidR="00F344A7" w:rsidRPr="00B115E4" w:rsidRDefault="00F344A7" w:rsidP="00F344A7">
            <w:pPr>
              <w:tabs>
                <w:tab w:val="left" w:pos="5268"/>
              </w:tabs>
              <w:spacing w:after="160" w:line="240" w:lineRule="exact"/>
              <w:rPr>
                <w:rFonts w:asciiTheme="minorHAnsi" w:eastAsia="Times New Roman" w:hAnsiTheme="minorHAnsi" w:cstheme="minorHAnsi"/>
                <w:color w:val="FFFFFF"/>
              </w:rPr>
            </w:pPr>
          </w:p>
        </w:tc>
        <w:tc>
          <w:tcPr>
            <w:tcW w:w="7541" w:type="dxa"/>
          </w:tcPr>
          <w:p w14:paraId="4CCA3FFB" w14:textId="550EA87B" w:rsidR="00F344A7" w:rsidRPr="00B115E4" w:rsidRDefault="00F344A7" w:rsidP="00F344A7">
            <w:pPr>
              <w:tabs>
                <w:tab w:val="left" w:pos="5268"/>
              </w:tabs>
              <w:spacing w:after="160" w:line="240" w:lineRule="exact"/>
              <w:rPr>
                <w:rFonts w:asciiTheme="minorHAnsi" w:eastAsia="Times New Roman" w:hAnsiTheme="minorHAnsi" w:cstheme="minorHAnsi"/>
                <w:color w:val="000000" w:themeColor="text1"/>
                <w:sz w:val="16"/>
                <w:szCs w:val="16"/>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01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with a particular sexual orientation</w:t>
            </w:r>
          </w:p>
          <w:p w14:paraId="06056C62" w14:textId="77777777" w:rsidR="00F344A7" w:rsidRPr="00B115E4" w:rsidRDefault="00F344A7" w:rsidP="00F344A7">
            <w:pPr>
              <w:tabs>
                <w:tab w:val="left" w:pos="5268"/>
              </w:tabs>
              <w:spacing w:after="160" w:line="240" w:lineRule="exact"/>
              <w:rPr>
                <w:rFonts w:asciiTheme="minorHAnsi" w:eastAsia="Times New Roman" w:hAnsiTheme="minorHAnsi" w:cstheme="minorHAnsi"/>
                <w:color w:val="000000" w:themeColor="text1"/>
                <w:sz w:val="16"/>
                <w:szCs w:val="16"/>
              </w:rPr>
            </w:pPr>
          </w:p>
          <w:p w14:paraId="137A30B7" w14:textId="77777777" w:rsidR="00F344A7" w:rsidRPr="00B115E4" w:rsidRDefault="00F344A7" w:rsidP="00F344A7">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827783776"/>
              <w14:checkbox>
                <w14:checked w14:val="0"/>
                <w14:checkedState w14:val="2612" w14:font="MS Gothic"/>
                <w14:uncheckedState w14:val="2610" w14:font="MS Gothic"/>
              </w14:checkbox>
            </w:sdtPr>
            <w:sdtEndPr/>
            <w:sdtContent>
              <w:p w14:paraId="51AB9EB7" w14:textId="77777777" w:rsidR="00F344A7" w:rsidRPr="00B115E4" w:rsidRDefault="00F344A7" w:rsidP="00F344A7">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FF4C233"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69875815"/>
              <w14:checkbox>
                <w14:checked w14:val="0"/>
                <w14:checkedState w14:val="2612" w14:font="MS Gothic"/>
                <w14:uncheckedState w14:val="2610" w14:font="MS Gothic"/>
              </w14:checkbox>
            </w:sdtPr>
            <w:sdtEndPr/>
            <w:sdtContent>
              <w:p w14:paraId="2BCAF1B3" w14:textId="77777777" w:rsidR="00F344A7" w:rsidRPr="00B115E4" w:rsidRDefault="00F344A7" w:rsidP="00F344A7">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23A72B55"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96013593"/>
              <w14:checkbox>
                <w14:checked w14:val="0"/>
                <w14:checkedState w14:val="2612" w14:font="MS Gothic"/>
                <w14:uncheckedState w14:val="2610" w14:font="MS Gothic"/>
              </w14:checkbox>
            </w:sdtPr>
            <w:sdtEndPr/>
            <w:sdtContent>
              <w:p w14:paraId="5F362468" w14:textId="77777777" w:rsidR="00F344A7" w:rsidRPr="00B115E4" w:rsidRDefault="00F344A7" w:rsidP="00F344A7">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B1FA364"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44090783"/>
              <w14:checkbox>
                <w14:checked w14:val="1"/>
                <w14:checkedState w14:val="2612" w14:font="MS Gothic"/>
                <w14:uncheckedState w14:val="2610" w14:font="MS Gothic"/>
              </w14:checkbox>
            </w:sdtPr>
            <w:sdtEndPr/>
            <w:sdtContent>
              <w:p w14:paraId="47CC0599" w14:textId="50FFF638" w:rsidR="00F344A7" w:rsidRPr="00B115E4" w:rsidRDefault="00A40B39" w:rsidP="00F344A7">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8FFA95A" w14:textId="77777777" w:rsidR="00F344A7" w:rsidRPr="00B115E4" w:rsidRDefault="00F344A7" w:rsidP="00F344A7">
            <w:pPr>
              <w:spacing w:after="160" w:line="240" w:lineRule="exact"/>
              <w:jc w:val="center"/>
              <w:rPr>
                <w:rFonts w:asciiTheme="minorHAnsi" w:eastAsia="Times New Roman" w:hAnsiTheme="minorHAnsi" w:cstheme="minorHAnsi"/>
                <w:b/>
                <w:sz w:val="28"/>
                <w:szCs w:val="28"/>
              </w:rPr>
            </w:pPr>
          </w:p>
        </w:tc>
      </w:tr>
    </w:tbl>
    <w:p w14:paraId="3AB0651E" w14:textId="608E0413" w:rsidR="00183AEC" w:rsidRDefault="00183AEC"/>
    <w:p w14:paraId="433F39B3" w14:textId="77777777" w:rsidR="00183AEC" w:rsidRDefault="00183AEC">
      <w:pPr>
        <w:spacing w:after="0" w:line="240" w:lineRule="auto"/>
      </w:pPr>
      <w:r>
        <w:br w:type="page"/>
      </w:r>
    </w:p>
    <w:p w14:paraId="521DE95A" w14:textId="77777777" w:rsidR="00BC1BE3" w:rsidRDefault="00BC1BE3"/>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1814"/>
        <w:gridCol w:w="7967"/>
        <w:gridCol w:w="1134"/>
        <w:gridCol w:w="1134"/>
        <w:gridCol w:w="1134"/>
        <w:gridCol w:w="1134"/>
      </w:tblGrid>
      <w:tr w:rsidR="00BC1BE3" w:rsidRPr="008321D1" w14:paraId="220E9909" w14:textId="77777777" w:rsidTr="00AA4A37">
        <w:trPr>
          <w:cantSplit/>
          <w:trHeight w:val="570"/>
        </w:trPr>
        <w:tc>
          <w:tcPr>
            <w:tcW w:w="9810" w:type="dxa"/>
            <w:gridSpan w:val="3"/>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17AD1EAC" w14:textId="77777777" w:rsidR="00BC1BE3" w:rsidRPr="008321D1" w:rsidRDefault="00BC1BE3"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321092D6" w14:textId="77777777" w:rsidR="00BF1821" w:rsidRPr="007A1DDB" w:rsidRDefault="00BF1821" w:rsidP="001539E6">
            <w:pPr>
              <w:spacing w:after="0" w:line="240" w:lineRule="auto"/>
              <w:rPr>
                <w:rFonts w:asciiTheme="minorHAnsi" w:eastAsia="Times New Roman" w:hAnsiTheme="minorHAnsi" w:cstheme="minorHAnsi"/>
                <w:b/>
                <w:bCs/>
                <w:color w:val="FFFFFF"/>
                <w:sz w:val="24"/>
                <w:szCs w:val="24"/>
                <w:lang w:eastAsia="en-GB"/>
              </w:rPr>
            </w:pPr>
          </w:p>
          <w:p w14:paraId="677E66B4" w14:textId="175BA689" w:rsidR="00BC1BE3" w:rsidRPr="007A1DDB" w:rsidRDefault="00BC1BE3"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6CA620A" w14:textId="77777777" w:rsidR="00BF1821" w:rsidRDefault="00BF1821" w:rsidP="001539E6">
            <w:pPr>
              <w:spacing w:after="0" w:line="240" w:lineRule="auto"/>
              <w:rPr>
                <w:rFonts w:asciiTheme="minorHAnsi" w:eastAsia="Times New Roman" w:hAnsiTheme="minorHAnsi" w:cstheme="minorHAnsi"/>
                <w:b/>
                <w:bCs/>
                <w:i/>
                <w:color w:val="FFFFFF"/>
                <w:lang w:eastAsia="en-GB"/>
              </w:rPr>
            </w:pPr>
          </w:p>
          <w:p w14:paraId="7736E666" w14:textId="29B2433E" w:rsidR="00BC1BE3" w:rsidRPr="008321D1" w:rsidRDefault="00BC1BE3"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031BD2F" w14:textId="77777777" w:rsidR="00BC1BE3" w:rsidRPr="008321D1" w:rsidRDefault="00BC1BE3"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F337DBA" w14:textId="77777777" w:rsidR="00BC1BE3" w:rsidRPr="008321D1" w:rsidRDefault="00BC1BE3"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556B379D" w14:textId="77777777" w:rsidR="00BC1BE3" w:rsidRPr="008321D1" w:rsidRDefault="00BC1BE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D416338" w14:textId="77777777" w:rsidR="00BC1BE3" w:rsidRPr="008321D1" w:rsidRDefault="00BC1BE3" w:rsidP="001539E6">
            <w:pPr>
              <w:spacing w:after="0" w:line="240" w:lineRule="auto"/>
              <w:ind w:left="113" w:right="113"/>
              <w:rPr>
                <w:rFonts w:asciiTheme="minorHAnsi" w:eastAsia="Times New Roman" w:hAnsiTheme="minorHAnsi" w:cstheme="minorHAnsi"/>
                <w:color w:val="FFFFFF"/>
                <w:lang w:eastAsia="en-GB"/>
              </w:rPr>
            </w:pPr>
          </w:p>
          <w:p w14:paraId="20882560" w14:textId="77777777" w:rsidR="00BC1BE3" w:rsidRPr="008321D1" w:rsidRDefault="00BC1BE3"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BC1BE3" w:rsidRPr="008321D1" w14:paraId="61DC8018" w14:textId="77777777" w:rsidTr="00AA4A37">
        <w:trPr>
          <w:cantSplit/>
          <w:trHeight w:val="694"/>
        </w:trPr>
        <w:tc>
          <w:tcPr>
            <w:tcW w:w="9810" w:type="dxa"/>
            <w:gridSpan w:val="3"/>
            <w:vMerge/>
            <w:tcBorders>
              <w:left w:val="single" w:sz="4" w:space="0" w:color="auto"/>
              <w:bottom w:val="single" w:sz="4" w:space="0" w:color="FFFFFF" w:themeColor="background1"/>
              <w:right w:val="single" w:sz="4" w:space="0" w:color="FFFFFF" w:themeColor="background1"/>
            </w:tcBorders>
            <w:shd w:val="clear" w:color="auto" w:fill="7030A0"/>
          </w:tcPr>
          <w:p w14:paraId="2511BAD9" w14:textId="77777777" w:rsidR="00BC1BE3" w:rsidRPr="008321D1" w:rsidRDefault="00BC1BE3"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439E2BC" w14:textId="77777777" w:rsidR="00BC1BE3" w:rsidRPr="008321D1" w:rsidRDefault="00BC1BE3"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BBC2036" w14:textId="77777777" w:rsidR="00BC1BE3" w:rsidRPr="008321D1" w:rsidRDefault="00BC1BE3" w:rsidP="001539E6">
            <w:pPr>
              <w:spacing w:after="0" w:line="240" w:lineRule="auto"/>
              <w:jc w:val="center"/>
              <w:rPr>
                <w:rFonts w:asciiTheme="minorHAnsi" w:eastAsia="Times New Roman" w:hAnsiTheme="minorHAnsi" w:cstheme="minorHAnsi"/>
                <w:color w:val="FFFFFF"/>
                <w:lang w:eastAsia="en-GB"/>
              </w:rPr>
            </w:pPr>
          </w:p>
          <w:p w14:paraId="6B2C9041" w14:textId="77777777" w:rsidR="00BC1BE3" w:rsidRPr="008321D1" w:rsidRDefault="00BC1BE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7A7093F" w14:textId="77777777" w:rsidR="00BC1BE3" w:rsidRPr="008321D1" w:rsidRDefault="00BC1BE3" w:rsidP="001539E6">
            <w:pPr>
              <w:spacing w:after="0" w:line="240" w:lineRule="auto"/>
              <w:jc w:val="center"/>
              <w:rPr>
                <w:rFonts w:asciiTheme="minorHAnsi" w:eastAsia="Times New Roman" w:hAnsiTheme="minorHAnsi" w:cstheme="minorHAnsi"/>
                <w:color w:val="FFFFFF"/>
                <w:lang w:eastAsia="en-GB"/>
              </w:rPr>
            </w:pPr>
          </w:p>
          <w:p w14:paraId="4E1A84A3" w14:textId="77777777" w:rsidR="00BC1BE3" w:rsidRPr="008321D1" w:rsidRDefault="00BC1BE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A5F3761" w14:textId="77777777" w:rsidR="00BC1BE3" w:rsidRPr="008321D1" w:rsidRDefault="00BC1BE3" w:rsidP="001539E6">
            <w:pPr>
              <w:spacing w:after="0" w:line="240" w:lineRule="auto"/>
              <w:ind w:left="113" w:right="113"/>
              <w:rPr>
                <w:rFonts w:asciiTheme="minorHAnsi" w:eastAsia="Times New Roman" w:hAnsiTheme="minorHAnsi" w:cstheme="minorHAnsi"/>
                <w:color w:val="FFFFFF"/>
                <w:lang w:eastAsia="en-GB"/>
              </w:rPr>
            </w:pPr>
          </w:p>
        </w:tc>
      </w:tr>
      <w:tr w:rsidR="00C47B6E" w:rsidRPr="008321D1" w14:paraId="1DD18FE4" w14:textId="77777777" w:rsidTr="00AA4A37">
        <w:trPr>
          <w:gridBefore w:val="1"/>
          <w:wBefore w:w="29" w:type="dxa"/>
          <w:trHeight w:val="816"/>
        </w:trPr>
        <w:tc>
          <w:tcPr>
            <w:tcW w:w="1814" w:type="dxa"/>
            <w:tcBorders>
              <w:top w:val="single" w:sz="4" w:space="0" w:color="FFFFFF" w:themeColor="background1"/>
              <w:bottom w:val="single" w:sz="4" w:space="0" w:color="FFFFFF" w:themeColor="background1"/>
            </w:tcBorders>
            <w:shd w:val="clear" w:color="auto" w:fill="009999"/>
            <w:vAlign w:val="center"/>
          </w:tcPr>
          <w:p w14:paraId="497C279C" w14:textId="77777777" w:rsidR="00C47B6E" w:rsidRPr="008321D1" w:rsidRDefault="00C47B6E" w:rsidP="00E5348E">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3B0874DF" w14:textId="77777777" w:rsidR="00C47B6E" w:rsidRPr="00E5348E" w:rsidRDefault="00C47B6E" w:rsidP="00E5348E">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4E7869C0" w14:textId="286C966B" w:rsidR="00C47B6E" w:rsidRPr="00AB17A7" w:rsidRDefault="00C47B6E" w:rsidP="00E5348E">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sidR="00183AEC">
              <w:rPr>
                <w:rFonts w:eastAsia="Times New Roman" w:cs="Calibri"/>
                <w:color w:val="000000" w:themeColor="text1"/>
              </w:rPr>
              <w:t>G</w:t>
            </w:r>
            <w:r w:rsidRPr="008F5AF1">
              <w:rPr>
                <w:rFonts w:eastAsia="Times New Roman" w:cs="Calibri"/>
                <w:color w:val="000000" w:themeColor="text1"/>
              </w:rPr>
              <w:t>SS01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35070253"/>
              <w14:checkbox>
                <w14:checked w14:val="0"/>
                <w14:checkedState w14:val="2612" w14:font="MS Gothic"/>
                <w14:uncheckedState w14:val="2610" w14:font="MS Gothic"/>
              </w14:checkbox>
            </w:sdtPr>
            <w:sdtEndPr/>
            <w:sdtContent>
              <w:p w14:paraId="7C7DC350" w14:textId="77777777" w:rsidR="00C47B6E" w:rsidRPr="008321D1" w:rsidRDefault="00C47B6E" w:rsidP="00E5348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FBAC8B9" w14:textId="77777777" w:rsidR="00C47B6E" w:rsidRPr="008321D1" w:rsidRDefault="00C47B6E" w:rsidP="00E5348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25122230"/>
              <w14:checkbox>
                <w14:checked w14:val="0"/>
                <w14:checkedState w14:val="2612" w14:font="MS Gothic"/>
                <w14:uncheckedState w14:val="2610" w14:font="MS Gothic"/>
              </w14:checkbox>
            </w:sdtPr>
            <w:sdtEndPr/>
            <w:sdtContent>
              <w:p w14:paraId="3BB35A5E"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A9E970C" w14:textId="77777777" w:rsidR="00C47B6E" w:rsidRPr="008321D1" w:rsidRDefault="00C47B6E" w:rsidP="00E5348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05582487"/>
              <w14:checkbox>
                <w14:checked w14:val="0"/>
                <w14:checkedState w14:val="2612" w14:font="MS Gothic"/>
                <w14:uncheckedState w14:val="2610" w14:font="MS Gothic"/>
              </w14:checkbox>
            </w:sdtPr>
            <w:sdtEndPr/>
            <w:sdtContent>
              <w:p w14:paraId="61158B76"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294217C" w14:textId="77777777" w:rsidR="00C47B6E" w:rsidRPr="008321D1" w:rsidRDefault="00C47B6E" w:rsidP="00E5348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790037962"/>
              <w14:checkbox>
                <w14:checked w14:val="1"/>
                <w14:checkedState w14:val="2612" w14:font="MS Gothic"/>
                <w14:uncheckedState w14:val="2610" w14:font="MS Gothic"/>
              </w14:checkbox>
            </w:sdtPr>
            <w:sdtEndPr/>
            <w:sdtContent>
              <w:p w14:paraId="57D54FF0"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2D688560" w14:textId="77777777" w:rsidR="00C47B6E" w:rsidRPr="008321D1" w:rsidRDefault="00C47B6E" w:rsidP="00E5348E">
            <w:pPr>
              <w:spacing w:after="160" w:line="240" w:lineRule="exact"/>
              <w:jc w:val="center"/>
              <w:rPr>
                <w:rFonts w:asciiTheme="minorHAnsi" w:eastAsia="Times New Roman" w:hAnsiTheme="minorHAnsi" w:cstheme="minorHAnsi"/>
                <w:sz w:val="36"/>
                <w:szCs w:val="36"/>
              </w:rPr>
            </w:pPr>
          </w:p>
        </w:tc>
      </w:tr>
      <w:tr w:rsidR="00C47B6E" w14:paraId="0C51E283" w14:textId="77777777" w:rsidTr="00AA4A37">
        <w:trPr>
          <w:gridBefore w:val="1"/>
          <w:wBefore w:w="29" w:type="dxa"/>
          <w:trHeight w:val="816"/>
        </w:trPr>
        <w:tc>
          <w:tcPr>
            <w:tcW w:w="1814" w:type="dxa"/>
            <w:tcBorders>
              <w:top w:val="single" w:sz="4" w:space="0" w:color="FFFFFF" w:themeColor="background1"/>
              <w:bottom w:val="single" w:sz="4" w:space="0" w:color="FFFFFF" w:themeColor="background1"/>
            </w:tcBorders>
            <w:shd w:val="clear" w:color="auto" w:fill="009999"/>
          </w:tcPr>
          <w:p w14:paraId="0B89D368" w14:textId="03386213" w:rsidR="00C47B6E" w:rsidRPr="008321D1" w:rsidRDefault="00C47B6E" w:rsidP="00E5348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17FEB63" w14:textId="77777777" w:rsidR="00C47B6E" w:rsidRDefault="00C47B6E" w:rsidP="00E5348E">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63760E0E" w14:textId="58B449A9" w:rsidR="00C47B6E" w:rsidRPr="00E5348E" w:rsidDel="00964D6B" w:rsidRDefault="00C47B6E" w:rsidP="00E5348E">
            <w:pPr>
              <w:spacing w:after="0" w:line="240" w:lineRule="exact"/>
              <w:rPr>
                <w:rFonts w:asciiTheme="minorHAnsi" w:eastAsia="Times New Roman" w:hAnsiTheme="minorHAnsi" w:cstheme="minorHAnsi"/>
                <w:color w:val="000000" w:themeColor="text1"/>
                <w:u w:val="single"/>
              </w:rPr>
            </w:pPr>
            <w:r w:rsidRPr="008F5AF1">
              <w:rPr>
                <w:rFonts w:eastAsia="Times New Roman" w:cs="Calibri"/>
                <w:color w:val="000000" w:themeColor="text1"/>
              </w:rPr>
              <w:t xml:space="preserve">The main modifications to policy </w:t>
            </w:r>
            <w:r w:rsidR="00183AEC">
              <w:rPr>
                <w:rFonts w:eastAsia="Times New Roman" w:cs="Calibri"/>
                <w:color w:val="000000" w:themeColor="text1"/>
              </w:rPr>
              <w:t>G</w:t>
            </w:r>
            <w:r w:rsidRPr="008F5AF1">
              <w:rPr>
                <w:rFonts w:eastAsia="Times New Roman" w:cs="Calibri"/>
                <w:color w:val="000000" w:themeColor="text1"/>
              </w:rPr>
              <w:t>SS01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43199086"/>
              <w14:checkbox>
                <w14:checked w14:val="0"/>
                <w14:checkedState w14:val="2612" w14:font="MS Gothic"/>
                <w14:uncheckedState w14:val="2610" w14:font="MS Gothic"/>
              </w14:checkbox>
            </w:sdtPr>
            <w:sdtEndPr/>
            <w:sdtContent>
              <w:p w14:paraId="430607CD" w14:textId="77777777" w:rsidR="00C47B6E" w:rsidRPr="008321D1" w:rsidRDefault="00C47B6E" w:rsidP="00E5348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9661FB5" w14:textId="77777777" w:rsidR="00C47B6E" w:rsidRDefault="00C47B6E" w:rsidP="00E5348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18262193"/>
              <w14:checkbox>
                <w14:checked w14:val="0"/>
                <w14:checkedState w14:val="2612" w14:font="MS Gothic"/>
                <w14:uncheckedState w14:val="2610" w14:font="MS Gothic"/>
              </w14:checkbox>
            </w:sdtPr>
            <w:sdtEndPr/>
            <w:sdtContent>
              <w:p w14:paraId="3DDB5399"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222DD31"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1760646"/>
              <w14:checkbox>
                <w14:checked w14:val="0"/>
                <w14:checkedState w14:val="2612" w14:font="MS Gothic"/>
                <w14:uncheckedState w14:val="2610" w14:font="MS Gothic"/>
              </w14:checkbox>
            </w:sdtPr>
            <w:sdtEndPr/>
            <w:sdtContent>
              <w:p w14:paraId="2E8C54A7"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89858D1"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891181258"/>
              <w14:checkbox>
                <w14:checked w14:val="1"/>
                <w14:checkedState w14:val="2612" w14:font="MS Gothic"/>
                <w14:uncheckedState w14:val="2610" w14:font="MS Gothic"/>
              </w14:checkbox>
            </w:sdtPr>
            <w:sdtEndPr/>
            <w:sdtContent>
              <w:p w14:paraId="67943512"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3BC4EA00"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r>
      <w:tr w:rsidR="00C47B6E" w14:paraId="0F34C575" w14:textId="77777777" w:rsidTr="00AA4A37">
        <w:trPr>
          <w:gridBefore w:val="1"/>
          <w:wBefore w:w="29" w:type="dxa"/>
          <w:trHeight w:val="816"/>
        </w:trPr>
        <w:tc>
          <w:tcPr>
            <w:tcW w:w="1814" w:type="dxa"/>
            <w:tcBorders>
              <w:top w:val="single" w:sz="4" w:space="0" w:color="FFFFFF" w:themeColor="background1"/>
              <w:bottom w:val="single" w:sz="4" w:space="0" w:color="FFFFFF" w:themeColor="background1"/>
            </w:tcBorders>
            <w:shd w:val="clear" w:color="auto" w:fill="009999"/>
          </w:tcPr>
          <w:p w14:paraId="3C6B6D45" w14:textId="222DE22A" w:rsidR="00C47B6E" w:rsidRPr="00B3101B" w:rsidRDefault="00C47B6E" w:rsidP="00E5348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04BB3F5" w14:textId="77777777" w:rsidR="00C47B6E" w:rsidRDefault="00C47B6E" w:rsidP="00E5348E">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734360D8" w14:textId="4F2A62F0" w:rsidR="00C47B6E" w:rsidRPr="00AB17A7" w:rsidRDefault="00923876" w:rsidP="00E5348E">
            <w:pPr>
              <w:spacing w:after="0" w:line="240" w:lineRule="exact"/>
              <w:rPr>
                <w:rFonts w:asciiTheme="minorHAnsi" w:eastAsia="Times New Roman" w:hAnsiTheme="minorHAnsi" w:cstheme="minorHAnsi"/>
                <w:color w:val="000000" w:themeColor="text1"/>
                <w:u w:val="single"/>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 xml:space="preserve">01 </w:t>
            </w:r>
            <w:r>
              <w:rPr>
                <w:rFonts w:asciiTheme="minorHAnsi" w:eastAsia="Times New Roman" w:hAnsiTheme="minorHAnsi" w:cstheme="minorHAnsi"/>
                <w:color w:val="000000" w:themeColor="text1"/>
              </w:rPr>
              <w:t xml:space="preserve">in </w:t>
            </w:r>
            <w:r>
              <w:t xml:space="preserve">providing new public transport infrastructure could have a positive impact </w:t>
            </w:r>
            <w:r w:rsidR="00884385">
              <w:t>for</w:t>
            </w:r>
            <w:r>
              <w:t xml:space="preserve"> lone parents </w:t>
            </w:r>
            <w:r w:rsidR="000921BB">
              <w:t xml:space="preserve">by </w:t>
            </w:r>
            <w:r>
              <w:t>improv</w:t>
            </w:r>
            <w:r w:rsidR="00A1645D">
              <w:t xml:space="preserve">ing </w:t>
            </w:r>
            <w:r>
              <w:t>accessibility for services without the need for a car.</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04930509"/>
              <w14:checkbox>
                <w14:checked w14:val="1"/>
                <w14:checkedState w14:val="2612" w14:font="MS Gothic"/>
                <w14:uncheckedState w14:val="2610" w14:font="MS Gothic"/>
              </w14:checkbox>
            </w:sdtPr>
            <w:sdtEndPr/>
            <w:sdtContent>
              <w:p w14:paraId="7AE72A10" w14:textId="43B07AE2" w:rsidR="00C47B6E" w:rsidRPr="008321D1" w:rsidRDefault="00923876" w:rsidP="00E5348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145B01C" w14:textId="77777777" w:rsidR="00C47B6E" w:rsidRDefault="00C47B6E" w:rsidP="00E5348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15615911"/>
              <w14:checkbox>
                <w14:checked w14:val="0"/>
                <w14:checkedState w14:val="2612" w14:font="MS Gothic"/>
                <w14:uncheckedState w14:val="2610" w14:font="MS Gothic"/>
              </w14:checkbox>
            </w:sdtPr>
            <w:sdtEndPr/>
            <w:sdtContent>
              <w:p w14:paraId="3981E53C"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743F814"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82224311"/>
              <w14:checkbox>
                <w14:checked w14:val="0"/>
                <w14:checkedState w14:val="2612" w14:font="MS Gothic"/>
                <w14:uncheckedState w14:val="2610" w14:font="MS Gothic"/>
              </w14:checkbox>
            </w:sdtPr>
            <w:sdtEndPr/>
            <w:sdtContent>
              <w:p w14:paraId="1590E378"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2734204"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333145980"/>
              <w14:checkbox>
                <w14:checked w14:val="0"/>
                <w14:checkedState w14:val="2612" w14:font="MS Gothic"/>
                <w14:uncheckedState w14:val="2610" w14:font="MS Gothic"/>
              </w14:checkbox>
            </w:sdtPr>
            <w:sdtEndPr/>
            <w:sdtContent>
              <w:p w14:paraId="4AB881F9" w14:textId="5E8DE463" w:rsidR="00C47B6E" w:rsidRPr="008321D1" w:rsidRDefault="00923876" w:rsidP="00E5348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35F044D"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r>
      <w:tr w:rsidR="00C47B6E" w14:paraId="25ABAED8" w14:textId="77777777" w:rsidTr="00AA4A37">
        <w:trPr>
          <w:gridBefore w:val="1"/>
          <w:wBefore w:w="29" w:type="dxa"/>
          <w:trHeight w:val="816"/>
        </w:trPr>
        <w:tc>
          <w:tcPr>
            <w:tcW w:w="1814" w:type="dxa"/>
            <w:tcBorders>
              <w:top w:val="single" w:sz="4" w:space="0" w:color="FFFFFF" w:themeColor="background1"/>
              <w:bottom w:val="single" w:sz="4" w:space="0" w:color="FFFFFF" w:themeColor="background1"/>
            </w:tcBorders>
            <w:shd w:val="clear" w:color="auto" w:fill="009999"/>
          </w:tcPr>
          <w:p w14:paraId="7687D7EB" w14:textId="61B5F165" w:rsidR="00C47B6E" w:rsidRPr="008321D1" w:rsidRDefault="00C47B6E" w:rsidP="00E5348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47337F9" w14:textId="77777777" w:rsidR="00C47B6E" w:rsidRDefault="00C47B6E" w:rsidP="00E5348E">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633730FC" w14:textId="5A5FFE6B" w:rsidR="00C47B6E" w:rsidRPr="00AA4A37" w:rsidDel="00964D6B" w:rsidRDefault="00C47B6E" w:rsidP="00E5348E">
            <w:pPr>
              <w:spacing w:after="0" w:line="240" w:lineRule="exact"/>
              <w:rPr>
                <w:rFonts w:eastAsia="Times New Roman" w:cs="Calibri"/>
                <w:color w:val="000000" w:themeColor="text1"/>
              </w:rPr>
            </w:pPr>
            <w:r w:rsidRPr="008F5AF1">
              <w:rPr>
                <w:rFonts w:eastAsia="Times New Roman" w:cs="Calibri"/>
                <w:color w:val="000000" w:themeColor="text1"/>
              </w:rPr>
              <w:t xml:space="preserve">The main modifications to policy </w:t>
            </w:r>
            <w:r w:rsidR="00183AEC">
              <w:rPr>
                <w:rFonts w:eastAsia="Times New Roman" w:cs="Calibri"/>
                <w:color w:val="000000" w:themeColor="text1"/>
              </w:rPr>
              <w:t>G</w:t>
            </w:r>
            <w:r w:rsidRPr="008F5AF1">
              <w:rPr>
                <w:rFonts w:eastAsia="Times New Roman" w:cs="Calibri"/>
                <w:color w:val="000000" w:themeColor="text1"/>
              </w:rPr>
              <w:t xml:space="preserve">SS01 </w:t>
            </w:r>
            <w:r w:rsidR="00B11688">
              <w:rPr>
                <w:rFonts w:eastAsia="Times New Roman" w:cs="Calibri"/>
                <w:color w:val="000000" w:themeColor="text1"/>
              </w:rPr>
              <w:t xml:space="preserve">provides </w:t>
            </w:r>
            <w:r w:rsidR="00B11688" w:rsidRPr="00AA7C02">
              <w:rPr>
                <w:rFonts w:asciiTheme="minorHAnsi" w:hAnsiTheme="minorHAnsi" w:cstheme="minorHAnsi"/>
              </w:rPr>
              <w:t xml:space="preserve">further clarification </w:t>
            </w:r>
            <w:r w:rsidR="00B11688">
              <w:rPr>
                <w:rFonts w:asciiTheme="minorHAnsi" w:hAnsiTheme="minorHAnsi" w:cstheme="minorHAnsi"/>
              </w:rPr>
              <w:t xml:space="preserve">on locations and targets for new jobs, this </w:t>
            </w:r>
            <w:r w:rsidR="00017BDA">
              <w:rPr>
                <w:rFonts w:asciiTheme="minorHAnsi" w:hAnsiTheme="minorHAnsi" w:cstheme="minorHAnsi"/>
              </w:rPr>
              <w:t xml:space="preserve">could </w:t>
            </w:r>
            <w:r w:rsidR="00433D2F">
              <w:rPr>
                <w:rFonts w:asciiTheme="minorHAnsi" w:hAnsiTheme="minorHAnsi" w:cstheme="minorHAnsi"/>
              </w:rPr>
              <w:t xml:space="preserve">contribute </w:t>
            </w:r>
            <w:r w:rsidR="00B11688">
              <w:rPr>
                <w:rFonts w:asciiTheme="minorHAnsi" w:hAnsiTheme="minorHAnsi" w:cstheme="minorHAnsi"/>
              </w:rPr>
              <w:t>positive</w:t>
            </w:r>
            <w:r w:rsidR="00433D2F">
              <w:rPr>
                <w:rFonts w:asciiTheme="minorHAnsi" w:hAnsiTheme="minorHAnsi" w:cstheme="minorHAnsi"/>
              </w:rPr>
              <w:t>ly to further</w:t>
            </w:r>
            <w:r w:rsidR="008C4CBE">
              <w:rPr>
                <w:rFonts w:asciiTheme="minorHAnsi" w:hAnsiTheme="minorHAnsi" w:cstheme="minorHAnsi"/>
              </w:rPr>
              <w:t xml:space="preserve"> foster sustainable economic growth through the provision of additional jobs for the </w:t>
            </w:r>
            <w:r w:rsidR="00B11688" w:rsidRPr="00E5348E">
              <w:rPr>
                <w:rFonts w:cs="Calibri"/>
                <w:lang w:eastAsia="en-GB"/>
              </w:rPr>
              <w:t>unemployed</w:t>
            </w:r>
            <w:r w:rsidR="008C4CBE">
              <w:rPr>
                <w:rFonts w:cs="Calibri"/>
                <w:lang w:eastAsia="en-GB"/>
              </w:rPr>
              <w:t>.</w:t>
            </w:r>
            <w:r w:rsidR="00B11688" w:rsidRPr="00E5348E">
              <w:rPr>
                <w:rFonts w:cs="Calibri"/>
                <w:lang w:eastAsia="en-GB"/>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92730957"/>
              <w14:checkbox>
                <w14:checked w14:val="1"/>
                <w14:checkedState w14:val="2612" w14:font="MS Gothic"/>
                <w14:uncheckedState w14:val="2610" w14:font="MS Gothic"/>
              </w14:checkbox>
            </w:sdtPr>
            <w:sdtEndPr/>
            <w:sdtContent>
              <w:p w14:paraId="575F121B" w14:textId="59D674B9" w:rsidR="00C47B6E" w:rsidRPr="008321D1" w:rsidRDefault="00AC5F6B" w:rsidP="00E5348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546787C" w14:textId="77777777" w:rsidR="00C47B6E" w:rsidRDefault="00C47B6E" w:rsidP="00E5348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66200074"/>
              <w14:checkbox>
                <w14:checked w14:val="0"/>
                <w14:checkedState w14:val="2612" w14:font="MS Gothic"/>
                <w14:uncheckedState w14:val="2610" w14:font="MS Gothic"/>
              </w14:checkbox>
            </w:sdtPr>
            <w:sdtEndPr/>
            <w:sdtContent>
              <w:p w14:paraId="2B8935B8"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9DE934F"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69276050"/>
              <w14:checkbox>
                <w14:checked w14:val="0"/>
                <w14:checkedState w14:val="2612" w14:font="MS Gothic"/>
                <w14:uncheckedState w14:val="2610" w14:font="MS Gothic"/>
              </w14:checkbox>
            </w:sdtPr>
            <w:sdtEndPr/>
            <w:sdtContent>
              <w:p w14:paraId="7AC611C4"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BA484C4"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66260065"/>
              <w14:checkbox>
                <w14:checked w14:val="0"/>
                <w14:checkedState w14:val="2612" w14:font="MS Gothic"/>
                <w14:uncheckedState w14:val="2610" w14:font="MS Gothic"/>
              </w14:checkbox>
            </w:sdtPr>
            <w:sdtEndPr/>
            <w:sdtContent>
              <w:p w14:paraId="118610B9" w14:textId="404203AB" w:rsidR="00C47B6E" w:rsidRPr="008321D1" w:rsidRDefault="00AC5F6B" w:rsidP="00E5348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F3C418D"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r>
      <w:tr w:rsidR="00C47B6E" w14:paraId="51F4C347" w14:textId="77777777" w:rsidTr="00AA4A37">
        <w:trPr>
          <w:gridBefore w:val="1"/>
          <w:wBefore w:w="29" w:type="dxa"/>
          <w:trHeight w:val="816"/>
        </w:trPr>
        <w:tc>
          <w:tcPr>
            <w:tcW w:w="1814" w:type="dxa"/>
            <w:tcBorders>
              <w:top w:val="single" w:sz="4" w:space="0" w:color="FFFFFF" w:themeColor="background1"/>
              <w:bottom w:val="single" w:sz="4" w:space="0" w:color="FFFFFF" w:themeColor="background1"/>
            </w:tcBorders>
            <w:shd w:val="clear" w:color="auto" w:fill="009999"/>
          </w:tcPr>
          <w:p w14:paraId="465F482B" w14:textId="5CD7270E" w:rsidR="00C47B6E" w:rsidRPr="008321D1" w:rsidRDefault="00C47B6E" w:rsidP="00E5348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50608032" w14:textId="77777777" w:rsidR="00C47B6E" w:rsidRDefault="00C47B6E" w:rsidP="00E5348E">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2122F18E" w14:textId="23227EDF" w:rsidR="00C47B6E" w:rsidRPr="00E5348E" w:rsidDel="00964D6B" w:rsidRDefault="00C47B6E" w:rsidP="00E5348E">
            <w:pPr>
              <w:spacing w:after="0" w:line="240" w:lineRule="exact"/>
              <w:rPr>
                <w:rFonts w:asciiTheme="minorHAnsi" w:eastAsia="Times New Roman" w:hAnsiTheme="minorHAnsi" w:cstheme="minorHAnsi"/>
                <w:color w:val="000000" w:themeColor="text1"/>
                <w:u w:val="single"/>
              </w:rPr>
            </w:pPr>
            <w:r w:rsidRPr="008F5AF1">
              <w:rPr>
                <w:rFonts w:eastAsia="Times New Roman" w:cs="Calibri"/>
                <w:color w:val="000000" w:themeColor="text1"/>
              </w:rPr>
              <w:t xml:space="preserve">The main modifications to policy </w:t>
            </w:r>
            <w:r w:rsidR="00183AEC">
              <w:rPr>
                <w:rFonts w:eastAsia="Times New Roman" w:cs="Calibri"/>
                <w:color w:val="000000" w:themeColor="text1"/>
              </w:rPr>
              <w:t>G</w:t>
            </w:r>
            <w:r w:rsidRPr="008F5AF1">
              <w:rPr>
                <w:rFonts w:eastAsia="Times New Roman" w:cs="Calibri"/>
                <w:color w:val="000000" w:themeColor="text1"/>
              </w:rPr>
              <w:t xml:space="preserve">SS01 </w:t>
            </w:r>
            <w:r w:rsidR="00E211DB">
              <w:rPr>
                <w:rFonts w:asciiTheme="minorHAnsi" w:hAnsiTheme="minorHAnsi" w:cstheme="minorHAnsi"/>
              </w:rPr>
              <w:t>will be of particular</w:t>
            </w:r>
            <w:r w:rsidR="00D2539A">
              <w:rPr>
                <w:rFonts w:asciiTheme="minorHAnsi" w:hAnsiTheme="minorHAnsi" w:cstheme="minorHAnsi"/>
              </w:rPr>
              <w:t xml:space="preserve"> benefit</w:t>
            </w:r>
            <w:r w:rsidR="00E211DB">
              <w:rPr>
                <w:rFonts w:asciiTheme="minorHAnsi" w:hAnsiTheme="minorHAnsi" w:cstheme="minorHAnsi"/>
              </w:rPr>
              <w:t xml:space="preserve"> for young  active job seekers, as this will support economic growth</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711998973"/>
              <w14:checkbox>
                <w14:checked w14:val="1"/>
                <w14:checkedState w14:val="2612" w14:font="MS Gothic"/>
                <w14:uncheckedState w14:val="2610" w14:font="MS Gothic"/>
              </w14:checkbox>
            </w:sdtPr>
            <w:sdtEndPr/>
            <w:sdtContent>
              <w:p w14:paraId="5499A3EF" w14:textId="196BD0B8" w:rsidR="00C47B6E" w:rsidRPr="008321D1" w:rsidRDefault="00E211DB" w:rsidP="00E5348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532EF61" w14:textId="77777777" w:rsidR="00C47B6E" w:rsidRDefault="00C47B6E" w:rsidP="00E5348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237308725"/>
              <w14:checkbox>
                <w14:checked w14:val="0"/>
                <w14:checkedState w14:val="2612" w14:font="MS Gothic"/>
                <w14:uncheckedState w14:val="2610" w14:font="MS Gothic"/>
              </w14:checkbox>
            </w:sdtPr>
            <w:sdtEndPr/>
            <w:sdtContent>
              <w:p w14:paraId="2E1610C4"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F8DEF58"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354651155"/>
              <w14:checkbox>
                <w14:checked w14:val="0"/>
                <w14:checkedState w14:val="2612" w14:font="MS Gothic"/>
                <w14:uncheckedState w14:val="2610" w14:font="MS Gothic"/>
              </w14:checkbox>
            </w:sdtPr>
            <w:sdtEndPr/>
            <w:sdtContent>
              <w:p w14:paraId="2323C907" w14:textId="77777777" w:rsidR="00C47B6E" w:rsidRPr="008321D1" w:rsidRDefault="00C47B6E" w:rsidP="00E5348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EE3E504"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477918083"/>
              <w14:checkbox>
                <w14:checked w14:val="0"/>
                <w14:checkedState w14:val="2612" w14:font="MS Gothic"/>
                <w14:uncheckedState w14:val="2610" w14:font="MS Gothic"/>
              </w14:checkbox>
            </w:sdtPr>
            <w:sdtEndPr/>
            <w:sdtContent>
              <w:p w14:paraId="77D58B43" w14:textId="425AFB50" w:rsidR="00C47B6E" w:rsidRPr="008321D1" w:rsidRDefault="00E211DB" w:rsidP="00E5348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64C8E1D" w14:textId="77777777" w:rsidR="00C47B6E" w:rsidRDefault="00C47B6E" w:rsidP="00E5348E">
            <w:pPr>
              <w:spacing w:before="240" w:after="0" w:line="240" w:lineRule="auto"/>
              <w:ind w:left="113"/>
              <w:jc w:val="center"/>
              <w:rPr>
                <w:rFonts w:asciiTheme="minorHAnsi" w:eastAsia="Times New Roman" w:hAnsiTheme="minorHAnsi" w:cstheme="minorHAnsi"/>
                <w:b/>
                <w:sz w:val="36"/>
                <w:szCs w:val="36"/>
              </w:rPr>
            </w:pPr>
          </w:p>
        </w:tc>
      </w:tr>
    </w:tbl>
    <w:p w14:paraId="478EAD60" w14:textId="2DB1985A" w:rsidR="006019D7" w:rsidRDefault="00177309">
      <w:r>
        <w:br w:type="page"/>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541"/>
        <w:gridCol w:w="1134"/>
        <w:gridCol w:w="1134"/>
        <w:gridCol w:w="1134"/>
        <w:gridCol w:w="1134"/>
      </w:tblGrid>
      <w:tr w:rsidR="007C6510" w:rsidRPr="00B115E4" w14:paraId="35E15799" w14:textId="77777777" w:rsidTr="00E703BC">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4C385C43" w14:textId="77777777" w:rsidR="007C6510" w:rsidRPr="00A11785" w:rsidRDefault="007C6510" w:rsidP="00A11785">
            <w:pPr>
              <w:pStyle w:val="ListParagraph"/>
              <w:numPr>
                <w:ilvl w:val="0"/>
                <w:numId w:val="12"/>
              </w:numPr>
              <w:spacing w:after="0" w:line="240" w:lineRule="auto"/>
              <w:rPr>
                <w:rFonts w:asciiTheme="minorHAnsi" w:eastAsia="Times New Roman" w:hAnsiTheme="minorHAnsi" w:cstheme="minorHAnsi"/>
                <w:color w:val="FFFFFF"/>
                <w:sz w:val="20"/>
                <w:szCs w:val="20"/>
                <w:lang w:eastAsia="en-GB"/>
              </w:rPr>
            </w:pPr>
            <w:r w:rsidRPr="00A11785">
              <w:rPr>
                <w:rFonts w:asciiTheme="minorHAnsi" w:eastAsia="Times New Roman" w:hAnsiTheme="minorHAnsi" w:cstheme="minorHAnsi"/>
                <w:b/>
                <w:color w:val="FFFFFF"/>
                <w:sz w:val="32"/>
                <w:szCs w:val="32"/>
                <w:lang w:eastAsia="en-GB"/>
              </w:rPr>
              <w:lastRenderedPageBreak/>
              <w:t>Assessing impact</w:t>
            </w:r>
          </w:p>
          <w:p w14:paraId="56092C25" w14:textId="77777777" w:rsidR="000E5F2F" w:rsidRDefault="000E5F2F" w:rsidP="00E703BC">
            <w:pPr>
              <w:spacing w:after="0" w:line="240" w:lineRule="auto"/>
              <w:rPr>
                <w:rFonts w:asciiTheme="minorHAnsi" w:eastAsia="Times New Roman" w:hAnsiTheme="minorHAnsi" w:cstheme="minorHAnsi"/>
                <w:b/>
                <w:color w:val="FFFFFF"/>
                <w:lang w:eastAsia="en-GB"/>
              </w:rPr>
            </w:pPr>
          </w:p>
          <w:p w14:paraId="293848EA" w14:textId="5B7BD953" w:rsidR="007C6510" w:rsidRPr="007A1DDB" w:rsidRDefault="007C6510" w:rsidP="00E703BC">
            <w:pPr>
              <w:spacing w:after="0" w:line="240" w:lineRule="auto"/>
              <w:rPr>
                <w:rFonts w:asciiTheme="minorHAnsi" w:eastAsia="Times New Roman" w:hAnsiTheme="minorHAnsi" w:cstheme="minorHAnsi"/>
                <w:b/>
                <w:iCs/>
                <w:color w:val="FFFFFF"/>
                <w:sz w:val="24"/>
                <w:szCs w:val="24"/>
                <w:lang w:eastAsia="en-GB"/>
              </w:rPr>
            </w:pPr>
            <w:r w:rsidRPr="007A1DDB">
              <w:rPr>
                <w:rFonts w:asciiTheme="minorHAnsi" w:eastAsia="Times New Roman" w:hAnsiTheme="minorHAnsi" w:cstheme="minorHAnsi"/>
                <w:b/>
                <w:color w:val="FFFFFF"/>
                <w:sz w:val="24"/>
                <w:szCs w:val="24"/>
                <w:lang w:eastAsia="en-GB"/>
              </w:rPr>
              <w:t>What does the evidence tell you about the impact your proposal may have on groups with protected characteristics</w:t>
            </w:r>
            <w:r w:rsidRPr="007A1DDB">
              <w:rPr>
                <w:rFonts w:asciiTheme="minorHAnsi" w:eastAsia="Times New Roman" w:hAnsiTheme="minorHAnsi" w:cstheme="minorHAnsi"/>
                <w:b/>
                <w:iCs/>
                <w:color w:val="FFFFFF"/>
                <w:sz w:val="24"/>
                <w:szCs w:val="24"/>
                <w:lang w:eastAsia="en-GB"/>
              </w:rPr>
              <w:t>?</w:t>
            </w:r>
          </w:p>
          <w:p w14:paraId="6F51F2ED" w14:textId="77777777" w:rsidR="007C6510" w:rsidRPr="00B115E4" w:rsidRDefault="007C6510" w:rsidP="00E703BC">
            <w:pPr>
              <w:spacing w:after="0" w:line="240" w:lineRule="auto"/>
              <w:rPr>
                <w:rFonts w:asciiTheme="minorHAnsi" w:eastAsia="Times New Roman" w:hAnsiTheme="minorHAnsi" w:cstheme="minorHAnsi"/>
                <w:b/>
                <w:color w:val="FFFFFF"/>
                <w:sz w:val="20"/>
                <w:szCs w:val="20"/>
                <w:lang w:eastAsia="en-GB"/>
              </w:rPr>
            </w:pPr>
            <w:r w:rsidRPr="00B115E4">
              <w:rPr>
                <w:rFonts w:asciiTheme="minorHAnsi" w:eastAsia="Times New Roman" w:hAnsiTheme="minorHAnsi" w:cstheme="minorHAnsi"/>
                <w:b/>
                <w:color w:val="FFFFFF"/>
                <w:lang w:eastAsia="en-GB"/>
              </w:rPr>
              <w:t xml:space="preserve">   </w:t>
            </w:r>
          </w:p>
        </w:tc>
      </w:tr>
      <w:tr w:rsidR="00ED1EE6" w:rsidRPr="00B115E4" w14:paraId="14BE4690" w14:textId="77777777" w:rsidTr="00E703BC">
        <w:trPr>
          <w:trHeight w:val="978"/>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308B1C4B" w14:textId="77777777" w:rsidR="00ED1EE6" w:rsidRDefault="00845EC9" w:rsidP="00177309">
            <w:pPr>
              <w:rPr>
                <w:rFonts w:cs="Arial"/>
                <w:b/>
                <w:iCs/>
                <w:color w:val="FFFFFF" w:themeColor="background1"/>
              </w:rPr>
            </w:pPr>
            <w:r w:rsidRPr="001A1F80">
              <w:rPr>
                <w:rFonts w:cs="Arial"/>
                <w:b/>
                <w:iCs/>
                <w:color w:val="FFFFFF" w:themeColor="background1"/>
              </w:rPr>
              <w:t>GSS02</w:t>
            </w:r>
            <w:r w:rsidR="00735D18" w:rsidRPr="001A1F80">
              <w:rPr>
                <w:rFonts w:cs="Arial"/>
                <w:b/>
                <w:iCs/>
                <w:color w:val="FFFFFF" w:themeColor="background1"/>
              </w:rPr>
              <w:t xml:space="preserve"> Brent Cross Growth Area</w:t>
            </w:r>
          </w:p>
          <w:p w14:paraId="0196E43A" w14:textId="70B29663" w:rsidR="00FD3DFB" w:rsidRPr="001A1F80" w:rsidRDefault="00FD3DFB" w:rsidP="00177309">
            <w:pPr>
              <w:rPr>
                <w:rFonts w:cs="Arial"/>
                <w:b/>
                <w:iCs/>
                <w:color w:val="FFFFFF" w:themeColor="background1"/>
              </w:rPr>
            </w:pPr>
            <w:r>
              <w:rPr>
                <w:rFonts w:cs="Arial"/>
                <w:b/>
                <w:iCs/>
                <w:color w:val="FFFFFF" w:themeColor="background1"/>
              </w:rPr>
              <w:t>MM15</w:t>
            </w:r>
          </w:p>
        </w:tc>
      </w:tr>
      <w:tr w:rsidR="00ED1EE6" w:rsidRPr="00B115E4" w14:paraId="06952D48" w14:textId="77777777" w:rsidTr="00E703BC">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57437486" w14:textId="19741012" w:rsidR="00ED1EE6" w:rsidRDefault="00215499" w:rsidP="00ED1EE6">
            <w:pPr>
              <w:rPr>
                <w:rFonts w:cs="Arial"/>
                <w:b/>
                <w:bCs/>
                <w:color w:val="FFFFFF" w:themeColor="background1"/>
              </w:rPr>
            </w:pPr>
            <w:r w:rsidRPr="001A1F80">
              <w:rPr>
                <w:rFonts w:cs="Arial"/>
                <w:b/>
                <w:bCs/>
                <w:color w:val="FFFFFF" w:themeColor="background1"/>
              </w:rPr>
              <w:t>MM1</w:t>
            </w:r>
            <w:r w:rsidR="00FF07F4">
              <w:rPr>
                <w:rFonts w:cs="Arial"/>
                <w:b/>
                <w:bCs/>
                <w:color w:val="FFFFFF" w:themeColor="background1"/>
              </w:rPr>
              <w:t>5</w:t>
            </w:r>
            <w:r w:rsidRPr="001A1F80">
              <w:rPr>
                <w:rFonts w:cs="Arial"/>
                <w:b/>
                <w:bCs/>
                <w:color w:val="FFFFFF" w:themeColor="background1"/>
              </w:rPr>
              <w:t xml:space="preserve"> further clarifies the uses of land in the new Metropolitan Town Centre with greater emphasis on the design led approach. It clarifies how development will be expected to contribute to restoration of River Brent and improve connections to Welsh Harp and West Hendon Playing Fields. It also further clarifies transport improvements and how infrastructure will be funded. It also clarifies how progress of regeneration will be monitored</w:t>
            </w:r>
            <w:r w:rsidR="00B322E9">
              <w:rPr>
                <w:rFonts w:cs="Arial"/>
                <w:b/>
                <w:bCs/>
                <w:color w:val="FFFFFF" w:themeColor="background1"/>
              </w:rPr>
              <w:t>.</w:t>
            </w:r>
          </w:p>
          <w:p w14:paraId="6FED885C" w14:textId="54790FB1" w:rsidR="00B322E9" w:rsidRPr="001A1F80" w:rsidRDefault="00697B14" w:rsidP="00ED1EE6">
            <w:pPr>
              <w:rPr>
                <w:rFonts w:cs="Arial"/>
                <w:b/>
                <w:bCs/>
                <w:color w:val="FFFFFF" w:themeColor="background1"/>
              </w:rPr>
            </w:pPr>
            <w:r>
              <w:rPr>
                <w:rFonts w:cs="Arial"/>
                <w:b/>
                <w:bCs/>
                <w:color w:val="FFFFFF" w:themeColor="background1"/>
              </w:rPr>
              <w:t>Also clarifies revised targets for new homes</w:t>
            </w:r>
          </w:p>
        </w:tc>
      </w:tr>
      <w:tr w:rsidR="00ED1EE6" w:rsidRPr="00B115E4" w14:paraId="6F070931" w14:textId="77777777" w:rsidTr="00E703BC">
        <w:trPr>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23F6E060" w14:textId="77777777" w:rsidR="00ED1EE6" w:rsidRPr="00B115E4" w:rsidRDefault="00ED1EE6" w:rsidP="00ED1EE6">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10A85B6" w14:textId="77777777" w:rsidR="00ED1EE6" w:rsidRPr="00B115E4" w:rsidRDefault="00ED1EE6" w:rsidP="00ED1EE6">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1BB871DC" w14:textId="77777777" w:rsidR="00ED1EE6" w:rsidRPr="00B115E4" w:rsidRDefault="00ED1EE6" w:rsidP="00ED1EE6">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0DF4B721" w14:textId="77777777" w:rsidR="00ED1EE6" w:rsidRPr="00B115E4" w:rsidRDefault="00ED1EE6" w:rsidP="00ED1EE6">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02214EE" w14:textId="77777777" w:rsidR="00ED1EE6" w:rsidRPr="00B115E4" w:rsidRDefault="00ED1EE6" w:rsidP="00ED1EE6">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36899AD2" w14:textId="77777777" w:rsidR="00ED1EE6" w:rsidRPr="00B115E4" w:rsidRDefault="00ED1EE6" w:rsidP="00ED1EE6">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8053225" w14:textId="77777777" w:rsidR="00ED1EE6" w:rsidRPr="00B115E4" w:rsidRDefault="00ED1EE6" w:rsidP="00ED1EE6">
            <w:pPr>
              <w:spacing w:after="0" w:line="240" w:lineRule="auto"/>
              <w:ind w:left="113" w:right="113"/>
              <w:rPr>
                <w:rFonts w:asciiTheme="minorHAnsi" w:eastAsia="Times New Roman" w:hAnsiTheme="minorHAnsi" w:cstheme="minorHAnsi"/>
                <w:color w:val="FFFFFF"/>
                <w:lang w:eastAsia="en-GB"/>
              </w:rPr>
            </w:pPr>
          </w:p>
          <w:p w14:paraId="5A61A515" w14:textId="77777777" w:rsidR="00ED1EE6" w:rsidRPr="00B115E4" w:rsidRDefault="00ED1EE6" w:rsidP="00ED1EE6">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ED1EE6" w:rsidRPr="00B115E4" w14:paraId="1040A062" w14:textId="77777777" w:rsidTr="00E703BC">
        <w:trPr>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7BF89296" w14:textId="77777777" w:rsidR="00ED1EE6" w:rsidRPr="00B115E4" w:rsidRDefault="00ED1EE6" w:rsidP="00ED1EE6">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0A1C7304" w14:textId="77777777" w:rsidR="00ED1EE6" w:rsidRPr="00B115E4" w:rsidRDefault="00ED1EE6" w:rsidP="00ED1E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007510F0" w14:textId="77777777" w:rsidR="00ED1EE6" w:rsidRPr="00B115E4" w:rsidRDefault="00ED1EE6" w:rsidP="00ED1E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617684F" w14:textId="77777777" w:rsidR="00ED1EE6" w:rsidRPr="00B115E4" w:rsidRDefault="00ED1EE6" w:rsidP="00ED1EE6">
            <w:pPr>
              <w:spacing w:after="0" w:line="240" w:lineRule="auto"/>
              <w:jc w:val="center"/>
              <w:rPr>
                <w:rFonts w:asciiTheme="minorHAnsi" w:eastAsia="Times New Roman" w:hAnsiTheme="minorHAnsi" w:cstheme="minorHAnsi"/>
                <w:color w:val="FFFFFF"/>
                <w:lang w:eastAsia="en-GB"/>
              </w:rPr>
            </w:pPr>
          </w:p>
          <w:p w14:paraId="6B095D1D" w14:textId="77777777" w:rsidR="00ED1EE6" w:rsidRPr="00B115E4" w:rsidRDefault="00ED1EE6" w:rsidP="00ED1EE6">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14612A3" w14:textId="77777777" w:rsidR="00ED1EE6" w:rsidRPr="00B115E4" w:rsidRDefault="00ED1EE6" w:rsidP="00ED1EE6">
            <w:pPr>
              <w:spacing w:after="0" w:line="240" w:lineRule="auto"/>
              <w:jc w:val="center"/>
              <w:rPr>
                <w:rFonts w:asciiTheme="minorHAnsi" w:eastAsia="Times New Roman" w:hAnsiTheme="minorHAnsi" w:cstheme="minorHAnsi"/>
                <w:color w:val="FFFFFF"/>
                <w:lang w:eastAsia="en-GB"/>
              </w:rPr>
            </w:pPr>
          </w:p>
          <w:p w14:paraId="5845EB6D" w14:textId="77777777" w:rsidR="00ED1EE6" w:rsidRPr="00B115E4" w:rsidRDefault="00ED1EE6" w:rsidP="00ED1EE6">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0D65AA3D" w14:textId="77777777" w:rsidR="00ED1EE6" w:rsidRPr="00B115E4" w:rsidRDefault="00ED1EE6" w:rsidP="00ED1EE6">
            <w:pPr>
              <w:spacing w:after="0" w:line="240" w:lineRule="auto"/>
              <w:ind w:left="113" w:right="113"/>
              <w:rPr>
                <w:rFonts w:asciiTheme="minorHAnsi" w:eastAsia="Times New Roman" w:hAnsiTheme="minorHAnsi" w:cstheme="minorHAnsi"/>
                <w:color w:val="FFFFFF"/>
                <w:lang w:eastAsia="en-GB"/>
              </w:rPr>
            </w:pPr>
          </w:p>
        </w:tc>
      </w:tr>
      <w:tr w:rsidR="00ED1EE6" w:rsidRPr="00B115E4" w14:paraId="343331FB" w14:textId="77777777" w:rsidTr="00E703BC">
        <w:trPr>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1A558840" w14:textId="77777777" w:rsidR="00ED1EE6" w:rsidRPr="00B115E4" w:rsidRDefault="00ED1EE6" w:rsidP="00ED1EE6">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0DA4C609" w14:textId="714294CB" w:rsidR="00ED1EE6" w:rsidRDefault="00ED1EE6" w:rsidP="009A37CD">
            <w:pPr>
              <w:spacing w:after="0" w:line="240" w:lineRule="exact"/>
              <w:rPr>
                <w:rFonts w:asciiTheme="minorHAnsi" w:hAnsiTheme="minorHAnsi" w:cstheme="minorHAnsi"/>
              </w:rPr>
            </w:pPr>
            <w:r w:rsidRPr="00AA7C02">
              <w:rPr>
                <w:rFonts w:asciiTheme="minorHAnsi" w:hAnsiTheme="minorHAnsi" w:cstheme="minorHAnsi"/>
              </w:rPr>
              <w:t xml:space="preserve">In providing further clarification </w:t>
            </w:r>
            <w:r>
              <w:rPr>
                <w:rFonts w:asciiTheme="minorHAnsi" w:hAnsiTheme="minorHAnsi" w:cstheme="minorHAnsi"/>
              </w:rPr>
              <w:t xml:space="preserve">on </w:t>
            </w:r>
            <w:r w:rsidR="009A37CD">
              <w:rPr>
                <w:rFonts w:asciiTheme="minorHAnsi" w:hAnsiTheme="minorHAnsi" w:cstheme="minorHAnsi"/>
              </w:rPr>
              <w:t>ho</w:t>
            </w:r>
            <w:r w:rsidR="00B91A3B">
              <w:rPr>
                <w:rFonts w:asciiTheme="minorHAnsi" w:hAnsiTheme="minorHAnsi" w:cstheme="minorHAnsi"/>
              </w:rPr>
              <w:t xml:space="preserve">w development in this location will contribute to the </w:t>
            </w:r>
            <w:r w:rsidR="00B15F5F">
              <w:rPr>
                <w:rFonts w:asciiTheme="minorHAnsi" w:hAnsiTheme="minorHAnsi" w:cstheme="minorHAnsi"/>
              </w:rPr>
              <w:t>restoration of the River Brent</w:t>
            </w:r>
            <w:r w:rsidR="000F1D98">
              <w:rPr>
                <w:rFonts w:asciiTheme="minorHAnsi" w:hAnsiTheme="minorHAnsi" w:cstheme="minorHAnsi"/>
              </w:rPr>
              <w:t>, improve connections between open spaces, as well as contribute to transport improvements</w:t>
            </w:r>
            <w:r w:rsidR="00322A90">
              <w:rPr>
                <w:rFonts w:asciiTheme="minorHAnsi" w:hAnsiTheme="minorHAnsi" w:cstheme="minorHAnsi"/>
              </w:rPr>
              <w:t xml:space="preserve">, this will have a positive impact on all age groups through providing </w:t>
            </w:r>
            <w:r w:rsidR="006D41B4">
              <w:rPr>
                <w:rFonts w:asciiTheme="minorHAnsi" w:hAnsiTheme="minorHAnsi" w:cstheme="minorHAnsi"/>
              </w:rPr>
              <w:t xml:space="preserve">open spaces </w:t>
            </w:r>
            <w:r w:rsidR="0010352B">
              <w:rPr>
                <w:rFonts w:asciiTheme="minorHAnsi" w:hAnsiTheme="minorHAnsi" w:cstheme="minorHAnsi"/>
              </w:rPr>
              <w:t xml:space="preserve">which provide opportunities to meet and socialise </w:t>
            </w:r>
            <w:r w:rsidR="004C51A4">
              <w:rPr>
                <w:rFonts w:asciiTheme="minorHAnsi" w:hAnsiTheme="minorHAnsi" w:cstheme="minorHAnsi"/>
              </w:rPr>
              <w:t>for older people as we well as access for physical and recreational activities for younger people.</w:t>
            </w:r>
            <w:r w:rsidR="0010352B">
              <w:rPr>
                <w:rFonts w:asciiTheme="minorHAnsi" w:hAnsiTheme="minorHAnsi" w:cstheme="minorHAnsi"/>
              </w:rPr>
              <w:t xml:space="preserve"> </w:t>
            </w:r>
          </w:p>
          <w:p w14:paraId="28DFFE5D" w14:textId="77777777" w:rsidR="00E55FDB" w:rsidRDefault="00E55FDB" w:rsidP="00E55FDB">
            <w:pPr>
              <w:pStyle w:val="Default"/>
              <w:rPr>
                <w:rFonts w:asciiTheme="minorHAnsi" w:hAnsiTheme="minorHAnsi" w:cstheme="minorHAnsi"/>
                <w:sz w:val="22"/>
                <w:szCs w:val="22"/>
              </w:rPr>
            </w:pPr>
          </w:p>
          <w:p w14:paraId="7553BF54" w14:textId="342E1193" w:rsidR="00E55FDB" w:rsidRPr="00AA7C02" w:rsidRDefault="00E55FDB" w:rsidP="00E55FDB">
            <w:pPr>
              <w:spacing w:after="0" w:line="240" w:lineRule="exact"/>
              <w:rPr>
                <w:rFonts w:asciiTheme="minorHAnsi" w:hAnsiTheme="minorHAnsi" w:cstheme="minorHAnsi"/>
              </w:rPr>
            </w:pPr>
            <w:r>
              <w:rPr>
                <w:rFonts w:asciiTheme="minorHAnsi" w:hAnsiTheme="minorHAnsi" w:cstheme="minorHAnsi"/>
              </w:rPr>
              <w:t>Although some locations experience a reduction in the initial housing numbers proposed originally the main modification continues to support new homes</w:t>
            </w:r>
          </w:p>
          <w:p w14:paraId="39F10711" w14:textId="77777777" w:rsidR="00ED1EE6" w:rsidRDefault="00ED1EE6" w:rsidP="00ED1EE6">
            <w:pPr>
              <w:spacing w:after="0" w:line="240" w:lineRule="exact"/>
            </w:pPr>
          </w:p>
          <w:p w14:paraId="6EA8DFDB" w14:textId="77777777" w:rsidR="00ED1EE6" w:rsidRPr="00715AF2" w:rsidRDefault="00ED1EE6" w:rsidP="00ED1EE6">
            <w:pPr>
              <w:spacing w:after="0" w:line="240" w:lineRule="exact"/>
            </w:pPr>
            <w:r>
              <w:t>In supporting more active travel, the main modification will also have positive benefits in terms of health in terms enabling more exercise which can benefit young and both older individuals.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509446947"/>
              <w14:checkbox>
                <w14:checked w14:val="1"/>
                <w14:checkedState w14:val="2612" w14:font="MS Gothic"/>
                <w14:uncheckedState w14:val="2610" w14:font="MS Gothic"/>
              </w14:checkbox>
            </w:sdtPr>
            <w:sdtEndPr/>
            <w:sdtContent>
              <w:p w14:paraId="5FA0B5BD" w14:textId="77777777" w:rsidR="00ED1EE6" w:rsidRPr="00B115E4" w:rsidRDefault="00ED1EE6" w:rsidP="00ED1EE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33690421" w14:textId="77777777" w:rsidR="00ED1EE6" w:rsidRPr="00B115E4" w:rsidRDefault="00ED1EE6" w:rsidP="00ED1E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442365826"/>
              <w14:checkbox>
                <w14:checked w14:val="0"/>
                <w14:checkedState w14:val="2612" w14:font="MS Gothic"/>
                <w14:uncheckedState w14:val="2610" w14:font="MS Gothic"/>
              </w14:checkbox>
            </w:sdtPr>
            <w:sdtEndPr/>
            <w:sdtContent>
              <w:p w14:paraId="5ED0321D"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41F715A"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212113150"/>
              <w14:checkbox>
                <w14:checked w14:val="0"/>
                <w14:checkedState w14:val="2612" w14:font="MS Gothic"/>
                <w14:uncheckedState w14:val="2610" w14:font="MS Gothic"/>
              </w14:checkbox>
            </w:sdtPr>
            <w:sdtEndPr/>
            <w:sdtContent>
              <w:p w14:paraId="754C7C55"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24AC5CA" w14:textId="77777777" w:rsidR="00ED1EE6" w:rsidRPr="00B115E4" w:rsidRDefault="00ED1EE6" w:rsidP="00ED1EE6">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767497057"/>
              <w14:checkbox>
                <w14:checked w14:val="0"/>
                <w14:checkedState w14:val="2612" w14:font="MS Gothic"/>
                <w14:uncheckedState w14:val="2610" w14:font="MS Gothic"/>
              </w14:checkbox>
            </w:sdtPr>
            <w:sdtEndPr/>
            <w:sdtContent>
              <w:p w14:paraId="59928211"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4949C0B"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r>
      <w:tr w:rsidR="00ED1EE6" w:rsidRPr="00B115E4" w14:paraId="7BE1135F" w14:textId="77777777" w:rsidTr="00E703BC">
        <w:trPr>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B1137D0" w14:textId="77777777" w:rsidR="00ED1EE6" w:rsidRPr="00B115E4" w:rsidRDefault="00ED1EE6" w:rsidP="00ED1EE6">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1FC52F09" w14:textId="55BDB1DE" w:rsidR="00ED1EE6" w:rsidRDefault="00EB383B" w:rsidP="00ED1EE6">
            <w:pPr>
              <w:spacing w:after="0" w:line="240" w:lineRule="exact"/>
              <w:ind w:right="-170"/>
            </w:pPr>
            <w:r>
              <w:t xml:space="preserve">The main modification </w:t>
            </w:r>
            <w:r w:rsidR="008933C5">
              <w:t xml:space="preserve">to GSS02 </w:t>
            </w:r>
            <w:r>
              <w:t>continues to support</w:t>
            </w:r>
            <w:r w:rsidR="009E5468">
              <w:t xml:space="preserve"> provision </w:t>
            </w:r>
            <w:r>
              <w:t>for</w:t>
            </w:r>
            <w:r w:rsidR="009E5468">
              <w:t xml:space="preserve"> improved public transport infrastructure, </w:t>
            </w:r>
            <w:r>
              <w:t xml:space="preserve">this </w:t>
            </w:r>
            <w:r w:rsidR="009E5468">
              <w:t xml:space="preserve">will have a positive impact for individuals with </w:t>
            </w:r>
            <w:r w:rsidR="00245EBB">
              <w:t>physical</w:t>
            </w:r>
            <w:r w:rsidR="009E5468">
              <w:t xml:space="preserve"> disabilities in enabling better accessibility and mobility to access services.</w:t>
            </w:r>
          </w:p>
          <w:p w14:paraId="0D3FF769" w14:textId="6EC93178" w:rsidR="009E5468" w:rsidRPr="00B115E4" w:rsidRDefault="009E5468" w:rsidP="00ED1EE6">
            <w:pPr>
              <w:spacing w:after="0" w:line="240" w:lineRule="exact"/>
              <w:ind w:right="-170"/>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280996338"/>
              <w14:checkbox>
                <w14:checked w14:val="1"/>
                <w14:checkedState w14:val="2612" w14:font="MS Gothic"/>
                <w14:uncheckedState w14:val="2610" w14:font="MS Gothic"/>
              </w14:checkbox>
            </w:sdtPr>
            <w:sdtEndPr/>
            <w:sdtContent>
              <w:p w14:paraId="6A032EAA" w14:textId="77777777" w:rsidR="00ED1EE6" w:rsidRPr="00B115E4" w:rsidRDefault="00ED1EE6" w:rsidP="00ED1EE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7222074" w14:textId="77777777" w:rsidR="00ED1EE6" w:rsidRPr="00B115E4" w:rsidRDefault="00ED1EE6" w:rsidP="00ED1E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73774895"/>
              <w14:checkbox>
                <w14:checked w14:val="0"/>
                <w14:checkedState w14:val="2612" w14:font="MS Gothic"/>
                <w14:uncheckedState w14:val="2610" w14:font="MS Gothic"/>
              </w14:checkbox>
            </w:sdtPr>
            <w:sdtEndPr/>
            <w:sdtContent>
              <w:p w14:paraId="1343BCD0"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8AF33A8"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3312298"/>
              <w14:checkbox>
                <w14:checked w14:val="0"/>
                <w14:checkedState w14:val="2612" w14:font="MS Gothic"/>
                <w14:uncheckedState w14:val="2610" w14:font="MS Gothic"/>
              </w14:checkbox>
            </w:sdtPr>
            <w:sdtEndPr/>
            <w:sdtContent>
              <w:p w14:paraId="645D816E"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23B4B26"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51134121"/>
              <w14:checkbox>
                <w14:checked w14:val="0"/>
                <w14:checkedState w14:val="2612" w14:font="MS Gothic"/>
                <w14:uncheckedState w14:val="2610" w14:font="MS Gothic"/>
              </w14:checkbox>
            </w:sdtPr>
            <w:sdtEndPr/>
            <w:sdtContent>
              <w:p w14:paraId="67BEEA1D"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2283760"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r>
      <w:tr w:rsidR="00ED1EE6" w:rsidRPr="00B115E4" w14:paraId="214177AE" w14:textId="77777777" w:rsidTr="00E703BC">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4B117E1" w14:textId="77777777" w:rsidR="00ED1EE6" w:rsidRPr="00B115E4" w:rsidRDefault="00ED1EE6" w:rsidP="00ED1EE6">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18EDC9AA" w14:textId="77777777" w:rsidR="00ED1EE6" w:rsidRPr="00B115E4" w:rsidRDefault="00ED1EE6" w:rsidP="00ED1EE6">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755E37B3" w14:textId="68323A1F" w:rsidR="00ED1EE6" w:rsidRPr="00B115E4" w:rsidRDefault="00ED1EE6" w:rsidP="00ED1EE6">
            <w:pPr>
              <w:spacing w:after="0" w:line="240" w:lineRule="auto"/>
              <w:rPr>
                <w:rFonts w:asciiTheme="minorHAnsi" w:eastAsia="Times New Roman" w:hAnsiTheme="minorHAnsi" w:cstheme="minorHAnsi"/>
                <w:color w:val="000000" w:themeColor="text1"/>
                <w:sz w:val="16"/>
                <w:szCs w:val="16"/>
                <w:lang w:eastAsia="en-GB"/>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sidR="00725585">
              <w:rPr>
                <w:rFonts w:asciiTheme="minorHAnsi" w:eastAsia="Times New Roman" w:hAnsiTheme="minorHAnsi" w:cstheme="minorHAnsi"/>
                <w:color w:val="000000" w:themeColor="text1"/>
              </w:rPr>
              <w:t>2</w:t>
            </w:r>
            <w:r w:rsidRPr="00AA7C02">
              <w:rPr>
                <w:rFonts w:asciiTheme="minorHAnsi" w:eastAsia="Times New Roman" w:hAnsiTheme="minorHAnsi" w:cstheme="minorHAnsi"/>
                <w:color w:val="000000" w:themeColor="text1"/>
              </w:rPr>
              <w:t xml:space="preserve"> will have no additional impact on individuals who have </w:t>
            </w:r>
            <w:r>
              <w:rPr>
                <w:rFonts w:asciiTheme="minorHAnsi" w:eastAsia="Times New Roman" w:hAnsiTheme="minorHAnsi" w:cstheme="minorHAnsi"/>
                <w:color w:val="000000" w:themeColor="text1"/>
              </w:rPr>
              <w:t xml:space="preserve">a different gender identity </w:t>
            </w:r>
            <w:r w:rsidRPr="0045296B">
              <w:rPr>
                <w:rFonts w:asciiTheme="minorHAnsi" w:hAnsiTheme="minorHAnsi" w:cstheme="minorHAnsi"/>
                <w:color w:val="000000" w:themeColor="text1"/>
                <w:lang w:eastAsia="en-GB"/>
              </w:rPr>
              <w:t>from their sex registered at birth</w:t>
            </w: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647106751"/>
              <w14:checkbox>
                <w14:checked w14:val="0"/>
                <w14:checkedState w14:val="2612" w14:font="MS Gothic"/>
                <w14:uncheckedState w14:val="2610" w14:font="MS Gothic"/>
              </w14:checkbox>
            </w:sdtPr>
            <w:sdtEndPr/>
            <w:sdtContent>
              <w:p w14:paraId="3A8BD007" w14:textId="77777777" w:rsidR="00ED1EE6" w:rsidRPr="00B115E4" w:rsidRDefault="00ED1EE6" w:rsidP="00ED1EE6">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20B87C14" w14:textId="77777777" w:rsidR="00ED1EE6" w:rsidRPr="00B115E4" w:rsidRDefault="00ED1EE6" w:rsidP="00ED1E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00582592"/>
              <w14:checkbox>
                <w14:checked w14:val="0"/>
                <w14:checkedState w14:val="2612" w14:font="MS Gothic"/>
                <w14:uncheckedState w14:val="2610" w14:font="MS Gothic"/>
              </w14:checkbox>
            </w:sdtPr>
            <w:sdtEndPr/>
            <w:sdtContent>
              <w:p w14:paraId="607CD571"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0154983"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39399754"/>
              <w14:checkbox>
                <w14:checked w14:val="0"/>
                <w14:checkedState w14:val="2612" w14:font="MS Gothic"/>
                <w14:uncheckedState w14:val="2610" w14:font="MS Gothic"/>
              </w14:checkbox>
            </w:sdtPr>
            <w:sdtEndPr/>
            <w:sdtContent>
              <w:p w14:paraId="3BB1EAED"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38E52C0"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43872282"/>
              <w14:checkbox>
                <w14:checked w14:val="1"/>
                <w14:checkedState w14:val="2612" w14:font="MS Gothic"/>
                <w14:uncheckedState w14:val="2610" w14:font="MS Gothic"/>
              </w14:checkbox>
            </w:sdtPr>
            <w:sdtEndPr/>
            <w:sdtContent>
              <w:p w14:paraId="7609629E"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119438E"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r>
      <w:tr w:rsidR="00ED1EE6" w:rsidRPr="00B115E4" w14:paraId="383D0626" w14:textId="77777777" w:rsidTr="00E703BC">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7990090" w14:textId="77777777" w:rsidR="00ED1EE6" w:rsidRPr="00B115E4" w:rsidRDefault="00ED1EE6" w:rsidP="00ED1EE6">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73B7708C" w14:textId="3519D203" w:rsidR="00ED1EE6" w:rsidRPr="00B115E4" w:rsidRDefault="00ED1EE6" w:rsidP="00ED1EE6">
            <w:pPr>
              <w:spacing w:after="240" w:line="240" w:lineRule="auto"/>
              <w:ind w:left="34"/>
              <w:rPr>
                <w:rFonts w:asciiTheme="minorHAnsi" w:eastAsia="Times New Roman" w:hAnsiTheme="minorHAnsi" w:cstheme="minorHAnsi"/>
                <w:b/>
                <w:color w:val="000000" w:themeColor="text1"/>
                <w:sz w:val="24"/>
                <w:szCs w:val="24"/>
                <w:lang w:eastAsia="en-GB"/>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sidR="00725585">
              <w:rPr>
                <w:rFonts w:asciiTheme="minorHAnsi" w:eastAsia="Times New Roman" w:hAnsiTheme="minorHAnsi" w:cstheme="minorHAnsi"/>
                <w:color w:val="000000" w:themeColor="text1"/>
              </w:rPr>
              <w:t>2</w:t>
            </w:r>
            <w:r w:rsidRPr="00AA7C02">
              <w:rPr>
                <w:rFonts w:asciiTheme="minorHAnsi" w:eastAsia="Times New Roman" w:hAnsiTheme="minorHAnsi" w:cstheme="minorHAnsi"/>
                <w:color w:val="000000" w:themeColor="text1"/>
              </w:rPr>
              <w:t xml:space="preserve"> will have no additional impact on individuals who </w:t>
            </w:r>
            <w:r>
              <w:rPr>
                <w:rFonts w:asciiTheme="minorHAnsi" w:eastAsia="Times New Roman" w:hAnsiTheme="minorHAnsi" w:cstheme="minorHAnsi"/>
                <w:color w:val="000000" w:themeColor="text1"/>
              </w:rPr>
              <w:t>are married or 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632373286"/>
              <w14:checkbox>
                <w14:checked w14:val="0"/>
                <w14:checkedState w14:val="2612" w14:font="MS Gothic"/>
                <w14:uncheckedState w14:val="2610" w14:font="MS Gothic"/>
              </w14:checkbox>
            </w:sdtPr>
            <w:sdtEndPr/>
            <w:sdtContent>
              <w:p w14:paraId="5F659BB3" w14:textId="77777777" w:rsidR="00ED1EE6" w:rsidRPr="00B115E4" w:rsidRDefault="00ED1EE6" w:rsidP="00ED1EE6">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58131125" w14:textId="77777777" w:rsidR="00ED1EE6" w:rsidRPr="00B115E4" w:rsidRDefault="00ED1EE6" w:rsidP="00ED1E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32531539"/>
              <w14:checkbox>
                <w14:checked w14:val="0"/>
                <w14:checkedState w14:val="2612" w14:font="MS Gothic"/>
                <w14:uncheckedState w14:val="2610" w14:font="MS Gothic"/>
              </w14:checkbox>
            </w:sdtPr>
            <w:sdtEndPr/>
            <w:sdtContent>
              <w:p w14:paraId="6E85A097"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76EAD21"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63504967"/>
              <w14:checkbox>
                <w14:checked w14:val="0"/>
                <w14:checkedState w14:val="2612" w14:font="MS Gothic"/>
                <w14:uncheckedState w14:val="2610" w14:font="MS Gothic"/>
              </w14:checkbox>
            </w:sdtPr>
            <w:sdtEndPr/>
            <w:sdtContent>
              <w:p w14:paraId="0BF4909A"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05C0D9B"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39940691"/>
              <w14:checkbox>
                <w14:checked w14:val="1"/>
                <w14:checkedState w14:val="2612" w14:font="MS Gothic"/>
                <w14:uncheckedState w14:val="2610" w14:font="MS Gothic"/>
              </w14:checkbox>
            </w:sdtPr>
            <w:sdtEndPr/>
            <w:sdtContent>
              <w:p w14:paraId="2682CCDA"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2F97CFF"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r>
      <w:tr w:rsidR="00ED1EE6" w:rsidRPr="00B115E4" w14:paraId="465E5AB1" w14:textId="77777777" w:rsidTr="00E703BC">
        <w:trPr>
          <w:trHeight w:val="284"/>
        </w:trPr>
        <w:tc>
          <w:tcPr>
            <w:tcW w:w="2240" w:type="dxa"/>
            <w:tcBorders>
              <w:top w:val="single" w:sz="4" w:space="0" w:color="FFFFFF" w:themeColor="background1"/>
            </w:tcBorders>
            <w:shd w:val="clear" w:color="auto" w:fill="009999"/>
            <w:vAlign w:val="center"/>
          </w:tcPr>
          <w:p w14:paraId="1821AC89" w14:textId="77777777" w:rsidR="00ED1EE6" w:rsidRPr="00B115E4" w:rsidRDefault="00ED1EE6" w:rsidP="00ED1EE6">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5EE4CE3F" w14:textId="2D849E1F" w:rsidR="00ED1EE6" w:rsidRPr="00B115E4" w:rsidRDefault="00285474" w:rsidP="00ED1EE6">
            <w:pPr>
              <w:spacing w:after="160" w:line="240" w:lineRule="exact"/>
              <w:rPr>
                <w:rFonts w:asciiTheme="minorHAnsi" w:eastAsia="Times New Roman" w:hAnsiTheme="minorHAnsi" w:cstheme="minorHAnsi"/>
                <w:color w:val="000000" w:themeColor="text1"/>
                <w:sz w:val="16"/>
                <w:szCs w:val="16"/>
              </w:rPr>
            </w:pPr>
            <w:r>
              <w:t xml:space="preserve">The main modification to GSS02 continues to support provision for improved public transport infrastructure </w:t>
            </w:r>
            <w:r w:rsidR="00ED1EE6">
              <w:t>and more active travel</w:t>
            </w:r>
            <w:r w:rsidR="00540E72">
              <w:t>, this</w:t>
            </w:r>
            <w:r w:rsidR="00ED1EE6">
              <w:t xml:space="preserve"> could have a positive impact to individuals during pregnancy and maternity to provide improved accessibility for services without the need for a car.</w:t>
            </w:r>
          </w:p>
        </w:tc>
        <w:tc>
          <w:tcPr>
            <w:tcW w:w="1134" w:type="dxa"/>
            <w:shd w:val="clear" w:color="auto" w:fill="auto"/>
            <w:vAlign w:val="center"/>
          </w:tcPr>
          <w:sdt>
            <w:sdtPr>
              <w:rPr>
                <w:rFonts w:asciiTheme="minorHAnsi" w:eastAsia="Times New Roman" w:hAnsiTheme="minorHAnsi" w:cstheme="minorHAnsi"/>
                <w:b/>
                <w:sz w:val="28"/>
                <w:szCs w:val="28"/>
              </w:rPr>
              <w:id w:val="1618027701"/>
              <w14:checkbox>
                <w14:checked w14:val="1"/>
                <w14:checkedState w14:val="2612" w14:font="MS Gothic"/>
                <w14:uncheckedState w14:val="2610" w14:font="MS Gothic"/>
              </w14:checkbox>
            </w:sdtPr>
            <w:sdtEndPr/>
            <w:sdtContent>
              <w:p w14:paraId="0AC935DC" w14:textId="77777777" w:rsidR="00ED1EE6" w:rsidRPr="00B115E4" w:rsidRDefault="00ED1EE6" w:rsidP="00ED1EE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423ECC5" w14:textId="77777777" w:rsidR="00ED1EE6" w:rsidRPr="00B115E4" w:rsidRDefault="00ED1EE6" w:rsidP="00ED1E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75728712"/>
              <w14:checkbox>
                <w14:checked w14:val="0"/>
                <w14:checkedState w14:val="2612" w14:font="MS Gothic"/>
                <w14:uncheckedState w14:val="2610" w14:font="MS Gothic"/>
              </w14:checkbox>
            </w:sdtPr>
            <w:sdtEndPr/>
            <w:sdtContent>
              <w:p w14:paraId="513F3614"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10A886B"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77190881"/>
              <w14:checkbox>
                <w14:checked w14:val="0"/>
                <w14:checkedState w14:val="2612" w14:font="MS Gothic"/>
                <w14:uncheckedState w14:val="2610" w14:font="MS Gothic"/>
              </w14:checkbox>
            </w:sdtPr>
            <w:sdtEndPr/>
            <w:sdtContent>
              <w:p w14:paraId="0C201A9C"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6A98CD1"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00261327"/>
              <w14:checkbox>
                <w14:checked w14:val="0"/>
                <w14:checkedState w14:val="2612" w14:font="MS Gothic"/>
                <w14:uncheckedState w14:val="2610" w14:font="MS Gothic"/>
              </w14:checkbox>
            </w:sdtPr>
            <w:sdtEndPr/>
            <w:sdtContent>
              <w:p w14:paraId="718C1177"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586FB2B"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r>
      <w:tr w:rsidR="00ED1EE6" w:rsidRPr="00B115E4" w14:paraId="5AAA746F" w14:textId="77777777" w:rsidTr="00E703BC">
        <w:trPr>
          <w:cantSplit/>
          <w:trHeight w:val="792"/>
        </w:trPr>
        <w:tc>
          <w:tcPr>
            <w:tcW w:w="2240" w:type="dxa"/>
            <w:tcBorders>
              <w:bottom w:val="single" w:sz="4" w:space="0" w:color="FFFFFF" w:themeColor="background1"/>
            </w:tcBorders>
            <w:shd w:val="clear" w:color="auto" w:fill="009999"/>
            <w:vAlign w:val="center"/>
          </w:tcPr>
          <w:p w14:paraId="2CCA0960" w14:textId="77777777" w:rsidR="00ED1EE6" w:rsidRPr="00B115E4" w:rsidRDefault="00ED1EE6" w:rsidP="00ED1EE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5DD66FE1" w14:textId="77777777" w:rsidR="00ED1EE6" w:rsidRPr="00B115E4" w:rsidRDefault="00ED1EE6" w:rsidP="00ED1EE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068EF9F0" w14:textId="565AA7C3" w:rsidR="00ED1EE6" w:rsidRPr="00B115E4" w:rsidRDefault="00B715EC" w:rsidP="00ED1EE6">
            <w:pPr>
              <w:spacing w:after="160" w:line="240" w:lineRule="exact"/>
              <w:rPr>
                <w:rFonts w:asciiTheme="minorHAnsi" w:eastAsia="Times New Roman" w:hAnsiTheme="minorHAnsi" w:cstheme="minorHAnsi"/>
                <w:color w:val="000000" w:themeColor="text1"/>
              </w:rPr>
            </w:pPr>
            <w:r>
              <w:t xml:space="preserve">The main modification to GSS02 continues to support </w:t>
            </w:r>
            <w:r w:rsidR="00106D04">
              <w:rPr>
                <w:rFonts w:asciiTheme="minorHAnsi" w:eastAsia="Times New Roman" w:hAnsiTheme="minorHAnsi" w:cstheme="minorHAnsi"/>
                <w:color w:val="000000" w:themeColor="text1"/>
              </w:rPr>
              <w:t>better connections to open spaces</w:t>
            </w:r>
            <w:r w:rsidR="009E5468">
              <w:rPr>
                <w:rFonts w:asciiTheme="minorHAnsi" w:eastAsia="Times New Roman" w:hAnsiTheme="minorHAnsi" w:cstheme="minorHAnsi"/>
                <w:color w:val="000000" w:themeColor="text1"/>
              </w:rPr>
              <w:t>, the main modifications to GSS02</w:t>
            </w:r>
            <w:r w:rsidR="00106D04">
              <w:rPr>
                <w:rFonts w:asciiTheme="minorHAnsi" w:eastAsia="Times New Roman" w:hAnsiTheme="minorHAnsi" w:cstheme="minorHAnsi"/>
                <w:color w:val="000000" w:themeColor="text1"/>
              </w:rPr>
              <w:t xml:space="preserve"> could have a positive impact on </w:t>
            </w:r>
            <w:r w:rsidR="00AC7D6C">
              <w:rPr>
                <w:rFonts w:asciiTheme="minorHAnsi" w:eastAsia="Times New Roman" w:hAnsiTheme="minorHAnsi" w:cstheme="minorHAnsi"/>
                <w:color w:val="000000" w:themeColor="text1"/>
              </w:rPr>
              <w:t xml:space="preserve">individuals belonging to </w:t>
            </w:r>
            <w:r w:rsidR="00586306">
              <w:rPr>
                <w:rFonts w:asciiTheme="minorHAnsi" w:eastAsia="Times New Roman" w:hAnsiTheme="minorHAnsi" w:cstheme="minorHAnsi"/>
                <w:color w:val="000000" w:themeColor="text1"/>
              </w:rPr>
              <w:t>race or ethnicity</w:t>
            </w:r>
            <w:r w:rsidR="00AC7D6C">
              <w:rPr>
                <w:rFonts w:asciiTheme="minorHAnsi" w:eastAsia="Times New Roman" w:hAnsiTheme="minorHAnsi" w:cstheme="minorHAnsi"/>
                <w:color w:val="000000" w:themeColor="text1"/>
              </w:rPr>
              <w:t xml:space="preserve"> as it can aid in encouraging community cohesion where </w:t>
            </w:r>
            <w:r w:rsidR="0052453F">
              <w:rPr>
                <w:rFonts w:asciiTheme="minorHAnsi" w:eastAsia="Times New Roman" w:hAnsiTheme="minorHAnsi" w:cstheme="minorHAnsi"/>
                <w:color w:val="000000" w:themeColor="text1"/>
              </w:rPr>
              <w:t>different groups gather to enjoy the shared open spaces.</w:t>
            </w:r>
          </w:p>
        </w:tc>
        <w:tc>
          <w:tcPr>
            <w:tcW w:w="1134" w:type="dxa"/>
            <w:shd w:val="clear" w:color="auto" w:fill="auto"/>
            <w:vAlign w:val="center"/>
          </w:tcPr>
          <w:sdt>
            <w:sdtPr>
              <w:rPr>
                <w:rFonts w:asciiTheme="minorHAnsi" w:eastAsia="Times New Roman" w:hAnsiTheme="minorHAnsi" w:cstheme="minorHAnsi"/>
                <w:b/>
                <w:sz w:val="28"/>
                <w:szCs w:val="28"/>
              </w:rPr>
              <w:id w:val="-250284758"/>
              <w14:checkbox>
                <w14:checked w14:val="1"/>
                <w14:checkedState w14:val="2612" w14:font="MS Gothic"/>
                <w14:uncheckedState w14:val="2610" w14:font="MS Gothic"/>
              </w14:checkbox>
            </w:sdtPr>
            <w:sdtEndPr/>
            <w:sdtContent>
              <w:p w14:paraId="36170E95" w14:textId="2C2D96A8" w:rsidR="00ED1EE6" w:rsidRPr="00B115E4" w:rsidRDefault="00E50942" w:rsidP="00ED1EE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D972BEB" w14:textId="77777777" w:rsidR="00ED1EE6" w:rsidRPr="00B115E4" w:rsidRDefault="00ED1EE6" w:rsidP="00ED1E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59650426"/>
              <w14:checkbox>
                <w14:checked w14:val="0"/>
                <w14:checkedState w14:val="2612" w14:font="MS Gothic"/>
                <w14:uncheckedState w14:val="2610" w14:font="MS Gothic"/>
              </w14:checkbox>
            </w:sdtPr>
            <w:sdtEndPr/>
            <w:sdtContent>
              <w:p w14:paraId="1B7C9C48"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6843BB1"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47446443"/>
              <w14:checkbox>
                <w14:checked w14:val="0"/>
                <w14:checkedState w14:val="2612" w14:font="MS Gothic"/>
                <w14:uncheckedState w14:val="2610" w14:font="MS Gothic"/>
              </w14:checkbox>
            </w:sdtPr>
            <w:sdtEndPr/>
            <w:sdtContent>
              <w:p w14:paraId="69F2BE5B" w14:textId="77777777" w:rsidR="00ED1EE6" w:rsidRPr="00B115E4" w:rsidRDefault="00ED1EE6" w:rsidP="00ED1EE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07D86B9"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45368626"/>
              <w14:checkbox>
                <w14:checked w14:val="0"/>
                <w14:checkedState w14:val="2612" w14:font="MS Gothic"/>
                <w14:uncheckedState w14:val="2610" w14:font="MS Gothic"/>
              </w14:checkbox>
            </w:sdtPr>
            <w:sdtEndPr/>
            <w:sdtContent>
              <w:p w14:paraId="0AA61CA2" w14:textId="2F9929A2" w:rsidR="00ED1EE6" w:rsidRPr="00B115E4" w:rsidRDefault="00E50942" w:rsidP="00ED1EE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1A539E3" w14:textId="77777777" w:rsidR="00ED1EE6" w:rsidRPr="00B115E4" w:rsidRDefault="00ED1EE6" w:rsidP="00ED1EE6">
            <w:pPr>
              <w:spacing w:after="160" w:line="240" w:lineRule="exact"/>
              <w:jc w:val="center"/>
              <w:rPr>
                <w:rFonts w:ascii="MS Gothic" w:eastAsia="MS Gothic" w:hAnsi="MS Gothic" w:cstheme="minorHAnsi"/>
                <w:b/>
                <w:sz w:val="28"/>
                <w:szCs w:val="28"/>
              </w:rPr>
            </w:pPr>
          </w:p>
        </w:tc>
      </w:tr>
      <w:tr w:rsidR="0052453F" w:rsidRPr="00B115E4" w14:paraId="3CEF8618" w14:textId="77777777" w:rsidTr="00E703BC">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8419E4A" w14:textId="77777777" w:rsidR="0052453F" w:rsidRPr="00B115E4" w:rsidRDefault="0052453F" w:rsidP="0052453F">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68626029" w14:textId="27AF1CF9" w:rsidR="0052453F" w:rsidRPr="00B115E4" w:rsidRDefault="00796767" w:rsidP="0052453F">
            <w:pPr>
              <w:spacing w:after="160" w:line="240" w:lineRule="exact"/>
              <w:rPr>
                <w:rFonts w:asciiTheme="minorHAnsi" w:eastAsia="Times New Roman" w:hAnsiTheme="minorHAnsi" w:cstheme="minorHAnsi"/>
                <w:color w:val="000000" w:themeColor="text1"/>
              </w:rPr>
            </w:pPr>
            <w:r>
              <w:t xml:space="preserve">The main modification to GSS02 continues to support </w:t>
            </w:r>
            <w:r w:rsidR="0052453F">
              <w:rPr>
                <w:rFonts w:asciiTheme="minorHAnsi" w:eastAsia="Times New Roman" w:hAnsiTheme="minorHAnsi" w:cstheme="minorHAnsi"/>
                <w:color w:val="000000" w:themeColor="text1"/>
              </w:rPr>
              <w:t>better connections to open spaces</w:t>
            </w:r>
            <w:r w:rsidR="009E5468">
              <w:rPr>
                <w:rFonts w:asciiTheme="minorHAnsi" w:eastAsia="Times New Roman" w:hAnsiTheme="minorHAnsi" w:cstheme="minorHAnsi"/>
                <w:color w:val="000000" w:themeColor="text1"/>
              </w:rPr>
              <w:t>, the main modifications to GSS02</w:t>
            </w:r>
            <w:r w:rsidR="0052453F">
              <w:rPr>
                <w:rFonts w:asciiTheme="minorHAnsi" w:eastAsia="Times New Roman" w:hAnsiTheme="minorHAnsi" w:cstheme="minorHAnsi"/>
                <w:color w:val="000000" w:themeColor="text1"/>
              </w:rPr>
              <w:t xml:space="preserve"> could have a positive impact on individuals belonging to </w:t>
            </w:r>
            <w:r w:rsidR="007A67D4">
              <w:rPr>
                <w:rFonts w:asciiTheme="minorHAnsi" w:eastAsia="Times New Roman" w:hAnsiTheme="minorHAnsi" w:cstheme="minorHAnsi"/>
                <w:color w:val="000000" w:themeColor="text1"/>
              </w:rPr>
              <w:t>different religious</w:t>
            </w:r>
            <w:r w:rsidR="0052453F">
              <w:rPr>
                <w:rFonts w:asciiTheme="minorHAnsi" w:eastAsia="Times New Roman" w:hAnsiTheme="minorHAnsi" w:cstheme="minorHAnsi"/>
                <w:color w:val="000000" w:themeColor="text1"/>
              </w:rPr>
              <w:t xml:space="preserve"> groups as it can aid in encouraging </w:t>
            </w:r>
            <w:r w:rsidR="0052453F">
              <w:rPr>
                <w:rFonts w:asciiTheme="minorHAnsi" w:eastAsia="Times New Roman" w:hAnsiTheme="minorHAnsi" w:cstheme="minorHAnsi"/>
                <w:color w:val="000000" w:themeColor="text1"/>
              </w:rPr>
              <w:lastRenderedPageBreak/>
              <w:t>community cohesion where different groups gather to enjoy the shared open spaces.</w:t>
            </w:r>
          </w:p>
        </w:tc>
        <w:tc>
          <w:tcPr>
            <w:tcW w:w="1134" w:type="dxa"/>
            <w:shd w:val="clear" w:color="auto" w:fill="auto"/>
            <w:vAlign w:val="center"/>
          </w:tcPr>
          <w:sdt>
            <w:sdtPr>
              <w:rPr>
                <w:rFonts w:asciiTheme="minorHAnsi" w:eastAsia="Times New Roman" w:hAnsiTheme="minorHAnsi" w:cstheme="minorHAnsi"/>
                <w:b/>
                <w:sz w:val="28"/>
                <w:szCs w:val="28"/>
              </w:rPr>
              <w:id w:val="-964117013"/>
              <w14:checkbox>
                <w14:checked w14:val="1"/>
                <w14:checkedState w14:val="2612" w14:font="MS Gothic"/>
                <w14:uncheckedState w14:val="2610" w14:font="MS Gothic"/>
              </w14:checkbox>
            </w:sdtPr>
            <w:sdtEndPr/>
            <w:sdtContent>
              <w:p w14:paraId="210FF896" w14:textId="71BEE60F" w:rsidR="0052453F" w:rsidRPr="00B115E4" w:rsidRDefault="0052453F" w:rsidP="0052453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CC05759"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49326414"/>
              <w14:checkbox>
                <w14:checked w14:val="0"/>
                <w14:checkedState w14:val="2612" w14:font="MS Gothic"/>
                <w14:uncheckedState w14:val="2610" w14:font="MS Gothic"/>
              </w14:checkbox>
            </w:sdtPr>
            <w:sdtEndPr/>
            <w:sdtContent>
              <w:p w14:paraId="79E3EEC2" w14:textId="77777777" w:rsidR="0052453F" w:rsidRPr="00B115E4" w:rsidRDefault="0052453F" w:rsidP="0052453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84B8B61"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38519399"/>
              <w14:checkbox>
                <w14:checked w14:val="0"/>
                <w14:checkedState w14:val="2612" w14:font="MS Gothic"/>
                <w14:uncheckedState w14:val="2610" w14:font="MS Gothic"/>
              </w14:checkbox>
            </w:sdtPr>
            <w:sdtEndPr/>
            <w:sdtContent>
              <w:p w14:paraId="452EC84D" w14:textId="77777777" w:rsidR="0052453F" w:rsidRPr="00B115E4" w:rsidRDefault="0052453F" w:rsidP="0052453F">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2EC7176D"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36134469"/>
              <w14:checkbox>
                <w14:checked w14:val="0"/>
                <w14:checkedState w14:val="2612" w14:font="MS Gothic"/>
                <w14:uncheckedState w14:val="2610" w14:font="MS Gothic"/>
              </w14:checkbox>
            </w:sdtPr>
            <w:sdtEndPr/>
            <w:sdtContent>
              <w:p w14:paraId="26DA8831" w14:textId="7CCC2356" w:rsidR="0052453F" w:rsidRPr="00B115E4" w:rsidRDefault="0052453F" w:rsidP="0052453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8A7803E"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r>
      <w:tr w:rsidR="0052453F" w:rsidRPr="00B115E4" w14:paraId="5451C181" w14:textId="77777777" w:rsidTr="00E703BC">
        <w:trPr>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4BF809B4" w14:textId="77777777" w:rsidR="0052453F" w:rsidRPr="00B115E4" w:rsidRDefault="0052453F" w:rsidP="0052453F">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05992712" w14:textId="7985F8F9" w:rsidR="0052453F" w:rsidRPr="00B115E4" w:rsidRDefault="0052453F" w:rsidP="0052453F">
            <w:pPr>
              <w:tabs>
                <w:tab w:val="left" w:pos="5268"/>
              </w:tabs>
              <w:spacing w:after="16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sidR="00725585">
              <w:rPr>
                <w:rFonts w:asciiTheme="minorHAnsi" w:eastAsia="Times New Roman" w:hAnsiTheme="minorHAnsi" w:cstheme="minorHAnsi"/>
                <w:color w:val="000000" w:themeColor="text1"/>
              </w:rPr>
              <w:t>2</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belonging to a particular sex</w:t>
            </w:r>
          </w:p>
        </w:tc>
        <w:tc>
          <w:tcPr>
            <w:tcW w:w="1134" w:type="dxa"/>
            <w:shd w:val="clear" w:color="auto" w:fill="auto"/>
            <w:vAlign w:val="center"/>
          </w:tcPr>
          <w:sdt>
            <w:sdtPr>
              <w:rPr>
                <w:rFonts w:asciiTheme="minorHAnsi" w:eastAsia="Times New Roman" w:hAnsiTheme="minorHAnsi" w:cstheme="minorHAnsi"/>
                <w:b/>
                <w:sz w:val="28"/>
                <w:szCs w:val="28"/>
              </w:rPr>
              <w:id w:val="1993828838"/>
              <w14:checkbox>
                <w14:checked w14:val="0"/>
                <w14:checkedState w14:val="2612" w14:font="MS Gothic"/>
                <w14:uncheckedState w14:val="2610" w14:font="MS Gothic"/>
              </w14:checkbox>
            </w:sdtPr>
            <w:sdtEndPr/>
            <w:sdtContent>
              <w:p w14:paraId="5F7C877F" w14:textId="77777777" w:rsidR="0052453F" w:rsidRPr="00B115E4" w:rsidRDefault="0052453F" w:rsidP="0052453F">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767088D"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2584283"/>
              <w14:checkbox>
                <w14:checked w14:val="0"/>
                <w14:checkedState w14:val="2612" w14:font="MS Gothic"/>
                <w14:uncheckedState w14:val="2610" w14:font="MS Gothic"/>
              </w14:checkbox>
            </w:sdtPr>
            <w:sdtEndPr/>
            <w:sdtContent>
              <w:p w14:paraId="56BFD4E6" w14:textId="77777777" w:rsidR="0052453F" w:rsidRPr="00B115E4" w:rsidRDefault="0052453F" w:rsidP="0052453F">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185766EE"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06945845"/>
              <w14:checkbox>
                <w14:checked w14:val="0"/>
                <w14:checkedState w14:val="2612" w14:font="MS Gothic"/>
                <w14:uncheckedState w14:val="2610" w14:font="MS Gothic"/>
              </w14:checkbox>
            </w:sdtPr>
            <w:sdtEndPr/>
            <w:sdtContent>
              <w:p w14:paraId="6C147719" w14:textId="77777777" w:rsidR="0052453F" w:rsidRPr="00B115E4" w:rsidRDefault="0052453F" w:rsidP="0052453F">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6829F496"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93370223"/>
              <w14:checkbox>
                <w14:checked w14:val="1"/>
                <w14:checkedState w14:val="2612" w14:font="MS Gothic"/>
                <w14:uncheckedState w14:val="2610" w14:font="MS Gothic"/>
              </w14:checkbox>
            </w:sdtPr>
            <w:sdtEndPr/>
            <w:sdtContent>
              <w:p w14:paraId="2C991E19" w14:textId="77777777" w:rsidR="0052453F" w:rsidRPr="00B115E4" w:rsidRDefault="0052453F" w:rsidP="0052453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9246560"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r>
      <w:tr w:rsidR="0052453F" w:rsidRPr="00B115E4" w14:paraId="43C3DC26" w14:textId="77777777" w:rsidTr="00E703BC">
        <w:trPr>
          <w:trHeight w:val="925"/>
        </w:trPr>
        <w:tc>
          <w:tcPr>
            <w:tcW w:w="2240" w:type="dxa"/>
            <w:tcBorders>
              <w:top w:val="single" w:sz="4" w:space="0" w:color="FFFFFF" w:themeColor="background1"/>
            </w:tcBorders>
            <w:shd w:val="clear" w:color="auto" w:fill="009999"/>
            <w:vAlign w:val="center"/>
          </w:tcPr>
          <w:p w14:paraId="5F796374" w14:textId="77777777" w:rsidR="0052453F" w:rsidRPr="00B115E4" w:rsidRDefault="0052453F" w:rsidP="0052453F">
            <w:pPr>
              <w:spacing w:after="0" w:line="240" w:lineRule="auto"/>
              <w:rPr>
                <w:rFonts w:asciiTheme="minorHAnsi" w:eastAsia="Times New Roman" w:hAnsiTheme="minorHAnsi" w:cstheme="minorHAnsi"/>
                <w:bCs/>
                <w:color w:val="FFFFFF"/>
                <w:lang w:eastAsia="en-GB"/>
              </w:rPr>
            </w:pPr>
          </w:p>
          <w:p w14:paraId="4EE94111" w14:textId="77777777" w:rsidR="0052453F" w:rsidRPr="00B115E4" w:rsidRDefault="0052453F" w:rsidP="0052453F">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6572008A" w14:textId="77777777" w:rsidR="0052453F" w:rsidRPr="00B115E4" w:rsidRDefault="0052453F" w:rsidP="0052453F">
            <w:pPr>
              <w:tabs>
                <w:tab w:val="left" w:pos="5268"/>
              </w:tabs>
              <w:spacing w:after="160" w:line="240" w:lineRule="exact"/>
              <w:rPr>
                <w:rFonts w:asciiTheme="minorHAnsi" w:eastAsia="Times New Roman" w:hAnsiTheme="minorHAnsi" w:cstheme="minorHAnsi"/>
                <w:color w:val="FFFFFF"/>
              </w:rPr>
            </w:pPr>
          </w:p>
        </w:tc>
        <w:tc>
          <w:tcPr>
            <w:tcW w:w="7541" w:type="dxa"/>
          </w:tcPr>
          <w:p w14:paraId="618BA664" w14:textId="4EB1ABD9" w:rsidR="0052453F" w:rsidRPr="00B115E4" w:rsidRDefault="0052453F" w:rsidP="0052453F">
            <w:pPr>
              <w:tabs>
                <w:tab w:val="left" w:pos="5268"/>
              </w:tabs>
              <w:spacing w:after="160" w:line="240" w:lineRule="exact"/>
              <w:rPr>
                <w:rFonts w:asciiTheme="minorHAnsi" w:eastAsia="Times New Roman" w:hAnsiTheme="minorHAnsi" w:cstheme="minorHAnsi"/>
                <w:color w:val="000000" w:themeColor="text1"/>
                <w:sz w:val="16"/>
                <w:szCs w:val="16"/>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sidR="00725585">
              <w:rPr>
                <w:rFonts w:asciiTheme="minorHAnsi" w:eastAsia="Times New Roman" w:hAnsiTheme="minorHAnsi" w:cstheme="minorHAnsi"/>
                <w:color w:val="000000" w:themeColor="text1"/>
              </w:rPr>
              <w:t>2</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with a particular sexual orientation</w:t>
            </w:r>
          </w:p>
          <w:p w14:paraId="457B389F" w14:textId="77777777" w:rsidR="0052453F" w:rsidRPr="00B115E4" w:rsidRDefault="0052453F" w:rsidP="0052453F">
            <w:pPr>
              <w:tabs>
                <w:tab w:val="left" w:pos="5268"/>
              </w:tabs>
              <w:spacing w:after="160" w:line="240" w:lineRule="exact"/>
              <w:rPr>
                <w:rFonts w:asciiTheme="minorHAnsi" w:eastAsia="Times New Roman" w:hAnsiTheme="minorHAnsi" w:cstheme="minorHAnsi"/>
                <w:color w:val="000000" w:themeColor="text1"/>
                <w:sz w:val="16"/>
                <w:szCs w:val="16"/>
              </w:rPr>
            </w:pPr>
          </w:p>
          <w:p w14:paraId="233813FD" w14:textId="77777777" w:rsidR="0052453F" w:rsidRPr="00B115E4" w:rsidRDefault="0052453F" w:rsidP="0052453F">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1195224315"/>
              <w14:checkbox>
                <w14:checked w14:val="0"/>
                <w14:checkedState w14:val="2612" w14:font="MS Gothic"/>
                <w14:uncheckedState w14:val="2610" w14:font="MS Gothic"/>
              </w14:checkbox>
            </w:sdtPr>
            <w:sdtEndPr/>
            <w:sdtContent>
              <w:p w14:paraId="39639DCA" w14:textId="77777777" w:rsidR="0052453F" w:rsidRPr="00B115E4" w:rsidRDefault="0052453F" w:rsidP="0052453F">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DA90FCC"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17789688"/>
              <w14:checkbox>
                <w14:checked w14:val="0"/>
                <w14:checkedState w14:val="2612" w14:font="MS Gothic"/>
                <w14:uncheckedState w14:val="2610" w14:font="MS Gothic"/>
              </w14:checkbox>
            </w:sdtPr>
            <w:sdtEndPr/>
            <w:sdtContent>
              <w:p w14:paraId="19CFCE8B" w14:textId="77777777" w:rsidR="0052453F" w:rsidRPr="00B115E4" w:rsidRDefault="0052453F" w:rsidP="0052453F">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54335E45"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64513777"/>
              <w14:checkbox>
                <w14:checked w14:val="0"/>
                <w14:checkedState w14:val="2612" w14:font="MS Gothic"/>
                <w14:uncheckedState w14:val="2610" w14:font="MS Gothic"/>
              </w14:checkbox>
            </w:sdtPr>
            <w:sdtEndPr/>
            <w:sdtContent>
              <w:p w14:paraId="51B46A9C" w14:textId="77777777" w:rsidR="0052453F" w:rsidRPr="00B115E4" w:rsidRDefault="0052453F" w:rsidP="0052453F">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116AD1F2"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3222971"/>
              <w14:checkbox>
                <w14:checked w14:val="1"/>
                <w14:checkedState w14:val="2612" w14:font="MS Gothic"/>
                <w14:uncheckedState w14:val="2610" w14:font="MS Gothic"/>
              </w14:checkbox>
            </w:sdtPr>
            <w:sdtEndPr/>
            <w:sdtContent>
              <w:p w14:paraId="4A04DA46" w14:textId="77777777" w:rsidR="0052453F" w:rsidRPr="00B115E4" w:rsidRDefault="0052453F" w:rsidP="0052453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7369376" w14:textId="77777777" w:rsidR="0052453F" w:rsidRPr="00B115E4" w:rsidRDefault="0052453F" w:rsidP="0052453F">
            <w:pPr>
              <w:spacing w:after="160" w:line="240" w:lineRule="exact"/>
              <w:jc w:val="center"/>
              <w:rPr>
                <w:rFonts w:asciiTheme="minorHAnsi" w:eastAsia="Times New Roman" w:hAnsiTheme="minorHAnsi" w:cstheme="minorHAnsi"/>
                <w:b/>
                <w:sz w:val="28"/>
                <w:szCs w:val="28"/>
              </w:rPr>
            </w:pPr>
          </w:p>
        </w:tc>
      </w:tr>
    </w:tbl>
    <w:p w14:paraId="7FD980E9" w14:textId="77777777" w:rsidR="00E226AA" w:rsidRDefault="00E226AA"/>
    <w:p w14:paraId="2200EAD9" w14:textId="77777777" w:rsidR="008136A0" w:rsidRDefault="008136A0"/>
    <w:p w14:paraId="29FE8FF4" w14:textId="77777777" w:rsidR="008136A0" w:rsidRDefault="008136A0"/>
    <w:p w14:paraId="69D5D9A6" w14:textId="77777777" w:rsidR="008136A0" w:rsidRDefault="008136A0"/>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8136A0" w:rsidRPr="008321D1" w14:paraId="7BE0FEF2"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3D6E7A2" w14:textId="77777777" w:rsidR="008136A0" w:rsidRPr="008321D1" w:rsidRDefault="008136A0"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46648AFF" w14:textId="77777777" w:rsidR="00BF1821" w:rsidRDefault="00BF1821" w:rsidP="001539E6">
            <w:pPr>
              <w:spacing w:after="0" w:line="240" w:lineRule="auto"/>
              <w:rPr>
                <w:rFonts w:asciiTheme="minorHAnsi" w:eastAsia="Times New Roman" w:hAnsiTheme="minorHAnsi" w:cstheme="minorHAnsi"/>
                <w:b/>
                <w:bCs/>
                <w:color w:val="FFFFFF"/>
                <w:lang w:eastAsia="en-GB"/>
              </w:rPr>
            </w:pPr>
          </w:p>
          <w:p w14:paraId="468128B0" w14:textId="5C5F12E4" w:rsidR="008136A0" w:rsidRPr="007A1DDB" w:rsidRDefault="008136A0"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79D398B5" w14:textId="77777777" w:rsidR="00BF1821" w:rsidRDefault="00BF1821" w:rsidP="001539E6">
            <w:pPr>
              <w:spacing w:after="0" w:line="240" w:lineRule="auto"/>
              <w:rPr>
                <w:rFonts w:asciiTheme="minorHAnsi" w:eastAsia="Times New Roman" w:hAnsiTheme="minorHAnsi" w:cstheme="minorHAnsi"/>
                <w:b/>
                <w:bCs/>
                <w:i/>
                <w:color w:val="FFFFFF"/>
                <w:lang w:eastAsia="en-GB"/>
              </w:rPr>
            </w:pPr>
          </w:p>
          <w:p w14:paraId="6402C4EC" w14:textId="312F2CBA" w:rsidR="008136A0" w:rsidRPr="008321D1" w:rsidRDefault="008136A0"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9497B88" w14:textId="77777777" w:rsidR="008136A0" w:rsidRPr="008321D1" w:rsidRDefault="008136A0"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314FC86" w14:textId="77777777" w:rsidR="008136A0" w:rsidRPr="008321D1" w:rsidRDefault="008136A0"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728A502" w14:textId="77777777" w:rsidR="008136A0" w:rsidRPr="008321D1" w:rsidRDefault="008136A0"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D4EE8D0" w14:textId="77777777" w:rsidR="008136A0" w:rsidRPr="008321D1" w:rsidRDefault="008136A0" w:rsidP="001539E6">
            <w:pPr>
              <w:spacing w:after="0" w:line="240" w:lineRule="auto"/>
              <w:ind w:left="113" w:right="113"/>
              <w:rPr>
                <w:rFonts w:asciiTheme="minorHAnsi" w:eastAsia="Times New Roman" w:hAnsiTheme="minorHAnsi" w:cstheme="minorHAnsi"/>
                <w:color w:val="FFFFFF"/>
                <w:lang w:eastAsia="en-GB"/>
              </w:rPr>
            </w:pPr>
          </w:p>
          <w:p w14:paraId="1746380D" w14:textId="77777777" w:rsidR="008136A0" w:rsidRPr="008321D1" w:rsidRDefault="008136A0"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8136A0" w:rsidRPr="008321D1" w14:paraId="26D4378E"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01A17AE9" w14:textId="77777777" w:rsidR="008136A0" w:rsidRPr="008321D1" w:rsidRDefault="008136A0"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AF4ECD3" w14:textId="77777777" w:rsidR="008136A0" w:rsidRPr="008321D1" w:rsidRDefault="008136A0"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12E2CA1" w14:textId="77777777" w:rsidR="008136A0" w:rsidRPr="008321D1" w:rsidRDefault="008136A0" w:rsidP="001539E6">
            <w:pPr>
              <w:spacing w:after="0" w:line="240" w:lineRule="auto"/>
              <w:jc w:val="center"/>
              <w:rPr>
                <w:rFonts w:asciiTheme="minorHAnsi" w:eastAsia="Times New Roman" w:hAnsiTheme="minorHAnsi" w:cstheme="minorHAnsi"/>
                <w:color w:val="FFFFFF"/>
                <w:lang w:eastAsia="en-GB"/>
              </w:rPr>
            </w:pPr>
          </w:p>
          <w:p w14:paraId="3372D087" w14:textId="77777777" w:rsidR="008136A0" w:rsidRPr="008321D1" w:rsidRDefault="008136A0"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6B6976E" w14:textId="77777777" w:rsidR="008136A0" w:rsidRPr="008321D1" w:rsidRDefault="008136A0" w:rsidP="001539E6">
            <w:pPr>
              <w:spacing w:after="0" w:line="240" w:lineRule="auto"/>
              <w:jc w:val="center"/>
              <w:rPr>
                <w:rFonts w:asciiTheme="minorHAnsi" w:eastAsia="Times New Roman" w:hAnsiTheme="minorHAnsi" w:cstheme="minorHAnsi"/>
                <w:color w:val="FFFFFF"/>
                <w:lang w:eastAsia="en-GB"/>
              </w:rPr>
            </w:pPr>
          </w:p>
          <w:p w14:paraId="35DC4AFD" w14:textId="77777777" w:rsidR="008136A0" w:rsidRPr="008321D1" w:rsidRDefault="008136A0"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F359CFB" w14:textId="77777777" w:rsidR="008136A0" w:rsidRPr="008321D1" w:rsidRDefault="008136A0" w:rsidP="001539E6">
            <w:pPr>
              <w:spacing w:after="0" w:line="240" w:lineRule="auto"/>
              <w:ind w:left="113" w:right="113"/>
              <w:rPr>
                <w:rFonts w:asciiTheme="minorHAnsi" w:eastAsia="Times New Roman" w:hAnsiTheme="minorHAnsi" w:cstheme="minorHAnsi"/>
                <w:color w:val="FFFFFF"/>
                <w:lang w:eastAsia="en-GB"/>
              </w:rPr>
            </w:pPr>
          </w:p>
        </w:tc>
      </w:tr>
      <w:tr w:rsidR="00A90D58" w:rsidRPr="008321D1" w14:paraId="00FC7AD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6640B6B" w14:textId="5DD730F0" w:rsidR="00A90D58" w:rsidRPr="008321D1" w:rsidRDefault="00A90D58" w:rsidP="00A90D58">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2C15B6FB" w14:textId="77777777" w:rsidR="00A90D58" w:rsidRPr="00E5348E" w:rsidRDefault="00A90D58" w:rsidP="00A90D58">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3716D0A1" w14:textId="237D50C3" w:rsidR="00A90D58" w:rsidRPr="008321D1" w:rsidRDefault="00A90D58" w:rsidP="00A90D58">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CE62C6">
              <w:rPr>
                <w:rFonts w:eastAsia="Times New Roman" w:cs="Calibri"/>
                <w:color w:val="000000" w:themeColor="text1"/>
              </w:rPr>
              <w:t>2</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72695191"/>
              <w14:checkbox>
                <w14:checked w14:val="0"/>
                <w14:checkedState w14:val="2612" w14:font="MS Gothic"/>
                <w14:uncheckedState w14:val="2610" w14:font="MS Gothic"/>
              </w14:checkbox>
            </w:sdtPr>
            <w:sdtEndPr/>
            <w:sdtContent>
              <w:p w14:paraId="39DD2586" w14:textId="77777777" w:rsidR="00A90D58" w:rsidRPr="008321D1" w:rsidRDefault="00A90D58" w:rsidP="00A90D5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982D3B4" w14:textId="77777777" w:rsidR="00A90D58" w:rsidRPr="008321D1" w:rsidRDefault="00A90D58" w:rsidP="00A90D58">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00155434"/>
              <w14:checkbox>
                <w14:checked w14:val="0"/>
                <w14:checkedState w14:val="2612" w14:font="MS Gothic"/>
                <w14:uncheckedState w14:val="2610" w14:font="MS Gothic"/>
              </w14:checkbox>
            </w:sdtPr>
            <w:sdtEndPr/>
            <w:sdtContent>
              <w:p w14:paraId="26A35B1F"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53099F" w14:textId="77777777" w:rsidR="00A90D58" w:rsidRPr="008321D1" w:rsidRDefault="00A90D58" w:rsidP="00A90D58">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49292651"/>
              <w14:checkbox>
                <w14:checked w14:val="0"/>
                <w14:checkedState w14:val="2612" w14:font="MS Gothic"/>
                <w14:uncheckedState w14:val="2610" w14:font="MS Gothic"/>
              </w14:checkbox>
            </w:sdtPr>
            <w:sdtEndPr/>
            <w:sdtContent>
              <w:p w14:paraId="7DD14F68"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99B1913" w14:textId="77777777" w:rsidR="00A90D58" w:rsidRPr="008321D1" w:rsidRDefault="00A90D58" w:rsidP="00A90D58">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008025304"/>
              <w14:checkbox>
                <w14:checked w14:val="1"/>
                <w14:checkedState w14:val="2612" w14:font="MS Gothic"/>
                <w14:uncheckedState w14:val="2610" w14:font="MS Gothic"/>
              </w14:checkbox>
            </w:sdtPr>
            <w:sdtEndPr/>
            <w:sdtContent>
              <w:p w14:paraId="20C80072"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278A5570" w14:textId="77777777" w:rsidR="00A90D58" w:rsidRPr="008321D1" w:rsidRDefault="00A90D58" w:rsidP="00A90D58">
            <w:pPr>
              <w:spacing w:after="160" w:line="240" w:lineRule="exact"/>
              <w:jc w:val="center"/>
              <w:rPr>
                <w:rFonts w:asciiTheme="minorHAnsi" w:eastAsia="Times New Roman" w:hAnsiTheme="minorHAnsi" w:cstheme="minorHAnsi"/>
                <w:sz w:val="36"/>
                <w:szCs w:val="36"/>
              </w:rPr>
            </w:pPr>
          </w:p>
        </w:tc>
      </w:tr>
      <w:tr w:rsidR="00A90D58" w:rsidRPr="008321D1" w14:paraId="78366D1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1B31ECFF" w14:textId="778D0F27" w:rsidR="00A90D58" w:rsidRPr="008321D1" w:rsidRDefault="00A90D58" w:rsidP="00A90D5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6BB58DC" w14:textId="77777777" w:rsidR="00A90D58" w:rsidRDefault="00A90D58" w:rsidP="00A90D58">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655DAA29" w14:textId="3154A10F" w:rsidR="00A90D58" w:rsidRDefault="00A90D58" w:rsidP="00A90D58">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CE62C6">
              <w:rPr>
                <w:rFonts w:eastAsia="Times New Roman" w:cs="Calibri"/>
                <w:color w:val="000000" w:themeColor="text1"/>
              </w:rPr>
              <w:t>2</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15375728"/>
              <w14:checkbox>
                <w14:checked w14:val="0"/>
                <w14:checkedState w14:val="2612" w14:font="MS Gothic"/>
                <w14:uncheckedState w14:val="2610" w14:font="MS Gothic"/>
              </w14:checkbox>
            </w:sdtPr>
            <w:sdtEndPr/>
            <w:sdtContent>
              <w:p w14:paraId="4ABC7A4D" w14:textId="77777777" w:rsidR="00A90D58" w:rsidRPr="008321D1" w:rsidRDefault="00A90D58" w:rsidP="00A90D5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555C83A" w14:textId="77777777" w:rsidR="00A90D58" w:rsidRDefault="00A90D58" w:rsidP="00A90D5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21205786"/>
              <w14:checkbox>
                <w14:checked w14:val="0"/>
                <w14:checkedState w14:val="2612" w14:font="MS Gothic"/>
                <w14:uncheckedState w14:val="2610" w14:font="MS Gothic"/>
              </w14:checkbox>
            </w:sdtPr>
            <w:sdtEndPr/>
            <w:sdtContent>
              <w:p w14:paraId="3BACC40C"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6EF3109"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66464711"/>
              <w14:checkbox>
                <w14:checked w14:val="0"/>
                <w14:checkedState w14:val="2612" w14:font="MS Gothic"/>
                <w14:uncheckedState w14:val="2610" w14:font="MS Gothic"/>
              </w14:checkbox>
            </w:sdtPr>
            <w:sdtEndPr/>
            <w:sdtContent>
              <w:p w14:paraId="6DE9E5A9"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139098D"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64235820"/>
              <w14:checkbox>
                <w14:checked w14:val="1"/>
                <w14:checkedState w14:val="2612" w14:font="MS Gothic"/>
                <w14:uncheckedState w14:val="2610" w14:font="MS Gothic"/>
              </w14:checkbox>
            </w:sdtPr>
            <w:sdtEndPr/>
            <w:sdtContent>
              <w:p w14:paraId="411C746A"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7430338C"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r>
      <w:tr w:rsidR="00A90D58" w:rsidRPr="008321D1" w14:paraId="778128C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3930DB1E" w14:textId="222104DE" w:rsidR="00A90D58" w:rsidRPr="008321D1" w:rsidRDefault="00A90D58" w:rsidP="00A90D5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2DE257D" w14:textId="77777777" w:rsidR="00A90D58" w:rsidRDefault="00A90D58" w:rsidP="00A90D58">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2252D30F" w14:textId="46C72A2A" w:rsidR="00A90D58" w:rsidRDefault="00816D9D" w:rsidP="00A90D58">
            <w:pPr>
              <w:spacing w:after="0" w:line="240" w:lineRule="exact"/>
              <w:rPr>
                <w:rFonts w:asciiTheme="minorHAnsi" w:eastAsia="Times New Roman" w:hAnsiTheme="minorHAnsi" w:cstheme="minorHAnsi"/>
                <w:color w:val="000000" w:themeColor="text1"/>
              </w:rPr>
            </w:pPr>
            <w:r>
              <w:t xml:space="preserve">The main modification to GSS02 continues to support provision for improved public transport infrastructure and more active travel, this could have a positive impact </w:t>
            </w:r>
            <w:r w:rsidR="00A34155">
              <w:t>for</w:t>
            </w:r>
            <w:r>
              <w:t xml:space="preserve"> </w:t>
            </w:r>
            <w:r w:rsidR="00A34155">
              <w:t xml:space="preserve">lone </w:t>
            </w:r>
            <w:r>
              <w:t>parents in provid</w:t>
            </w:r>
            <w:r w:rsidR="00A34155">
              <w:t>ing</w:t>
            </w:r>
            <w:r>
              <w:t xml:space="preserve"> improved accessibility for services without the need for a car.</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48305422"/>
              <w14:checkbox>
                <w14:checked w14:val="1"/>
                <w14:checkedState w14:val="2612" w14:font="MS Gothic"/>
                <w14:uncheckedState w14:val="2610" w14:font="MS Gothic"/>
              </w14:checkbox>
            </w:sdtPr>
            <w:sdtEndPr/>
            <w:sdtContent>
              <w:p w14:paraId="653276D9" w14:textId="3D8EB367" w:rsidR="00A90D58" w:rsidRPr="008321D1" w:rsidRDefault="007B54D1" w:rsidP="00A90D5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E77B306" w14:textId="77777777" w:rsidR="00A90D58" w:rsidRDefault="00A90D58" w:rsidP="00A90D5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50740852"/>
              <w14:checkbox>
                <w14:checked w14:val="0"/>
                <w14:checkedState w14:val="2612" w14:font="MS Gothic"/>
                <w14:uncheckedState w14:val="2610" w14:font="MS Gothic"/>
              </w14:checkbox>
            </w:sdtPr>
            <w:sdtEndPr/>
            <w:sdtContent>
              <w:p w14:paraId="5C064A28"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11BDF72"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78827276"/>
              <w14:checkbox>
                <w14:checked w14:val="0"/>
                <w14:checkedState w14:val="2612" w14:font="MS Gothic"/>
                <w14:uncheckedState w14:val="2610" w14:font="MS Gothic"/>
              </w14:checkbox>
            </w:sdtPr>
            <w:sdtEndPr/>
            <w:sdtContent>
              <w:p w14:paraId="7857CCE0"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557F255"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413051896"/>
              <w14:checkbox>
                <w14:checked w14:val="0"/>
                <w14:checkedState w14:val="2612" w14:font="MS Gothic"/>
                <w14:uncheckedState w14:val="2610" w14:font="MS Gothic"/>
              </w14:checkbox>
            </w:sdtPr>
            <w:sdtEndPr/>
            <w:sdtContent>
              <w:p w14:paraId="5B5BA03D" w14:textId="3CACA158" w:rsidR="00A90D58" w:rsidRPr="008321D1" w:rsidRDefault="007B54D1" w:rsidP="00A90D5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F85927"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r>
      <w:tr w:rsidR="00A90D58" w:rsidRPr="008321D1" w14:paraId="219A580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0B577DD4" w14:textId="0FF81E06" w:rsidR="00A90D58" w:rsidRPr="008321D1" w:rsidRDefault="00A90D58" w:rsidP="00A90D5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86F5968" w14:textId="77777777" w:rsidR="00A90D58" w:rsidRDefault="00A90D58" w:rsidP="00A90D58">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3682F799" w14:textId="7EB9DBF8" w:rsidR="00A90D58" w:rsidRDefault="00FC76D5" w:rsidP="00A90D58">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2</w:t>
            </w:r>
            <w:r w:rsidR="0068308B">
              <w:rPr>
                <w:rFonts w:eastAsia="Times New Roman" w:cs="Calibri"/>
                <w:color w:val="000000" w:themeColor="text1"/>
              </w:rPr>
              <w:t xml:space="preserve"> provides</w:t>
            </w:r>
            <w:r w:rsidRPr="008F5AF1">
              <w:rPr>
                <w:rFonts w:eastAsia="Times New Roman" w:cs="Calibri"/>
                <w:color w:val="000000" w:themeColor="text1"/>
              </w:rPr>
              <w:t xml:space="preserve"> </w:t>
            </w:r>
            <w:r w:rsidR="0068308B" w:rsidRPr="00AA7C02">
              <w:rPr>
                <w:rFonts w:asciiTheme="minorHAnsi" w:hAnsiTheme="minorHAnsi" w:cstheme="minorHAnsi"/>
              </w:rPr>
              <w:t xml:space="preserve">further clarification </w:t>
            </w:r>
            <w:r w:rsidR="0068308B">
              <w:rPr>
                <w:rFonts w:asciiTheme="minorHAnsi" w:hAnsiTheme="minorHAnsi" w:cstheme="minorHAnsi"/>
              </w:rPr>
              <w:t xml:space="preserve">on locations and targets for new jobs, this could contribute positively to further foster sustainable economic growth through the provision of additional jobs for the </w:t>
            </w:r>
            <w:r w:rsidR="0068308B" w:rsidRPr="00E5348E">
              <w:rPr>
                <w:rFonts w:cs="Calibri"/>
                <w:lang w:eastAsia="en-GB"/>
              </w:rPr>
              <w:t>unemployed</w:t>
            </w:r>
            <w:r w:rsidR="0068308B">
              <w:rPr>
                <w:rFonts w:cs="Calibri"/>
                <w:lang w:eastAsia="en-GB"/>
              </w:rPr>
              <w:t>.</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12282650"/>
              <w14:checkbox>
                <w14:checked w14:val="1"/>
                <w14:checkedState w14:val="2612" w14:font="MS Gothic"/>
                <w14:uncheckedState w14:val="2610" w14:font="MS Gothic"/>
              </w14:checkbox>
            </w:sdtPr>
            <w:sdtEndPr/>
            <w:sdtContent>
              <w:p w14:paraId="5CFA211F" w14:textId="724E55D6" w:rsidR="00A90D58" w:rsidRPr="008321D1" w:rsidRDefault="0068308B" w:rsidP="00A90D5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9616A4B" w14:textId="77777777" w:rsidR="00A90D58" w:rsidRDefault="00A90D58" w:rsidP="00A90D5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01031941"/>
              <w14:checkbox>
                <w14:checked w14:val="0"/>
                <w14:checkedState w14:val="2612" w14:font="MS Gothic"/>
                <w14:uncheckedState w14:val="2610" w14:font="MS Gothic"/>
              </w14:checkbox>
            </w:sdtPr>
            <w:sdtEndPr/>
            <w:sdtContent>
              <w:p w14:paraId="02D588EB"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37A48E"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50000650"/>
              <w14:checkbox>
                <w14:checked w14:val="0"/>
                <w14:checkedState w14:val="2612" w14:font="MS Gothic"/>
                <w14:uncheckedState w14:val="2610" w14:font="MS Gothic"/>
              </w14:checkbox>
            </w:sdtPr>
            <w:sdtEndPr/>
            <w:sdtContent>
              <w:p w14:paraId="54F24D00"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6B07EE1"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947468006"/>
              <w14:checkbox>
                <w14:checked w14:val="0"/>
                <w14:checkedState w14:val="2612" w14:font="MS Gothic"/>
                <w14:uncheckedState w14:val="2610" w14:font="MS Gothic"/>
              </w14:checkbox>
            </w:sdtPr>
            <w:sdtEndPr/>
            <w:sdtContent>
              <w:p w14:paraId="6E80EA97" w14:textId="44488CF7" w:rsidR="00A90D58" w:rsidRPr="008321D1" w:rsidRDefault="0068308B" w:rsidP="00A90D5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C00466C"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r>
      <w:tr w:rsidR="00A90D58" w:rsidRPr="008321D1" w14:paraId="3E35142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21323510" w14:textId="0CF84A01" w:rsidR="00A90D58" w:rsidRPr="008321D1" w:rsidRDefault="00A90D58" w:rsidP="00A90D5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46AF6A78" w14:textId="77777777" w:rsidR="00A90D58" w:rsidRDefault="00A90D58" w:rsidP="00A90D58">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1E2A70FE" w14:textId="0B11B156" w:rsidR="00A90D58" w:rsidRDefault="00A90D58" w:rsidP="00A90D58">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CE62C6">
              <w:rPr>
                <w:rFonts w:eastAsia="Times New Roman" w:cs="Calibri"/>
                <w:color w:val="000000" w:themeColor="text1"/>
              </w:rPr>
              <w:t>2</w:t>
            </w:r>
            <w:r w:rsidRPr="008F5AF1">
              <w:rPr>
                <w:rFonts w:eastAsia="Times New Roman" w:cs="Calibri"/>
                <w:color w:val="000000" w:themeColor="text1"/>
              </w:rPr>
              <w:t xml:space="preserve"> </w:t>
            </w:r>
            <w:r w:rsidR="006714C5">
              <w:rPr>
                <w:rFonts w:asciiTheme="minorHAnsi" w:hAnsiTheme="minorHAnsi" w:cstheme="minorHAnsi"/>
              </w:rPr>
              <w:t>will be of particular</w:t>
            </w:r>
            <w:r w:rsidR="00D2539A">
              <w:rPr>
                <w:rFonts w:asciiTheme="minorHAnsi" w:hAnsiTheme="minorHAnsi" w:cstheme="minorHAnsi"/>
              </w:rPr>
              <w:t xml:space="preserve"> benefit</w:t>
            </w:r>
            <w:r w:rsidR="006714C5">
              <w:rPr>
                <w:rFonts w:asciiTheme="minorHAnsi" w:hAnsiTheme="minorHAnsi" w:cstheme="minorHAnsi"/>
              </w:rPr>
              <w:t xml:space="preserve"> for young  active job seekers, as this will support economic growth</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430309447"/>
              <w14:checkbox>
                <w14:checked w14:val="1"/>
                <w14:checkedState w14:val="2612" w14:font="MS Gothic"/>
                <w14:uncheckedState w14:val="2610" w14:font="MS Gothic"/>
              </w14:checkbox>
            </w:sdtPr>
            <w:sdtEndPr/>
            <w:sdtContent>
              <w:p w14:paraId="20F0A33B" w14:textId="099E8423" w:rsidR="00A90D58" w:rsidRPr="008321D1" w:rsidRDefault="006714C5" w:rsidP="00A90D5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D3D935E" w14:textId="77777777" w:rsidR="00A90D58" w:rsidRDefault="00A90D58" w:rsidP="00A90D5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706670921"/>
              <w14:checkbox>
                <w14:checked w14:val="0"/>
                <w14:checkedState w14:val="2612" w14:font="MS Gothic"/>
                <w14:uncheckedState w14:val="2610" w14:font="MS Gothic"/>
              </w14:checkbox>
            </w:sdtPr>
            <w:sdtEndPr/>
            <w:sdtContent>
              <w:p w14:paraId="4AB2CA14"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E4B67D9"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880220691"/>
              <w14:checkbox>
                <w14:checked w14:val="0"/>
                <w14:checkedState w14:val="2612" w14:font="MS Gothic"/>
                <w14:uncheckedState w14:val="2610" w14:font="MS Gothic"/>
              </w14:checkbox>
            </w:sdtPr>
            <w:sdtEndPr/>
            <w:sdtContent>
              <w:p w14:paraId="47FF2B38" w14:textId="77777777" w:rsidR="00A90D58" w:rsidRPr="008321D1" w:rsidRDefault="00A90D58" w:rsidP="00A90D5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DDBBC7C"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426804990"/>
              <w14:checkbox>
                <w14:checked w14:val="0"/>
                <w14:checkedState w14:val="2612" w14:font="MS Gothic"/>
                <w14:uncheckedState w14:val="2610" w14:font="MS Gothic"/>
              </w14:checkbox>
            </w:sdtPr>
            <w:sdtEndPr/>
            <w:sdtContent>
              <w:p w14:paraId="2329E7E6" w14:textId="1822EAD3" w:rsidR="00A90D58" w:rsidRPr="008321D1" w:rsidRDefault="006714C5" w:rsidP="00A90D5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1DAB3EC" w14:textId="77777777" w:rsidR="00A90D58" w:rsidRDefault="00A90D58" w:rsidP="00A90D58">
            <w:pPr>
              <w:spacing w:before="240" w:after="0" w:line="240" w:lineRule="auto"/>
              <w:ind w:left="113"/>
              <w:jc w:val="center"/>
              <w:rPr>
                <w:rFonts w:asciiTheme="minorHAnsi" w:eastAsia="Times New Roman" w:hAnsiTheme="minorHAnsi" w:cstheme="minorHAnsi"/>
                <w:b/>
                <w:sz w:val="36"/>
                <w:szCs w:val="36"/>
              </w:rPr>
            </w:pPr>
          </w:p>
        </w:tc>
      </w:tr>
    </w:tbl>
    <w:p w14:paraId="3E38A703" w14:textId="60F691E6" w:rsidR="008136A0" w:rsidRDefault="008136A0">
      <w:r>
        <w:br w:type="page"/>
      </w:r>
    </w:p>
    <w:p w14:paraId="1D918576" w14:textId="77777777" w:rsidR="00891DCA" w:rsidRDefault="00891DCA"/>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541"/>
        <w:gridCol w:w="1134"/>
        <w:gridCol w:w="1134"/>
        <w:gridCol w:w="1134"/>
        <w:gridCol w:w="1134"/>
      </w:tblGrid>
      <w:tr w:rsidR="00FB5628" w:rsidRPr="00B115E4" w14:paraId="2D1ABE48" w14:textId="77777777" w:rsidTr="00D16905">
        <w:trPr>
          <w:trHeight w:val="766"/>
        </w:trPr>
        <w:tc>
          <w:tcPr>
            <w:tcW w:w="1431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C6336FC" w14:textId="2C0E776B" w:rsidR="00FB5628" w:rsidRPr="00A11785" w:rsidRDefault="00A668BB" w:rsidP="00A11785">
            <w:pPr>
              <w:pStyle w:val="ListParagraph"/>
              <w:numPr>
                <w:ilvl w:val="0"/>
                <w:numId w:val="12"/>
              </w:numPr>
              <w:spacing w:after="0" w:line="240" w:lineRule="auto"/>
              <w:rPr>
                <w:rFonts w:asciiTheme="minorHAnsi" w:eastAsia="Times New Roman" w:hAnsiTheme="minorHAnsi" w:cstheme="minorHAnsi"/>
                <w:color w:val="FFFFFF"/>
                <w:sz w:val="20"/>
                <w:szCs w:val="20"/>
                <w:lang w:eastAsia="en-GB"/>
              </w:rPr>
            </w:pPr>
            <w:r>
              <w:rPr>
                <w:rFonts w:asciiTheme="minorHAnsi" w:eastAsia="Times New Roman" w:hAnsiTheme="minorHAnsi" w:cstheme="minorHAnsi"/>
                <w:b/>
                <w:color w:val="FFFFFF"/>
                <w:sz w:val="32"/>
                <w:szCs w:val="32"/>
                <w:lang w:eastAsia="en-GB"/>
              </w:rPr>
              <w:t xml:space="preserve"> </w:t>
            </w:r>
            <w:r w:rsidR="00FB5628" w:rsidRPr="00A11785">
              <w:rPr>
                <w:rFonts w:asciiTheme="minorHAnsi" w:eastAsia="Times New Roman" w:hAnsiTheme="minorHAnsi" w:cstheme="minorHAnsi"/>
                <w:b/>
                <w:color w:val="FFFFFF"/>
                <w:sz w:val="32"/>
                <w:szCs w:val="32"/>
                <w:lang w:eastAsia="en-GB"/>
              </w:rPr>
              <w:t>Assessing impact</w:t>
            </w:r>
          </w:p>
          <w:p w14:paraId="6C7F0273" w14:textId="77777777" w:rsidR="000E5F2F" w:rsidRDefault="000E5F2F" w:rsidP="00FB5628">
            <w:pPr>
              <w:spacing w:after="0" w:line="240" w:lineRule="auto"/>
              <w:rPr>
                <w:rFonts w:asciiTheme="minorHAnsi" w:eastAsia="Times New Roman" w:hAnsiTheme="minorHAnsi" w:cstheme="minorHAnsi"/>
                <w:b/>
                <w:color w:val="FFFFFF"/>
                <w:lang w:eastAsia="en-GB"/>
              </w:rPr>
            </w:pPr>
          </w:p>
          <w:p w14:paraId="7541383C" w14:textId="29B8F6C3" w:rsidR="00FB5628" w:rsidRPr="007A1DDB" w:rsidRDefault="00FB5628" w:rsidP="00FB5628">
            <w:pPr>
              <w:spacing w:after="0" w:line="240" w:lineRule="auto"/>
              <w:rPr>
                <w:rFonts w:asciiTheme="minorHAnsi" w:eastAsia="Times New Roman" w:hAnsiTheme="minorHAnsi" w:cstheme="minorHAnsi"/>
                <w:b/>
                <w:iCs/>
                <w:color w:val="FFFFFF"/>
                <w:sz w:val="24"/>
                <w:szCs w:val="24"/>
                <w:lang w:eastAsia="en-GB"/>
              </w:rPr>
            </w:pPr>
            <w:r w:rsidRPr="007A1DDB">
              <w:rPr>
                <w:rFonts w:asciiTheme="minorHAnsi" w:eastAsia="Times New Roman" w:hAnsiTheme="minorHAnsi" w:cstheme="minorHAnsi"/>
                <w:b/>
                <w:color w:val="FFFFFF"/>
                <w:sz w:val="24"/>
                <w:szCs w:val="24"/>
                <w:lang w:eastAsia="en-GB"/>
              </w:rPr>
              <w:t>What does the evidence tell you about the impact your proposal may have on groups with protected characteristics</w:t>
            </w:r>
            <w:r w:rsidRPr="007A1DDB">
              <w:rPr>
                <w:rFonts w:asciiTheme="minorHAnsi" w:eastAsia="Times New Roman" w:hAnsiTheme="minorHAnsi" w:cstheme="minorHAnsi"/>
                <w:b/>
                <w:iCs/>
                <w:color w:val="FFFFFF"/>
                <w:sz w:val="24"/>
                <w:szCs w:val="24"/>
                <w:lang w:eastAsia="en-GB"/>
              </w:rPr>
              <w:t>?</w:t>
            </w:r>
          </w:p>
          <w:p w14:paraId="60FEE16B" w14:textId="62175C11" w:rsidR="00FB5628" w:rsidRPr="00D4094F" w:rsidRDefault="00FB5628" w:rsidP="00FB5628">
            <w:pPr>
              <w:spacing w:before="240" w:after="0" w:line="240" w:lineRule="auto"/>
              <w:ind w:right="113"/>
              <w:rPr>
                <w:rFonts w:cs="Arial"/>
                <w:b/>
                <w:bCs/>
                <w:color w:val="FFFFFF" w:themeColor="background1"/>
              </w:rPr>
            </w:pPr>
            <w:r w:rsidRPr="00B115E4">
              <w:rPr>
                <w:rFonts w:asciiTheme="minorHAnsi" w:eastAsia="Times New Roman" w:hAnsiTheme="minorHAnsi" w:cstheme="minorHAnsi"/>
                <w:b/>
                <w:color w:val="FFFFFF"/>
                <w:lang w:eastAsia="en-GB"/>
              </w:rPr>
              <w:t xml:space="preserve">   </w:t>
            </w:r>
          </w:p>
        </w:tc>
      </w:tr>
      <w:tr w:rsidR="00FB5628" w:rsidRPr="00B115E4" w14:paraId="130034BB" w14:textId="77777777" w:rsidTr="00D16905">
        <w:trPr>
          <w:trHeight w:val="766"/>
        </w:trPr>
        <w:tc>
          <w:tcPr>
            <w:tcW w:w="1431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6420D5F" w14:textId="77777777" w:rsidR="00FB5628" w:rsidRDefault="00FB5628" w:rsidP="00FB5628">
            <w:pPr>
              <w:spacing w:before="240" w:after="0" w:line="240" w:lineRule="auto"/>
              <w:ind w:right="113"/>
              <w:rPr>
                <w:rFonts w:cs="Arial"/>
                <w:b/>
                <w:bCs/>
                <w:color w:val="FFFFFF" w:themeColor="background1"/>
              </w:rPr>
            </w:pPr>
            <w:r w:rsidRPr="00D4094F">
              <w:rPr>
                <w:rFonts w:cs="Arial"/>
                <w:b/>
                <w:bCs/>
                <w:color w:val="FFFFFF" w:themeColor="background1"/>
              </w:rPr>
              <w:t>Policy GSS03 – Brent Cross West</w:t>
            </w:r>
          </w:p>
          <w:p w14:paraId="704301D5" w14:textId="4955DFA9" w:rsidR="0032496F" w:rsidRDefault="0032496F" w:rsidP="00FB5628">
            <w:pPr>
              <w:spacing w:before="240" w:after="0" w:line="240" w:lineRule="auto"/>
              <w:ind w:right="113"/>
              <w:rPr>
                <w:rFonts w:cs="Arial"/>
                <w:b/>
                <w:bCs/>
                <w:color w:val="FFFFFF" w:themeColor="background1"/>
              </w:rPr>
            </w:pPr>
            <w:r>
              <w:rPr>
                <w:rFonts w:cs="Arial"/>
                <w:b/>
                <w:bCs/>
                <w:color w:val="FFFFFF" w:themeColor="background1"/>
              </w:rPr>
              <w:t>MM16</w:t>
            </w:r>
          </w:p>
          <w:p w14:paraId="114B5B74" w14:textId="3533121E" w:rsidR="0032496F" w:rsidRPr="00D4094F" w:rsidRDefault="0032496F" w:rsidP="00FB5628">
            <w:pPr>
              <w:spacing w:before="240" w:after="0" w:line="240" w:lineRule="auto"/>
              <w:ind w:right="113"/>
              <w:rPr>
                <w:rFonts w:cs="Arial"/>
                <w:b/>
                <w:bCs/>
                <w:color w:val="FFFFFF" w:themeColor="background1"/>
              </w:rPr>
            </w:pPr>
          </w:p>
        </w:tc>
      </w:tr>
      <w:tr w:rsidR="00FB5628" w:rsidRPr="00B115E4" w14:paraId="2F973819" w14:textId="77777777" w:rsidTr="00D16905">
        <w:trPr>
          <w:trHeight w:val="766"/>
        </w:trPr>
        <w:tc>
          <w:tcPr>
            <w:tcW w:w="1431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088F6A3" w14:textId="4737CE3B" w:rsidR="00FB5628" w:rsidRDefault="00FB5628" w:rsidP="00FB5628">
            <w:pPr>
              <w:spacing w:before="240" w:after="0" w:line="240" w:lineRule="auto"/>
              <w:ind w:right="113"/>
              <w:rPr>
                <w:rFonts w:cs="Arial"/>
                <w:b/>
                <w:bCs/>
                <w:color w:val="FFFFFF" w:themeColor="background1"/>
              </w:rPr>
            </w:pPr>
            <w:r w:rsidRPr="00D4094F">
              <w:rPr>
                <w:rFonts w:cs="Arial"/>
                <w:b/>
                <w:bCs/>
                <w:color w:val="FFFFFF" w:themeColor="background1"/>
              </w:rPr>
              <w:t>MM1</w:t>
            </w:r>
            <w:r w:rsidR="000766FB">
              <w:rPr>
                <w:rFonts w:cs="Arial"/>
                <w:b/>
                <w:bCs/>
                <w:color w:val="FFFFFF" w:themeColor="background1"/>
              </w:rPr>
              <w:t>6</w:t>
            </w:r>
            <w:r w:rsidRPr="00D4094F">
              <w:rPr>
                <w:rFonts w:cs="Arial"/>
                <w:b/>
                <w:bCs/>
                <w:color w:val="FFFFFF" w:themeColor="background1"/>
              </w:rPr>
              <w:t xml:space="preserve"> clarifies requirement for new waste management facility and expectations of town centre uses as well as new homes with uplift through design led approach and delivery of West London Orbital (WLO). It also further clarifies support for growth that helps deliver transport improvements including WLO, and how infrastructure will be funded.</w:t>
            </w:r>
          </w:p>
          <w:p w14:paraId="151A5E10" w14:textId="24B6D3A8" w:rsidR="00A53686" w:rsidRPr="00B115E4" w:rsidRDefault="00A53686" w:rsidP="00FB5628">
            <w:pPr>
              <w:spacing w:before="240" w:after="0" w:line="240" w:lineRule="auto"/>
              <w:ind w:right="113"/>
              <w:rPr>
                <w:rFonts w:asciiTheme="minorHAnsi" w:eastAsia="Times New Roman" w:hAnsiTheme="minorHAnsi" w:cstheme="minorHAnsi"/>
                <w:color w:val="FFFFFF"/>
                <w:lang w:eastAsia="en-GB"/>
              </w:rPr>
            </w:pPr>
            <w:r>
              <w:rPr>
                <w:rFonts w:cs="Arial"/>
                <w:b/>
                <w:bCs/>
                <w:color w:val="FFFFFF" w:themeColor="background1"/>
              </w:rPr>
              <w:t>Also clarifies revised targets for new homes</w:t>
            </w:r>
          </w:p>
        </w:tc>
      </w:tr>
      <w:tr w:rsidR="00427FCC" w:rsidRPr="00B115E4" w14:paraId="683D584E" w14:textId="77777777" w:rsidTr="00570CB3">
        <w:trPr>
          <w:trHeight w:val="766"/>
        </w:trPr>
        <w:tc>
          <w:tcPr>
            <w:tcW w:w="2240" w:type="dxa"/>
            <w:vMerge w:val="restart"/>
            <w:tcBorders>
              <w:top w:val="single" w:sz="4" w:space="0" w:color="FFFFFF" w:themeColor="background1"/>
              <w:left w:val="nil"/>
              <w:bottom w:val="nil"/>
              <w:right w:val="single" w:sz="4" w:space="0" w:color="FFFFFF" w:themeColor="background1"/>
            </w:tcBorders>
            <w:shd w:val="clear" w:color="auto" w:fill="009999"/>
          </w:tcPr>
          <w:p w14:paraId="6813C439" w14:textId="3180DB51" w:rsidR="00427FCC" w:rsidRPr="00B115E4" w:rsidRDefault="00427FCC" w:rsidP="001F304C">
            <w:pPr>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510A1EE" w14:textId="77777777" w:rsidR="00427FCC" w:rsidRPr="00B115E4" w:rsidRDefault="00427FCC" w:rsidP="001F304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595BA668" w14:textId="3A20E5F4" w:rsidR="00427FCC" w:rsidRPr="00B115E4" w:rsidRDefault="00427FCC" w:rsidP="001F304C">
            <w:pPr>
              <w:spacing w:after="0" w:line="240" w:lineRule="exact"/>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C0BCC9C" w14:textId="3D39D568" w:rsidR="00427FCC" w:rsidRPr="00B115E4" w:rsidRDefault="00427FCC" w:rsidP="00542425">
            <w:pPr>
              <w:spacing w:before="240" w:after="0" w:line="240" w:lineRule="auto"/>
              <w:ind w:left="-57"/>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vAlign w:val="center"/>
          </w:tcPr>
          <w:p w14:paraId="3BFB1929" w14:textId="77777777" w:rsidR="00427FCC" w:rsidRPr="00B115E4" w:rsidRDefault="00427FCC" w:rsidP="00D40046">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51AE8BD8" w14:textId="2B011276" w:rsidR="00427FCC" w:rsidRDefault="00427FCC" w:rsidP="00D40046">
            <w:pPr>
              <w:spacing w:before="240" w:after="0" w:line="240" w:lineRule="auto"/>
              <w:ind w:left="113"/>
              <w:jc w:val="center"/>
              <w:rPr>
                <w:rFonts w:ascii="MS Gothic" w:eastAsia="MS Gothic" w:hAnsi="MS Gothic" w:cstheme="minorHAnsi"/>
                <w:b/>
                <w:sz w:val="28"/>
                <w:szCs w:val="28"/>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nil"/>
            </w:tcBorders>
            <w:shd w:val="clear" w:color="auto" w:fill="009999"/>
            <w:textDirection w:val="btLr"/>
            <w:vAlign w:val="center"/>
          </w:tcPr>
          <w:p w14:paraId="3037D043" w14:textId="4629C712" w:rsidR="00427FCC" w:rsidRDefault="00427FCC" w:rsidP="001F304C">
            <w:pPr>
              <w:spacing w:before="240" w:after="0" w:line="240" w:lineRule="auto"/>
              <w:ind w:left="113" w:right="113"/>
              <w:jc w:val="center"/>
              <w:rPr>
                <w:rFonts w:ascii="MS Gothic" w:eastAsia="MS Gothic" w:hAnsi="MS Gothic" w:cstheme="minorHAnsi"/>
                <w:b/>
                <w:sz w:val="28"/>
                <w:szCs w:val="28"/>
              </w:rPr>
            </w:pPr>
            <w:r w:rsidRPr="00B115E4">
              <w:rPr>
                <w:rFonts w:asciiTheme="minorHAnsi" w:eastAsia="Times New Roman" w:hAnsiTheme="minorHAnsi" w:cstheme="minorHAnsi"/>
                <w:color w:val="FFFFFF"/>
                <w:lang w:eastAsia="en-GB"/>
              </w:rPr>
              <w:t>No impact</w:t>
            </w:r>
          </w:p>
        </w:tc>
      </w:tr>
      <w:tr w:rsidR="00427FCC" w:rsidRPr="00B115E4" w14:paraId="130D376A" w14:textId="77777777" w:rsidTr="00570CB3">
        <w:trPr>
          <w:trHeight w:val="766"/>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009999"/>
          </w:tcPr>
          <w:p w14:paraId="0F11A9B7" w14:textId="7B8C76EC" w:rsidR="00427FCC" w:rsidRPr="00B115E4" w:rsidRDefault="00427FCC" w:rsidP="001F304C">
            <w:pPr>
              <w:tabs>
                <w:tab w:val="left" w:pos="1303"/>
              </w:tabs>
              <w:spacing w:after="0" w:line="240" w:lineRule="auto"/>
              <w:ind w:left="59"/>
              <w:rPr>
                <w:rFonts w:asciiTheme="minorHAnsi" w:eastAsia="Times New Roman" w:hAnsiTheme="minorHAnsi" w:cstheme="minorHAnsi"/>
                <w:b/>
                <w:bCs/>
                <w:color w:val="FFFFFF"/>
                <w:lang w:eastAsia="en-GB"/>
              </w:rPr>
            </w:pPr>
          </w:p>
        </w:tc>
        <w:tc>
          <w:tcPr>
            <w:tcW w:w="754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3A8907F" w14:textId="102084BC" w:rsidR="00427FCC" w:rsidRPr="00AA7C02" w:rsidRDefault="00427FCC" w:rsidP="001F304C">
            <w:pPr>
              <w:spacing w:after="0" w:line="240" w:lineRule="exact"/>
              <w:rPr>
                <w:rFonts w:asciiTheme="minorHAnsi" w:hAnsiTheme="minorHAnsi" w:cstheme="minorHAnsi"/>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64BC28C2" w14:textId="0AFE4B4B" w:rsidR="00427FCC" w:rsidRDefault="00427FCC" w:rsidP="001F304C">
            <w:pPr>
              <w:spacing w:before="240" w:after="0" w:line="240" w:lineRule="auto"/>
              <w:ind w:left="-57"/>
              <w:jc w:val="center"/>
              <w:rPr>
                <w:rFonts w:asciiTheme="minorHAnsi" w:eastAsia="Times New Roman" w:hAnsiTheme="minorHAnsi" w:cstheme="minorHAnsi"/>
                <w:b/>
                <w:sz w:val="28"/>
                <w:szCs w:val="2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vAlign w:val="center"/>
          </w:tcPr>
          <w:p w14:paraId="533A01FF" w14:textId="77777777" w:rsidR="00427FCC" w:rsidRPr="00B115E4" w:rsidRDefault="00427FCC" w:rsidP="001F304C">
            <w:pPr>
              <w:spacing w:after="0" w:line="240" w:lineRule="auto"/>
              <w:jc w:val="center"/>
              <w:rPr>
                <w:rFonts w:asciiTheme="minorHAnsi" w:eastAsia="Times New Roman" w:hAnsiTheme="minorHAnsi" w:cstheme="minorHAnsi"/>
                <w:color w:val="FFFFFF"/>
                <w:lang w:eastAsia="en-GB"/>
              </w:rPr>
            </w:pPr>
          </w:p>
          <w:p w14:paraId="21748567" w14:textId="736B7989" w:rsidR="00427FCC" w:rsidRDefault="00427FCC" w:rsidP="001F304C">
            <w:pPr>
              <w:spacing w:before="240" w:after="0" w:line="240" w:lineRule="auto"/>
              <w:ind w:left="113"/>
              <w:jc w:val="center"/>
              <w:rPr>
                <w:rFonts w:ascii="MS Gothic" w:eastAsia="MS Gothic" w:hAnsi="MS Gothic" w:cstheme="minorHAnsi"/>
                <w:b/>
                <w:sz w:val="28"/>
                <w:szCs w:val="28"/>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vAlign w:val="center"/>
          </w:tcPr>
          <w:p w14:paraId="7D227E2B" w14:textId="77777777" w:rsidR="00427FCC" w:rsidRPr="00B115E4" w:rsidRDefault="00427FCC" w:rsidP="001F304C">
            <w:pPr>
              <w:spacing w:after="0" w:line="240" w:lineRule="auto"/>
              <w:jc w:val="center"/>
              <w:rPr>
                <w:rFonts w:asciiTheme="minorHAnsi" w:eastAsia="Times New Roman" w:hAnsiTheme="minorHAnsi" w:cstheme="minorHAnsi"/>
                <w:color w:val="FFFFFF"/>
                <w:lang w:eastAsia="en-GB"/>
              </w:rPr>
            </w:pPr>
          </w:p>
          <w:p w14:paraId="0E2E7B9D" w14:textId="2F4F2C23" w:rsidR="00427FCC" w:rsidRDefault="00427FCC" w:rsidP="001F304C">
            <w:pPr>
              <w:spacing w:before="240" w:after="0" w:line="240" w:lineRule="auto"/>
              <w:ind w:left="113"/>
              <w:jc w:val="center"/>
              <w:rPr>
                <w:rFonts w:ascii="MS Gothic" w:eastAsia="MS Gothic" w:hAnsi="MS Gothic" w:cstheme="minorHAnsi"/>
                <w:b/>
                <w:sz w:val="28"/>
                <w:szCs w:val="28"/>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vAlign w:val="center"/>
          </w:tcPr>
          <w:p w14:paraId="2848FC8B" w14:textId="77777777" w:rsidR="00427FCC" w:rsidRDefault="00427FCC" w:rsidP="001F304C">
            <w:pPr>
              <w:spacing w:before="240" w:after="0" w:line="240" w:lineRule="auto"/>
              <w:ind w:left="113"/>
              <w:jc w:val="center"/>
              <w:rPr>
                <w:rFonts w:ascii="MS Gothic" w:eastAsia="MS Gothic" w:hAnsi="MS Gothic" w:cstheme="minorHAnsi"/>
                <w:b/>
                <w:sz w:val="28"/>
                <w:szCs w:val="28"/>
              </w:rPr>
            </w:pPr>
          </w:p>
        </w:tc>
      </w:tr>
      <w:tr w:rsidR="00542425" w:rsidRPr="00B115E4" w14:paraId="01DB725E" w14:textId="77777777" w:rsidTr="00E703BC">
        <w:trPr>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7E650DB5" w14:textId="64347C0E" w:rsidR="00542425" w:rsidRPr="00B115E4" w:rsidRDefault="00542425" w:rsidP="00542425">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Ag</w:t>
            </w:r>
            <w:r>
              <w:rPr>
                <w:rFonts w:asciiTheme="minorHAnsi" w:eastAsia="Times New Roman" w:hAnsiTheme="minorHAnsi" w:cstheme="minorHAnsi"/>
                <w:b/>
                <w:bCs/>
                <w:color w:val="FFFFFF"/>
                <w:lang w:eastAsia="en-GB"/>
              </w:rPr>
              <w:t>e</w:t>
            </w:r>
          </w:p>
        </w:tc>
        <w:tc>
          <w:tcPr>
            <w:tcW w:w="7541" w:type="dxa"/>
          </w:tcPr>
          <w:p w14:paraId="4C880F09" w14:textId="77777777" w:rsidR="00542425" w:rsidRPr="00AA7C02" w:rsidRDefault="00542425" w:rsidP="00542425">
            <w:pPr>
              <w:spacing w:after="0" w:line="240" w:lineRule="exact"/>
              <w:rPr>
                <w:rFonts w:asciiTheme="minorHAnsi" w:hAnsiTheme="minorHAnsi" w:cstheme="minorHAnsi"/>
              </w:rPr>
            </w:pPr>
            <w:r w:rsidRPr="00AA7C02">
              <w:rPr>
                <w:rFonts w:asciiTheme="minorHAnsi" w:hAnsiTheme="minorHAnsi" w:cstheme="minorHAnsi"/>
              </w:rPr>
              <w:t xml:space="preserve">In providing further clarification </w:t>
            </w:r>
            <w:r>
              <w:rPr>
                <w:rFonts w:asciiTheme="minorHAnsi" w:hAnsiTheme="minorHAnsi" w:cstheme="minorHAnsi"/>
              </w:rPr>
              <w:t>on targets for new homes in Brent Cross West, in this, will have a positive impact on both older and younger individuals</w:t>
            </w:r>
          </w:p>
          <w:p w14:paraId="1AB59FF8" w14:textId="77777777" w:rsidR="00542425" w:rsidRDefault="00542425" w:rsidP="00542425">
            <w:pPr>
              <w:pStyle w:val="Default"/>
              <w:rPr>
                <w:rFonts w:asciiTheme="minorHAnsi" w:hAnsiTheme="minorHAnsi" w:cstheme="minorHAnsi"/>
                <w:sz w:val="22"/>
                <w:szCs w:val="22"/>
              </w:rPr>
            </w:pPr>
            <w:r w:rsidRPr="00AA7C02">
              <w:rPr>
                <w:rFonts w:asciiTheme="minorHAnsi" w:hAnsiTheme="minorHAnsi" w:cstheme="minorHAnsi"/>
                <w:sz w:val="22"/>
                <w:szCs w:val="22"/>
              </w:rPr>
              <w:t>As population increases, so does demand for housing</w:t>
            </w:r>
            <w:r>
              <w:rPr>
                <w:rFonts w:asciiTheme="minorHAnsi" w:hAnsiTheme="minorHAnsi" w:cstheme="minorHAnsi"/>
                <w:sz w:val="22"/>
                <w:szCs w:val="22"/>
              </w:rPr>
              <w:t>.</w:t>
            </w:r>
          </w:p>
          <w:p w14:paraId="30A3B891" w14:textId="77777777" w:rsidR="00520B53" w:rsidRDefault="00520B53" w:rsidP="00520B53">
            <w:pPr>
              <w:spacing w:after="0" w:line="240" w:lineRule="exact"/>
              <w:rPr>
                <w:rFonts w:asciiTheme="minorHAnsi" w:hAnsiTheme="minorHAnsi" w:cstheme="minorHAnsi"/>
              </w:rPr>
            </w:pPr>
          </w:p>
          <w:p w14:paraId="5F28B5EA" w14:textId="67C5F70E" w:rsidR="00520B53" w:rsidRDefault="00520B53" w:rsidP="00520B53">
            <w:pPr>
              <w:spacing w:after="0" w:line="240" w:lineRule="exact"/>
            </w:pPr>
            <w:r>
              <w:rPr>
                <w:rFonts w:asciiTheme="minorHAnsi" w:hAnsiTheme="minorHAnsi" w:cstheme="minorHAnsi"/>
              </w:rPr>
              <w:t>Although this location will experience a reduction in the initial housing numbers proposed originally, the main modification continues to support new homes</w:t>
            </w:r>
          </w:p>
          <w:p w14:paraId="44C69C73" w14:textId="77777777" w:rsidR="00542425" w:rsidRDefault="00542425" w:rsidP="00542425">
            <w:pPr>
              <w:spacing w:after="0" w:line="240" w:lineRule="exact"/>
            </w:pPr>
          </w:p>
          <w:p w14:paraId="126CB9D4" w14:textId="77777777" w:rsidR="00542425" w:rsidRDefault="00542425" w:rsidP="00542425">
            <w:pPr>
              <w:spacing w:after="0" w:line="240" w:lineRule="exact"/>
            </w:pPr>
            <w:r>
              <w:t>In supporting more active travel, the main modification to GSS03 will also have positive benefits in terms of health in terms enabling more exercise which can benefit young and both older individuals.</w:t>
            </w:r>
          </w:p>
          <w:p w14:paraId="7021A984" w14:textId="77777777" w:rsidR="00542425" w:rsidRDefault="00542425" w:rsidP="00542425">
            <w:pPr>
              <w:spacing w:after="0" w:line="240" w:lineRule="exact"/>
            </w:pPr>
          </w:p>
          <w:p w14:paraId="5671334C" w14:textId="77777777" w:rsidR="00542425" w:rsidRDefault="00542425" w:rsidP="00542425">
            <w:pPr>
              <w:spacing w:after="0" w:line="240" w:lineRule="exact"/>
            </w:pPr>
            <w:r>
              <w:lastRenderedPageBreak/>
              <w:t>In delivering improvements to existing public transport infrastructure and the provision of new public transport infrastructure, the main modification will also have positive impact particularly for older people in enabling better accessibility and mobility to access services.</w:t>
            </w:r>
          </w:p>
          <w:p w14:paraId="4FC9DEAC" w14:textId="77777777" w:rsidR="00542425" w:rsidRDefault="00542425" w:rsidP="00542425">
            <w:pPr>
              <w:spacing w:after="0" w:line="240" w:lineRule="exact"/>
            </w:pPr>
          </w:p>
          <w:p w14:paraId="05CBDFDA" w14:textId="0E705430" w:rsidR="00542425" w:rsidRDefault="00542425" w:rsidP="00542425">
            <w:pPr>
              <w:spacing w:after="0" w:line="240" w:lineRule="exact"/>
            </w:pPr>
            <w:r w:rsidRPr="00D12CC8">
              <w:t xml:space="preserve">The main modification ensures that planning conditions, and contributions can be effectively secured so that essential infrastructure is in place, for example the </w:t>
            </w:r>
            <w:r w:rsidRPr="00D12CC8">
              <w:rPr>
                <w:rFonts w:cs="Arial"/>
              </w:rPr>
              <w:t>new waste management facility</w:t>
            </w:r>
            <w:r w:rsidRPr="00D12CC8">
              <w:t>, to support development, 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351533918"/>
              <w14:checkbox>
                <w14:checked w14:val="1"/>
                <w14:checkedState w14:val="2612" w14:font="MS Gothic"/>
                <w14:uncheckedState w14:val="2610" w14:font="MS Gothic"/>
              </w14:checkbox>
            </w:sdtPr>
            <w:sdtEndPr/>
            <w:sdtContent>
              <w:p w14:paraId="065A77E7" w14:textId="77777777" w:rsidR="00542425" w:rsidRPr="00B115E4" w:rsidRDefault="00542425" w:rsidP="00542425">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795774D9" w14:textId="77777777" w:rsidR="00542425" w:rsidRDefault="00542425" w:rsidP="00542425">
            <w:pPr>
              <w:spacing w:before="240" w:after="0" w:line="240" w:lineRule="auto"/>
              <w:ind w:left="-57"/>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47740950"/>
              <w14:checkbox>
                <w14:checked w14:val="0"/>
                <w14:checkedState w14:val="2612" w14:font="MS Gothic"/>
                <w14:uncheckedState w14:val="2610" w14:font="MS Gothic"/>
              </w14:checkbox>
            </w:sdtPr>
            <w:sdtEndPr/>
            <w:sdtContent>
              <w:p w14:paraId="57B690D0" w14:textId="77777777" w:rsidR="00542425" w:rsidRPr="00B115E4" w:rsidRDefault="00542425" w:rsidP="00542425">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B2AB40D" w14:textId="77777777" w:rsidR="00542425" w:rsidRDefault="00542425" w:rsidP="00542425">
            <w:pPr>
              <w:spacing w:before="240" w:after="0" w:line="240" w:lineRule="auto"/>
              <w:ind w:left="113"/>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09844646"/>
              <w14:checkbox>
                <w14:checked w14:val="0"/>
                <w14:checkedState w14:val="2612" w14:font="MS Gothic"/>
                <w14:uncheckedState w14:val="2610" w14:font="MS Gothic"/>
              </w14:checkbox>
            </w:sdtPr>
            <w:sdtEndPr/>
            <w:sdtContent>
              <w:p w14:paraId="11DE68BC" w14:textId="77777777" w:rsidR="00542425" w:rsidRPr="00B115E4" w:rsidRDefault="00542425" w:rsidP="00542425">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04A1D15" w14:textId="1C64C0BA" w:rsidR="00542425" w:rsidRDefault="00542425" w:rsidP="00542425">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shd w:val="clear" w:color="auto" w:fill="auto"/>
            <w:vAlign w:val="center"/>
          </w:tcPr>
          <w:sdt>
            <w:sdtPr>
              <w:rPr>
                <w:rFonts w:ascii="MS Gothic" w:eastAsia="MS Gothic" w:hAnsi="MS Gothic" w:cstheme="minorHAnsi"/>
                <w:b/>
                <w:sz w:val="28"/>
                <w:szCs w:val="28"/>
              </w:rPr>
              <w:id w:val="-995109634"/>
              <w14:checkbox>
                <w14:checked w14:val="0"/>
                <w14:checkedState w14:val="2612" w14:font="MS Gothic"/>
                <w14:uncheckedState w14:val="2610" w14:font="MS Gothic"/>
              </w14:checkbox>
            </w:sdtPr>
            <w:sdtEndPr/>
            <w:sdtContent>
              <w:p w14:paraId="60425D89" w14:textId="77777777" w:rsidR="00542425" w:rsidRPr="00B115E4" w:rsidRDefault="00542425" w:rsidP="00542425">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64A779C" w14:textId="77777777" w:rsidR="00542425" w:rsidRDefault="00542425" w:rsidP="00542425">
            <w:pPr>
              <w:spacing w:before="240" w:after="0" w:line="240" w:lineRule="auto"/>
              <w:ind w:left="113"/>
              <w:jc w:val="center"/>
              <w:rPr>
                <w:rFonts w:ascii="MS Gothic" w:eastAsia="MS Gothic" w:hAnsi="MS Gothic" w:cstheme="minorHAnsi"/>
                <w:b/>
                <w:sz w:val="28"/>
                <w:szCs w:val="28"/>
              </w:rPr>
            </w:pPr>
          </w:p>
        </w:tc>
      </w:tr>
      <w:tr w:rsidR="00100730" w:rsidRPr="00B115E4" w14:paraId="55D398BF" w14:textId="77777777" w:rsidTr="00E703BC">
        <w:trPr>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62F97DAC" w14:textId="77777777" w:rsidR="00100730" w:rsidRPr="00B115E4" w:rsidRDefault="00100730" w:rsidP="00E703BC">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18570A60" w14:textId="77777777" w:rsidR="00100730" w:rsidRDefault="00100730" w:rsidP="00E703BC">
            <w:pPr>
              <w:spacing w:after="0" w:line="240" w:lineRule="exact"/>
            </w:pPr>
          </w:p>
          <w:p w14:paraId="5E35C503" w14:textId="49C574A8" w:rsidR="00725585" w:rsidRPr="00B115E4" w:rsidRDefault="003245C1" w:rsidP="00E703BC">
            <w:pPr>
              <w:spacing w:after="0" w:line="240" w:lineRule="exact"/>
              <w:ind w:right="-170"/>
              <w:rPr>
                <w:rFonts w:asciiTheme="minorHAnsi" w:eastAsia="Times New Roman" w:hAnsiTheme="minorHAnsi" w:cstheme="minorHAnsi"/>
                <w:color w:val="000000" w:themeColor="text1"/>
              </w:rPr>
            </w:pPr>
            <w:r w:rsidRPr="00D12CC8">
              <w:t>The main modification</w:t>
            </w:r>
            <w:r>
              <w:t xml:space="preserve"> to GSS03</w:t>
            </w:r>
            <w:r w:rsidRPr="00D12CC8">
              <w:t xml:space="preserve"> ensures that planning conditions, and contributions can be effectively secured so that essential infrastructure is in place, for example the </w:t>
            </w:r>
            <w:r w:rsidRPr="00D12CC8">
              <w:rPr>
                <w:rFonts w:cs="Arial"/>
              </w:rPr>
              <w:t>new waste management facility</w:t>
            </w:r>
            <w:r w:rsidRPr="00D12CC8">
              <w:t>, to support development, this will benefit all groups.</w:t>
            </w: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1467090006"/>
              <w14:checkbox>
                <w14:checked w14:val="1"/>
                <w14:checkedState w14:val="2612" w14:font="MS Gothic"/>
                <w14:uncheckedState w14:val="2610" w14:font="MS Gothic"/>
              </w14:checkbox>
            </w:sdtPr>
            <w:sdtEndPr/>
            <w:sdtContent>
              <w:p w14:paraId="4FD3F083" w14:textId="3037D0C7" w:rsidR="00100730" w:rsidRPr="00B115E4" w:rsidRDefault="003245C1"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0BEA510"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14280035"/>
              <w14:checkbox>
                <w14:checked w14:val="0"/>
                <w14:checkedState w14:val="2612" w14:font="MS Gothic"/>
                <w14:uncheckedState w14:val="2610" w14:font="MS Gothic"/>
              </w14:checkbox>
            </w:sdtPr>
            <w:sdtEndPr/>
            <w:sdtContent>
              <w:p w14:paraId="7CCF179F"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FCA3389"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98882286"/>
              <w14:checkbox>
                <w14:checked w14:val="0"/>
                <w14:checkedState w14:val="2612" w14:font="MS Gothic"/>
                <w14:uncheckedState w14:val="2610" w14:font="MS Gothic"/>
              </w14:checkbox>
            </w:sdtPr>
            <w:sdtEndPr/>
            <w:sdtContent>
              <w:p w14:paraId="7B27E383"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4500323"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63912437"/>
              <w14:checkbox>
                <w14:checked w14:val="0"/>
                <w14:checkedState w14:val="2612" w14:font="MS Gothic"/>
                <w14:uncheckedState w14:val="2610" w14:font="MS Gothic"/>
              </w14:checkbox>
            </w:sdtPr>
            <w:sdtEndPr/>
            <w:sdtContent>
              <w:p w14:paraId="4C953AF1" w14:textId="415A743A" w:rsidR="00100730" w:rsidRPr="00B115E4" w:rsidRDefault="003245C1"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403189A"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r>
      <w:tr w:rsidR="00100730" w:rsidRPr="00B115E4" w14:paraId="044CE965" w14:textId="77777777" w:rsidTr="00E703BC">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197B832" w14:textId="77777777" w:rsidR="00100730" w:rsidRPr="00B115E4" w:rsidRDefault="00100730"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248223B8" w14:textId="77777777" w:rsidR="00100730" w:rsidRPr="00B115E4" w:rsidRDefault="00100730"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2FA0FD3F" w14:textId="5E1B0153" w:rsidR="00100730" w:rsidRPr="00B115E4" w:rsidRDefault="009C2DFF" w:rsidP="00E703BC">
            <w:pPr>
              <w:spacing w:after="0" w:line="240" w:lineRule="auto"/>
              <w:rPr>
                <w:rFonts w:asciiTheme="minorHAnsi" w:eastAsia="Times New Roman" w:hAnsiTheme="minorHAnsi" w:cstheme="minorHAnsi"/>
                <w:color w:val="000000" w:themeColor="text1"/>
                <w:sz w:val="16"/>
                <w:szCs w:val="16"/>
                <w:lang w:eastAsia="en-GB"/>
              </w:rPr>
            </w:pPr>
            <w:r w:rsidRPr="00D12CC8">
              <w:t>The main modification</w:t>
            </w:r>
            <w:r w:rsidR="00FB36AA">
              <w:t xml:space="preserve"> to GSS03</w:t>
            </w:r>
            <w:r w:rsidRPr="00D12CC8">
              <w:t xml:space="preserve"> ensures that planning conditions, and contributions can be effectively secured so that essential infrastructure is in place, for example the </w:t>
            </w:r>
            <w:r w:rsidRPr="00D12CC8">
              <w:rPr>
                <w:rFonts w:cs="Arial"/>
              </w:rPr>
              <w:t>new waste management facility</w:t>
            </w:r>
            <w:r w:rsidRPr="00D12CC8">
              <w:t>, to support development, 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1828011454"/>
              <w14:checkbox>
                <w14:checked w14:val="1"/>
                <w14:checkedState w14:val="2612" w14:font="MS Gothic"/>
                <w14:uncheckedState w14:val="2610" w14:font="MS Gothic"/>
              </w14:checkbox>
            </w:sdtPr>
            <w:sdtEndPr/>
            <w:sdtContent>
              <w:p w14:paraId="4E202497" w14:textId="12027ECE" w:rsidR="00100730" w:rsidRPr="00B115E4" w:rsidRDefault="009C2DFF"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228925E"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3296150"/>
              <w14:checkbox>
                <w14:checked w14:val="0"/>
                <w14:checkedState w14:val="2612" w14:font="MS Gothic"/>
                <w14:uncheckedState w14:val="2610" w14:font="MS Gothic"/>
              </w14:checkbox>
            </w:sdtPr>
            <w:sdtEndPr/>
            <w:sdtContent>
              <w:p w14:paraId="2983EE00"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54E4546"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17597295"/>
              <w14:checkbox>
                <w14:checked w14:val="0"/>
                <w14:checkedState w14:val="2612" w14:font="MS Gothic"/>
                <w14:uncheckedState w14:val="2610" w14:font="MS Gothic"/>
              </w14:checkbox>
            </w:sdtPr>
            <w:sdtEndPr/>
            <w:sdtContent>
              <w:p w14:paraId="66C46F03"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8E3A51A"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80315826"/>
              <w14:checkbox>
                <w14:checked w14:val="0"/>
                <w14:checkedState w14:val="2612" w14:font="MS Gothic"/>
                <w14:uncheckedState w14:val="2610" w14:font="MS Gothic"/>
              </w14:checkbox>
            </w:sdtPr>
            <w:sdtEndPr/>
            <w:sdtContent>
              <w:p w14:paraId="70419635" w14:textId="719903F1" w:rsidR="00100730" w:rsidRPr="00B115E4" w:rsidRDefault="009C2DFF"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F2C5F33"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r>
      <w:tr w:rsidR="00100730" w:rsidRPr="00B115E4" w14:paraId="117ED603" w14:textId="77777777" w:rsidTr="00E703BC">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5A26E35" w14:textId="77777777" w:rsidR="00100730" w:rsidRPr="00B115E4" w:rsidRDefault="00100730"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136AA8AB" w14:textId="3F5A50A8" w:rsidR="00100730" w:rsidRPr="00B115E4" w:rsidRDefault="009C2DFF" w:rsidP="00E703BC">
            <w:pPr>
              <w:spacing w:after="240" w:line="240" w:lineRule="auto"/>
              <w:ind w:left="34"/>
              <w:rPr>
                <w:rFonts w:asciiTheme="minorHAnsi" w:eastAsia="Times New Roman" w:hAnsiTheme="minorHAnsi" w:cstheme="minorHAnsi"/>
                <w:b/>
                <w:color w:val="000000" w:themeColor="text1"/>
                <w:sz w:val="24"/>
                <w:szCs w:val="24"/>
                <w:lang w:eastAsia="en-GB"/>
              </w:rPr>
            </w:pPr>
            <w:r w:rsidRPr="00D12CC8">
              <w:t xml:space="preserve">The main modification </w:t>
            </w:r>
            <w:r w:rsidR="006530A2" w:rsidRPr="00AA7C02">
              <w:rPr>
                <w:rFonts w:asciiTheme="minorHAnsi" w:eastAsia="Times New Roman" w:hAnsiTheme="minorHAnsi" w:cstheme="minorHAnsi"/>
                <w:color w:val="000000" w:themeColor="text1"/>
              </w:rPr>
              <w:t xml:space="preserve">to policy </w:t>
            </w:r>
            <w:r w:rsidR="006530A2">
              <w:rPr>
                <w:rFonts w:asciiTheme="minorHAnsi" w:eastAsia="Times New Roman" w:hAnsiTheme="minorHAnsi" w:cstheme="minorHAnsi"/>
                <w:color w:val="000000" w:themeColor="text1"/>
              </w:rPr>
              <w:t>GSS</w:t>
            </w:r>
            <w:r w:rsidR="006530A2" w:rsidRPr="00AA7C02">
              <w:rPr>
                <w:rFonts w:asciiTheme="minorHAnsi" w:eastAsia="Times New Roman" w:hAnsiTheme="minorHAnsi" w:cstheme="minorHAnsi"/>
                <w:color w:val="000000" w:themeColor="text1"/>
              </w:rPr>
              <w:t>0</w:t>
            </w:r>
            <w:r w:rsidR="006530A2">
              <w:rPr>
                <w:rFonts w:asciiTheme="minorHAnsi" w:eastAsia="Times New Roman" w:hAnsiTheme="minorHAnsi" w:cstheme="minorHAnsi"/>
                <w:color w:val="000000" w:themeColor="text1"/>
              </w:rPr>
              <w:t>3</w:t>
            </w:r>
            <w:r w:rsidR="006530A2" w:rsidRPr="00AA7C02">
              <w:rPr>
                <w:rFonts w:asciiTheme="minorHAnsi" w:eastAsia="Times New Roman" w:hAnsiTheme="minorHAnsi" w:cstheme="minorHAnsi"/>
                <w:color w:val="000000" w:themeColor="text1"/>
              </w:rPr>
              <w:t xml:space="preserve"> </w:t>
            </w:r>
            <w:r w:rsidRPr="00D12CC8">
              <w:t xml:space="preserve">ensures that planning conditions, and contributions can be effectively secured so that essential infrastructure is in place, for example the </w:t>
            </w:r>
            <w:r w:rsidRPr="00D12CC8">
              <w:rPr>
                <w:rFonts w:cs="Arial"/>
              </w:rPr>
              <w:t>new waste management facility</w:t>
            </w:r>
            <w:r w:rsidRPr="00D12CC8">
              <w:t>, to support development, 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756672036"/>
              <w14:checkbox>
                <w14:checked w14:val="1"/>
                <w14:checkedState w14:val="2612" w14:font="MS Gothic"/>
                <w14:uncheckedState w14:val="2610" w14:font="MS Gothic"/>
              </w14:checkbox>
            </w:sdtPr>
            <w:sdtEndPr/>
            <w:sdtContent>
              <w:p w14:paraId="7DD5718C" w14:textId="752498AE" w:rsidR="00100730" w:rsidRPr="00B115E4" w:rsidRDefault="009C2DFF"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072085E"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00351012"/>
              <w14:checkbox>
                <w14:checked w14:val="0"/>
                <w14:checkedState w14:val="2612" w14:font="MS Gothic"/>
                <w14:uncheckedState w14:val="2610" w14:font="MS Gothic"/>
              </w14:checkbox>
            </w:sdtPr>
            <w:sdtEndPr/>
            <w:sdtContent>
              <w:p w14:paraId="31B79F0B"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C5D38DE"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26108346"/>
              <w14:checkbox>
                <w14:checked w14:val="0"/>
                <w14:checkedState w14:val="2612" w14:font="MS Gothic"/>
                <w14:uncheckedState w14:val="2610" w14:font="MS Gothic"/>
              </w14:checkbox>
            </w:sdtPr>
            <w:sdtEndPr/>
            <w:sdtContent>
              <w:p w14:paraId="4F5B9A1E"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8343DB4"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34783063"/>
              <w14:checkbox>
                <w14:checked w14:val="0"/>
                <w14:checkedState w14:val="2612" w14:font="MS Gothic"/>
                <w14:uncheckedState w14:val="2610" w14:font="MS Gothic"/>
              </w14:checkbox>
            </w:sdtPr>
            <w:sdtEndPr/>
            <w:sdtContent>
              <w:p w14:paraId="572FDCD5" w14:textId="27457F06" w:rsidR="00100730" w:rsidRPr="00B115E4" w:rsidRDefault="009C2DFF"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237CB4B"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r>
      <w:tr w:rsidR="00100730" w:rsidRPr="00B115E4" w14:paraId="10D5E1E1" w14:textId="77777777" w:rsidTr="00E703BC">
        <w:trPr>
          <w:trHeight w:val="284"/>
        </w:trPr>
        <w:tc>
          <w:tcPr>
            <w:tcW w:w="2240" w:type="dxa"/>
            <w:tcBorders>
              <w:top w:val="single" w:sz="4" w:space="0" w:color="FFFFFF" w:themeColor="background1"/>
            </w:tcBorders>
            <w:shd w:val="clear" w:color="auto" w:fill="009999"/>
            <w:vAlign w:val="center"/>
          </w:tcPr>
          <w:p w14:paraId="49E4FBCB" w14:textId="77777777" w:rsidR="00100730" w:rsidRPr="00B115E4" w:rsidRDefault="00100730"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2D7F7B84" w14:textId="501F0085" w:rsidR="006530A2" w:rsidRDefault="00100730" w:rsidP="00E703BC">
            <w:pPr>
              <w:spacing w:after="160" w:line="240" w:lineRule="exact"/>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sidR="00DA21BD">
              <w:rPr>
                <w:rFonts w:asciiTheme="minorHAnsi" w:eastAsia="Times New Roman" w:hAnsiTheme="minorHAnsi" w:cstheme="minorHAnsi"/>
                <w:color w:val="000000" w:themeColor="text1"/>
              </w:rPr>
              <w:t>3</w:t>
            </w:r>
            <w:r w:rsidRPr="00AA7C0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in </w:t>
            </w:r>
            <w:r>
              <w:t>providing new public transport infrastructure and supporting more active travel could have a positive impact to individuals during pregnancy and maternity to provide improved accessibility for services without the need for a car.</w:t>
            </w:r>
          </w:p>
          <w:p w14:paraId="709C7841" w14:textId="356E569E" w:rsidR="006530A2" w:rsidRPr="00B115E4" w:rsidRDefault="006530A2" w:rsidP="00E703BC">
            <w:pPr>
              <w:spacing w:after="160" w:line="240" w:lineRule="exact"/>
              <w:rPr>
                <w:rFonts w:asciiTheme="minorHAnsi" w:eastAsia="Times New Roman" w:hAnsiTheme="minorHAnsi" w:cstheme="minorHAnsi"/>
                <w:color w:val="000000" w:themeColor="text1"/>
                <w:sz w:val="16"/>
                <w:szCs w:val="16"/>
              </w:rPr>
            </w:pPr>
            <w:r w:rsidRPr="00D12CC8">
              <w:t>The main modification</w:t>
            </w:r>
            <w:r>
              <w:t xml:space="preserve"> </w:t>
            </w:r>
            <w:r w:rsidRPr="00AA7C02">
              <w:rPr>
                <w:rFonts w:asciiTheme="minorHAnsi" w:eastAsia="Times New Roman" w:hAnsiTheme="minorHAnsi" w:cstheme="minorHAnsi"/>
                <w:color w:val="000000" w:themeColor="text1"/>
              </w:rPr>
              <w:t xml:space="preserve">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Pr>
                <w:rFonts w:asciiTheme="minorHAnsi" w:eastAsia="Times New Roman" w:hAnsiTheme="minorHAnsi" w:cstheme="minorHAnsi"/>
                <w:color w:val="000000" w:themeColor="text1"/>
              </w:rPr>
              <w:t>3</w:t>
            </w:r>
            <w:r w:rsidRPr="00D12CC8">
              <w:t xml:space="preserve"> ensures that planning conditions, and contributions can be effectively secured so that essential infrastructure is in place, for example the </w:t>
            </w:r>
            <w:r w:rsidRPr="00D12CC8">
              <w:rPr>
                <w:rFonts w:cs="Arial"/>
              </w:rPr>
              <w:t>new waste management facility</w:t>
            </w:r>
            <w:r w:rsidRPr="00D12CC8">
              <w:t>, to support development, 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1836418561"/>
              <w14:checkbox>
                <w14:checked w14:val="1"/>
                <w14:checkedState w14:val="2612" w14:font="MS Gothic"/>
                <w14:uncheckedState w14:val="2610" w14:font="MS Gothic"/>
              </w14:checkbox>
            </w:sdtPr>
            <w:sdtEndPr/>
            <w:sdtContent>
              <w:p w14:paraId="3DBE49D4" w14:textId="77777777" w:rsidR="00100730" w:rsidRPr="00B115E4" w:rsidRDefault="00100730"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823195D"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82661627"/>
              <w14:checkbox>
                <w14:checked w14:val="0"/>
                <w14:checkedState w14:val="2612" w14:font="MS Gothic"/>
                <w14:uncheckedState w14:val="2610" w14:font="MS Gothic"/>
              </w14:checkbox>
            </w:sdtPr>
            <w:sdtEndPr/>
            <w:sdtContent>
              <w:p w14:paraId="0590EC57"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3C77A22"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70662571"/>
              <w14:checkbox>
                <w14:checked w14:val="0"/>
                <w14:checkedState w14:val="2612" w14:font="MS Gothic"/>
                <w14:uncheckedState w14:val="2610" w14:font="MS Gothic"/>
              </w14:checkbox>
            </w:sdtPr>
            <w:sdtEndPr/>
            <w:sdtContent>
              <w:p w14:paraId="36A52A7E"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95BE9D4"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06547026"/>
              <w14:checkbox>
                <w14:checked w14:val="0"/>
                <w14:checkedState w14:val="2612" w14:font="MS Gothic"/>
                <w14:uncheckedState w14:val="2610" w14:font="MS Gothic"/>
              </w14:checkbox>
            </w:sdtPr>
            <w:sdtEndPr/>
            <w:sdtContent>
              <w:p w14:paraId="562663D9"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9D16329"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r>
      <w:tr w:rsidR="00100730" w:rsidRPr="00B115E4" w14:paraId="408DE045" w14:textId="77777777" w:rsidTr="00E703BC">
        <w:trPr>
          <w:cantSplit/>
          <w:trHeight w:val="792"/>
        </w:trPr>
        <w:tc>
          <w:tcPr>
            <w:tcW w:w="2240" w:type="dxa"/>
            <w:tcBorders>
              <w:bottom w:val="single" w:sz="4" w:space="0" w:color="FFFFFF" w:themeColor="background1"/>
            </w:tcBorders>
            <w:shd w:val="clear" w:color="auto" w:fill="009999"/>
            <w:vAlign w:val="center"/>
          </w:tcPr>
          <w:p w14:paraId="7847413D" w14:textId="77777777" w:rsidR="00100730" w:rsidRPr="00B115E4" w:rsidRDefault="00100730"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609EAC75" w14:textId="77777777" w:rsidR="00100730" w:rsidRPr="00B115E4" w:rsidRDefault="00100730"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424AE28A" w14:textId="779E3A28" w:rsidR="00100730" w:rsidRPr="00B115E4" w:rsidRDefault="006530A2" w:rsidP="00E703BC">
            <w:pPr>
              <w:spacing w:after="160" w:line="240" w:lineRule="exact"/>
              <w:rPr>
                <w:rFonts w:asciiTheme="minorHAnsi" w:eastAsia="Times New Roman" w:hAnsiTheme="minorHAnsi" w:cstheme="minorHAnsi"/>
                <w:color w:val="000000" w:themeColor="text1"/>
              </w:rPr>
            </w:pPr>
            <w:r w:rsidRPr="006530A2">
              <w:rPr>
                <w:rFonts w:asciiTheme="minorHAnsi" w:eastAsia="Times New Roman" w:hAnsiTheme="minorHAnsi" w:cstheme="minorHAnsi"/>
                <w:color w:val="000000" w:themeColor="text1"/>
              </w:rPr>
              <w:t>The main modification</w:t>
            </w:r>
            <w:r w:rsidRPr="00AA7C02">
              <w:rPr>
                <w:rFonts w:asciiTheme="minorHAnsi" w:eastAsia="Times New Roman" w:hAnsiTheme="minorHAnsi" w:cstheme="minorHAnsi"/>
                <w:color w:val="000000" w:themeColor="text1"/>
              </w:rPr>
              <w:t xml:space="preserve">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Pr>
                <w:rFonts w:asciiTheme="minorHAnsi" w:eastAsia="Times New Roman" w:hAnsiTheme="minorHAnsi" w:cstheme="minorHAnsi"/>
                <w:color w:val="000000" w:themeColor="text1"/>
              </w:rPr>
              <w:t>3</w:t>
            </w:r>
            <w:r w:rsidRPr="006530A2">
              <w:rPr>
                <w:rFonts w:asciiTheme="minorHAnsi" w:eastAsia="Times New Roman" w:hAnsiTheme="minorHAnsi" w:cstheme="minorHAnsi"/>
                <w:color w:val="000000" w:themeColor="text1"/>
              </w:rPr>
              <w:t xml:space="preserve"> ensures that planning conditions, and contributions can be effectively secured so that essential infrastructure is in place, for example the new waste management facility, to support development, 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351569453"/>
              <w14:checkbox>
                <w14:checked w14:val="1"/>
                <w14:checkedState w14:val="2612" w14:font="MS Gothic"/>
                <w14:uncheckedState w14:val="2610" w14:font="MS Gothic"/>
              </w14:checkbox>
            </w:sdtPr>
            <w:sdtEndPr/>
            <w:sdtContent>
              <w:p w14:paraId="4DE1A066" w14:textId="77777777" w:rsidR="00100730" w:rsidRPr="00B115E4" w:rsidRDefault="00100730"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3D341D8"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78759156"/>
              <w14:checkbox>
                <w14:checked w14:val="0"/>
                <w14:checkedState w14:val="2612" w14:font="MS Gothic"/>
                <w14:uncheckedState w14:val="2610" w14:font="MS Gothic"/>
              </w14:checkbox>
            </w:sdtPr>
            <w:sdtEndPr/>
            <w:sdtContent>
              <w:p w14:paraId="3A91DEAD"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9185936"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0953485"/>
              <w14:checkbox>
                <w14:checked w14:val="0"/>
                <w14:checkedState w14:val="2612" w14:font="MS Gothic"/>
                <w14:uncheckedState w14:val="2610" w14:font="MS Gothic"/>
              </w14:checkbox>
            </w:sdtPr>
            <w:sdtEndPr/>
            <w:sdtContent>
              <w:p w14:paraId="06230F3D"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A0C477E"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25032125"/>
              <w14:checkbox>
                <w14:checked w14:val="0"/>
                <w14:checkedState w14:val="2612" w14:font="MS Gothic"/>
                <w14:uncheckedState w14:val="2610" w14:font="MS Gothic"/>
              </w14:checkbox>
            </w:sdtPr>
            <w:sdtEndPr/>
            <w:sdtContent>
              <w:p w14:paraId="141F6652" w14:textId="77777777" w:rsidR="00100730" w:rsidRPr="00B115E4" w:rsidRDefault="00100730"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3A51E73" w14:textId="77777777" w:rsidR="00100730" w:rsidRPr="00B115E4" w:rsidRDefault="00100730" w:rsidP="00E703BC">
            <w:pPr>
              <w:spacing w:after="160" w:line="240" w:lineRule="exact"/>
              <w:jc w:val="center"/>
              <w:rPr>
                <w:rFonts w:ascii="MS Gothic" w:eastAsia="MS Gothic" w:hAnsi="MS Gothic" w:cstheme="minorHAnsi"/>
                <w:b/>
                <w:sz w:val="28"/>
                <w:szCs w:val="28"/>
              </w:rPr>
            </w:pPr>
          </w:p>
        </w:tc>
      </w:tr>
      <w:tr w:rsidR="00100730" w:rsidRPr="00B115E4" w14:paraId="48F6874E" w14:textId="77777777" w:rsidTr="00E703BC">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DE17D47" w14:textId="77777777" w:rsidR="00100730" w:rsidRPr="00B115E4" w:rsidRDefault="00100730"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Religion or belief</w:t>
            </w:r>
          </w:p>
        </w:tc>
        <w:tc>
          <w:tcPr>
            <w:tcW w:w="7541" w:type="dxa"/>
          </w:tcPr>
          <w:p w14:paraId="6E8FC7D5" w14:textId="0C29FC0F" w:rsidR="00100730" w:rsidRPr="00B115E4" w:rsidRDefault="006530A2" w:rsidP="00E703BC">
            <w:pPr>
              <w:spacing w:after="160" w:line="240" w:lineRule="exact"/>
              <w:rPr>
                <w:rFonts w:asciiTheme="minorHAnsi" w:eastAsia="Times New Roman" w:hAnsiTheme="minorHAnsi" w:cstheme="minorHAnsi"/>
                <w:color w:val="000000" w:themeColor="text1"/>
              </w:rPr>
            </w:pPr>
            <w:r w:rsidRPr="006530A2">
              <w:rPr>
                <w:rFonts w:asciiTheme="minorHAnsi" w:eastAsia="Times New Roman" w:hAnsiTheme="minorHAnsi" w:cstheme="minorHAnsi"/>
                <w:color w:val="000000" w:themeColor="text1"/>
              </w:rPr>
              <w:t xml:space="preserve">The main modification </w:t>
            </w:r>
            <w:r w:rsidRPr="00AA7C02">
              <w:rPr>
                <w:rFonts w:asciiTheme="minorHAnsi" w:eastAsia="Times New Roman" w:hAnsiTheme="minorHAnsi" w:cstheme="minorHAnsi"/>
                <w:color w:val="000000" w:themeColor="text1"/>
              </w:rPr>
              <w:t xml:space="preserve">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Pr>
                <w:rFonts w:asciiTheme="minorHAnsi" w:eastAsia="Times New Roman" w:hAnsiTheme="minorHAnsi" w:cstheme="minorHAnsi"/>
                <w:color w:val="000000" w:themeColor="text1"/>
              </w:rPr>
              <w:t>3</w:t>
            </w:r>
            <w:r w:rsidRPr="00AA7C02">
              <w:rPr>
                <w:rFonts w:asciiTheme="minorHAnsi" w:eastAsia="Times New Roman" w:hAnsiTheme="minorHAnsi" w:cstheme="minorHAnsi"/>
                <w:color w:val="000000" w:themeColor="text1"/>
              </w:rPr>
              <w:t xml:space="preserve"> </w:t>
            </w:r>
            <w:r w:rsidRPr="006530A2">
              <w:rPr>
                <w:rFonts w:asciiTheme="minorHAnsi" w:eastAsia="Times New Roman" w:hAnsiTheme="minorHAnsi" w:cstheme="minorHAnsi"/>
                <w:color w:val="000000" w:themeColor="text1"/>
              </w:rPr>
              <w:t>ensures that planning conditions, and contributions can be effectively secured so that essential infrastructure is in place, for example the new waste management facility, to support development, 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1134104526"/>
              <w14:checkbox>
                <w14:checked w14:val="1"/>
                <w14:checkedState w14:val="2612" w14:font="MS Gothic"/>
                <w14:uncheckedState w14:val="2610" w14:font="MS Gothic"/>
              </w14:checkbox>
            </w:sdtPr>
            <w:sdtEndPr/>
            <w:sdtContent>
              <w:p w14:paraId="1CF23BAE" w14:textId="77777777" w:rsidR="00100730" w:rsidRPr="00B115E4" w:rsidRDefault="00100730"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3E83B16"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53545182"/>
              <w14:checkbox>
                <w14:checked w14:val="0"/>
                <w14:checkedState w14:val="2612" w14:font="MS Gothic"/>
                <w14:uncheckedState w14:val="2610" w14:font="MS Gothic"/>
              </w14:checkbox>
            </w:sdtPr>
            <w:sdtEndPr/>
            <w:sdtContent>
              <w:p w14:paraId="4F2F694C" w14:textId="77777777" w:rsidR="00100730" w:rsidRPr="00B115E4" w:rsidRDefault="00100730"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8E76C30"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06981064"/>
              <w14:checkbox>
                <w14:checked w14:val="0"/>
                <w14:checkedState w14:val="2612" w14:font="MS Gothic"/>
                <w14:uncheckedState w14:val="2610" w14:font="MS Gothic"/>
              </w14:checkbox>
            </w:sdtPr>
            <w:sdtEndPr/>
            <w:sdtContent>
              <w:p w14:paraId="112E56A4" w14:textId="77777777" w:rsidR="00100730" w:rsidRPr="00B115E4" w:rsidRDefault="00100730" w:rsidP="00E703BC">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39BE85F4"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24090967"/>
              <w14:checkbox>
                <w14:checked w14:val="0"/>
                <w14:checkedState w14:val="2612" w14:font="MS Gothic"/>
                <w14:uncheckedState w14:val="2610" w14:font="MS Gothic"/>
              </w14:checkbox>
            </w:sdtPr>
            <w:sdtEndPr/>
            <w:sdtContent>
              <w:p w14:paraId="5D25BA34" w14:textId="77777777" w:rsidR="00100730" w:rsidRPr="00B115E4" w:rsidRDefault="00100730"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B65518F"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r>
      <w:tr w:rsidR="00100730" w:rsidRPr="00B115E4" w14:paraId="6E59C2F6" w14:textId="77777777" w:rsidTr="00E703BC">
        <w:trPr>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34B1A98E" w14:textId="77777777" w:rsidR="00100730" w:rsidRPr="00B115E4" w:rsidRDefault="00100730"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1EC28DD8" w14:textId="35933288" w:rsidR="00100730" w:rsidRPr="00B115E4" w:rsidRDefault="006530A2" w:rsidP="00E703BC">
            <w:pPr>
              <w:tabs>
                <w:tab w:val="left" w:pos="5268"/>
              </w:tabs>
              <w:spacing w:after="160" w:line="240" w:lineRule="exact"/>
              <w:rPr>
                <w:rFonts w:asciiTheme="minorHAnsi" w:eastAsia="Times New Roman" w:hAnsiTheme="minorHAnsi" w:cstheme="minorHAnsi"/>
                <w:color w:val="000000" w:themeColor="text1"/>
              </w:rPr>
            </w:pPr>
            <w:r w:rsidRPr="00D12CC8">
              <w:t>The main modification</w:t>
            </w:r>
            <w:r w:rsidRPr="00AA7C02">
              <w:rPr>
                <w:rFonts w:asciiTheme="minorHAnsi" w:eastAsia="Times New Roman" w:hAnsiTheme="minorHAnsi" w:cstheme="minorHAnsi"/>
                <w:color w:val="000000" w:themeColor="text1"/>
              </w:rPr>
              <w:t xml:space="preserve">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Pr>
                <w:rFonts w:asciiTheme="minorHAnsi" w:eastAsia="Times New Roman" w:hAnsiTheme="minorHAnsi" w:cstheme="minorHAnsi"/>
                <w:color w:val="000000" w:themeColor="text1"/>
              </w:rPr>
              <w:t>3</w:t>
            </w:r>
            <w:r w:rsidRPr="00D12CC8">
              <w:t xml:space="preserve"> ensures that planning conditions, and contributions can be effectively secured so that essential infrastructure is in place, for example the </w:t>
            </w:r>
            <w:r w:rsidRPr="00D12CC8">
              <w:rPr>
                <w:rFonts w:cs="Arial"/>
              </w:rPr>
              <w:t>new waste management facility</w:t>
            </w:r>
            <w:r w:rsidRPr="00D12CC8">
              <w:t>, to support development, 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1921988500"/>
              <w14:checkbox>
                <w14:checked w14:val="1"/>
                <w14:checkedState w14:val="2612" w14:font="MS Gothic"/>
                <w14:uncheckedState w14:val="2610" w14:font="MS Gothic"/>
              </w14:checkbox>
            </w:sdtPr>
            <w:sdtEndPr/>
            <w:sdtContent>
              <w:p w14:paraId="28C86878" w14:textId="213A82F5" w:rsidR="00100730" w:rsidRPr="00B115E4" w:rsidRDefault="006530A2"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B5C84A2"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37680342"/>
              <w14:checkbox>
                <w14:checked w14:val="0"/>
                <w14:checkedState w14:val="2612" w14:font="MS Gothic"/>
                <w14:uncheckedState w14:val="2610" w14:font="MS Gothic"/>
              </w14:checkbox>
            </w:sdtPr>
            <w:sdtEndPr/>
            <w:sdtContent>
              <w:p w14:paraId="175907CE" w14:textId="77777777" w:rsidR="00100730" w:rsidRPr="00B115E4" w:rsidRDefault="00100730"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D8D3237"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87788814"/>
              <w14:checkbox>
                <w14:checked w14:val="0"/>
                <w14:checkedState w14:val="2612" w14:font="MS Gothic"/>
                <w14:uncheckedState w14:val="2610" w14:font="MS Gothic"/>
              </w14:checkbox>
            </w:sdtPr>
            <w:sdtEndPr/>
            <w:sdtContent>
              <w:p w14:paraId="3CCC53A7" w14:textId="77777777" w:rsidR="00100730" w:rsidRPr="00B115E4" w:rsidRDefault="00100730"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05B2082F"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84267026"/>
              <w14:checkbox>
                <w14:checked w14:val="0"/>
                <w14:checkedState w14:val="2612" w14:font="MS Gothic"/>
                <w14:uncheckedState w14:val="2610" w14:font="MS Gothic"/>
              </w14:checkbox>
            </w:sdtPr>
            <w:sdtEndPr/>
            <w:sdtContent>
              <w:p w14:paraId="19F0B6BD" w14:textId="02874A19" w:rsidR="00100730" w:rsidRPr="00B115E4" w:rsidRDefault="006530A2"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29F24F6"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r>
      <w:tr w:rsidR="00100730" w:rsidRPr="00B115E4" w14:paraId="4EC62944" w14:textId="77777777" w:rsidTr="00E703BC">
        <w:trPr>
          <w:trHeight w:val="925"/>
        </w:trPr>
        <w:tc>
          <w:tcPr>
            <w:tcW w:w="2240" w:type="dxa"/>
            <w:tcBorders>
              <w:top w:val="single" w:sz="4" w:space="0" w:color="FFFFFF" w:themeColor="background1"/>
            </w:tcBorders>
            <w:shd w:val="clear" w:color="auto" w:fill="009999"/>
            <w:vAlign w:val="center"/>
          </w:tcPr>
          <w:p w14:paraId="04995028" w14:textId="77777777" w:rsidR="00100730" w:rsidRPr="00B115E4" w:rsidRDefault="00100730" w:rsidP="00E703BC">
            <w:pPr>
              <w:spacing w:after="0" w:line="240" w:lineRule="auto"/>
              <w:rPr>
                <w:rFonts w:asciiTheme="minorHAnsi" w:eastAsia="Times New Roman" w:hAnsiTheme="minorHAnsi" w:cstheme="minorHAnsi"/>
                <w:bCs/>
                <w:color w:val="FFFFFF"/>
                <w:lang w:eastAsia="en-GB"/>
              </w:rPr>
            </w:pPr>
          </w:p>
          <w:p w14:paraId="08A4BA85" w14:textId="77777777" w:rsidR="00100730" w:rsidRPr="00B115E4" w:rsidRDefault="00100730"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32942555" w14:textId="77777777" w:rsidR="00100730" w:rsidRPr="00B115E4" w:rsidRDefault="00100730" w:rsidP="00E703BC">
            <w:pPr>
              <w:tabs>
                <w:tab w:val="left" w:pos="5268"/>
              </w:tabs>
              <w:spacing w:after="160" w:line="240" w:lineRule="exact"/>
              <w:rPr>
                <w:rFonts w:asciiTheme="minorHAnsi" w:eastAsia="Times New Roman" w:hAnsiTheme="minorHAnsi" w:cstheme="minorHAnsi"/>
                <w:color w:val="FFFFFF"/>
              </w:rPr>
            </w:pPr>
          </w:p>
        </w:tc>
        <w:tc>
          <w:tcPr>
            <w:tcW w:w="7541" w:type="dxa"/>
          </w:tcPr>
          <w:p w14:paraId="6ECD415C" w14:textId="6ECBBA8A" w:rsidR="00100730" w:rsidRPr="00B115E4" w:rsidRDefault="006530A2" w:rsidP="00E703BC">
            <w:pPr>
              <w:tabs>
                <w:tab w:val="left" w:pos="5268"/>
              </w:tabs>
              <w:spacing w:after="160" w:line="240" w:lineRule="exact"/>
              <w:rPr>
                <w:rFonts w:asciiTheme="minorHAnsi" w:eastAsia="Times New Roman" w:hAnsiTheme="minorHAnsi" w:cstheme="minorHAnsi"/>
                <w:color w:val="000000" w:themeColor="text1"/>
                <w:sz w:val="16"/>
                <w:szCs w:val="16"/>
              </w:rPr>
            </w:pPr>
            <w:r w:rsidRPr="00D12CC8">
              <w:t>The main modification</w:t>
            </w:r>
            <w:r>
              <w:t xml:space="preserve"> </w:t>
            </w:r>
            <w:r w:rsidRPr="00AA7C02">
              <w:rPr>
                <w:rFonts w:asciiTheme="minorHAnsi" w:eastAsia="Times New Roman" w:hAnsiTheme="minorHAnsi" w:cstheme="minorHAnsi"/>
                <w:color w:val="000000" w:themeColor="text1"/>
              </w:rPr>
              <w:t xml:space="preserve">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Pr>
                <w:rFonts w:asciiTheme="minorHAnsi" w:eastAsia="Times New Roman" w:hAnsiTheme="minorHAnsi" w:cstheme="minorHAnsi"/>
                <w:color w:val="000000" w:themeColor="text1"/>
              </w:rPr>
              <w:t>3</w:t>
            </w:r>
            <w:r w:rsidRPr="00D12CC8">
              <w:t xml:space="preserve"> ensures that planning conditions, and contributions can be effectively secured so that essential infrastructure is in place, for example the </w:t>
            </w:r>
            <w:r w:rsidRPr="00D12CC8">
              <w:rPr>
                <w:rFonts w:cs="Arial"/>
              </w:rPr>
              <w:t>new waste management facility</w:t>
            </w:r>
            <w:r w:rsidRPr="00D12CC8">
              <w:t>, to support development, this will benefit all groups.</w:t>
            </w:r>
          </w:p>
          <w:p w14:paraId="53515F6E" w14:textId="77777777" w:rsidR="00100730" w:rsidRPr="00B115E4" w:rsidRDefault="00100730" w:rsidP="00E703BC">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1092442164"/>
              <w14:checkbox>
                <w14:checked w14:val="1"/>
                <w14:checkedState w14:val="2612" w14:font="MS Gothic"/>
                <w14:uncheckedState w14:val="2610" w14:font="MS Gothic"/>
              </w14:checkbox>
            </w:sdtPr>
            <w:sdtEndPr/>
            <w:sdtContent>
              <w:p w14:paraId="73C6E649" w14:textId="1D284146" w:rsidR="00100730" w:rsidRPr="00B115E4" w:rsidRDefault="006530A2"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07D6ADE"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63608326"/>
              <w14:checkbox>
                <w14:checked w14:val="0"/>
                <w14:checkedState w14:val="2612" w14:font="MS Gothic"/>
                <w14:uncheckedState w14:val="2610" w14:font="MS Gothic"/>
              </w14:checkbox>
            </w:sdtPr>
            <w:sdtEndPr/>
            <w:sdtContent>
              <w:p w14:paraId="5679934D" w14:textId="77777777" w:rsidR="00100730" w:rsidRPr="00B115E4" w:rsidRDefault="00100730"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1114C3D9"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77865205"/>
              <w14:checkbox>
                <w14:checked w14:val="0"/>
                <w14:checkedState w14:val="2612" w14:font="MS Gothic"/>
                <w14:uncheckedState w14:val="2610" w14:font="MS Gothic"/>
              </w14:checkbox>
            </w:sdtPr>
            <w:sdtEndPr/>
            <w:sdtContent>
              <w:p w14:paraId="64AA0B42" w14:textId="77777777" w:rsidR="00100730" w:rsidRPr="00B115E4" w:rsidRDefault="00100730"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6A7EE25A"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43294530"/>
              <w14:checkbox>
                <w14:checked w14:val="0"/>
                <w14:checkedState w14:val="2612" w14:font="MS Gothic"/>
                <w14:uncheckedState w14:val="2610" w14:font="MS Gothic"/>
              </w14:checkbox>
            </w:sdtPr>
            <w:sdtEndPr/>
            <w:sdtContent>
              <w:p w14:paraId="20BE8ECF" w14:textId="7707CAEB" w:rsidR="00100730" w:rsidRPr="00B115E4" w:rsidRDefault="006530A2"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9795532" w14:textId="77777777" w:rsidR="00100730" w:rsidRPr="00B115E4" w:rsidRDefault="00100730" w:rsidP="00E703BC">
            <w:pPr>
              <w:spacing w:after="160" w:line="240" w:lineRule="exact"/>
              <w:jc w:val="center"/>
              <w:rPr>
                <w:rFonts w:asciiTheme="minorHAnsi" w:eastAsia="Times New Roman" w:hAnsiTheme="minorHAnsi" w:cstheme="minorHAnsi"/>
                <w:b/>
                <w:sz w:val="28"/>
                <w:szCs w:val="28"/>
              </w:rPr>
            </w:pPr>
          </w:p>
        </w:tc>
      </w:tr>
    </w:tbl>
    <w:p w14:paraId="208FD132" w14:textId="1E3DB386" w:rsidR="00B92B9B" w:rsidRDefault="00B92B9B"/>
    <w:p w14:paraId="401CE27D" w14:textId="77777777" w:rsidR="00B92B9B" w:rsidRDefault="00B92B9B">
      <w:pPr>
        <w:spacing w:after="0" w:line="240" w:lineRule="auto"/>
      </w:pPr>
      <w:r>
        <w:br w:type="page"/>
      </w:r>
    </w:p>
    <w:p w14:paraId="5EB9F01F" w14:textId="77777777" w:rsidR="008136A0" w:rsidRDefault="008136A0"/>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8136A0" w:rsidRPr="008321D1" w14:paraId="77254195"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DE1B063" w14:textId="77777777" w:rsidR="008136A0" w:rsidRPr="008321D1" w:rsidRDefault="008136A0"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0CD86E45" w14:textId="77777777" w:rsidR="00BF1821" w:rsidRDefault="00BF1821" w:rsidP="001539E6">
            <w:pPr>
              <w:spacing w:after="0" w:line="240" w:lineRule="auto"/>
              <w:rPr>
                <w:rFonts w:asciiTheme="minorHAnsi" w:eastAsia="Times New Roman" w:hAnsiTheme="minorHAnsi" w:cstheme="minorHAnsi"/>
                <w:b/>
                <w:bCs/>
                <w:color w:val="FFFFFF"/>
                <w:lang w:eastAsia="en-GB"/>
              </w:rPr>
            </w:pPr>
          </w:p>
          <w:p w14:paraId="0638C366" w14:textId="63C161F9" w:rsidR="008136A0" w:rsidRPr="007A1DDB" w:rsidRDefault="008136A0"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65E3F445" w14:textId="77777777" w:rsidR="00BF1821" w:rsidRDefault="00BF1821" w:rsidP="001539E6">
            <w:pPr>
              <w:spacing w:after="0" w:line="240" w:lineRule="auto"/>
              <w:rPr>
                <w:rFonts w:asciiTheme="minorHAnsi" w:eastAsia="Times New Roman" w:hAnsiTheme="minorHAnsi" w:cstheme="minorHAnsi"/>
                <w:b/>
                <w:bCs/>
                <w:i/>
                <w:color w:val="FFFFFF"/>
                <w:lang w:eastAsia="en-GB"/>
              </w:rPr>
            </w:pPr>
          </w:p>
          <w:p w14:paraId="4AACD63A" w14:textId="20A7F162" w:rsidR="008136A0" w:rsidRPr="008321D1" w:rsidRDefault="008136A0"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63A3556C" w14:textId="77777777" w:rsidR="008136A0" w:rsidRPr="008321D1" w:rsidRDefault="008136A0"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C10EEB9" w14:textId="77777777" w:rsidR="008136A0" w:rsidRPr="008321D1" w:rsidRDefault="008136A0"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0A2E48F" w14:textId="77777777" w:rsidR="008136A0" w:rsidRPr="008321D1" w:rsidRDefault="008136A0"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4270204" w14:textId="77777777" w:rsidR="008136A0" w:rsidRPr="008321D1" w:rsidRDefault="008136A0" w:rsidP="001539E6">
            <w:pPr>
              <w:spacing w:after="0" w:line="240" w:lineRule="auto"/>
              <w:ind w:left="113" w:right="113"/>
              <w:rPr>
                <w:rFonts w:asciiTheme="minorHAnsi" w:eastAsia="Times New Roman" w:hAnsiTheme="minorHAnsi" w:cstheme="minorHAnsi"/>
                <w:color w:val="FFFFFF"/>
                <w:lang w:eastAsia="en-GB"/>
              </w:rPr>
            </w:pPr>
          </w:p>
          <w:p w14:paraId="6785128B" w14:textId="77777777" w:rsidR="008136A0" w:rsidRPr="008321D1" w:rsidRDefault="008136A0"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8136A0" w:rsidRPr="008321D1" w14:paraId="21317970"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6B51DEF9" w14:textId="77777777" w:rsidR="008136A0" w:rsidRPr="008321D1" w:rsidRDefault="008136A0"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EE3DB63" w14:textId="77777777" w:rsidR="008136A0" w:rsidRPr="008321D1" w:rsidRDefault="008136A0"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6643237" w14:textId="77777777" w:rsidR="008136A0" w:rsidRPr="008321D1" w:rsidRDefault="008136A0" w:rsidP="001539E6">
            <w:pPr>
              <w:spacing w:after="0" w:line="240" w:lineRule="auto"/>
              <w:jc w:val="center"/>
              <w:rPr>
                <w:rFonts w:asciiTheme="minorHAnsi" w:eastAsia="Times New Roman" w:hAnsiTheme="minorHAnsi" w:cstheme="minorHAnsi"/>
                <w:color w:val="FFFFFF"/>
                <w:lang w:eastAsia="en-GB"/>
              </w:rPr>
            </w:pPr>
          </w:p>
          <w:p w14:paraId="0CE74C3D" w14:textId="77777777" w:rsidR="008136A0" w:rsidRPr="008321D1" w:rsidRDefault="008136A0"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06474FD" w14:textId="77777777" w:rsidR="008136A0" w:rsidRPr="008321D1" w:rsidRDefault="008136A0" w:rsidP="001539E6">
            <w:pPr>
              <w:spacing w:after="0" w:line="240" w:lineRule="auto"/>
              <w:jc w:val="center"/>
              <w:rPr>
                <w:rFonts w:asciiTheme="minorHAnsi" w:eastAsia="Times New Roman" w:hAnsiTheme="minorHAnsi" w:cstheme="minorHAnsi"/>
                <w:color w:val="FFFFFF"/>
                <w:lang w:eastAsia="en-GB"/>
              </w:rPr>
            </w:pPr>
          </w:p>
          <w:p w14:paraId="48E8C38F" w14:textId="77777777" w:rsidR="008136A0" w:rsidRPr="008321D1" w:rsidRDefault="008136A0"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24A320E3" w14:textId="77777777" w:rsidR="008136A0" w:rsidRPr="008321D1" w:rsidRDefault="008136A0" w:rsidP="001539E6">
            <w:pPr>
              <w:spacing w:after="0" w:line="240" w:lineRule="auto"/>
              <w:ind w:left="113" w:right="113"/>
              <w:rPr>
                <w:rFonts w:asciiTheme="minorHAnsi" w:eastAsia="Times New Roman" w:hAnsiTheme="minorHAnsi" w:cstheme="minorHAnsi"/>
                <w:color w:val="FFFFFF"/>
                <w:lang w:eastAsia="en-GB"/>
              </w:rPr>
            </w:pPr>
          </w:p>
        </w:tc>
      </w:tr>
      <w:tr w:rsidR="00B92B9B" w:rsidRPr="008321D1" w14:paraId="35E37865"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20C706B" w14:textId="65C4F5EC" w:rsidR="00B92B9B" w:rsidRPr="008321D1" w:rsidRDefault="00B92B9B" w:rsidP="00B92B9B">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030EA07D" w14:textId="77777777" w:rsidR="00B92B9B" w:rsidRPr="00E5348E" w:rsidRDefault="00B92B9B" w:rsidP="00B92B9B">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32416B39" w14:textId="501B5066" w:rsidR="00B92B9B" w:rsidRPr="008321D1" w:rsidRDefault="00B92B9B" w:rsidP="00B92B9B">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5027E7">
              <w:rPr>
                <w:rFonts w:eastAsia="Times New Roman" w:cs="Calibri"/>
                <w:color w:val="000000" w:themeColor="text1"/>
              </w:rPr>
              <w:t>3</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69748797"/>
              <w14:checkbox>
                <w14:checked w14:val="0"/>
                <w14:checkedState w14:val="2612" w14:font="MS Gothic"/>
                <w14:uncheckedState w14:val="2610" w14:font="MS Gothic"/>
              </w14:checkbox>
            </w:sdtPr>
            <w:sdtEndPr/>
            <w:sdtContent>
              <w:p w14:paraId="4BD3B061" w14:textId="77777777" w:rsidR="00B92B9B" w:rsidRPr="008321D1" w:rsidRDefault="00B92B9B" w:rsidP="00B92B9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5773666" w14:textId="77777777" w:rsidR="00B92B9B" w:rsidRPr="008321D1" w:rsidRDefault="00B92B9B" w:rsidP="00B92B9B">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57672792"/>
              <w14:checkbox>
                <w14:checked w14:val="0"/>
                <w14:checkedState w14:val="2612" w14:font="MS Gothic"/>
                <w14:uncheckedState w14:val="2610" w14:font="MS Gothic"/>
              </w14:checkbox>
            </w:sdtPr>
            <w:sdtEndPr/>
            <w:sdtContent>
              <w:p w14:paraId="617739FE"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4F9F041" w14:textId="77777777" w:rsidR="00B92B9B" w:rsidRPr="008321D1" w:rsidRDefault="00B92B9B" w:rsidP="00B92B9B">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82219825"/>
              <w14:checkbox>
                <w14:checked w14:val="0"/>
                <w14:checkedState w14:val="2612" w14:font="MS Gothic"/>
                <w14:uncheckedState w14:val="2610" w14:font="MS Gothic"/>
              </w14:checkbox>
            </w:sdtPr>
            <w:sdtEndPr/>
            <w:sdtContent>
              <w:p w14:paraId="40203E58"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F26F0E7" w14:textId="77777777" w:rsidR="00B92B9B" w:rsidRPr="008321D1" w:rsidRDefault="00B92B9B" w:rsidP="00B92B9B">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454524405"/>
              <w14:checkbox>
                <w14:checked w14:val="1"/>
                <w14:checkedState w14:val="2612" w14:font="MS Gothic"/>
                <w14:uncheckedState w14:val="2610" w14:font="MS Gothic"/>
              </w14:checkbox>
            </w:sdtPr>
            <w:sdtEndPr/>
            <w:sdtContent>
              <w:p w14:paraId="7D9A13A3"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5AFCF8D9" w14:textId="77777777" w:rsidR="00B92B9B" w:rsidRPr="008321D1" w:rsidRDefault="00B92B9B" w:rsidP="00B92B9B">
            <w:pPr>
              <w:spacing w:after="160" w:line="240" w:lineRule="exact"/>
              <w:jc w:val="center"/>
              <w:rPr>
                <w:rFonts w:asciiTheme="minorHAnsi" w:eastAsia="Times New Roman" w:hAnsiTheme="minorHAnsi" w:cstheme="minorHAnsi"/>
                <w:sz w:val="36"/>
                <w:szCs w:val="36"/>
              </w:rPr>
            </w:pPr>
          </w:p>
        </w:tc>
      </w:tr>
      <w:tr w:rsidR="00B92B9B" w:rsidRPr="008321D1" w14:paraId="4BCC56E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6305A85B" w14:textId="02AAD5B9" w:rsidR="00B92B9B" w:rsidRPr="008321D1" w:rsidRDefault="00B92B9B" w:rsidP="00B92B9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EF4F4DD" w14:textId="77777777" w:rsidR="00B92B9B" w:rsidRDefault="00B92B9B" w:rsidP="00B92B9B">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6B189E12" w14:textId="162BC8F9" w:rsidR="00B92B9B" w:rsidRDefault="00B92B9B" w:rsidP="00B92B9B">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5027E7">
              <w:rPr>
                <w:rFonts w:eastAsia="Times New Roman" w:cs="Calibri"/>
                <w:color w:val="000000" w:themeColor="text1"/>
              </w:rPr>
              <w:t>3</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27039483"/>
              <w14:checkbox>
                <w14:checked w14:val="0"/>
                <w14:checkedState w14:val="2612" w14:font="MS Gothic"/>
                <w14:uncheckedState w14:val="2610" w14:font="MS Gothic"/>
              </w14:checkbox>
            </w:sdtPr>
            <w:sdtEndPr/>
            <w:sdtContent>
              <w:p w14:paraId="6E0400B4" w14:textId="77777777" w:rsidR="00B92B9B" w:rsidRPr="008321D1" w:rsidRDefault="00B92B9B" w:rsidP="00B92B9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A7511C6" w14:textId="77777777" w:rsidR="00B92B9B" w:rsidRDefault="00B92B9B" w:rsidP="00B92B9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94705300"/>
              <w14:checkbox>
                <w14:checked w14:val="0"/>
                <w14:checkedState w14:val="2612" w14:font="MS Gothic"/>
                <w14:uncheckedState w14:val="2610" w14:font="MS Gothic"/>
              </w14:checkbox>
            </w:sdtPr>
            <w:sdtEndPr/>
            <w:sdtContent>
              <w:p w14:paraId="2A9BE3CA"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837AEDF"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13567260"/>
              <w14:checkbox>
                <w14:checked w14:val="0"/>
                <w14:checkedState w14:val="2612" w14:font="MS Gothic"/>
                <w14:uncheckedState w14:val="2610" w14:font="MS Gothic"/>
              </w14:checkbox>
            </w:sdtPr>
            <w:sdtEndPr/>
            <w:sdtContent>
              <w:p w14:paraId="397E9386"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B3C87F7"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59307717"/>
              <w14:checkbox>
                <w14:checked w14:val="1"/>
                <w14:checkedState w14:val="2612" w14:font="MS Gothic"/>
                <w14:uncheckedState w14:val="2610" w14:font="MS Gothic"/>
              </w14:checkbox>
            </w:sdtPr>
            <w:sdtEndPr/>
            <w:sdtContent>
              <w:p w14:paraId="47EE5F09"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1C38D83D"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r>
      <w:tr w:rsidR="00B92B9B" w:rsidRPr="008321D1" w14:paraId="73DABA0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7ABAE239" w14:textId="3E6FDD4E" w:rsidR="00B92B9B" w:rsidRPr="008321D1" w:rsidRDefault="00B92B9B" w:rsidP="00B92B9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1426B6A" w14:textId="77777777" w:rsidR="00B92B9B" w:rsidRDefault="00B92B9B" w:rsidP="00B92B9B">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6E85A039" w14:textId="0A6E2496" w:rsidR="00B92B9B" w:rsidRDefault="00B92B9B" w:rsidP="00B92B9B">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5027E7">
              <w:rPr>
                <w:rFonts w:eastAsia="Times New Roman" w:cs="Calibri"/>
                <w:color w:val="000000" w:themeColor="text1"/>
              </w:rPr>
              <w:t>3</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14911446"/>
              <w14:checkbox>
                <w14:checked w14:val="0"/>
                <w14:checkedState w14:val="2612" w14:font="MS Gothic"/>
                <w14:uncheckedState w14:val="2610" w14:font="MS Gothic"/>
              </w14:checkbox>
            </w:sdtPr>
            <w:sdtEndPr/>
            <w:sdtContent>
              <w:p w14:paraId="733B7B24" w14:textId="77777777" w:rsidR="00B92B9B" w:rsidRPr="008321D1" w:rsidRDefault="00B92B9B" w:rsidP="00B92B9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760A884" w14:textId="77777777" w:rsidR="00B92B9B" w:rsidRDefault="00B92B9B" w:rsidP="00B92B9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61683165"/>
              <w14:checkbox>
                <w14:checked w14:val="0"/>
                <w14:checkedState w14:val="2612" w14:font="MS Gothic"/>
                <w14:uncheckedState w14:val="2610" w14:font="MS Gothic"/>
              </w14:checkbox>
            </w:sdtPr>
            <w:sdtEndPr/>
            <w:sdtContent>
              <w:p w14:paraId="4BEFFE40"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22D8287"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18816642"/>
              <w14:checkbox>
                <w14:checked w14:val="0"/>
                <w14:checkedState w14:val="2612" w14:font="MS Gothic"/>
                <w14:uncheckedState w14:val="2610" w14:font="MS Gothic"/>
              </w14:checkbox>
            </w:sdtPr>
            <w:sdtEndPr/>
            <w:sdtContent>
              <w:p w14:paraId="50F9C5ED"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6F5662F"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822654212"/>
              <w14:checkbox>
                <w14:checked w14:val="1"/>
                <w14:checkedState w14:val="2612" w14:font="MS Gothic"/>
                <w14:uncheckedState w14:val="2610" w14:font="MS Gothic"/>
              </w14:checkbox>
            </w:sdtPr>
            <w:sdtEndPr/>
            <w:sdtContent>
              <w:p w14:paraId="192AE56C"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1F5DFDB5"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r>
      <w:tr w:rsidR="00B92B9B" w:rsidRPr="008321D1" w14:paraId="29ECC128"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1B2464CE" w14:textId="1AD42632" w:rsidR="00B92B9B" w:rsidRPr="008321D1" w:rsidRDefault="00B92B9B" w:rsidP="00B92B9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B12CF33" w14:textId="77777777" w:rsidR="00B92B9B" w:rsidRDefault="00B92B9B" w:rsidP="00B92B9B">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5E3BE63C" w14:textId="46E8DA7C" w:rsidR="00B92B9B" w:rsidRDefault="00647CC0" w:rsidP="00B92B9B">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3</w:t>
            </w:r>
            <w:r w:rsidRPr="008F5AF1">
              <w:rPr>
                <w:rFonts w:eastAsia="Times New Roman" w:cs="Calibri"/>
                <w:color w:val="000000" w:themeColor="text1"/>
              </w:rPr>
              <w:t xml:space="preserve"> </w:t>
            </w:r>
            <w:r>
              <w:rPr>
                <w:rFonts w:eastAsia="Times New Roman" w:cs="Calibri"/>
                <w:color w:val="000000" w:themeColor="text1"/>
              </w:rPr>
              <w:t xml:space="preserve">provides </w:t>
            </w:r>
            <w:r>
              <w:rPr>
                <w:rFonts w:asciiTheme="minorHAnsi" w:hAnsiTheme="minorHAnsi" w:cstheme="minorHAnsi"/>
              </w:rPr>
              <w:t>f</w:t>
            </w:r>
            <w:r w:rsidR="00772AFF" w:rsidRPr="00AA7C02">
              <w:rPr>
                <w:rFonts w:asciiTheme="minorHAnsi" w:hAnsiTheme="minorHAnsi" w:cstheme="minorHAnsi"/>
              </w:rPr>
              <w:t xml:space="preserve">urther clarification </w:t>
            </w:r>
            <w:r w:rsidR="00772AFF">
              <w:rPr>
                <w:rFonts w:asciiTheme="minorHAnsi" w:hAnsiTheme="minorHAnsi" w:cstheme="minorHAnsi"/>
              </w:rPr>
              <w:t xml:space="preserve">on locations and targets for </w:t>
            </w:r>
            <w:r w:rsidR="00E1328C">
              <w:rPr>
                <w:rFonts w:asciiTheme="minorHAnsi" w:hAnsiTheme="minorHAnsi" w:cstheme="minorHAnsi"/>
              </w:rPr>
              <w:t>appropriate</w:t>
            </w:r>
            <w:r w:rsidR="002B45CD">
              <w:rPr>
                <w:rFonts w:asciiTheme="minorHAnsi" w:hAnsiTheme="minorHAnsi" w:cstheme="minorHAnsi"/>
              </w:rPr>
              <w:t xml:space="preserve"> location based floorspace</w:t>
            </w:r>
            <w:r w:rsidR="00C7762B">
              <w:rPr>
                <w:rFonts w:asciiTheme="minorHAnsi" w:hAnsiTheme="minorHAnsi" w:cstheme="minorHAnsi"/>
              </w:rPr>
              <w:t xml:space="preserve"> </w:t>
            </w:r>
            <w:r w:rsidR="00C7762B" w:rsidRPr="00C7762B">
              <w:rPr>
                <w:rFonts w:asciiTheme="minorHAnsi" w:hAnsiTheme="minorHAnsi" w:cstheme="minorHAnsi"/>
              </w:rPr>
              <w:t>including a mix of town centre uses</w:t>
            </w:r>
            <w:r w:rsidR="00772AFF">
              <w:rPr>
                <w:rFonts w:asciiTheme="minorHAnsi" w:hAnsiTheme="minorHAnsi" w:cstheme="minorHAnsi"/>
              </w:rPr>
              <w:t>, this could contribute positively</w:t>
            </w:r>
            <w:r>
              <w:rPr>
                <w:rFonts w:asciiTheme="minorHAnsi" w:hAnsiTheme="minorHAnsi" w:cstheme="minorHAnsi"/>
              </w:rPr>
              <w:t xml:space="preserve"> to this group</w:t>
            </w:r>
            <w:r w:rsidR="005A6A93">
              <w:rPr>
                <w:rFonts w:asciiTheme="minorHAnsi" w:hAnsiTheme="minorHAnsi" w:cstheme="minorHAnsi"/>
              </w:rPr>
              <w:t>. The main modification</w:t>
            </w:r>
            <w:r w:rsidR="00772AFF">
              <w:rPr>
                <w:rFonts w:asciiTheme="minorHAnsi" w:hAnsiTheme="minorHAnsi" w:cstheme="minorHAnsi"/>
              </w:rPr>
              <w:t xml:space="preserve"> further foster</w:t>
            </w:r>
            <w:r w:rsidR="005A6A93">
              <w:rPr>
                <w:rFonts w:asciiTheme="minorHAnsi" w:hAnsiTheme="minorHAnsi" w:cstheme="minorHAnsi"/>
              </w:rPr>
              <w:t>s</w:t>
            </w:r>
            <w:r w:rsidR="00772AFF">
              <w:rPr>
                <w:rFonts w:asciiTheme="minorHAnsi" w:hAnsiTheme="minorHAnsi" w:cstheme="minorHAnsi"/>
              </w:rPr>
              <w:t xml:space="preserve"> sustainable economic growth through the provision of additional </w:t>
            </w:r>
            <w:r w:rsidR="00C934F4">
              <w:rPr>
                <w:rFonts w:asciiTheme="minorHAnsi" w:hAnsiTheme="minorHAnsi" w:cstheme="minorHAnsi"/>
              </w:rPr>
              <w:t xml:space="preserve">commercial floorspace </w:t>
            </w:r>
            <w:r w:rsidR="008953C0">
              <w:rPr>
                <w:rFonts w:asciiTheme="minorHAnsi" w:hAnsiTheme="minorHAnsi" w:cstheme="minorHAnsi"/>
              </w:rPr>
              <w:t>which will promote job creation.</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65888"/>
              <w14:checkbox>
                <w14:checked w14:val="1"/>
                <w14:checkedState w14:val="2612" w14:font="MS Gothic"/>
                <w14:uncheckedState w14:val="2610" w14:font="MS Gothic"/>
              </w14:checkbox>
            </w:sdtPr>
            <w:sdtEndPr/>
            <w:sdtContent>
              <w:p w14:paraId="7EB918C5" w14:textId="0DA1A31D" w:rsidR="00B92B9B" w:rsidRPr="008321D1" w:rsidRDefault="003F608D" w:rsidP="00B92B9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AFC7CDD" w14:textId="77777777" w:rsidR="00B92B9B" w:rsidRDefault="00B92B9B" w:rsidP="00B92B9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05700095"/>
              <w14:checkbox>
                <w14:checked w14:val="0"/>
                <w14:checkedState w14:val="2612" w14:font="MS Gothic"/>
                <w14:uncheckedState w14:val="2610" w14:font="MS Gothic"/>
              </w14:checkbox>
            </w:sdtPr>
            <w:sdtEndPr/>
            <w:sdtContent>
              <w:p w14:paraId="1DF83814"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34F07CD"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61580267"/>
              <w14:checkbox>
                <w14:checked w14:val="0"/>
                <w14:checkedState w14:val="2612" w14:font="MS Gothic"/>
                <w14:uncheckedState w14:val="2610" w14:font="MS Gothic"/>
              </w14:checkbox>
            </w:sdtPr>
            <w:sdtEndPr/>
            <w:sdtContent>
              <w:p w14:paraId="568C0A24"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09EAEAF7"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450280533"/>
              <w14:checkbox>
                <w14:checked w14:val="0"/>
                <w14:checkedState w14:val="2612" w14:font="MS Gothic"/>
                <w14:uncheckedState w14:val="2610" w14:font="MS Gothic"/>
              </w14:checkbox>
            </w:sdtPr>
            <w:sdtEndPr/>
            <w:sdtContent>
              <w:p w14:paraId="556DEDBB" w14:textId="60CF4744" w:rsidR="00B92B9B" w:rsidRPr="008321D1" w:rsidRDefault="003F608D" w:rsidP="00B92B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444AEA6"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r>
      <w:tr w:rsidR="00B92B9B" w:rsidRPr="008321D1" w14:paraId="7B75126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1266A5F8" w14:textId="6D9C28BF" w:rsidR="00B92B9B" w:rsidRPr="008321D1" w:rsidRDefault="00B92B9B" w:rsidP="00B92B9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17855FB1" w14:textId="07944801" w:rsidR="00B92B9B" w:rsidRDefault="00B92B9B" w:rsidP="00B92B9B">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06F9DCCF" w14:textId="7068FF5C" w:rsidR="00B92B9B" w:rsidRDefault="00B92B9B" w:rsidP="00B92B9B">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5027E7">
              <w:rPr>
                <w:rFonts w:eastAsia="Times New Roman" w:cs="Calibri"/>
                <w:color w:val="000000" w:themeColor="text1"/>
              </w:rPr>
              <w:t>3</w:t>
            </w:r>
            <w:r w:rsidR="00834619">
              <w:rPr>
                <w:rFonts w:eastAsia="Times New Roman" w:cs="Calibri"/>
                <w:color w:val="000000" w:themeColor="text1"/>
              </w:rPr>
              <w:t xml:space="preserve"> be</w:t>
            </w:r>
            <w:r w:rsidRPr="008F5AF1">
              <w:rPr>
                <w:rFonts w:eastAsia="Times New Roman" w:cs="Calibri"/>
                <w:color w:val="000000" w:themeColor="text1"/>
              </w:rPr>
              <w:t xml:space="preserve"> </w:t>
            </w:r>
            <w:r w:rsidR="00D2539A">
              <w:rPr>
                <w:rFonts w:asciiTheme="minorHAnsi" w:hAnsiTheme="minorHAnsi" w:cstheme="minorHAnsi"/>
              </w:rPr>
              <w:t>of particular benefit for young active job seekers, as this will support economic growth</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223748663"/>
              <w14:checkbox>
                <w14:checked w14:val="1"/>
                <w14:checkedState w14:val="2612" w14:font="MS Gothic"/>
                <w14:uncheckedState w14:val="2610" w14:font="MS Gothic"/>
              </w14:checkbox>
            </w:sdtPr>
            <w:sdtEndPr/>
            <w:sdtContent>
              <w:p w14:paraId="1CD757A7" w14:textId="5D5514E5" w:rsidR="00B92B9B" w:rsidRPr="008321D1" w:rsidRDefault="00D2539A" w:rsidP="00B92B9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A98B024" w14:textId="77777777" w:rsidR="00B92B9B" w:rsidRDefault="00B92B9B" w:rsidP="00B92B9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72199249"/>
              <w14:checkbox>
                <w14:checked w14:val="0"/>
                <w14:checkedState w14:val="2612" w14:font="MS Gothic"/>
                <w14:uncheckedState w14:val="2610" w14:font="MS Gothic"/>
              </w14:checkbox>
            </w:sdtPr>
            <w:sdtEndPr/>
            <w:sdtContent>
              <w:p w14:paraId="0C4A73B8"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EAA1EBC"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001331927"/>
              <w14:checkbox>
                <w14:checked w14:val="0"/>
                <w14:checkedState w14:val="2612" w14:font="MS Gothic"/>
                <w14:uncheckedState w14:val="2610" w14:font="MS Gothic"/>
              </w14:checkbox>
            </w:sdtPr>
            <w:sdtEndPr/>
            <w:sdtContent>
              <w:p w14:paraId="1F46095A" w14:textId="77777777" w:rsidR="00B92B9B" w:rsidRPr="008321D1" w:rsidRDefault="00B92B9B" w:rsidP="00B92B9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F69DAFB"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935120813"/>
              <w14:checkbox>
                <w14:checked w14:val="0"/>
                <w14:checkedState w14:val="2612" w14:font="MS Gothic"/>
                <w14:uncheckedState w14:val="2610" w14:font="MS Gothic"/>
              </w14:checkbox>
            </w:sdtPr>
            <w:sdtEndPr/>
            <w:sdtContent>
              <w:p w14:paraId="5CE17B50" w14:textId="19FF63BD" w:rsidR="00B92B9B" w:rsidRPr="008321D1" w:rsidRDefault="00D2539A" w:rsidP="00B92B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B028A02" w14:textId="77777777" w:rsidR="00B92B9B" w:rsidRDefault="00B92B9B" w:rsidP="00B92B9B">
            <w:pPr>
              <w:spacing w:before="240" w:after="0" w:line="240" w:lineRule="auto"/>
              <w:ind w:left="113"/>
              <w:jc w:val="center"/>
              <w:rPr>
                <w:rFonts w:asciiTheme="minorHAnsi" w:eastAsia="Times New Roman" w:hAnsiTheme="minorHAnsi" w:cstheme="minorHAnsi"/>
                <w:b/>
                <w:sz w:val="36"/>
                <w:szCs w:val="36"/>
              </w:rPr>
            </w:pPr>
          </w:p>
        </w:tc>
      </w:tr>
    </w:tbl>
    <w:p w14:paraId="7437430B" w14:textId="0D5D3D3E" w:rsidR="008136A0" w:rsidRDefault="00A02912">
      <w:r>
        <w:br w:type="page"/>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541"/>
        <w:gridCol w:w="1134"/>
        <w:gridCol w:w="1134"/>
        <w:gridCol w:w="1134"/>
        <w:gridCol w:w="1134"/>
      </w:tblGrid>
      <w:tr w:rsidR="007029BE" w:rsidRPr="00B115E4" w14:paraId="60E12BF0" w14:textId="77777777" w:rsidTr="00E703BC">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2ADE766A" w14:textId="24AA2BDD" w:rsidR="007029BE" w:rsidRPr="00A11785" w:rsidRDefault="007029BE" w:rsidP="00A11785">
            <w:pPr>
              <w:pStyle w:val="ListParagraph"/>
              <w:numPr>
                <w:ilvl w:val="0"/>
                <w:numId w:val="12"/>
              </w:numPr>
              <w:spacing w:after="0" w:line="240" w:lineRule="auto"/>
              <w:rPr>
                <w:rFonts w:eastAsia="Times New Roman" w:cs="Calibri"/>
                <w:color w:val="FFFFFF" w:themeColor="background1"/>
                <w:sz w:val="32"/>
                <w:szCs w:val="32"/>
                <w:lang w:eastAsia="en-GB"/>
              </w:rPr>
            </w:pPr>
            <w:r w:rsidRPr="00A11785">
              <w:rPr>
                <w:rFonts w:eastAsia="Times New Roman" w:cs="Calibri"/>
                <w:b/>
                <w:color w:val="FFFFFF" w:themeColor="background1"/>
                <w:sz w:val="32"/>
                <w:szCs w:val="32"/>
                <w:lang w:eastAsia="en-GB"/>
              </w:rPr>
              <w:lastRenderedPageBreak/>
              <w:t>Assessing impact</w:t>
            </w:r>
          </w:p>
          <w:p w14:paraId="48A557CA" w14:textId="77777777" w:rsidR="008E6671" w:rsidRDefault="008E6671" w:rsidP="00E703BC">
            <w:pPr>
              <w:spacing w:after="0" w:line="240" w:lineRule="auto"/>
              <w:rPr>
                <w:rFonts w:eastAsia="Times New Roman" w:cs="Calibri"/>
                <w:b/>
                <w:color w:val="FFFFFF" w:themeColor="background1"/>
                <w:lang w:eastAsia="en-GB"/>
              </w:rPr>
            </w:pPr>
          </w:p>
          <w:p w14:paraId="337198D9" w14:textId="190BE165" w:rsidR="007029BE" w:rsidRPr="00CF76B4" w:rsidRDefault="007029BE" w:rsidP="00E703BC">
            <w:pPr>
              <w:spacing w:after="0" w:line="240" w:lineRule="auto"/>
              <w:rPr>
                <w:rFonts w:eastAsia="Times New Roman" w:cs="Calibri"/>
                <w:b/>
                <w:iCs/>
                <w:color w:val="FFFFFF" w:themeColor="background1"/>
                <w:lang w:eastAsia="en-GB"/>
              </w:rPr>
            </w:pPr>
            <w:r w:rsidRPr="00CF76B4">
              <w:rPr>
                <w:rFonts w:eastAsia="Times New Roman" w:cs="Calibri"/>
                <w:b/>
                <w:color w:val="FFFFFF" w:themeColor="background1"/>
                <w:lang w:eastAsia="en-GB"/>
              </w:rPr>
              <w:t>What does the evidence tell you about the impact your proposal may have on groups with protected characteristics</w:t>
            </w:r>
            <w:r w:rsidRPr="00CF76B4">
              <w:rPr>
                <w:rFonts w:eastAsia="Times New Roman" w:cs="Calibri"/>
                <w:b/>
                <w:iCs/>
                <w:color w:val="FFFFFF" w:themeColor="background1"/>
                <w:lang w:eastAsia="en-GB"/>
              </w:rPr>
              <w:t>?</w:t>
            </w:r>
          </w:p>
          <w:p w14:paraId="28019C98" w14:textId="77777777" w:rsidR="007029BE" w:rsidRPr="00CF76B4" w:rsidRDefault="007029BE" w:rsidP="00E703BC">
            <w:pPr>
              <w:spacing w:after="0" w:line="240" w:lineRule="auto"/>
              <w:rPr>
                <w:rFonts w:eastAsia="Times New Roman" w:cs="Calibri"/>
                <w:b/>
                <w:color w:val="FFFFFF" w:themeColor="background1"/>
                <w:lang w:eastAsia="en-GB"/>
              </w:rPr>
            </w:pPr>
            <w:r w:rsidRPr="00CF76B4">
              <w:rPr>
                <w:rFonts w:eastAsia="Times New Roman" w:cs="Calibri"/>
                <w:b/>
                <w:color w:val="FFFFFF" w:themeColor="background1"/>
                <w:lang w:eastAsia="en-GB"/>
              </w:rPr>
              <w:t xml:space="preserve">   </w:t>
            </w:r>
          </w:p>
        </w:tc>
      </w:tr>
      <w:tr w:rsidR="007029BE" w:rsidRPr="00B115E4" w14:paraId="7DF167D8" w14:textId="77777777" w:rsidTr="00E703BC">
        <w:trPr>
          <w:trHeight w:val="978"/>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7C4EBDEE" w14:textId="3C94591D" w:rsidR="007029BE" w:rsidRDefault="00BD6B75" w:rsidP="00E703BC">
            <w:pPr>
              <w:rPr>
                <w:rFonts w:cs="Calibri"/>
                <w:b/>
                <w:bCs/>
                <w:color w:val="FFFFFF" w:themeColor="background1"/>
              </w:rPr>
            </w:pPr>
            <w:r w:rsidRPr="00CF76B4">
              <w:rPr>
                <w:rFonts w:cs="Calibri"/>
                <w:b/>
                <w:bCs/>
                <w:color w:val="FFFFFF" w:themeColor="background1"/>
                <w:lang w:eastAsia="en-GB"/>
              </w:rPr>
              <w:t>POLICY GSS04</w:t>
            </w:r>
            <w:r w:rsidRPr="00CF76B4">
              <w:rPr>
                <w:rFonts w:cs="Calibri"/>
                <w:b/>
                <w:bCs/>
                <w:color w:val="FFFFFF" w:themeColor="background1"/>
              </w:rPr>
              <w:t xml:space="preserve"> Cricklewood Growth Are</w:t>
            </w:r>
            <w:r w:rsidR="00C62D85">
              <w:rPr>
                <w:rFonts w:cs="Calibri"/>
                <w:b/>
                <w:bCs/>
                <w:color w:val="FFFFFF" w:themeColor="background1"/>
              </w:rPr>
              <w:t>a</w:t>
            </w:r>
          </w:p>
          <w:p w14:paraId="4461FB45" w14:textId="6D6EC1B8" w:rsidR="00770780" w:rsidRPr="00CF76B4" w:rsidRDefault="00770780" w:rsidP="00E703BC">
            <w:pPr>
              <w:rPr>
                <w:rFonts w:cs="Calibri"/>
                <w:b/>
                <w:bCs/>
                <w:color w:val="FFFFFF" w:themeColor="background1"/>
              </w:rPr>
            </w:pPr>
            <w:r>
              <w:rPr>
                <w:rFonts w:cs="Calibri"/>
                <w:b/>
                <w:bCs/>
                <w:color w:val="FFFFFF" w:themeColor="background1"/>
              </w:rPr>
              <w:t>MM18</w:t>
            </w:r>
          </w:p>
        </w:tc>
      </w:tr>
      <w:tr w:rsidR="00277561" w:rsidRPr="00B115E4" w14:paraId="28A290A0" w14:textId="77777777" w:rsidTr="00E703BC">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44BD4391" w14:textId="709A3BD5" w:rsidR="00277561" w:rsidRDefault="007E5055" w:rsidP="00277561">
            <w:pPr>
              <w:rPr>
                <w:rFonts w:cs="Calibri"/>
                <w:b/>
                <w:bCs/>
                <w:color w:val="FFFFFF" w:themeColor="background1"/>
              </w:rPr>
            </w:pPr>
            <w:r w:rsidRPr="00CF76B4">
              <w:rPr>
                <w:rFonts w:cs="Calibri"/>
                <w:b/>
                <w:bCs/>
                <w:color w:val="FFFFFF" w:themeColor="background1"/>
              </w:rPr>
              <w:t>MM</w:t>
            </w:r>
            <w:r>
              <w:rPr>
                <w:rFonts w:cs="Calibri"/>
                <w:b/>
                <w:bCs/>
                <w:color w:val="FFFFFF" w:themeColor="background1"/>
              </w:rPr>
              <w:t>18</w:t>
            </w:r>
            <w:r w:rsidRPr="00CF76B4">
              <w:rPr>
                <w:rFonts w:cs="Calibri"/>
                <w:b/>
                <w:bCs/>
                <w:color w:val="FFFFFF" w:themeColor="background1"/>
              </w:rPr>
              <w:t xml:space="preserve"> </w:t>
            </w:r>
            <w:r w:rsidR="00277561" w:rsidRPr="00CF76B4">
              <w:rPr>
                <w:rFonts w:cs="Calibri"/>
                <w:b/>
                <w:bCs/>
                <w:color w:val="FFFFFF" w:themeColor="background1"/>
              </w:rPr>
              <w:t xml:space="preserve">clarifies support for optimising capacity through design led </w:t>
            </w:r>
            <w:r w:rsidR="00277561" w:rsidRPr="006F4A66">
              <w:rPr>
                <w:rFonts w:cs="Calibri"/>
                <w:b/>
                <w:bCs/>
                <w:color w:val="FFFFFF" w:themeColor="background1"/>
              </w:rPr>
              <w:t>approach</w:t>
            </w:r>
            <w:r w:rsidR="006F4A66">
              <w:rPr>
                <w:rFonts w:cs="Calibri"/>
                <w:b/>
                <w:bCs/>
                <w:color w:val="FFFFFF" w:themeColor="background1"/>
              </w:rPr>
              <w:t xml:space="preserve"> </w:t>
            </w:r>
            <w:r w:rsidR="00C144F7" w:rsidRPr="006F4A66">
              <w:rPr>
                <w:rFonts w:asciiTheme="minorHAnsi" w:hAnsiTheme="minorHAnsi" w:cstheme="minorHAnsi"/>
                <w:b/>
                <w:bCs/>
                <w:color w:val="FFFFFF" w:themeColor="background1"/>
              </w:rPr>
              <w:t>(London Plan Policy D3). MM18 also requires account to be taken of the relationship with the nearby Railway Terraces Conservation Area and ensuring accordance with Policy CDH08</w:t>
            </w:r>
            <w:r w:rsidR="00277561" w:rsidRPr="006F4A66">
              <w:rPr>
                <w:rFonts w:cs="Calibri"/>
                <w:b/>
                <w:bCs/>
                <w:color w:val="FFFFFF" w:themeColor="background1"/>
              </w:rPr>
              <w:t>.</w:t>
            </w:r>
            <w:r w:rsidR="00277561" w:rsidRPr="00CF76B4">
              <w:rPr>
                <w:rFonts w:cs="Calibri"/>
                <w:b/>
                <w:bCs/>
                <w:color w:val="FFFFFF" w:themeColor="background1"/>
              </w:rPr>
              <w:t xml:space="preserve"> It also sets out expectations of town centre uses as well as new homes with uplift through design led approach and delivery of West London Orbital (WLO). It also further clarifies support for growth that helps deliver transport improvements including public realm WLO, and how infrastructure will be funded.</w:t>
            </w:r>
          </w:p>
          <w:p w14:paraId="2B66FA71" w14:textId="39F9210A" w:rsidR="007720C6" w:rsidRPr="00CF76B4" w:rsidRDefault="007720C6" w:rsidP="00277561">
            <w:pPr>
              <w:rPr>
                <w:rFonts w:cs="Calibri"/>
                <w:b/>
                <w:bCs/>
                <w:color w:val="FFFFFF" w:themeColor="background1"/>
              </w:rPr>
            </w:pPr>
            <w:r>
              <w:rPr>
                <w:rFonts w:cs="Arial"/>
                <w:b/>
                <w:bCs/>
                <w:color w:val="FFFFFF" w:themeColor="background1"/>
              </w:rPr>
              <w:t>Also clarifies revised targets for new homes</w:t>
            </w:r>
          </w:p>
        </w:tc>
      </w:tr>
      <w:tr w:rsidR="00277561" w:rsidRPr="00B115E4" w14:paraId="77A6E8DF" w14:textId="77777777" w:rsidTr="00E703BC">
        <w:trPr>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7F932037" w14:textId="77777777" w:rsidR="00277561" w:rsidRPr="00B115E4" w:rsidRDefault="00277561" w:rsidP="00277561">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A47D2DE" w14:textId="77777777" w:rsidR="00277561" w:rsidRPr="00B115E4" w:rsidRDefault="00277561" w:rsidP="00277561">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40717646" w14:textId="77777777" w:rsidR="00277561" w:rsidRPr="00B115E4" w:rsidRDefault="00277561" w:rsidP="00277561">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BD33D49" w14:textId="77777777" w:rsidR="00277561" w:rsidRPr="00B115E4" w:rsidRDefault="00277561" w:rsidP="00277561">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1E2FBE6" w14:textId="77777777" w:rsidR="00277561" w:rsidRPr="00B115E4" w:rsidRDefault="00277561" w:rsidP="00277561">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0BE6935B" w14:textId="77777777" w:rsidR="00277561" w:rsidRPr="00B115E4" w:rsidRDefault="00277561" w:rsidP="00277561">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27AFB3A5" w14:textId="77777777" w:rsidR="00277561" w:rsidRPr="00B115E4" w:rsidRDefault="00277561" w:rsidP="00277561">
            <w:pPr>
              <w:spacing w:after="0" w:line="240" w:lineRule="auto"/>
              <w:ind w:left="113" w:right="113"/>
              <w:rPr>
                <w:rFonts w:asciiTheme="minorHAnsi" w:eastAsia="Times New Roman" w:hAnsiTheme="minorHAnsi" w:cstheme="minorHAnsi"/>
                <w:color w:val="FFFFFF"/>
                <w:lang w:eastAsia="en-GB"/>
              </w:rPr>
            </w:pPr>
          </w:p>
          <w:p w14:paraId="1A8B9384" w14:textId="77777777" w:rsidR="00277561" w:rsidRPr="00B115E4" w:rsidRDefault="00277561" w:rsidP="00277561">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277561" w:rsidRPr="00B115E4" w14:paraId="4EBDBCA4" w14:textId="77777777" w:rsidTr="00E703BC">
        <w:trPr>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59409C82" w14:textId="77777777" w:rsidR="00277561" w:rsidRPr="00B115E4" w:rsidRDefault="00277561" w:rsidP="00277561">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1EC11DD7" w14:textId="77777777" w:rsidR="00277561" w:rsidRPr="00B115E4" w:rsidRDefault="00277561" w:rsidP="00277561">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1A2892F" w14:textId="77777777" w:rsidR="00277561" w:rsidRPr="00B115E4" w:rsidRDefault="00277561" w:rsidP="00277561">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375C63D" w14:textId="77777777" w:rsidR="00277561" w:rsidRPr="00B115E4" w:rsidRDefault="00277561" w:rsidP="00277561">
            <w:pPr>
              <w:spacing w:after="0" w:line="240" w:lineRule="auto"/>
              <w:jc w:val="center"/>
              <w:rPr>
                <w:rFonts w:asciiTheme="minorHAnsi" w:eastAsia="Times New Roman" w:hAnsiTheme="minorHAnsi" w:cstheme="minorHAnsi"/>
                <w:color w:val="FFFFFF"/>
                <w:lang w:eastAsia="en-GB"/>
              </w:rPr>
            </w:pPr>
          </w:p>
          <w:p w14:paraId="5842D6DE" w14:textId="77777777" w:rsidR="00277561" w:rsidRPr="00B115E4" w:rsidRDefault="00277561" w:rsidP="00277561">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739F225" w14:textId="77777777" w:rsidR="00277561" w:rsidRPr="00B115E4" w:rsidRDefault="00277561" w:rsidP="00277561">
            <w:pPr>
              <w:spacing w:after="0" w:line="240" w:lineRule="auto"/>
              <w:jc w:val="center"/>
              <w:rPr>
                <w:rFonts w:asciiTheme="minorHAnsi" w:eastAsia="Times New Roman" w:hAnsiTheme="minorHAnsi" w:cstheme="minorHAnsi"/>
                <w:color w:val="FFFFFF"/>
                <w:lang w:eastAsia="en-GB"/>
              </w:rPr>
            </w:pPr>
          </w:p>
          <w:p w14:paraId="250B33B5" w14:textId="77777777" w:rsidR="00277561" w:rsidRPr="00B115E4" w:rsidRDefault="00277561" w:rsidP="00277561">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9CB7E6C" w14:textId="77777777" w:rsidR="00277561" w:rsidRPr="00B115E4" w:rsidRDefault="00277561" w:rsidP="00277561">
            <w:pPr>
              <w:spacing w:after="0" w:line="240" w:lineRule="auto"/>
              <w:ind w:left="113" w:right="113"/>
              <w:rPr>
                <w:rFonts w:asciiTheme="minorHAnsi" w:eastAsia="Times New Roman" w:hAnsiTheme="minorHAnsi" w:cstheme="minorHAnsi"/>
                <w:color w:val="FFFFFF"/>
                <w:lang w:eastAsia="en-GB"/>
              </w:rPr>
            </w:pPr>
          </w:p>
        </w:tc>
      </w:tr>
      <w:tr w:rsidR="00277561" w:rsidRPr="00B115E4" w14:paraId="619F9A7A" w14:textId="77777777" w:rsidTr="005C3164">
        <w:trPr>
          <w:trHeight w:val="2117"/>
        </w:trPr>
        <w:tc>
          <w:tcPr>
            <w:tcW w:w="2240" w:type="dxa"/>
            <w:tcBorders>
              <w:top w:val="single" w:sz="4" w:space="0" w:color="FFFFFF" w:themeColor="background1"/>
              <w:bottom w:val="single" w:sz="4" w:space="0" w:color="FFFFFF" w:themeColor="background1"/>
            </w:tcBorders>
            <w:shd w:val="clear" w:color="auto" w:fill="009999"/>
            <w:vAlign w:val="center"/>
          </w:tcPr>
          <w:p w14:paraId="5FFABD63" w14:textId="77777777" w:rsidR="00277561" w:rsidRPr="00B115E4" w:rsidRDefault="00277561" w:rsidP="00277561">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403800B9" w14:textId="4A97EB93" w:rsidR="0019431B" w:rsidRDefault="0019431B" w:rsidP="0019431B">
            <w:pPr>
              <w:spacing w:after="0" w:line="240" w:lineRule="exact"/>
            </w:pPr>
            <w:r>
              <w:t>In providing further clarification on targets for new homes in Cricklewood Growth Area, in this, will have a positive impact on both older and younger individuals</w:t>
            </w:r>
          </w:p>
          <w:p w14:paraId="3F8086AF" w14:textId="77777777" w:rsidR="0019431B" w:rsidRDefault="0019431B" w:rsidP="0019431B">
            <w:pPr>
              <w:spacing w:after="0" w:line="240" w:lineRule="exact"/>
            </w:pPr>
            <w:r>
              <w:t xml:space="preserve">As population increases, so does demand for housing, employment and infrastructure. </w:t>
            </w:r>
          </w:p>
          <w:p w14:paraId="45904467" w14:textId="77777777" w:rsidR="002A6B86" w:rsidRDefault="002A6B86" w:rsidP="002A6B86">
            <w:pPr>
              <w:pStyle w:val="Default"/>
              <w:rPr>
                <w:rFonts w:asciiTheme="minorHAnsi" w:hAnsiTheme="minorHAnsi" w:cstheme="minorHAnsi"/>
                <w:sz w:val="22"/>
                <w:szCs w:val="22"/>
              </w:rPr>
            </w:pPr>
          </w:p>
          <w:p w14:paraId="789D4C97" w14:textId="159F242F" w:rsidR="002A6B86" w:rsidRDefault="002A6B86" w:rsidP="002A6B86">
            <w:pPr>
              <w:spacing w:after="0" w:line="240" w:lineRule="exact"/>
            </w:pPr>
            <w:r>
              <w:rPr>
                <w:rFonts w:asciiTheme="minorHAnsi" w:hAnsiTheme="minorHAnsi" w:cstheme="minorHAnsi"/>
              </w:rPr>
              <w:t>Although this location will experience a reduction in the initial housing numbers proposed originally</w:t>
            </w:r>
            <w:r w:rsidR="00520B53">
              <w:rPr>
                <w:rFonts w:asciiTheme="minorHAnsi" w:hAnsiTheme="minorHAnsi" w:cstheme="minorHAnsi"/>
              </w:rPr>
              <w:t>,</w:t>
            </w:r>
            <w:r>
              <w:rPr>
                <w:rFonts w:asciiTheme="minorHAnsi" w:hAnsiTheme="minorHAnsi" w:cstheme="minorHAnsi"/>
              </w:rPr>
              <w:t xml:space="preserve"> the main modification continues to support new homes</w:t>
            </w:r>
          </w:p>
          <w:p w14:paraId="40BBBA5F" w14:textId="77777777" w:rsidR="0019431B" w:rsidRDefault="0019431B" w:rsidP="0019431B">
            <w:pPr>
              <w:spacing w:after="0" w:line="240" w:lineRule="exact"/>
            </w:pPr>
          </w:p>
          <w:p w14:paraId="7CE99D55" w14:textId="77777777" w:rsidR="0019431B" w:rsidRDefault="0019431B" w:rsidP="0019431B">
            <w:pPr>
              <w:spacing w:after="0" w:line="240" w:lineRule="exact"/>
            </w:pPr>
            <w:r>
              <w:t>In supporting more active travel, the main modification will also have positive benefits in terms of health in terms enabling more exercise which can benefit young and both older individuals.</w:t>
            </w:r>
          </w:p>
          <w:p w14:paraId="2945C961" w14:textId="77777777" w:rsidR="0019431B" w:rsidRDefault="0019431B" w:rsidP="0019431B">
            <w:pPr>
              <w:spacing w:after="0" w:line="240" w:lineRule="exact"/>
            </w:pPr>
          </w:p>
          <w:p w14:paraId="754B5FAF" w14:textId="77777777" w:rsidR="0019431B" w:rsidRDefault="0019431B" w:rsidP="0019431B">
            <w:pPr>
              <w:spacing w:after="0" w:line="240" w:lineRule="exact"/>
            </w:pPr>
            <w:r>
              <w:t>In delivering improvements to existing public transport infrastructure and the provision of new public transport infrastructure, the main modification will also have positive impact particularly for older people in enabling better accessibility and mobility to access services.</w:t>
            </w:r>
          </w:p>
          <w:p w14:paraId="078A0B1C" w14:textId="6CF835A1" w:rsidR="009929FE" w:rsidRPr="005915EE" w:rsidRDefault="009929FE" w:rsidP="0019431B">
            <w:pPr>
              <w:spacing w:after="0" w:line="240" w:lineRule="exact"/>
              <w:rPr>
                <w:rFonts w:asciiTheme="minorHAnsi" w:hAnsiTheme="minorHAnsi" w:cstheme="minorHAnsi"/>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090720782"/>
              <w14:checkbox>
                <w14:checked w14:val="1"/>
                <w14:checkedState w14:val="2612" w14:font="MS Gothic"/>
                <w14:uncheckedState w14:val="2610" w14:font="MS Gothic"/>
              </w14:checkbox>
            </w:sdtPr>
            <w:sdtEndPr/>
            <w:sdtContent>
              <w:p w14:paraId="55D8DBE1" w14:textId="77777777" w:rsidR="00277561" w:rsidRPr="00B115E4" w:rsidRDefault="00277561" w:rsidP="0027756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7B78351B" w14:textId="77777777" w:rsidR="00277561" w:rsidRPr="00B115E4" w:rsidRDefault="00277561" w:rsidP="00277561">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541261923"/>
              <w14:checkbox>
                <w14:checked w14:val="0"/>
                <w14:checkedState w14:val="2612" w14:font="MS Gothic"/>
                <w14:uncheckedState w14:val="2610" w14:font="MS Gothic"/>
              </w14:checkbox>
            </w:sdtPr>
            <w:sdtEndPr/>
            <w:sdtContent>
              <w:p w14:paraId="4D9A3C00" w14:textId="77777777" w:rsidR="00277561" w:rsidRPr="00B115E4" w:rsidRDefault="00277561" w:rsidP="00277561">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0FCBB1F" w14:textId="77777777" w:rsidR="00277561" w:rsidRPr="00B115E4" w:rsidRDefault="00277561" w:rsidP="00277561">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139793109"/>
              <w14:checkbox>
                <w14:checked w14:val="0"/>
                <w14:checkedState w14:val="2612" w14:font="MS Gothic"/>
                <w14:uncheckedState w14:val="2610" w14:font="MS Gothic"/>
              </w14:checkbox>
            </w:sdtPr>
            <w:sdtEndPr/>
            <w:sdtContent>
              <w:p w14:paraId="6AA3560C" w14:textId="77777777" w:rsidR="00277561" w:rsidRPr="00B115E4" w:rsidRDefault="00277561" w:rsidP="00277561">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728F6A2" w14:textId="77777777" w:rsidR="00277561" w:rsidRPr="00B115E4" w:rsidRDefault="00277561" w:rsidP="00277561">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988662140"/>
              <w14:checkbox>
                <w14:checked w14:val="0"/>
                <w14:checkedState w14:val="2612" w14:font="MS Gothic"/>
                <w14:uncheckedState w14:val="2610" w14:font="MS Gothic"/>
              </w14:checkbox>
            </w:sdtPr>
            <w:sdtEndPr/>
            <w:sdtContent>
              <w:p w14:paraId="198A6A63" w14:textId="77777777" w:rsidR="00277561" w:rsidRPr="00B115E4" w:rsidRDefault="00277561" w:rsidP="00277561">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E202104" w14:textId="77777777" w:rsidR="00277561" w:rsidRPr="00B115E4" w:rsidRDefault="00277561" w:rsidP="00277561">
            <w:pPr>
              <w:spacing w:after="160" w:line="240" w:lineRule="exact"/>
              <w:jc w:val="center"/>
              <w:rPr>
                <w:rFonts w:ascii="MS Gothic" w:eastAsia="MS Gothic" w:hAnsi="MS Gothic" w:cstheme="minorHAnsi"/>
                <w:b/>
                <w:sz w:val="28"/>
                <w:szCs w:val="28"/>
              </w:rPr>
            </w:pPr>
          </w:p>
        </w:tc>
      </w:tr>
      <w:tr w:rsidR="00912840" w:rsidRPr="00B115E4" w14:paraId="7572AFE1" w14:textId="77777777" w:rsidTr="00E703BC">
        <w:trPr>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42F61642" w14:textId="77777777" w:rsidR="00912840" w:rsidRPr="00B115E4" w:rsidRDefault="00912840" w:rsidP="00912840">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3BE5AEBC" w14:textId="77777777" w:rsidR="00912840" w:rsidRDefault="00912840" w:rsidP="00912840">
            <w:pPr>
              <w:spacing w:after="0" w:line="240" w:lineRule="exact"/>
            </w:pPr>
          </w:p>
          <w:p w14:paraId="7D373B00" w14:textId="483A0D0E" w:rsidR="00837F3E" w:rsidRPr="00B115E4" w:rsidRDefault="006606E6" w:rsidP="00912840">
            <w:pPr>
              <w:spacing w:after="0" w:line="240" w:lineRule="exact"/>
              <w:ind w:right="-170"/>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Pr>
                <w:rFonts w:asciiTheme="minorHAnsi" w:eastAsia="Times New Roman" w:hAnsiTheme="minorHAnsi" w:cstheme="minorHAnsi"/>
                <w:color w:val="000000" w:themeColor="text1"/>
              </w:rPr>
              <w:t>4</w:t>
            </w:r>
            <w:r w:rsidRPr="00AA7C02">
              <w:rPr>
                <w:rFonts w:asciiTheme="minorHAnsi" w:eastAsia="Times New Roman" w:hAnsiTheme="minorHAnsi" w:cstheme="minorHAnsi"/>
                <w:color w:val="000000" w:themeColor="text1"/>
              </w:rPr>
              <w:t xml:space="preserve"> will have no additional impact on individuals who have </w:t>
            </w:r>
            <w:r w:rsidR="00585685">
              <w:rPr>
                <w:rFonts w:asciiTheme="minorHAnsi" w:eastAsia="Times New Roman" w:hAnsiTheme="minorHAnsi" w:cstheme="minorHAnsi"/>
                <w:color w:val="000000" w:themeColor="text1"/>
              </w:rPr>
              <w:t>disabilities</w:t>
            </w:r>
          </w:p>
        </w:tc>
        <w:tc>
          <w:tcPr>
            <w:tcW w:w="1134" w:type="dxa"/>
            <w:shd w:val="clear" w:color="auto" w:fill="auto"/>
            <w:vAlign w:val="center"/>
          </w:tcPr>
          <w:sdt>
            <w:sdtPr>
              <w:rPr>
                <w:rFonts w:asciiTheme="minorHAnsi" w:eastAsia="Times New Roman" w:hAnsiTheme="minorHAnsi" w:cstheme="minorHAnsi"/>
                <w:b/>
                <w:sz w:val="28"/>
                <w:szCs w:val="28"/>
              </w:rPr>
              <w:id w:val="1765187876"/>
              <w14:checkbox>
                <w14:checked w14:val="0"/>
                <w14:checkedState w14:val="2612" w14:font="MS Gothic"/>
                <w14:uncheckedState w14:val="2610" w14:font="MS Gothic"/>
              </w14:checkbox>
            </w:sdtPr>
            <w:sdtEndPr/>
            <w:sdtContent>
              <w:p w14:paraId="4ADF6E27" w14:textId="4AED382D" w:rsidR="00912840" w:rsidRPr="00B115E4" w:rsidRDefault="006606E6" w:rsidP="00912840">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891B172" w14:textId="77777777" w:rsidR="00912840" w:rsidRPr="00B115E4" w:rsidRDefault="00912840" w:rsidP="0091284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75582461"/>
              <w14:checkbox>
                <w14:checked w14:val="0"/>
                <w14:checkedState w14:val="2612" w14:font="MS Gothic"/>
                <w14:uncheckedState w14:val="2610" w14:font="MS Gothic"/>
              </w14:checkbox>
            </w:sdtPr>
            <w:sdtEndPr/>
            <w:sdtContent>
              <w:p w14:paraId="0851561B" w14:textId="77777777" w:rsidR="00912840" w:rsidRPr="00B115E4" w:rsidRDefault="00912840" w:rsidP="00912840">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3610EAB" w14:textId="77777777" w:rsidR="00912840" w:rsidRPr="00B115E4" w:rsidRDefault="00912840" w:rsidP="00912840">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43829687"/>
              <w14:checkbox>
                <w14:checked w14:val="0"/>
                <w14:checkedState w14:val="2612" w14:font="MS Gothic"/>
                <w14:uncheckedState w14:val="2610" w14:font="MS Gothic"/>
              </w14:checkbox>
            </w:sdtPr>
            <w:sdtEndPr/>
            <w:sdtContent>
              <w:p w14:paraId="2D7C8D30" w14:textId="77777777" w:rsidR="00912840" w:rsidRPr="00B115E4" w:rsidRDefault="00912840" w:rsidP="00912840">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E4146D4" w14:textId="77777777" w:rsidR="00912840" w:rsidRPr="00B115E4" w:rsidRDefault="00912840" w:rsidP="00912840">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34906167"/>
              <w14:checkbox>
                <w14:checked w14:val="1"/>
                <w14:checkedState w14:val="2612" w14:font="MS Gothic"/>
                <w14:uncheckedState w14:val="2610" w14:font="MS Gothic"/>
              </w14:checkbox>
            </w:sdtPr>
            <w:sdtEndPr/>
            <w:sdtContent>
              <w:p w14:paraId="4946E511" w14:textId="1BD734AF" w:rsidR="00912840" w:rsidRPr="00B115E4" w:rsidRDefault="006606E6" w:rsidP="00912840">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FCEA3E7" w14:textId="77777777" w:rsidR="00912840" w:rsidRPr="00B115E4" w:rsidRDefault="00912840" w:rsidP="00912840">
            <w:pPr>
              <w:spacing w:after="160" w:line="240" w:lineRule="exact"/>
              <w:jc w:val="center"/>
              <w:rPr>
                <w:rFonts w:ascii="MS Gothic" w:eastAsia="MS Gothic" w:hAnsi="MS Gothic" w:cstheme="minorHAnsi"/>
                <w:b/>
                <w:sz w:val="28"/>
                <w:szCs w:val="28"/>
              </w:rPr>
            </w:pPr>
          </w:p>
        </w:tc>
      </w:tr>
      <w:tr w:rsidR="006508D4" w:rsidRPr="00B115E4" w14:paraId="6C3B3424" w14:textId="77777777" w:rsidTr="00E703BC">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BD23835" w14:textId="77777777" w:rsidR="006508D4" w:rsidRPr="00B115E4" w:rsidRDefault="006508D4" w:rsidP="006508D4">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5AC331A1" w14:textId="77777777" w:rsidR="006508D4" w:rsidRPr="00B115E4" w:rsidRDefault="006508D4" w:rsidP="006508D4">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0D53C84E" w14:textId="33271699" w:rsidR="006508D4" w:rsidRPr="00B115E4" w:rsidRDefault="006508D4" w:rsidP="006508D4">
            <w:pPr>
              <w:spacing w:after="0" w:line="240" w:lineRule="auto"/>
              <w:rPr>
                <w:rFonts w:asciiTheme="minorHAnsi" w:eastAsia="Times New Roman" w:hAnsiTheme="minorHAnsi" w:cstheme="minorHAnsi"/>
                <w:color w:val="000000" w:themeColor="text1"/>
                <w:sz w:val="16"/>
                <w:szCs w:val="16"/>
                <w:lang w:eastAsia="en-GB"/>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Pr>
                <w:rFonts w:asciiTheme="minorHAnsi" w:eastAsia="Times New Roman" w:hAnsiTheme="minorHAnsi" w:cstheme="minorHAnsi"/>
                <w:color w:val="000000" w:themeColor="text1"/>
              </w:rPr>
              <w:t>4</w:t>
            </w:r>
            <w:r w:rsidRPr="00AA7C02">
              <w:rPr>
                <w:rFonts w:asciiTheme="minorHAnsi" w:eastAsia="Times New Roman" w:hAnsiTheme="minorHAnsi" w:cstheme="minorHAnsi"/>
                <w:color w:val="000000" w:themeColor="text1"/>
              </w:rPr>
              <w:t xml:space="preserve"> will have no additional impact on individuals who have </w:t>
            </w:r>
            <w:r>
              <w:rPr>
                <w:rFonts w:asciiTheme="minorHAnsi" w:eastAsia="Times New Roman" w:hAnsiTheme="minorHAnsi" w:cstheme="minorHAnsi"/>
                <w:color w:val="000000" w:themeColor="text1"/>
              </w:rPr>
              <w:t xml:space="preserve">a different gender identity </w:t>
            </w:r>
            <w:r w:rsidRPr="0045296B">
              <w:rPr>
                <w:rFonts w:asciiTheme="minorHAnsi" w:hAnsiTheme="minorHAnsi" w:cstheme="minorHAnsi"/>
                <w:color w:val="000000" w:themeColor="text1"/>
                <w:lang w:eastAsia="en-GB"/>
              </w:rPr>
              <w:t>from their sex registered at birth</w:t>
            </w: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798500777"/>
              <w14:checkbox>
                <w14:checked w14:val="0"/>
                <w14:checkedState w14:val="2612" w14:font="MS Gothic"/>
                <w14:uncheckedState w14:val="2610" w14:font="MS Gothic"/>
              </w14:checkbox>
            </w:sdtPr>
            <w:sdtEndPr/>
            <w:sdtContent>
              <w:p w14:paraId="62381181" w14:textId="77777777" w:rsidR="006508D4" w:rsidRPr="00B115E4" w:rsidRDefault="006508D4" w:rsidP="006508D4">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1C047268" w14:textId="77777777" w:rsidR="006508D4" w:rsidRPr="00B115E4" w:rsidRDefault="006508D4" w:rsidP="006508D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12121071"/>
              <w14:checkbox>
                <w14:checked w14:val="0"/>
                <w14:checkedState w14:val="2612" w14:font="MS Gothic"/>
                <w14:uncheckedState w14:val="2610" w14:font="MS Gothic"/>
              </w14:checkbox>
            </w:sdtPr>
            <w:sdtEndPr/>
            <w:sdtContent>
              <w:p w14:paraId="71A5D2E0" w14:textId="77777777" w:rsidR="006508D4" w:rsidRPr="00B115E4" w:rsidRDefault="006508D4" w:rsidP="006508D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197C614" w14:textId="77777777" w:rsidR="006508D4" w:rsidRPr="00B115E4" w:rsidRDefault="006508D4" w:rsidP="006508D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49105076"/>
              <w14:checkbox>
                <w14:checked w14:val="0"/>
                <w14:checkedState w14:val="2612" w14:font="MS Gothic"/>
                <w14:uncheckedState w14:val="2610" w14:font="MS Gothic"/>
              </w14:checkbox>
            </w:sdtPr>
            <w:sdtEndPr/>
            <w:sdtContent>
              <w:p w14:paraId="3696938E" w14:textId="77777777" w:rsidR="006508D4" w:rsidRPr="00B115E4" w:rsidRDefault="006508D4" w:rsidP="006508D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9A78175" w14:textId="77777777" w:rsidR="006508D4" w:rsidRPr="00B115E4" w:rsidRDefault="006508D4" w:rsidP="006508D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7644812"/>
              <w14:checkbox>
                <w14:checked w14:val="1"/>
                <w14:checkedState w14:val="2612" w14:font="MS Gothic"/>
                <w14:uncheckedState w14:val="2610" w14:font="MS Gothic"/>
              </w14:checkbox>
            </w:sdtPr>
            <w:sdtEndPr/>
            <w:sdtContent>
              <w:p w14:paraId="3A1E46C3" w14:textId="77777777" w:rsidR="006508D4" w:rsidRPr="00B115E4" w:rsidRDefault="006508D4" w:rsidP="006508D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68D77D7" w14:textId="77777777" w:rsidR="006508D4" w:rsidRPr="00B115E4" w:rsidRDefault="006508D4" w:rsidP="006508D4">
            <w:pPr>
              <w:spacing w:after="160" w:line="240" w:lineRule="exact"/>
              <w:jc w:val="center"/>
              <w:rPr>
                <w:rFonts w:ascii="MS Gothic" w:eastAsia="MS Gothic" w:hAnsi="MS Gothic" w:cstheme="minorHAnsi"/>
                <w:b/>
                <w:sz w:val="28"/>
                <w:szCs w:val="28"/>
              </w:rPr>
            </w:pPr>
          </w:p>
        </w:tc>
      </w:tr>
      <w:tr w:rsidR="006508D4" w:rsidRPr="00B115E4" w14:paraId="41DF1AAD" w14:textId="77777777" w:rsidTr="00E703BC">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64C3C65" w14:textId="77777777" w:rsidR="006508D4" w:rsidRPr="00B115E4" w:rsidRDefault="006508D4" w:rsidP="006508D4">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25B5B726" w14:textId="31DA3CD8" w:rsidR="006508D4" w:rsidRPr="00B115E4" w:rsidRDefault="006508D4" w:rsidP="006508D4">
            <w:pPr>
              <w:spacing w:after="240" w:line="240" w:lineRule="auto"/>
              <w:ind w:left="34"/>
              <w:rPr>
                <w:rFonts w:asciiTheme="minorHAnsi" w:eastAsia="Times New Roman" w:hAnsiTheme="minorHAnsi" w:cstheme="minorHAnsi"/>
                <w:b/>
                <w:color w:val="000000" w:themeColor="text1"/>
                <w:sz w:val="24"/>
                <w:szCs w:val="24"/>
                <w:lang w:eastAsia="en-GB"/>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Pr>
                <w:rFonts w:asciiTheme="minorHAnsi" w:eastAsia="Times New Roman" w:hAnsiTheme="minorHAnsi" w:cstheme="minorHAnsi"/>
                <w:color w:val="000000" w:themeColor="text1"/>
              </w:rPr>
              <w:t>4</w:t>
            </w:r>
            <w:r w:rsidRPr="00AA7C02">
              <w:rPr>
                <w:rFonts w:asciiTheme="minorHAnsi" w:eastAsia="Times New Roman" w:hAnsiTheme="minorHAnsi" w:cstheme="minorHAnsi"/>
                <w:color w:val="000000" w:themeColor="text1"/>
              </w:rPr>
              <w:t xml:space="preserve"> will have no additional impact on individuals who </w:t>
            </w:r>
            <w:r>
              <w:rPr>
                <w:rFonts w:asciiTheme="minorHAnsi" w:eastAsia="Times New Roman" w:hAnsiTheme="minorHAnsi" w:cstheme="minorHAnsi"/>
                <w:color w:val="000000" w:themeColor="text1"/>
              </w:rPr>
              <w:t>are married or 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1445065358"/>
              <w14:checkbox>
                <w14:checked w14:val="0"/>
                <w14:checkedState w14:val="2612" w14:font="MS Gothic"/>
                <w14:uncheckedState w14:val="2610" w14:font="MS Gothic"/>
              </w14:checkbox>
            </w:sdtPr>
            <w:sdtEndPr/>
            <w:sdtContent>
              <w:p w14:paraId="473FF915" w14:textId="77777777" w:rsidR="006508D4" w:rsidRPr="00B115E4" w:rsidRDefault="006508D4" w:rsidP="006508D4">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7C437105" w14:textId="77777777" w:rsidR="006508D4" w:rsidRPr="00B115E4" w:rsidRDefault="006508D4" w:rsidP="006508D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36027686"/>
              <w14:checkbox>
                <w14:checked w14:val="0"/>
                <w14:checkedState w14:val="2612" w14:font="MS Gothic"/>
                <w14:uncheckedState w14:val="2610" w14:font="MS Gothic"/>
              </w14:checkbox>
            </w:sdtPr>
            <w:sdtEndPr/>
            <w:sdtContent>
              <w:p w14:paraId="4253B737" w14:textId="77777777" w:rsidR="006508D4" w:rsidRPr="00B115E4" w:rsidRDefault="006508D4" w:rsidP="006508D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0A89020" w14:textId="77777777" w:rsidR="006508D4" w:rsidRPr="00B115E4" w:rsidRDefault="006508D4" w:rsidP="006508D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96646982"/>
              <w14:checkbox>
                <w14:checked w14:val="0"/>
                <w14:checkedState w14:val="2612" w14:font="MS Gothic"/>
                <w14:uncheckedState w14:val="2610" w14:font="MS Gothic"/>
              </w14:checkbox>
            </w:sdtPr>
            <w:sdtEndPr/>
            <w:sdtContent>
              <w:p w14:paraId="7DADD89D" w14:textId="77777777" w:rsidR="006508D4" w:rsidRPr="00B115E4" w:rsidRDefault="006508D4" w:rsidP="006508D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15BF9B2" w14:textId="77777777" w:rsidR="006508D4" w:rsidRPr="00B115E4" w:rsidRDefault="006508D4" w:rsidP="006508D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81378283"/>
              <w14:checkbox>
                <w14:checked w14:val="1"/>
                <w14:checkedState w14:val="2612" w14:font="MS Gothic"/>
                <w14:uncheckedState w14:val="2610" w14:font="MS Gothic"/>
              </w14:checkbox>
            </w:sdtPr>
            <w:sdtEndPr/>
            <w:sdtContent>
              <w:p w14:paraId="1086E27B" w14:textId="77777777" w:rsidR="006508D4" w:rsidRPr="00B115E4" w:rsidRDefault="006508D4" w:rsidP="006508D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1AB40BB" w14:textId="77777777" w:rsidR="006508D4" w:rsidRPr="00B115E4" w:rsidRDefault="006508D4" w:rsidP="006508D4">
            <w:pPr>
              <w:spacing w:after="160" w:line="240" w:lineRule="exact"/>
              <w:jc w:val="center"/>
              <w:rPr>
                <w:rFonts w:ascii="MS Gothic" w:eastAsia="MS Gothic" w:hAnsi="MS Gothic" w:cstheme="minorHAnsi"/>
                <w:b/>
                <w:sz w:val="28"/>
                <w:szCs w:val="28"/>
              </w:rPr>
            </w:pPr>
          </w:p>
        </w:tc>
      </w:tr>
      <w:tr w:rsidR="006508D4" w:rsidRPr="00B115E4" w14:paraId="72EB2364" w14:textId="77777777" w:rsidTr="00E703BC">
        <w:trPr>
          <w:trHeight w:val="284"/>
        </w:trPr>
        <w:tc>
          <w:tcPr>
            <w:tcW w:w="2240" w:type="dxa"/>
            <w:tcBorders>
              <w:top w:val="single" w:sz="4" w:space="0" w:color="FFFFFF" w:themeColor="background1"/>
            </w:tcBorders>
            <w:shd w:val="clear" w:color="auto" w:fill="009999"/>
            <w:vAlign w:val="center"/>
          </w:tcPr>
          <w:p w14:paraId="270F4966" w14:textId="77777777" w:rsidR="006508D4" w:rsidRPr="00B115E4" w:rsidRDefault="006508D4" w:rsidP="006508D4">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107F8CC6" w14:textId="35813322" w:rsidR="006508D4" w:rsidRPr="00B115E4" w:rsidRDefault="006508D4" w:rsidP="006508D4">
            <w:pPr>
              <w:spacing w:after="160" w:line="240" w:lineRule="exact"/>
              <w:rPr>
                <w:rFonts w:asciiTheme="minorHAnsi" w:eastAsia="Times New Roman" w:hAnsiTheme="minorHAnsi" w:cstheme="minorHAnsi"/>
                <w:color w:val="000000" w:themeColor="text1"/>
                <w:sz w:val="16"/>
                <w:szCs w:val="16"/>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Pr>
                <w:rFonts w:asciiTheme="minorHAnsi" w:eastAsia="Times New Roman" w:hAnsiTheme="minorHAnsi" w:cstheme="minorHAnsi"/>
                <w:color w:val="000000" w:themeColor="text1"/>
              </w:rPr>
              <w:t>4</w:t>
            </w:r>
            <w:r w:rsidRPr="00AA7C0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in </w:t>
            </w:r>
            <w:r>
              <w:t>providing new public transport infrastructure and supporting more active travel could have a positive impact to individuals during pregnancy and maternity to provide improved accessibility for services without the need for a car.</w:t>
            </w:r>
          </w:p>
        </w:tc>
        <w:tc>
          <w:tcPr>
            <w:tcW w:w="1134" w:type="dxa"/>
            <w:shd w:val="clear" w:color="auto" w:fill="auto"/>
            <w:vAlign w:val="center"/>
          </w:tcPr>
          <w:sdt>
            <w:sdtPr>
              <w:rPr>
                <w:rFonts w:asciiTheme="minorHAnsi" w:eastAsia="Times New Roman" w:hAnsiTheme="minorHAnsi" w:cstheme="minorHAnsi"/>
                <w:b/>
                <w:sz w:val="28"/>
                <w:szCs w:val="28"/>
              </w:rPr>
              <w:id w:val="-1498181336"/>
              <w14:checkbox>
                <w14:checked w14:val="1"/>
                <w14:checkedState w14:val="2612" w14:font="MS Gothic"/>
                <w14:uncheckedState w14:val="2610" w14:font="MS Gothic"/>
              </w14:checkbox>
            </w:sdtPr>
            <w:sdtEndPr/>
            <w:sdtContent>
              <w:p w14:paraId="08483CAF" w14:textId="77777777" w:rsidR="006508D4" w:rsidRPr="00B115E4" w:rsidRDefault="006508D4" w:rsidP="006508D4">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64CB441" w14:textId="77777777" w:rsidR="006508D4" w:rsidRPr="00B115E4" w:rsidRDefault="006508D4" w:rsidP="006508D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66171224"/>
              <w14:checkbox>
                <w14:checked w14:val="0"/>
                <w14:checkedState w14:val="2612" w14:font="MS Gothic"/>
                <w14:uncheckedState w14:val="2610" w14:font="MS Gothic"/>
              </w14:checkbox>
            </w:sdtPr>
            <w:sdtEndPr/>
            <w:sdtContent>
              <w:p w14:paraId="57AC01AC" w14:textId="77777777" w:rsidR="006508D4" w:rsidRPr="00B115E4" w:rsidRDefault="006508D4" w:rsidP="006508D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CC8F813" w14:textId="77777777" w:rsidR="006508D4" w:rsidRPr="00B115E4" w:rsidRDefault="006508D4" w:rsidP="006508D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93368757"/>
              <w14:checkbox>
                <w14:checked w14:val="0"/>
                <w14:checkedState w14:val="2612" w14:font="MS Gothic"/>
                <w14:uncheckedState w14:val="2610" w14:font="MS Gothic"/>
              </w14:checkbox>
            </w:sdtPr>
            <w:sdtEndPr/>
            <w:sdtContent>
              <w:p w14:paraId="44E1F3E1" w14:textId="77777777" w:rsidR="006508D4" w:rsidRPr="00B115E4" w:rsidRDefault="006508D4" w:rsidP="006508D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B55C5B2" w14:textId="77777777" w:rsidR="006508D4" w:rsidRPr="00B115E4" w:rsidRDefault="006508D4" w:rsidP="006508D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64998211"/>
              <w14:checkbox>
                <w14:checked w14:val="0"/>
                <w14:checkedState w14:val="2612" w14:font="MS Gothic"/>
                <w14:uncheckedState w14:val="2610" w14:font="MS Gothic"/>
              </w14:checkbox>
            </w:sdtPr>
            <w:sdtEndPr/>
            <w:sdtContent>
              <w:p w14:paraId="148E1808" w14:textId="77777777" w:rsidR="006508D4" w:rsidRPr="00B115E4" w:rsidRDefault="006508D4" w:rsidP="006508D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A3CA0A2" w14:textId="77777777" w:rsidR="006508D4" w:rsidRPr="00B115E4" w:rsidRDefault="006508D4" w:rsidP="006508D4">
            <w:pPr>
              <w:spacing w:after="160" w:line="240" w:lineRule="exact"/>
              <w:jc w:val="center"/>
              <w:rPr>
                <w:rFonts w:ascii="MS Gothic" w:eastAsia="MS Gothic" w:hAnsi="MS Gothic" w:cstheme="minorHAnsi"/>
                <w:b/>
                <w:sz w:val="28"/>
                <w:szCs w:val="28"/>
              </w:rPr>
            </w:pPr>
          </w:p>
        </w:tc>
      </w:tr>
      <w:tr w:rsidR="0063314F" w:rsidRPr="00B115E4" w14:paraId="16780605" w14:textId="77777777" w:rsidTr="00E703BC">
        <w:trPr>
          <w:cantSplit/>
          <w:trHeight w:val="792"/>
        </w:trPr>
        <w:tc>
          <w:tcPr>
            <w:tcW w:w="2240" w:type="dxa"/>
            <w:tcBorders>
              <w:bottom w:val="single" w:sz="4" w:space="0" w:color="FFFFFF" w:themeColor="background1"/>
            </w:tcBorders>
            <w:shd w:val="clear" w:color="auto" w:fill="009999"/>
            <w:vAlign w:val="center"/>
          </w:tcPr>
          <w:p w14:paraId="41B9AA8A" w14:textId="77777777" w:rsidR="0063314F" w:rsidRPr="00B115E4" w:rsidRDefault="0063314F" w:rsidP="0063314F">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0AD049AD" w14:textId="77777777" w:rsidR="0063314F" w:rsidRPr="00B115E4" w:rsidRDefault="0063314F" w:rsidP="0063314F">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73A727A5" w14:textId="6AF11DB1" w:rsidR="0063314F" w:rsidRPr="00B115E4" w:rsidRDefault="00373C48" w:rsidP="0063314F">
            <w:pPr>
              <w:spacing w:after="16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sidR="00585685">
              <w:rPr>
                <w:rFonts w:asciiTheme="minorHAnsi" w:eastAsia="Times New Roman" w:hAnsiTheme="minorHAnsi" w:cstheme="minorHAnsi"/>
                <w:color w:val="000000" w:themeColor="text1"/>
              </w:rPr>
              <w:t>4</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from a particular race or ethnicity.</w:t>
            </w:r>
          </w:p>
        </w:tc>
        <w:tc>
          <w:tcPr>
            <w:tcW w:w="1134" w:type="dxa"/>
            <w:shd w:val="clear" w:color="auto" w:fill="auto"/>
            <w:vAlign w:val="center"/>
          </w:tcPr>
          <w:sdt>
            <w:sdtPr>
              <w:rPr>
                <w:rFonts w:asciiTheme="minorHAnsi" w:eastAsia="Times New Roman" w:hAnsiTheme="minorHAnsi" w:cstheme="minorHAnsi"/>
                <w:b/>
                <w:sz w:val="28"/>
                <w:szCs w:val="28"/>
              </w:rPr>
              <w:id w:val="-814418833"/>
              <w14:checkbox>
                <w14:checked w14:val="0"/>
                <w14:checkedState w14:val="2612" w14:font="MS Gothic"/>
                <w14:uncheckedState w14:val="2610" w14:font="MS Gothic"/>
              </w14:checkbox>
            </w:sdtPr>
            <w:sdtEndPr/>
            <w:sdtContent>
              <w:p w14:paraId="6EA8CED0" w14:textId="522BAC7C" w:rsidR="0063314F" w:rsidRPr="00B115E4" w:rsidRDefault="00373C48" w:rsidP="0063314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D12F4BA" w14:textId="77777777" w:rsidR="0063314F" w:rsidRPr="00B115E4" w:rsidRDefault="0063314F" w:rsidP="0063314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55402533"/>
              <w14:checkbox>
                <w14:checked w14:val="0"/>
                <w14:checkedState w14:val="2612" w14:font="MS Gothic"/>
                <w14:uncheckedState w14:val="2610" w14:font="MS Gothic"/>
              </w14:checkbox>
            </w:sdtPr>
            <w:sdtEndPr/>
            <w:sdtContent>
              <w:p w14:paraId="3B436474" w14:textId="77777777" w:rsidR="0063314F" w:rsidRPr="00B115E4" w:rsidRDefault="0063314F" w:rsidP="0063314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3718AA9" w14:textId="77777777" w:rsidR="0063314F" w:rsidRPr="00B115E4" w:rsidRDefault="0063314F" w:rsidP="0063314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26349483"/>
              <w14:checkbox>
                <w14:checked w14:val="0"/>
                <w14:checkedState w14:val="2612" w14:font="MS Gothic"/>
                <w14:uncheckedState w14:val="2610" w14:font="MS Gothic"/>
              </w14:checkbox>
            </w:sdtPr>
            <w:sdtEndPr/>
            <w:sdtContent>
              <w:p w14:paraId="55E14B09" w14:textId="77777777" w:rsidR="0063314F" w:rsidRPr="00B115E4" w:rsidRDefault="0063314F" w:rsidP="0063314F">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F0889B6" w14:textId="77777777" w:rsidR="0063314F" w:rsidRPr="00B115E4" w:rsidRDefault="0063314F" w:rsidP="0063314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54308016"/>
              <w14:checkbox>
                <w14:checked w14:val="1"/>
                <w14:checkedState w14:val="2612" w14:font="MS Gothic"/>
                <w14:uncheckedState w14:val="2610" w14:font="MS Gothic"/>
              </w14:checkbox>
            </w:sdtPr>
            <w:sdtEndPr/>
            <w:sdtContent>
              <w:p w14:paraId="4597E51B" w14:textId="3FE9AFC4" w:rsidR="0063314F" w:rsidRPr="00B115E4" w:rsidRDefault="00373C48" w:rsidP="0063314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F3D1C6A" w14:textId="77777777" w:rsidR="0063314F" w:rsidRPr="00B115E4" w:rsidRDefault="0063314F" w:rsidP="0063314F">
            <w:pPr>
              <w:spacing w:after="160" w:line="240" w:lineRule="exact"/>
              <w:jc w:val="center"/>
              <w:rPr>
                <w:rFonts w:ascii="MS Gothic" w:eastAsia="MS Gothic" w:hAnsi="MS Gothic" w:cstheme="minorHAnsi"/>
                <w:b/>
                <w:sz w:val="28"/>
                <w:szCs w:val="28"/>
              </w:rPr>
            </w:pPr>
          </w:p>
        </w:tc>
      </w:tr>
      <w:tr w:rsidR="009A2ADE" w:rsidRPr="00B115E4" w14:paraId="785A9601" w14:textId="77777777" w:rsidTr="00E703BC">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58BBCDE" w14:textId="77777777" w:rsidR="009A2ADE" w:rsidRPr="00B115E4" w:rsidRDefault="009A2ADE" w:rsidP="009A2AD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Religion or belief</w:t>
            </w:r>
          </w:p>
        </w:tc>
        <w:tc>
          <w:tcPr>
            <w:tcW w:w="7541" w:type="dxa"/>
          </w:tcPr>
          <w:p w14:paraId="2CD95C54" w14:textId="0CB83AF6" w:rsidR="009A2ADE" w:rsidRPr="00B115E4" w:rsidRDefault="009A2ADE" w:rsidP="009A2ADE">
            <w:pPr>
              <w:spacing w:after="16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Pr>
                <w:rFonts w:asciiTheme="minorHAnsi" w:eastAsia="Times New Roman" w:hAnsiTheme="minorHAnsi" w:cstheme="minorHAnsi"/>
                <w:color w:val="000000" w:themeColor="text1"/>
              </w:rPr>
              <w:t>4</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belonging to a particular religion or holding certain beliefs.</w:t>
            </w:r>
          </w:p>
        </w:tc>
        <w:tc>
          <w:tcPr>
            <w:tcW w:w="1134" w:type="dxa"/>
            <w:shd w:val="clear" w:color="auto" w:fill="auto"/>
            <w:vAlign w:val="center"/>
          </w:tcPr>
          <w:sdt>
            <w:sdtPr>
              <w:rPr>
                <w:rFonts w:asciiTheme="minorHAnsi" w:eastAsia="Times New Roman" w:hAnsiTheme="minorHAnsi" w:cstheme="minorHAnsi"/>
                <w:b/>
                <w:sz w:val="28"/>
                <w:szCs w:val="28"/>
              </w:rPr>
              <w:id w:val="584809311"/>
              <w14:checkbox>
                <w14:checked w14:val="0"/>
                <w14:checkedState w14:val="2612" w14:font="MS Gothic"/>
                <w14:uncheckedState w14:val="2610" w14:font="MS Gothic"/>
              </w14:checkbox>
            </w:sdtPr>
            <w:sdtEndPr/>
            <w:sdtContent>
              <w:p w14:paraId="29B7C787" w14:textId="60012A86" w:rsidR="009A2ADE" w:rsidRPr="00B115E4" w:rsidRDefault="00373C48" w:rsidP="009A2AD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A6E44B0"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60989896"/>
              <w14:checkbox>
                <w14:checked w14:val="0"/>
                <w14:checkedState w14:val="2612" w14:font="MS Gothic"/>
                <w14:uncheckedState w14:val="2610" w14:font="MS Gothic"/>
              </w14:checkbox>
            </w:sdtPr>
            <w:sdtEndPr/>
            <w:sdtContent>
              <w:p w14:paraId="434DC1B8" w14:textId="77777777" w:rsidR="009A2ADE" w:rsidRPr="00B115E4" w:rsidRDefault="009A2ADE" w:rsidP="009A2AD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90D8903"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29344198"/>
              <w14:checkbox>
                <w14:checked w14:val="0"/>
                <w14:checkedState w14:val="2612" w14:font="MS Gothic"/>
                <w14:uncheckedState w14:val="2610" w14:font="MS Gothic"/>
              </w14:checkbox>
            </w:sdtPr>
            <w:sdtEndPr/>
            <w:sdtContent>
              <w:p w14:paraId="374DF169" w14:textId="77777777" w:rsidR="009A2ADE" w:rsidRPr="00B115E4" w:rsidRDefault="009A2ADE" w:rsidP="009A2ADE">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44332143"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2674974"/>
              <w14:checkbox>
                <w14:checked w14:val="1"/>
                <w14:checkedState w14:val="2612" w14:font="MS Gothic"/>
                <w14:uncheckedState w14:val="2610" w14:font="MS Gothic"/>
              </w14:checkbox>
            </w:sdtPr>
            <w:sdtEndPr/>
            <w:sdtContent>
              <w:p w14:paraId="788FD231" w14:textId="6210131A" w:rsidR="009A2ADE" w:rsidRPr="00B115E4" w:rsidRDefault="00373C48" w:rsidP="009A2AD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07F8D40"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r>
      <w:tr w:rsidR="009A2ADE" w:rsidRPr="00B115E4" w14:paraId="78F385BE" w14:textId="77777777" w:rsidTr="00E703BC">
        <w:trPr>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4639A8B0" w14:textId="77777777" w:rsidR="009A2ADE" w:rsidRPr="00B115E4" w:rsidRDefault="009A2ADE" w:rsidP="009A2AD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2D093963" w14:textId="70ACA122" w:rsidR="009A2ADE" w:rsidRPr="00B115E4" w:rsidRDefault="009A2ADE" w:rsidP="009A2ADE">
            <w:pPr>
              <w:tabs>
                <w:tab w:val="left" w:pos="5268"/>
              </w:tabs>
              <w:spacing w:after="16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006E5335">
              <w:rPr>
                <w:rFonts w:asciiTheme="minorHAnsi" w:eastAsia="Times New Roman" w:hAnsiTheme="minorHAnsi" w:cstheme="minorHAnsi"/>
                <w:color w:val="000000" w:themeColor="text1"/>
              </w:rPr>
              <w:t>04</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belonging to a particular sex</w:t>
            </w:r>
          </w:p>
        </w:tc>
        <w:tc>
          <w:tcPr>
            <w:tcW w:w="1134" w:type="dxa"/>
            <w:shd w:val="clear" w:color="auto" w:fill="auto"/>
            <w:vAlign w:val="center"/>
          </w:tcPr>
          <w:sdt>
            <w:sdtPr>
              <w:rPr>
                <w:rFonts w:asciiTheme="minorHAnsi" w:eastAsia="Times New Roman" w:hAnsiTheme="minorHAnsi" w:cstheme="minorHAnsi"/>
                <w:b/>
                <w:sz w:val="28"/>
                <w:szCs w:val="28"/>
              </w:rPr>
              <w:id w:val="725109047"/>
              <w14:checkbox>
                <w14:checked w14:val="0"/>
                <w14:checkedState w14:val="2612" w14:font="MS Gothic"/>
                <w14:uncheckedState w14:val="2610" w14:font="MS Gothic"/>
              </w14:checkbox>
            </w:sdtPr>
            <w:sdtEndPr/>
            <w:sdtContent>
              <w:p w14:paraId="55EB4F73" w14:textId="77777777" w:rsidR="009A2ADE" w:rsidRPr="00B115E4" w:rsidRDefault="009A2ADE" w:rsidP="009A2ADE">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F53C95E"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15236693"/>
              <w14:checkbox>
                <w14:checked w14:val="0"/>
                <w14:checkedState w14:val="2612" w14:font="MS Gothic"/>
                <w14:uncheckedState w14:val="2610" w14:font="MS Gothic"/>
              </w14:checkbox>
            </w:sdtPr>
            <w:sdtEndPr/>
            <w:sdtContent>
              <w:p w14:paraId="0C60E5C8" w14:textId="77777777" w:rsidR="009A2ADE" w:rsidRPr="00B115E4" w:rsidRDefault="009A2ADE" w:rsidP="009A2AD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7C5BD9D5"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41063121"/>
              <w14:checkbox>
                <w14:checked w14:val="0"/>
                <w14:checkedState w14:val="2612" w14:font="MS Gothic"/>
                <w14:uncheckedState w14:val="2610" w14:font="MS Gothic"/>
              </w14:checkbox>
            </w:sdtPr>
            <w:sdtEndPr/>
            <w:sdtContent>
              <w:p w14:paraId="6AC0B8B6" w14:textId="77777777" w:rsidR="009A2ADE" w:rsidRPr="00B115E4" w:rsidRDefault="009A2ADE" w:rsidP="009A2AD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7E7B1387"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54832596"/>
              <w14:checkbox>
                <w14:checked w14:val="1"/>
                <w14:checkedState w14:val="2612" w14:font="MS Gothic"/>
                <w14:uncheckedState w14:val="2610" w14:font="MS Gothic"/>
              </w14:checkbox>
            </w:sdtPr>
            <w:sdtEndPr/>
            <w:sdtContent>
              <w:p w14:paraId="52A91415" w14:textId="77777777" w:rsidR="009A2ADE" w:rsidRPr="00B115E4" w:rsidRDefault="009A2ADE" w:rsidP="009A2AD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B745527"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r>
      <w:tr w:rsidR="009A2ADE" w:rsidRPr="00B115E4" w14:paraId="4B5DF4D6" w14:textId="77777777" w:rsidTr="00E703BC">
        <w:trPr>
          <w:trHeight w:val="925"/>
        </w:trPr>
        <w:tc>
          <w:tcPr>
            <w:tcW w:w="2240" w:type="dxa"/>
            <w:tcBorders>
              <w:top w:val="single" w:sz="4" w:space="0" w:color="FFFFFF" w:themeColor="background1"/>
            </w:tcBorders>
            <w:shd w:val="clear" w:color="auto" w:fill="009999"/>
            <w:vAlign w:val="center"/>
          </w:tcPr>
          <w:p w14:paraId="315EBC4A" w14:textId="77777777" w:rsidR="009A2ADE" w:rsidRPr="00B115E4" w:rsidRDefault="009A2ADE" w:rsidP="009A2ADE">
            <w:pPr>
              <w:spacing w:after="0" w:line="240" w:lineRule="auto"/>
              <w:rPr>
                <w:rFonts w:asciiTheme="minorHAnsi" w:eastAsia="Times New Roman" w:hAnsiTheme="minorHAnsi" w:cstheme="minorHAnsi"/>
                <w:bCs/>
                <w:color w:val="FFFFFF"/>
                <w:lang w:eastAsia="en-GB"/>
              </w:rPr>
            </w:pPr>
          </w:p>
          <w:p w14:paraId="1A6A3CE0" w14:textId="77777777" w:rsidR="009A2ADE" w:rsidRPr="00B115E4" w:rsidRDefault="009A2ADE" w:rsidP="009A2AD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78AE169E" w14:textId="77777777" w:rsidR="009A2ADE" w:rsidRPr="00B115E4" w:rsidRDefault="009A2ADE" w:rsidP="009A2ADE">
            <w:pPr>
              <w:tabs>
                <w:tab w:val="left" w:pos="5268"/>
              </w:tabs>
              <w:spacing w:after="160" w:line="240" w:lineRule="exact"/>
              <w:rPr>
                <w:rFonts w:asciiTheme="minorHAnsi" w:eastAsia="Times New Roman" w:hAnsiTheme="minorHAnsi" w:cstheme="minorHAnsi"/>
                <w:color w:val="FFFFFF"/>
              </w:rPr>
            </w:pPr>
          </w:p>
        </w:tc>
        <w:tc>
          <w:tcPr>
            <w:tcW w:w="7541" w:type="dxa"/>
          </w:tcPr>
          <w:p w14:paraId="60B14B7C" w14:textId="515971E0" w:rsidR="009A2ADE" w:rsidRPr="00B115E4" w:rsidRDefault="009A2ADE" w:rsidP="009A2ADE">
            <w:pPr>
              <w:tabs>
                <w:tab w:val="left" w:pos="5268"/>
              </w:tabs>
              <w:spacing w:after="160" w:line="240" w:lineRule="exact"/>
              <w:rPr>
                <w:rFonts w:asciiTheme="minorHAnsi" w:eastAsia="Times New Roman" w:hAnsiTheme="minorHAnsi" w:cstheme="minorHAnsi"/>
                <w:color w:val="000000" w:themeColor="text1"/>
                <w:sz w:val="16"/>
                <w:szCs w:val="16"/>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Pr="00AA7C02">
              <w:rPr>
                <w:rFonts w:asciiTheme="minorHAnsi" w:eastAsia="Times New Roman" w:hAnsiTheme="minorHAnsi" w:cstheme="minorHAnsi"/>
                <w:color w:val="000000" w:themeColor="text1"/>
              </w:rPr>
              <w:t>0</w:t>
            </w:r>
            <w:r>
              <w:rPr>
                <w:rFonts w:asciiTheme="minorHAnsi" w:eastAsia="Times New Roman" w:hAnsiTheme="minorHAnsi" w:cstheme="minorHAnsi"/>
                <w:color w:val="000000" w:themeColor="text1"/>
              </w:rPr>
              <w:t>4</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with a particular sexual orientation</w:t>
            </w:r>
          </w:p>
          <w:p w14:paraId="0CA9C5CB" w14:textId="77777777" w:rsidR="009A2ADE" w:rsidRPr="00B115E4" w:rsidRDefault="009A2ADE" w:rsidP="009A2ADE">
            <w:pPr>
              <w:tabs>
                <w:tab w:val="left" w:pos="5268"/>
              </w:tabs>
              <w:spacing w:after="160" w:line="240" w:lineRule="exact"/>
              <w:rPr>
                <w:rFonts w:asciiTheme="minorHAnsi" w:eastAsia="Times New Roman" w:hAnsiTheme="minorHAnsi" w:cstheme="minorHAnsi"/>
                <w:color w:val="000000" w:themeColor="text1"/>
                <w:sz w:val="16"/>
                <w:szCs w:val="16"/>
              </w:rPr>
            </w:pPr>
          </w:p>
          <w:p w14:paraId="4862DF57" w14:textId="587B2BCA" w:rsidR="009A2ADE" w:rsidRPr="00B115E4" w:rsidRDefault="009A2ADE" w:rsidP="009A2ADE">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1253321473"/>
              <w14:checkbox>
                <w14:checked w14:val="0"/>
                <w14:checkedState w14:val="2612" w14:font="MS Gothic"/>
                <w14:uncheckedState w14:val="2610" w14:font="MS Gothic"/>
              </w14:checkbox>
            </w:sdtPr>
            <w:sdtEndPr/>
            <w:sdtContent>
              <w:p w14:paraId="141EF7FB" w14:textId="77777777" w:rsidR="009A2ADE" w:rsidRPr="00B115E4" w:rsidRDefault="009A2ADE" w:rsidP="009A2ADE">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031C16D4"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78478546"/>
              <w14:checkbox>
                <w14:checked w14:val="0"/>
                <w14:checkedState w14:val="2612" w14:font="MS Gothic"/>
                <w14:uncheckedState w14:val="2610" w14:font="MS Gothic"/>
              </w14:checkbox>
            </w:sdtPr>
            <w:sdtEndPr/>
            <w:sdtContent>
              <w:p w14:paraId="67A470CB" w14:textId="77777777" w:rsidR="009A2ADE" w:rsidRPr="00B115E4" w:rsidRDefault="009A2ADE" w:rsidP="009A2AD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2A881B47"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42854127"/>
              <w14:checkbox>
                <w14:checked w14:val="0"/>
                <w14:checkedState w14:val="2612" w14:font="MS Gothic"/>
                <w14:uncheckedState w14:val="2610" w14:font="MS Gothic"/>
              </w14:checkbox>
            </w:sdtPr>
            <w:sdtEndPr/>
            <w:sdtContent>
              <w:p w14:paraId="428B431E" w14:textId="77777777" w:rsidR="009A2ADE" w:rsidRPr="00B115E4" w:rsidRDefault="009A2ADE" w:rsidP="009A2AD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739AA4F2"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93585434"/>
              <w14:checkbox>
                <w14:checked w14:val="1"/>
                <w14:checkedState w14:val="2612" w14:font="MS Gothic"/>
                <w14:uncheckedState w14:val="2610" w14:font="MS Gothic"/>
              </w14:checkbox>
            </w:sdtPr>
            <w:sdtEndPr/>
            <w:sdtContent>
              <w:p w14:paraId="0EB6C9F5" w14:textId="77777777" w:rsidR="009A2ADE" w:rsidRPr="00B115E4" w:rsidRDefault="009A2ADE" w:rsidP="009A2AD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56E812A" w14:textId="77777777" w:rsidR="009A2ADE" w:rsidRPr="00B115E4" w:rsidRDefault="009A2ADE" w:rsidP="009A2ADE">
            <w:pPr>
              <w:spacing w:after="160" w:line="240" w:lineRule="exact"/>
              <w:jc w:val="center"/>
              <w:rPr>
                <w:rFonts w:asciiTheme="minorHAnsi" w:eastAsia="Times New Roman" w:hAnsiTheme="minorHAnsi" w:cstheme="minorHAnsi"/>
                <w:b/>
                <w:sz w:val="28"/>
                <w:szCs w:val="28"/>
              </w:rPr>
            </w:pPr>
          </w:p>
        </w:tc>
      </w:tr>
    </w:tbl>
    <w:p w14:paraId="1AE8E96E" w14:textId="55AD384A" w:rsidR="00BB3CD9" w:rsidRDefault="00BB3CD9"/>
    <w:p w14:paraId="7155621F" w14:textId="77777777" w:rsidR="00BB3CD9" w:rsidRDefault="00BB3CD9">
      <w:pPr>
        <w:spacing w:after="0" w:line="240" w:lineRule="auto"/>
      </w:pPr>
      <w:r>
        <w:br w:type="page"/>
      </w:r>
    </w:p>
    <w:p w14:paraId="627C4D45" w14:textId="77777777" w:rsidR="00585685" w:rsidRDefault="00585685"/>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AA274F" w:rsidRPr="008321D1" w14:paraId="2311EC37" w14:textId="77777777" w:rsidTr="006D4171">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6759DDE" w14:textId="77777777" w:rsidR="00AA274F" w:rsidRPr="008321D1" w:rsidRDefault="00AA274F"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0F5B631B" w14:textId="77777777" w:rsidR="00400B15" w:rsidRDefault="00400B15" w:rsidP="00AA274F">
            <w:pPr>
              <w:spacing w:after="0" w:line="240" w:lineRule="auto"/>
              <w:rPr>
                <w:rFonts w:asciiTheme="minorHAnsi" w:eastAsia="Times New Roman" w:hAnsiTheme="minorHAnsi" w:cstheme="minorHAnsi"/>
                <w:b/>
                <w:bCs/>
                <w:color w:val="FFFFFF"/>
                <w:sz w:val="24"/>
                <w:szCs w:val="24"/>
                <w:lang w:eastAsia="en-GB"/>
              </w:rPr>
            </w:pPr>
          </w:p>
          <w:p w14:paraId="49364888" w14:textId="782DC7EA" w:rsidR="00AA274F" w:rsidRPr="007A1DDB" w:rsidRDefault="00AA274F" w:rsidP="00AA274F">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46380BED" w14:textId="77777777" w:rsidR="00400B15" w:rsidRDefault="00400B15" w:rsidP="00AA274F">
            <w:pPr>
              <w:spacing w:after="0" w:line="240" w:lineRule="auto"/>
              <w:rPr>
                <w:rFonts w:asciiTheme="minorHAnsi" w:eastAsia="Times New Roman" w:hAnsiTheme="minorHAnsi" w:cstheme="minorHAnsi"/>
                <w:b/>
                <w:bCs/>
                <w:i/>
                <w:color w:val="FFFFFF"/>
                <w:lang w:eastAsia="en-GB"/>
              </w:rPr>
            </w:pPr>
          </w:p>
          <w:p w14:paraId="42895F0D" w14:textId="5443C060" w:rsidR="00AA274F" w:rsidRPr="008321D1" w:rsidRDefault="00AA274F" w:rsidP="00AA274F">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 xml:space="preserve">These could include carers, people in receipt of care, </w:t>
            </w:r>
            <w:r w:rsidR="00AC01ED" w:rsidRPr="008321D1">
              <w:rPr>
                <w:rFonts w:asciiTheme="minorHAnsi" w:eastAsia="Times New Roman" w:hAnsiTheme="minorHAnsi" w:cstheme="minorHAnsi"/>
                <w:b/>
                <w:bCs/>
                <w:i/>
                <w:color w:val="FFFFFF"/>
                <w:lang w:eastAsia="en-GB"/>
              </w:rPr>
              <w:t xml:space="preserve"> </w:t>
            </w:r>
            <w:r w:rsidRPr="008321D1">
              <w:rPr>
                <w:rFonts w:asciiTheme="minorHAnsi" w:eastAsia="Times New Roman" w:hAnsiTheme="minorHAnsi" w:cstheme="minorHAnsi"/>
                <w:b/>
                <w:bCs/>
                <w:i/>
                <w:color w:val="FFFFFF"/>
                <w:lang w:eastAsia="en-GB"/>
              </w:rPr>
              <w:t>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B1040CD" w14:textId="77777777" w:rsidR="00AA274F" w:rsidRPr="008321D1" w:rsidRDefault="00AA274F" w:rsidP="00AA274F">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992D277" w14:textId="77777777" w:rsidR="00AA274F" w:rsidRPr="008321D1" w:rsidRDefault="00AA274F" w:rsidP="00AA274F">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0A0D87B" w14:textId="77777777" w:rsidR="00AA274F" w:rsidRPr="008321D1" w:rsidRDefault="00AA274F" w:rsidP="00AA274F">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59D9178" w14:textId="77777777" w:rsidR="00AA274F" w:rsidRPr="008321D1" w:rsidRDefault="00AA274F" w:rsidP="00AA274F">
            <w:pPr>
              <w:spacing w:after="0" w:line="240" w:lineRule="auto"/>
              <w:ind w:left="113" w:right="113"/>
              <w:rPr>
                <w:rFonts w:asciiTheme="minorHAnsi" w:eastAsia="Times New Roman" w:hAnsiTheme="minorHAnsi" w:cstheme="minorHAnsi"/>
                <w:color w:val="FFFFFF"/>
                <w:lang w:eastAsia="en-GB"/>
              </w:rPr>
            </w:pPr>
          </w:p>
          <w:p w14:paraId="78E27791" w14:textId="77777777" w:rsidR="00AA274F" w:rsidRPr="008321D1" w:rsidRDefault="00AA274F" w:rsidP="00AA274F">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AA274F" w:rsidRPr="008321D1" w14:paraId="15083E68" w14:textId="77777777" w:rsidTr="006D4171">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019FBB3F" w14:textId="77777777" w:rsidR="00AA274F" w:rsidRPr="008321D1" w:rsidRDefault="00AA274F" w:rsidP="00AA274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7DF1B61" w14:textId="77777777" w:rsidR="00AA274F" w:rsidRPr="008321D1" w:rsidRDefault="00AA274F" w:rsidP="00AA274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52A3A9E" w14:textId="77777777" w:rsidR="00AA274F" w:rsidRPr="008321D1" w:rsidRDefault="00AA274F" w:rsidP="00AA274F">
            <w:pPr>
              <w:spacing w:after="0" w:line="240" w:lineRule="auto"/>
              <w:jc w:val="center"/>
              <w:rPr>
                <w:rFonts w:asciiTheme="minorHAnsi" w:eastAsia="Times New Roman" w:hAnsiTheme="minorHAnsi" w:cstheme="minorHAnsi"/>
                <w:color w:val="FFFFFF"/>
                <w:lang w:eastAsia="en-GB"/>
              </w:rPr>
            </w:pPr>
          </w:p>
          <w:p w14:paraId="7017B7A8" w14:textId="77777777" w:rsidR="00AA274F" w:rsidRPr="008321D1" w:rsidRDefault="00AA274F" w:rsidP="00AA274F">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8ED9666" w14:textId="77777777" w:rsidR="00AA274F" w:rsidRPr="008321D1" w:rsidRDefault="00AA274F" w:rsidP="00AA274F">
            <w:pPr>
              <w:spacing w:after="0" w:line="240" w:lineRule="auto"/>
              <w:jc w:val="center"/>
              <w:rPr>
                <w:rFonts w:asciiTheme="minorHAnsi" w:eastAsia="Times New Roman" w:hAnsiTheme="minorHAnsi" w:cstheme="minorHAnsi"/>
                <w:color w:val="FFFFFF"/>
                <w:lang w:eastAsia="en-GB"/>
              </w:rPr>
            </w:pPr>
          </w:p>
          <w:p w14:paraId="2DAFB653" w14:textId="77777777" w:rsidR="00AA274F" w:rsidRPr="008321D1" w:rsidRDefault="00AA274F" w:rsidP="00AA274F">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8F25DE0" w14:textId="77777777" w:rsidR="00AA274F" w:rsidRPr="008321D1" w:rsidRDefault="00AA274F" w:rsidP="00AA274F">
            <w:pPr>
              <w:spacing w:after="0" w:line="240" w:lineRule="auto"/>
              <w:ind w:left="113" w:right="113"/>
              <w:rPr>
                <w:rFonts w:asciiTheme="minorHAnsi" w:eastAsia="Times New Roman" w:hAnsiTheme="minorHAnsi" w:cstheme="minorHAnsi"/>
                <w:color w:val="FFFFFF"/>
                <w:lang w:eastAsia="en-GB"/>
              </w:rPr>
            </w:pPr>
          </w:p>
        </w:tc>
      </w:tr>
      <w:tr w:rsidR="00BB3CD9" w:rsidRPr="008321D1" w14:paraId="48971D3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84EE210" w14:textId="27981CE1" w:rsidR="00BB3CD9" w:rsidRPr="008321D1" w:rsidRDefault="00BB3CD9" w:rsidP="00BB3CD9">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2765EA6F" w14:textId="77777777" w:rsidR="00BB3CD9" w:rsidRPr="00E5348E" w:rsidRDefault="00BB3CD9" w:rsidP="00BB3CD9">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05436831" w14:textId="1198BE54" w:rsidR="00BB3CD9" w:rsidRPr="008321D1" w:rsidRDefault="00BB3CD9" w:rsidP="00BB3CD9">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4</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28555755"/>
              <w14:checkbox>
                <w14:checked w14:val="0"/>
                <w14:checkedState w14:val="2612" w14:font="MS Gothic"/>
                <w14:uncheckedState w14:val="2610" w14:font="MS Gothic"/>
              </w14:checkbox>
            </w:sdtPr>
            <w:sdtEndPr/>
            <w:sdtContent>
              <w:p w14:paraId="209CBA9E" w14:textId="77777777" w:rsidR="00BB3CD9" w:rsidRPr="008321D1" w:rsidRDefault="00BB3CD9" w:rsidP="00BB3CD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8DE5AA7" w14:textId="77777777" w:rsidR="00BB3CD9" w:rsidRPr="008321D1" w:rsidRDefault="00BB3CD9" w:rsidP="00BB3CD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33544141"/>
              <w14:checkbox>
                <w14:checked w14:val="0"/>
                <w14:checkedState w14:val="2612" w14:font="MS Gothic"/>
                <w14:uncheckedState w14:val="2610" w14:font="MS Gothic"/>
              </w14:checkbox>
            </w:sdtPr>
            <w:sdtEndPr/>
            <w:sdtContent>
              <w:p w14:paraId="32D74B60"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EF236D3" w14:textId="77777777" w:rsidR="00BB3CD9" w:rsidRPr="008321D1" w:rsidRDefault="00BB3CD9" w:rsidP="00BB3CD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18976590"/>
              <w14:checkbox>
                <w14:checked w14:val="0"/>
                <w14:checkedState w14:val="2612" w14:font="MS Gothic"/>
                <w14:uncheckedState w14:val="2610" w14:font="MS Gothic"/>
              </w14:checkbox>
            </w:sdtPr>
            <w:sdtEndPr/>
            <w:sdtContent>
              <w:p w14:paraId="0423080A"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E215A6D" w14:textId="77777777" w:rsidR="00BB3CD9" w:rsidRPr="008321D1" w:rsidRDefault="00BB3CD9" w:rsidP="00BB3CD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08947388"/>
              <w14:checkbox>
                <w14:checked w14:val="1"/>
                <w14:checkedState w14:val="2612" w14:font="MS Gothic"/>
                <w14:uncheckedState w14:val="2610" w14:font="MS Gothic"/>
              </w14:checkbox>
            </w:sdtPr>
            <w:sdtEndPr/>
            <w:sdtContent>
              <w:p w14:paraId="0B6DFA1A"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368FE028" w14:textId="77777777" w:rsidR="00BB3CD9" w:rsidRPr="008321D1" w:rsidRDefault="00BB3CD9" w:rsidP="00BB3CD9">
            <w:pPr>
              <w:spacing w:after="160" w:line="240" w:lineRule="exact"/>
              <w:jc w:val="center"/>
              <w:rPr>
                <w:rFonts w:asciiTheme="minorHAnsi" w:eastAsia="Times New Roman" w:hAnsiTheme="minorHAnsi" w:cstheme="minorHAnsi"/>
                <w:sz w:val="36"/>
                <w:szCs w:val="36"/>
              </w:rPr>
            </w:pPr>
          </w:p>
        </w:tc>
      </w:tr>
      <w:tr w:rsidR="00BB3CD9" w:rsidRPr="008321D1" w14:paraId="4DAFC35B" w14:textId="77777777" w:rsidTr="00AA4A37">
        <w:trPr>
          <w:trHeight w:val="1552"/>
        </w:trPr>
        <w:tc>
          <w:tcPr>
            <w:tcW w:w="1843" w:type="dxa"/>
            <w:tcBorders>
              <w:top w:val="single" w:sz="4" w:space="0" w:color="FFFFFF" w:themeColor="background1"/>
              <w:bottom w:val="single" w:sz="4" w:space="0" w:color="FFFFFF" w:themeColor="background1"/>
            </w:tcBorders>
            <w:shd w:val="clear" w:color="auto" w:fill="009999"/>
          </w:tcPr>
          <w:p w14:paraId="55DBF20E" w14:textId="152074E4" w:rsidR="00BB3CD9" w:rsidRPr="008321D1" w:rsidRDefault="00BB3CD9" w:rsidP="00BB3CD9">
            <w:pPr>
              <w:keepNext/>
              <w:tabs>
                <w:tab w:val="left" w:pos="1303"/>
              </w:tabs>
              <w:spacing w:after="0" w:line="240" w:lineRule="auto"/>
              <w:ind w:left="59"/>
              <w:rPr>
                <w:rFonts w:asciiTheme="minorHAnsi" w:eastAsia="Times New Roman" w:hAnsiTheme="minorHAnsi" w:cstheme="minorHAnsi"/>
                <w:b/>
                <w:bCs/>
                <w:color w:val="FFFFFF"/>
                <w:lang w:eastAsia="en-GB"/>
              </w:rPr>
            </w:pPr>
            <w:r w:rsidRPr="00B3101B">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19310035" w14:textId="77777777" w:rsidR="00BB3CD9" w:rsidRDefault="00BB3CD9" w:rsidP="00BB3CD9">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71E1F86C" w14:textId="17707CE9" w:rsidR="00BB3CD9" w:rsidRDefault="00BB3CD9" w:rsidP="00BB3CD9">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4</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36226861"/>
              <w14:checkbox>
                <w14:checked w14:val="0"/>
                <w14:checkedState w14:val="2612" w14:font="MS Gothic"/>
                <w14:uncheckedState w14:val="2610" w14:font="MS Gothic"/>
              </w14:checkbox>
            </w:sdtPr>
            <w:sdtEndPr/>
            <w:sdtContent>
              <w:p w14:paraId="7A815D2D" w14:textId="77777777" w:rsidR="00BB3CD9" w:rsidRPr="008321D1" w:rsidRDefault="00BB3CD9" w:rsidP="00BB3CD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5043250" w14:textId="77777777" w:rsidR="00BB3CD9" w:rsidRDefault="00BB3CD9" w:rsidP="00BB3CD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147152731"/>
              <w14:checkbox>
                <w14:checked w14:val="0"/>
                <w14:checkedState w14:val="2612" w14:font="MS Gothic"/>
                <w14:uncheckedState w14:val="2610" w14:font="MS Gothic"/>
              </w14:checkbox>
            </w:sdtPr>
            <w:sdtEndPr/>
            <w:sdtContent>
              <w:p w14:paraId="4FE07172"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D0AC9E8"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05691080"/>
              <w14:checkbox>
                <w14:checked w14:val="0"/>
                <w14:checkedState w14:val="2612" w14:font="MS Gothic"/>
                <w14:uncheckedState w14:val="2610" w14:font="MS Gothic"/>
              </w14:checkbox>
            </w:sdtPr>
            <w:sdtEndPr/>
            <w:sdtContent>
              <w:p w14:paraId="706D040B"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1F08E83"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7160728"/>
              <w14:checkbox>
                <w14:checked w14:val="1"/>
                <w14:checkedState w14:val="2612" w14:font="MS Gothic"/>
                <w14:uncheckedState w14:val="2610" w14:font="MS Gothic"/>
              </w14:checkbox>
            </w:sdtPr>
            <w:sdtEndPr/>
            <w:sdtContent>
              <w:p w14:paraId="21410DD6"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34983180"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r>
      <w:tr w:rsidR="00BB3CD9" w:rsidRPr="008321D1" w14:paraId="4F66018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70D496E3" w14:textId="11CDC78E" w:rsidR="00BB3CD9" w:rsidRPr="008321D1" w:rsidRDefault="00BB3CD9" w:rsidP="00BB3CD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9FA45B2" w14:textId="77777777" w:rsidR="00BB3CD9" w:rsidRDefault="00BB3CD9" w:rsidP="00BB3CD9">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26AD83B8" w14:textId="541CC2F9" w:rsidR="00BB3CD9" w:rsidRDefault="00BB3CD9" w:rsidP="00BB3CD9">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4</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51170327"/>
              <w14:checkbox>
                <w14:checked w14:val="0"/>
                <w14:checkedState w14:val="2612" w14:font="MS Gothic"/>
                <w14:uncheckedState w14:val="2610" w14:font="MS Gothic"/>
              </w14:checkbox>
            </w:sdtPr>
            <w:sdtEndPr/>
            <w:sdtContent>
              <w:p w14:paraId="60D307EE" w14:textId="77777777" w:rsidR="00BB3CD9" w:rsidRPr="008321D1" w:rsidRDefault="00BB3CD9" w:rsidP="00BB3CD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A2EA0E" w14:textId="77777777" w:rsidR="00BB3CD9" w:rsidRDefault="00BB3CD9" w:rsidP="00BB3CD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88027668"/>
              <w14:checkbox>
                <w14:checked w14:val="0"/>
                <w14:checkedState w14:val="2612" w14:font="MS Gothic"/>
                <w14:uncheckedState w14:val="2610" w14:font="MS Gothic"/>
              </w14:checkbox>
            </w:sdtPr>
            <w:sdtEndPr/>
            <w:sdtContent>
              <w:p w14:paraId="1AE41945"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9FA0E7A"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57883210"/>
              <w14:checkbox>
                <w14:checked w14:val="0"/>
                <w14:checkedState w14:val="2612" w14:font="MS Gothic"/>
                <w14:uncheckedState w14:val="2610" w14:font="MS Gothic"/>
              </w14:checkbox>
            </w:sdtPr>
            <w:sdtEndPr/>
            <w:sdtContent>
              <w:p w14:paraId="3BAA1D72"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90A2DAB"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56582801"/>
              <w14:checkbox>
                <w14:checked w14:val="1"/>
                <w14:checkedState w14:val="2612" w14:font="MS Gothic"/>
                <w14:uncheckedState w14:val="2610" w14:font="MS Gothic"/>
              </w14:checkbox>
            </w:sdtPr>
            <w:sdtEndPr/>
            <w:sdtContent>
              <w:p w14:paraId="08386CCB"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1686E0AD"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r>
      <w:tr w:rsidR="00BB3CD9" w:rsidRPr="008321D1" w14:paraId="784A2DF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04D9BF20" w14:textId="0A6C1620" w:rsidR="00BB3CD9" w:rsidRPr="008321D1" w:rsidRDefault="00BB3CD9" w:rsidP="00BB3CD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105CABA4" w14:textId="77777777" w:rsidR="00BB3CD9" w:rsidRDefault="00BB3CD9" w:rsidP="00BB3CD9">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3085D896" w14:textId="336FF86C" w:rsidR="00BB3CD9" w:rsidRDefault="00BB3CD9" w:rsidP="00BB3CD9">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4</w:t>
            </w:r>
            <w:r w:rsidRPr="008F5AF1">
              <w:rPr>
                <w:rFonts w:eastAsia="Times New Roman" w:cs="Calibri"/>
                <w:color w:val="000000" w:themeColor="text1"/>
              </w:rPr>
              <w:t xml:space="preserve"> </w:t>
            </w:r>
            <w:r w:rsidR="00631E59">
              <w:rPr>
                <w:rFonts w:eastAsia="Times New Roman" w:cs="Calibri"/>
                <w:color w:val="000000" w:themeColor="text1"/>
              </w:rPr>
              <w:t xml:space="preserve">provides </w:t>
            </w:r>
            <w:r w:rsidR="00631E59">
              <w:rPr>
                <w:rFonts w:asciiTheme="minorHAnsi" w:hAnsiTheme="minorHAnsi" w:cstheme="minorHAnsi"/>
              </w:rPr>
              <w:t>f</w:t>
            </w:r>
            <w:r w:rsidR="00631E59" w:rsidRPr="00AA7C02">
              <w:rPr>
                <w:rFonts w:asciiTheme="minorHAnsi" w:hAnsiTheme="minorHAnsi" w:cstheme="minorHAnsi"/>
              </w:rPr>
              <w:t xml:space="preserve">urther clarification </w:t>
            </w:r>
            <w:r w:rsidR="00631E59">
              <w:rPr>
                <w:rFonts w:asciiTheme="minorHAnsi" w:hAnsiTheme="minorHAnsi" w:cstheme="minorHAnsi"/>
              </w:rPr>
              <w:t xml:space="preserve">on locations and targets for </w:t>
            </w:r>
            <w:r w:rsidR="00E1328C">
              <w:rPr>
                <w:rFonts w:asciiTheme="minorHAnsi" w:hAnsiTheme="minorHAnsi" w:cstheme="minorHAnsi"/>
              </w:rPr>
              <w:t xml:space="preserve">appropriate location based </w:t>
            </w:r>
            <w:r w:rsidR="00C7762B">
              <w:rPr>
                <w:rFonts w:asciiTheme="minorHAnsi" w:hAnsiTheme="minorHAnsi" w:cstheme="minorHAnsi"/>
              </w:rPr>
              <w:t>floorspace including a mix of town centre uses</w:t>
            </w:r>
            <w:r w:rsidR="00631E59">
              <w:rPr>
                <w:rFonts w:asciiTheme="minorHAnsi" w:hAnsiTheme="minorHAnsi" w:cstheme="minorHAnsi"/>
              </w:rPr>
              <w:t>, this could contribute positively to this group. The main modification further fosters sustainable economic growth through the provision of additional commercial floorspace which will promote job creation.</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56497443"/>
              <w14:checkbox>
                <w14:checked w14:val="1"/>
                <w14:checkedState w14:val="2612" w14:font="MS Gothic"/>
                <w14:uncheckedState w14:val="2610" w14:font="MS Gothic"/>
              </w14:checkbox>
            </w:sdtPr>
            <w:sdtEndPr/>
            <w:sdtContent>
              <w:p w14:paraId="594FEB4F" w14:textId="2942A1C8" w:rsidR="00BB3CD9" w:rsidRPr="008321D1" w:rsidRDefault="00631E59" w:rsidP="00BB3CD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9D2C18B" w14:textId="77777777" w:rsidR="00BB3CD9" w:rsidRDefault="00BB3CD9" w:rsidP="00BB3CD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49428873"/>
              <w14:checkbox>
                <w14:checked w14:val="0"/>
                <w14:checkedState w14:val="2612" w14:font="MS Gothic"/>
                <w14:uncheckedState w14:val="2610" w14:font="MS Gothic"/>
              </w14:checkbox>
            </w:sdtPr>
            <w:sdtEndPr/>
            <w:sdtContent>
              <w:p w14:paraId="6A03087E"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557BD2C"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81051610"/>
              <w14:checkbox>
                <w14:checked w14:val="0"/>
                <w14:checkedState w14:val="2612" w14:font="MS Gothic"/>
                <w14:uncheckedState w14:val="2610" w14:font="MS Gothic"/>
              </w14:checkbox>
            </w:sdtPr>
            <w:sdtEndPr/>
            <w:sdtContent>
              <w:p w14:paraId="1169BEF7"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2012C5B"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074574561"/>
              <w14:checkbox>
                <w14:checked w14:val="0"/>
                <w14:checkedState w14:val="2612" w14:font="MS Gothic"/>
                <w14:uncheckedState w14:val="2610" w14:font="MS Gothic"/>
              </w14:checkbox>
            </w:sdtPr>
            <w:sdtEndPr/>
            <w:sdtContent>
              <w:p w14:paraId="20CFC081" w14:textId="051D815C" w:rsidR="00BB3CD9" w:rsidRPr="008321D1" w:rsidRDefault="00631E59" w:rsidP="00BB3CD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20F8411"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r>
      <w:tr w:rsidR="00BB3CD9" w:rsidRPr="008321D1" w14:paraId="5B0FB68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30E04FA" w14:textId="708FEAD1" w:rsidR="00BB3CD9" w:rsidRPr="008321D1" w:rsidRDefault="00BB3CD9" w:rsidP="00BB3CD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1F456FAE" w14:textId="77777777" w:rsidR="00BB3CD9" w:rsidRDefault="00BB3CD9" w:rsidP="00BB3CD9">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0BE1D080" w14:textId="1A038A59" w:rsidR="00BB3CD9" w:rsidRDefault="00BB3CD9" w:rsidP="00BB3CD9">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4</w:t>
            </w:r>
            <w:r w:rsidRPr="008F5AF1">
              <w:rPr>
                <w:rFonts w:eastAsia="Times New Roman" w:cs="Calibri"/>
                <w:color w:val="000000" w:themeColor="text1"/>
              </w:rPr>
              <w:t xml:space="preserve"> will </w:t>
            </w:r>
            <w:r w:rsidR="00834619">
              <w:rPr>
                <w:rFonts w:eastAsia="Times New Roman" w:cs="Calibri"/>
                <w:color w:val="000000" w:themeColor="text1"/>
              </w:rPr>
              <w:t xml:space="preserve">be </w:t>
            </w:r>
            <w:r w:rsidR="00A76419">
              <w:rPr>
                <w:rFonts w:asciiTheme="minorHAnsi" w:hAnsiTheme="minorHAnsi" w:cstheme="minorHAnsi"/>
              </w:rPr>
              <w:t>of particular benefit for young  active job seekers, as this will support economic growth</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845556216"/>
              <w14:checkbox>
                <w14:checked w14:val="1"/>
                <w14:checkedState w14:val="2612" w14:font="MS Gothic"/>
                <w14:uncheckedState w14:val="2610" w14:font="MS Gothic"/>
              </w14:checkbox>
            </w:sdtPr>
            <w:sdtEndPr/>
            <w:sdtContent>
              <w:p w14:paraId="5BD31E34" w14:textId="68A4DD99" w:rsidR="00BB3CD9" w:rsidRPr="008321D1" w:rsidRDefault="00A76419" w:rsidP="00BB3CD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10884A1" w14:textId="77777777" w:rsidR="00BB3CD9" w:rsidRDefault="00BB3CD9" w:rsidP="00BB3CD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545789630"/>
              <w14:checkbox>
                <w14:checked w14:val="0"/>
                <w14:checkedState w14:val="2612" w14:font="MS Gothic"/>
                <w14:uncheckedState w14:val="2610" w14:font="MS Gothic"/>
              </w14:checkbox>
            </w:sdtPr>
            <w:sdtEndPr/>
            <w:sdtContent>
              <w:p w14:paraId="4D3A8AF4"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ED5154A"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58544666"/>
              <w14:checkbox>
                <w14:checked w14:val="0"/>
                <w14:checkedState w14:val="2612" w14:font="MS Gothic"/>
                <w14:uncheckedState w14:val="2610" w14:font="MS Gothic"/>
              </w14:checkbox>
            </w:sdtPr>
            <w:sdtEndPr/>
            <w:sdtContent>
              <w:p w14:paraId="59F19937" w14:textId="77777777" w:rsidR="00BB3CD9" w:rsidRPr="008321D1" w:rsidRDefault="00BB3CD9" w:rsidP="00BB3CD9">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F9E9B02"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74565767"/>
              <w14:checkbox>
                <w14:checked w14:val="0"/>
                <w14:checkedState w14:val="2612" w14:font="MS Gothic"/>
                <w14:uncheckedState w14:val="2610" w14:font="MS Gothic"/>
              </w14:checkbox>
            </w:sdtPr>
            <w:sdtEndPr/>
            <w:sdtContent>
              <w:p w14:paraId="248FC65F" w14:textId="3E8B125F" w:rsidR="00BB3CD9" w:rsidRPr="008321D1" w:rsidRDefault="00A76419" w:rsidP="00BB3CD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2ADA7EC" w14:textId="77777777" w:rsidR="00BB3CD9" w:rsidRDefault="00BB3CD9" w:rsidP="00BB3CD9">
            <w:pPr>
              <w:spacing w:before="240" w:after="0" w:line="240" w:lineRule="auto"/>
              <w:ind w:left="113"/>
              <w:jc w:val="center"/>
              <w:rPr>
                <w:rFonts w:asciiTheme="minorHAnsi" w:eastAsia="Times New Roman" w:hAnsiTheme="minorHAnsi" w:cstheme="minorHAnsi"/>
                <w:b/>
                <w:sz w:val="36"/>
                <w:szCs w:val="36"/>
              </w:rPr>
            </w:pPr>
          </w:p>
        </w:tc>
      </w:tr>
    </w:tbl>
    <w:p w14:paraId="7AB7DF90" w14:textId="5B8C0E00" w:rsidR="008136A0" w:rsidRDefault="008136A0"/>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541"/>
        <w:gridCol w:w="1134"/>
        <w:gridCol w:w="1134"/>
        <w:gridCol w:w="1134"/>
        <w:gridCol w:w="1134"/>
      </w:tblGrid>
      <w:tr w:rsidR="00124684" w:rsidRPr="00B115E4" w14:paraId="5DF83765" w14:textId="77777777" w:rsidTr="00E703BC">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645E17EA" w14:textId="77777777" w:rsidR="00124684" w:rsidRPr="007A1DDB" w:rsidRDefault="00124684" w:rsidP="00A11785">
            <w:pPr>
              <w:pStyle w:val="ListParagraph"/>
              <w:numPr>
                <w:ilvl w:val="0"/>
                <w:numId w:val="12"/>
              </w:numPr>
              <w:spacing w:after="0" w:line="240" w:lineRule="auto"/>
              <w:rPr>
                <w:rFonts w:asciiTheme="minorHAnsi" w:eastAsia="Times New Roman" w:hAnsiTheme="minorHAnsi" w:cstheme="minorHAnsi"/>
                <w:color w:val="FFFFFF"/>
                <w:sz w:val="24"/>
                <w:szCs w:val="24"/>
                <w:lang w:eastAsia="en-GB"/>
              </w:rPr>
            </w:pPr>
            <w:r w:rsidRPr="00A11785">
              <w:rPr>
                <w:rFonts w:asciiTheme="minorHAnsi" w:eastAsia="Times New Roman" w:hAnsiTheme="minorHAnsi" w:cstheme="minorHAnsi"/>
                <w:b/>
                <w:color w:val="FFFFFF"/>
                <w:sz w:val="32"/>
                <w:szCs w:val="32"/>
                <w:lang w:eastAsia="en-GB"/>
              </w:rPr>
              <w:t>Assessing impact</w:t>
            </w:r>
          </w:p>
          <w:p w14:paraId="07D55CEB" w14:textId="77777777" w:rsidR="00400B15" w:rsidRPr="007A1DDB" w:rsidRDefault="00400B15" w:rsidP="00E703BC">
            <w:pPr>
              <w:spacing w:after="0" w:line="240" w:lineRule="auto"/>
              <w:rPr>
                <w:rFonts w:asciiTheme="minorHAnsi" w:eastAsia="Times New Roman" w:hAnsiTheme="minorHAnsi" w:cstheme="minorHAnsi"/>
                <w:b/>
                <w:color w:val="FFFFFF"/>
                <w:sz w:val="24"/>
                <w:szCs w:val="24"/>
                <w:lang w:eastAsia="en-GB"/>
              </w:rPr>
            </w:pPr>
          </w:p>
          <w:p w14:paraId="08C86805" w14:textId="3866A682" w:rsidR="00124684" w:rsidRPr="007A1DDB" w:rsidRDefault="00124684" w:rsidP="00E703BC">
            <w:pPr>
              <w:spacing w:after="0" w:line="240" w:lineRule="auto"/>
              <w:rPr>
                <w:rFonts w:asciiTheme="minorHAnsi" w:eastAsia="Times New Roman" w:hAnsiTheme="minorHAnsi" w:cstheme="minorHAnsi"/>
                <w:b/>
                <w:iCs/>
                <w:color w:val="FFFFFF"/>
                <w:sz w:val="24"/>
                <w:szCs w:val="24"/>
                <w:lang w:eastAsia="en-GB"/>
              </w:rPr>
            </w:pPr>
            <w:r w:rsidRPr="007A1DDB">
              <w:rPr>
                <w:rFonts w:asciiTheme="minorHAnsi" w:eastAsia="Times New Roman" w:hAnsiTheme="minorHAnsi" w:cstheme="minorHAnsi"/>
                <w:b/>
                <w:color w:val="FFFFFF"/>
                <w:sz w:val="24"/>
                <w:szCs w:val="24"/>
                <w:lang w:eastAsia="en-GB"/>
              </w:rPr>
              <w:t>What does the evidence tell you about the impact your proposal may have on groups with protected characteristics</w:t>
            </w:r>
            <w:r w:rsidRPr="007A1DDB">
              <w:rPr>
                <w:rFonts w:asciiTheme="minorHAnsi" w:eastAsia="Times New Roman" w:hAnsiTheme="minorHAnsi" w:cstheme="minorHAnsi"/>
                <w:b/>
                <w:iCs/>
                <w:color w:val="FFFFFF"/>
                <w:sz w:val="24"/>
                <w:szCs w:val="24"/>
                <w:lang w:eastAsia="en-GB"/>
              </w:rPr>
              <w:t>?</w:t>
            </w:r>
          </w:p>
          <w:p w14:paraId="0B4B2C89" w14:textId="77777777" w:rsidR="00124684" w:rsidRPr="00C33681" w:rsidRDefault="00124684" w:rsidP="00E703BC">
            <w:pPr>
              <w:spacing w:after="0" w:line="240" w:lineRule="auto"/>
              <w:rPr>
                <w:rFonts w:asciiTheme="minorHAnsi" w:eastAsia="Times New Roman" w:hAnsiTheme="minorHAnsi" w:cstheme="minorHAnsi"/>
                <w:b/>
                <w:color w:val="FFFFFF"/>
                <w:lang w:eastAsia="en-GB"/>
              </w:rPr>
            </w:pPr>
            <w:r w:rsidRPr="00C33681">
              <w:rPr>
                <w:rFonts w:asciiTheme="minorHAnsi" w:eastAsia="Times New Roman" w:hAnsiTheme="minorHAnsi" w:cstheme="minorHAnsi"/>
                <w:b/>
                <w:color w:val="FFFFFF"/>
                <w:lang w:eastAsia="en-GB"/>
              </w:rPr>
              <w:t xml:space="preserve">   </w:t>
            </w:r>
          </w:p>
        </w:tc>
      </w:tr>
      <w:tr w:rsidR="00124684" w:rsidRPr="00B115E4" w14:paraId="1AB5283D" w14:textId="77777777" w:rsidTr="00E703BC">
        <w:trPr>
          <w:trHeight w:val="978"/>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2E9889B2" w14:textId="77777777" w:rsidR="00534D46" w:rsidRPr="00C33681" w:rsidRDefault="00534D46" w:rsidP="00534D46">
            <w:pPr>
              <w:rPr>
                <w:rFonts w:cs="Arial"/>
                <w:b/>
                <w:bCs/>
                <w:color w:val="FFFFFF" w:themeColor="background1"/>
              </w:rPr>
            </w:pPr>
            <w:r w:rsidRPr="00C33681">
              <w:rPr>
                <w:rFonts w:cs="Arial"/>
                <w:b/>
                <w:bCs/>
                <w:color w:val="FFFFFF" w:themeColor="background1"/>
              </w:rPr>
              <w:lastRenderedPageBreak/>
              <w:t xml:space="preserve">Policy GSS05 – </w:t>
            </w:r>
            <w:bookmarkStart w:id="6" w:name="_Hlk536524200"/>
            <w:r w:rsidRPr="00C33681">
              <w:rPr>
                <w:rFonts w:cs="Arial"/>
                <w:b/>
                <w:bCs/>
                <w:color w:val="FFFFFF" w:themeColor="background1"/>
              </w:rPr>
              <w:t>Edgware Growth Area</w:t>
            </w:r>
            <w:bookmarkEnd w:id="6"/>
          </w:p>
          <w:p w14:paraId="2E0F441F" w14:textId="2D6D3688" w:rsidR="00124684" w:rsidRPr="00C33681" w:rsidRDefault="00CA218F" w:rsidP="00E703BC">
            <w:pPr>
              <w:rPr>
                <w:rFonts w:cs="Arial"/>
                <w:b/>
                <w:bCs/>
                <w:color w:val="FFFFFF" w:themeColor="background1"/>
              </w:rPr>
            </w:pPr>
            <w:r w:rsidRPr="00C33681">
              <w:rPr>
                <w:rFonts w:cs="Arial"/>
                <w:b/>
                <w:bCs/>
                <w:color w:val="FFFFFF" w:themeColor="background1"/>
              </w:rPr>
              <w:t>MM20</w:t>
            </w:r>
            <w:r w:rsidR="00124684" w:rsidRPr="00C33681">
              <w:rPr>
                <w:rFonts w:cs="Arial"/>
                <w:b/>
                <w:bCs/>
                <w:color w:val="FFFFFF" w:themeColor="background1"/>
              </w:rPr>
              <w:t>.</w:t>
            </w:r>
          </w:p>
        </w:tc>
      </w:tr>
      <w:tr w:rsidR="00124684" w:rsidRPr="00B115E4" w14:paraId="4157E424" w14:textId="77777777" w:rsidTr="00E703BC">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53F95F39" w14:textId="45DCB0B9" w:rsidR="00067F7D" w:rsidRPr="00C33681" w:rsidRDefault="00067F7D" w:rsidP="00067F7D">
            <w:pPr>
              <w:rPr>
                <w:rFonts w:cs="Arial"/>
                <w:b/>
                <w:bCs/>
                <w:color w:val="FFFFFF" w:themeColor="background1"/>
              </w:rPr>
            </w:pPr>
            <w:r w:rsidRPr="00C33681">
              <w:rPr>
                <w:rFonts w:cs="Arial"/>
                <w:b/>
                <w:bCs/>
                <w:color w:val="FFFFFF" w:themeColor="background1"/>
              </w:rPr>
              <w:t>MM20 clarifies support for optimising capacity through design led approach. It also sets out expectations of town centre uses as well as new homes with uplift through design led approach</w:t>
            </w:r>
            <w:r w:rsidR="004C334A">
              <w:rPr>
                <w:rFonts w:cs="Arial"/>
                <w:b/>
                <w:bCs/>
                <w:color w:val="FFFFFF" w:themeColor="background1"/>
              </w:rPr>
              <w:t xml:space="preserve"> </w:t>
            </w:r>
            <w:r w:rsidR="004C334A" w:rsidRPr="006F4A66">
              <w:rPr>
                <w:b/>
                <w:bCs/>
                <w:color w:val="FFFFFF" w:themeColor="background1"/>
                <w:kern w:val="2"/>
                <w:u w:val="single"/>
              </w:rPr>
              <w:t xml:space="preserve">(London Plan Policy D3). When delivering growth and regeneration in Edgware Town Centre, MM20 also requires proposals to take into </w:t>
            </w:r>
            <w:r w:rsidR="004C334A" w:rsidRPr="006F4A66">
              <w:rPr>
                <w:b/>
                <w:bCs/>
                <w:color w:val="FFFFFF" w:themeColor="background1"/>
                <w:u w:val="single"/>
              </w:rPr>
              <w:t xml:space="preserve">account </w:t>
            </w:r>
            <w:r w:rsidR="004C334A" w:rsidRPr="006F4A66">
              <w:rPr>
                <w:b/>
                <w:bCs/>
                <w:color w:val="FFFFFF" w:themeColor="background1"/>
                <w:kern w:val="2"/>
                <w:u w:val="single"/>
              </w:rPr>
              <w:t>the relationship between the site and the settings of the Grade II</w:t>
            </w:r>
            <w:r w:rsidR="006F215D" w:rsidRPr="006F4A66">
              <w:rPr>
                <w:b/>
                <w:bCs/>
                <w:color w:val="FFFFFF" w:themeColor="background1"/>
                <w:kern w:val="2"/>
                <w:u w:val="single"/>
              </w:rPr>
              <w:t xml:space="preserve"> listed Railway Hotel and the Watling Estate Conservation Area to ensure accordance with Policy CDH08</w:t>
            </w:r>
            <w:r w:rsidRPr="006F4A66">
              <w:rPr>
                <w:rFonts w:cs="Arial"/>
                <w:b/>
                <w:bCs/>
                <w:color w:val="FFFFFF" w:themeColor="background1"/>
              </w:rPr>
              <w:t>.</w:t>
            </w:r>
          </w:p>
          <w:p w14:paraId="32D570DF" w14:textId="26230E06" w:rsidR="00124684" w:rsidRPr="00C33681" w:rsidRDefault="00067F7D" w:rsidP="00067F7D">
            <w:pPr>
              <w:rPr>
                <w:rFonts w:cs="Arial"/>
                <w:b/>
                <w:bCs/>
                <w:color w:val="FFFFFF" w:themeColor="background1"/>
              </w:rPr>
            </w:pPr>
            <w:r w:rsidRPr="00C33681">
              <w:rPr>
                <w:rFonts w:cs="Arial"/>
                <w:b/>
                <w:bCs/>
                <w:color w:val="FFFFFF" w:themeColor="background1"/>
              </w:rPr>
              <w:t>Clarifies expected transport and public realm improvements as well as emphasising need for improved flood risk resilience and river restoration</w:t>
            </w:r>
          </w:p>
        </w:tc>
      </w:tr>
      <w:tr w:rsidR="00124684" w:rsidRPr="00B115E4" w14:paraId="14E04F62" w14:textId="77777777" w:rsidTr="00E703BC">
        <w:trPr>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63D81DB4" w14:textId="77777777" w:rsidR="00124684" w:rsidRPr="00B115E4" w:rsidRDefault="00124684" w:rsidP="00E703BC">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4F8806B" w14:textId="77777777" w:rsidR="00124684" w:rsidRPr="00B115E4" w:rsidRDefault="00124684"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7C6376A3" w14:textId="77777777" w:rsidR="00124684" w:rsidRPr="00B115E4" w:rsidRDefault="00124684"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0ECB4F77" w14:textId="77777777" w:rsidR="00124684" w:rsidRPr="00B115E4" w:rsidRDefault="00124684"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8B452A3" w14:textId="77777777" w:rsidR="00124684" w:rsidRPr="00B115E4" w:rsidRDefault="00124684" w:rsidP="00E703BC">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28D2F8DB" w14:textId="77777777" w:rsidR="00124684" w:rsidRPr="00B115E4" w:rsidRDefault="00124684"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0A1A188" w14:textId="77777777" w:rsidR="00124684" w:rsidRPr="00B115E4" w:rsidRDefault="00124684" w:rsidP="00E703BC">
            <w:pPr>
              <w:spacing w:after="0" w:line="240" w:lineRule="auto"/>
              <w:ind w:left="113" w:right="113"/>
              <w:rPr>
                <w:rFonts w:asciiTheme="minorHAnsi" w:eastAsia="Times New Roman" w:hAnsiTheme="minorHAnsi" w:cstheme="minorHAnsi"/>
                <w:color w:val="FFFFFF"/>
                <w:lang w:eastAsia="en-GB"/>
              </w:rPr>
            </w:pPr>
          </w:p>
          <w:p w14:paraId="13BEAC2F" w14:textId="77777777" w:rsidR="00124684" w:rsidRPr="00B115E4" w:rsidRDefault="00124684"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124684" w:rsidRPr="00B115E4" w14:paraId="0CCB2B0D" w14:textId="77777777" w:rsidTr="00E703BC">
        <w:trPr>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7C5220F0" w14:textId="77777777" w:rsidR="00124684" w:rsidRPr="00B115E4" w:rsidRDefault="00124684" w:rsidP="00E703BC">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75C69C2F" w14:textId="77777777" w:rsidR="00124684" w:rsidRPr="00B115E4" w:rsidRDefault="00124684" w:rsidP="00E703BC">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F62A0CC" w14:textId="77777777" w:rsidR="00124684" w:rsidRPr="00B115E4" w:rsidRDefault="00124684" w:rsidP="00E703BC">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5BF9756" w14:textId="77777777" w:rsidR="00124684" w:rsidRPr="00B115E4" w:rsidRDefault="00124684" w:rsidP="00E703BC">
            <w:pPr>
              <w:spacing w:after="0" w:line="240" w:lineRule="auto"/>
              <w:jc w:val="center"/>
              <w:rPr>
                <w:rFonts w:asciiTheme="minorHAnsi" w:eastAsia="Times New Roman" w:hAnsiTheme="minorHAnsi" w:cstheme="minorHAnsi"/>
                <w:color w:val="FFFFFF"/>
                <w:lang w:eastAsia="en-GB"/>
              </w:rPr>
            </w:pPr>
          </w:p>
          <w:p w14:paraId="021DA74C" w14:textId="77777777" w:rsidR="00124684" w:rsidRPr="00B115E4" w:rsidRDefault="00124684"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6A7B50C" w14:textId="77777777" w:rsidR="00124684" w:rsidRPr="00B115E4" w:rsidRDefault="00124684" w:rsidP="00E703BC">
            <w:pPr>
              <w:spacing w:after="0" w:line="240" w:lineRule="auto"/>
              <w:jc w:val="center"/>
              <w:rPr>
                <w:rFonts w:asciiTheme="minorHAnsi" w:eastAsia="Times New Roman" w:hAnsiTheme="minorHAnsi" w:cstheme="minorHAnsi"/>
                <w:color w:val="FFFFFF"/>
                <w:lang w:eastAsia="en-GB"/>
              </w:rPr>
            </w:pPr>
          </w:p>
          <w:p w14:paraId="2AD96E2C" w14:textId="77777777" w:rsidR="00124684" w:rsidRPr="00B115E4" w:rsidRDefault="00124684"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2644C2C" w14:textId="77777777" w:rsidR="00124684" w:rsidRPr="00B115E4" w:rsidRDefault="00124684" w:rsidP="00E703BC">
            <w:pPr>
              <w:spacing w:after="0" w:line="240" w:lineRule="auto"/>
              <w:ind w:left="113" w:right="113"/>
              <w:rPr>
                <w:rFonts w:asciiTheme="minorHAnsi" w:eastAsia="Times New Roman" w:hAnsiTheme="minorHAnsi" w:cstheme="minorHAnsi"/>
                <w:color w:val="FFFFFF"/>
                <w:lang w:eastAsia="en-GB"/>
              </w:rPr>
            </w:pPr>
          </w:p>
        </w:tc>
      </w:tr>
      <w:tr w:rsidR="00124684" w:rsidRPr="00B115E4" w14:paraId="2F5B3A63" w14:textId="77777777" w:rsidTr="00E703BC">
        <w:trPr>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693F36F6" w14:textId="77777777" w:rsidR="00124684" w:rsidRPr="00B115E4" w:rsidRDefault="00124684" w:rsidP="00E703BC">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392C5FC6" w14:textId="7BAB8BC8" w:rsidR="00124684" w:rsidRDefault="00124684" w:rsidP="00E703BC">
            <w:pPr>
              <w:spacing w:after="0" w:line="240" w:lineRule="exact"/>
            </w:pPr>
            <w:r>
              <w:t xml:space="preserve">In providing further clarification on targets for new homes in </w:t>
            </w:r>
            <w:r w:rsidR="00D24F45">
              <w:t>Edgeware</w:t>
            </w:r>
            <w:r>
              <w:t xml:space="preserve"> Growth Area, this, will have a positive impact on both older and younger individuals</w:t>
            </w:r>
          </w:p>
          <w:p w14:paraId="7662F1B0" w14:textId="77777777" w:rsidR="00124684" w:rsidRDefault="00124684" w:rsidP="00E703BC">
            <w:pPr>
              <w:spacing w:after="0" w:line="240" w:lineRule="exact"/>
            </w:pPr>
            <w:r>
              <w:t xml:space="preserve">As population increases, so does demand for housing, employment and infrastructure. </w:t>
            </w:r>
          </w:p>
          <w:p w14:paraId="4CDEE712" w14:textId="77777777" w:rsidR="00124684" w:rsidRDefault="00124684" w:rsidP="00E703BC">
            <w:pPr>
              <w:spacing w:after="0" w:line="240" w:lineRule="exact"/>
            </w:pPr>
          </w:p>
          <w:p w14:paraId="4F6AD8A4" w14:textId="77777777" w:rsidR="008B4713" w:rsidRDefault="008B4713" w:rsidP="008B4713">
            <w:pPr>
              <w:spacing w:after="0" w:line="240" w:lineRule="exact"/>
            </w:pPr>
            <w:r>
              <w:rPr>
                <w:rFonts w:asciiTheme="minorHAnsi" w:hAnsiTheme="minorHAnsi" w:cstheme="minorHAnsi"/>
              </w:rPr>
              <w:t>Although this location will experience a reduction in the initial housing numbers proposed originally, the main modification continues to support new homes</w:t>
            </w:r>
          </w:p>
          <w:p w14:paraId="4EFCB2F9" w14:textId="77777777" w:rsidR="008B4713" w:rsidRDefault="008B4713" w:rsidP="00E703BC">
            <w:pPr>
              <w:spacing w:after="0" w:line="240" w:lineRule="exact"/>
            </w:pPr>
          </w:p>
          <w:p w14:paraId="1E537A61" w14:textId="77777777" w:rsidR="00124684" w:rsidRDefault="00124684" w:rsidP="00E703BC">
            <w:pPr>
              <w:spacing w:after="0" w:line="240" w:lineRule="exact"/>
            </w:pPr>
            <w:r>
              <w:t>In supporting more active travel, the main modification will also have positive benefits in terms of health in terms enabling more exercise which can benefit young and both older individuals.</w:t>
            </w:r>
          </w:p>
          <w:p w14:paraId="038A90BE" w14:textId="77777777" w:rsidR="00124684" w:rsidRDefault="00124684" w:rsidP="00E703BC">
            <w:pPr>
              <w:spacing w:after="0" w:line="240" w:lineRule="exact"/>
            </w:pPr>
          </w:p>
          <w:p w14:paraId="75DF70A8" w14:textId="77777777" w:rsidR="00124684" w:rsidRDefault="00124684" w:rsidP="00E703BC">
            <w:pPr>
              <w:spacing w:after="0" w:line="240" w:lineRule="exact"/>
            </w:pPr>
            <w:r>
              <w:t>In delivering improvements to existing public transport infrastructure and the provision of new public transport infrastructure, the main modification will also have positive impact particularly for older people in enabling better accessibility and mobility to access services.</w:t>
            </w:r>
          </w:p>
          <w:p w14:paraId="17F1E09C" w14:textId="77777777" w:rsidR="00124684" w:rsidRDefault="00124684" w:rsidP="00E703BC">
            <w:pPr>
              <w:spacing w:after="0" w:line="240" w:lineRule="exact"/>
            </w:pPr>
          </w:p>
          <w:p w14:paraId="354272A6" w14:textId="2B5052B7" w:rsidR="00124684" w:rsidRDefault="00124684" w:rsidP="00E703BC">
            <w:pPr>
              <w:spacing w:after="0" w:line="240" w:lineRule="exact"/>
            </w:pPr>
            <w:r>
              <w:t>The main modification to GSS0</w:t>
            </w:r>
            <w:r w:rsidR="00D47592">
              <w:t>5</w:t>
            </w:r>
            <w:r>
              <w:t xml:space="preserve"> </w:t>
            </w:r>
            <w:r w:rsidR="006A0F9D">
              <w:t xml:space="preserve">also seeks to ensure that development proposals take the opportunity to achieve a reduction in flood risk from all sources </w:t>
            </w:r>
            <w:r w:rsidR="005D0DB1">
              <w:t>and seek improvements and enhancements to strategic flood infrastructure</w:t>
            </w:r>
            <w:r w:rsidR="005A42F0">
              <w:t xml:space="preserve"> through the use of planning contributions. Improving flood resilience in </w:t>
            </w:r>
            <w:r w:rsidR="0062444B">
              <w:t xml:space="preserve">locations which </w:t>
            </w:r>
            <w:r w:rsidR="00AB7677">
              <w:t xml:space="preserve"> are </w:t>
            </w:r>
            <w:r w:rsidR="0062444B">
              <w:t xml:space="preserve">in areas of higher risk of flooding will benefit all </w:t>
            </w:r>
            <w:r w:rsidR="00D47592">
              <w:t>groups</w:t>
            </w:r>
            <w:r w:rsidR="00451707">
              <w:t>.</w:t>
            </w:r>
          </w:p>
          <w:p w14:paraId="51352A10" w14:textId="77777777" w:rsidR="00124684" w:rsidRPr="005915EE" w:rsidRDefault="00124684" w:rsidP="00E703BC">
            <w:pPr>
              <w:spacing w:after="0" w:line="240" w:lineRule="exact"/>
              <w:rPr>
                <w:rFonts w:ascii="Arial" w:hAnsi="Arial" w:cs="Arial"/>
              </w:rPr>
            </w:pPr>
          </w:p>
          <w:p w14:paraId="7F9B86E5" w14:textId="776CCCCF" w:rsidR="00124684" w:rsidRPr="005915EE" w:rsidRDefault="00124684" w:rsidP="00E703BC">
            <w:pPr>
              <w:spacing w:after="0" w:line="240" w:lineRule="exact"/>
              <w:rPr>
                <w:rFonts w:asciiTheme="minorHAnsi" w:hAnsiTheme="minorHAnsi" w:cstheme="minorHAnsi"/>
              </w:rPr>
            </w:pPr>
            <w:r w:rsidRPr="005915EE">
              <w:rPr>
                <w:rFonts w:asciiTheme="minorHAnsi" w:hAnsiTheme="minorHAnsi" w:cstheme="minorHAnsi"/>
              </w:rPr>
              <w:t>The main modification to GSS0</w:t>
            </w:r>
            <w:r w:rsidR="001E7C8E">
              <w:rPr>
                <w:rFonts w:asciiTheme="minorHAnsi" w:hAnsiTheme="minorHAnsi" w:cstheme="minorHAnsi"/>
              </w:rPr>
              <w:t>5</w:t>
            </w:r>
            <w:r w:rsidRPr="005915EE">
              <w:rPr>
                <w:rFonts w:asciiTheme="minorHAnsi" w:hAnsiTheme="minorHAnsi" w:cstheme="minorHAnsi"/>
              </w:rPr>
              <w:t xml:space="preserve"> seeks to support growth by encouraging a more flexible approach provision </w:t>
            </w:r>
            <w:r w:rsidRPr="005915EE">
              <w:rPr>
                <w:rFonts w:asciiTheme="minorHAnsi" w:eastAsia="Times New Roman" w:hAnsiTheme="minorHAnsi" w:cstheme="minorHAnsi"/>
              </w:rPr>
              <w:t>for community, retail and other main town centre uses including offices that is proportionate to supporting proposed housing growth</w:t>
            </w:r>
            <w:r>
              <w:rPr>
                <w:rFonts w:asciiTheme="minorHAnsi" w:eastAsia="Times New Roman" w:hAnsiTheme="minorHAnsi" w:cstheme="minorHAnsi"/>
              </w:rPr>
              <w:t xml:space="preserve">, </w:t>
            </w:r>
            <w:r w:rsidRPr="00D12CC8">
              <w:t>this will benefit all groups.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623728273"/>
              <w14:checkbox>
                <w14:checked w14:val="1"/>
                <w14:checkedState w14:val="2612" w14:font="MS Gothic"/>
                <w14:uncheckedState w14:val="2610" w14:font="MS Gothic"/>
              </w14:checkbox>
            </w:sdtPr>
            <w:sdtEndPr/>
            <w:sdtContent>
              <w:p w14:paraId="0C92EC4A" w14:textId="77777777" w:rsidR="00124684" w:rsidRPr="00B115E4" w:rsidRDefault="00124684" w:rsidP="00E703BC">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7B7F9857" w14:textId="77777777" w:rsidR="00124684" w:rsidRPr="00B115E4" w:rsidRDefault="00124684" w:rsidP="00E703B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235628098"/>
              <w14:checkbox>
                <w14:checked w14:val="0"/>
                <w14:checkedState w14:val="2612" w14:font="MS Gothic"/>
                <w14:uncheckedState w14:val="2610" w14:font="MS Gothic"/>
              </w14:checkbox>
            </w:sdtPr>
            <w:sdtEndPr/>
            <w:sdtContent>
              <w:p w14:paraId="69042A0E" w14:textId="77777777" w:rsidR="00124684" w:rsidRPr="00B115E4" w:rsidRDefault="00124684"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FCE3D04" w14:textId="77777777" w:rsidR="00124684" w:rsidRPr="00B115E4" w:rsidRDefault="00124684" w:rsidP="00E703BC">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415362764"/>
              <w14:checkbox>
                <w14:checked w14:val="0"/>
                <w14:checkedState w14:val="2612" w14:font="MS Gothic"/>
                <w14:uncheckedState w14:val="2610" w14:font="MS Gothic"/>
              </w14:checkbox>
            </w:sdtPr>
            <w:sdtEndPr/>
            <w:sdtContent>
              <w:p w14:paraId="0607ABCE" w14:textId="77777777" w:rsidR="00124684" w:rsidRPr="00B115E4" w:rsidRDefault="00124684"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F56C025" w14:textId="77777777" w:rsidR="00124684" w:rsidRPr="00B115E4" w:rsidRDefault="00124684" w:rsidP="00E703BC">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851520784"/>
              <w14:checkbox>
                <w14:checked w14:val="0"/>
                <w14:checkedState w14:val="2612" w14:font="MS Gothic"/>
                <w14:uncheckedState w14:val="2610" w14:font="MS Gothic"/>
              </w14:checkbox>
            </w:sdtPr>
            <w:sdtEndPr/>
            <w:sdtContent>
              <w:p w14:paraId="6E164220" w14:textId="77777777" w:rsidR="00124684" w:rsidRPr="00B115E4" w:rsidRDefault="00124684"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6F3BB09" w14:textId="77777777" w:rsidR="00124684" w:rsidRPr="00B115E4" w:rsidRDefault="00124684" w:rsidP="00E703BC">
            <w:pPr>
              <w:spacing w:after="160" w:line="240" w:lineRule="exact"/>
              <w:jc w:val="center"/>
              <w:rPr>
                <w:rFonts w:ascii="MS Gothic" w:eastAsia="MS Gothic" w:hAnsi="MS Gothic" w:cstheme="minorHAnsi"/>
                <w:b/>
                <w:sz w:val="28"/>
                <w:szCs w:val="28"/>
              </w:rPr>
            </w:pPr>
          </w:p>
        </w:tc>
      </w:tr>
      <w:tr w:rsidR="005F2BE1" w:rsidRPr="00B115E4" w14:paraId="48A13C6E" w14:textId="77777777" w:rsidTr="00E703BC">
        <w:trPr>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59DBB3F1" w14:textId="77777777" w:rsidR="005F2BE1" w:rsidRPr="00B115E4" w:rsidRDefault="005F2BE1" w:rsidP="005F2BE1">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68634210" w14:textId="77777777" w:rsidR="005F2BE1" w:rsidRDefault="005F2BE1" w:rsidP="005F2BE1">
            <w:pPr>
              <w:spacing w:after="0" w:line="240" w:lineRule="exact"/>
              <w:ind w:right="-170"/>
            </w:pPr>
            <w:r w:rsidRPr="00082282">
              <w:t>The main modification to GSS05 also seeks to ensure that development proposals take the opportunity to achieve a reduction in flood risk from all sources and seek improvements and enhancements to strategic flood infrastructure through the use of planning contributions. Improving flood resilience in locations which  are in areas of higher risk of flooding will benefit all groups.</w:t>
            </w:r>
          </w:p>
          <w:p w14:paraId="30369BE2" w14:textId="77777777" w:rsidR="005F2BE1" w:rsidRDefault="005F2BE1" w:rsidP="005F2BE1">
            <w:pPr>
              <w:spacing w:after="0" w:line="240" w:lineRule="exact"/>
              <w:ind w:right="-170"/>
            </w:pPr>
          </w:p>
          <w:p w14:paraId="0F4447D9" w14:textId="3A06F33C" w:rsidR="005F2BE1" w:rsidRPr="00B115E4" w:rsidRDefault="005F2BE1" w:rsidP="005F2BE1">
            <w:pPr>
              <w:spacing w:after="0" w:line="240" w:lineRule="exact"/>
              <w:ind w:right="-170"/>
              <w:rPr>
                <w:rFonts w:asciiTheme="minorHAnsi" w:eastAsia="Times New Roman" w:hAnsiTheme="minorHAnsi" w:cstheme="minorHAnsi"/>
                <w:color w:val="000000" w:themeColor="text1"/>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2126655681"/>
              <w14:checkbox>
                <w14:checked w14:val="1"/>
                <w14:checkedState w14:val="2612" w14:font="MS Gothic"/>
                <w14:uncheckedState w14:val="2610" w14:font="MS Gothic"/>
              </w14:checkbox>
            </w:sdtPr>
            <w:sdtEndPr/>
            <w:sdtContent>
              <w:p w14:paraId="4984FF1D" w14:textId="77777777" w:rsidR="005F2BE1" w:rsidRPr="00B115E4" w:rsidRDefault="005F2BE1" w:rsidP="005F2BE1">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E3BC69E" w14:textId="77777777" w:rsidR="005F2BE1" w:rsidRPr="00B115E4" w:rsidRDefault="005F2BE1" w:rsidP="005F2BE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57910747"/>
              <w14:checkbox>
                <w14:checked w14:val="0"/>
                <w14:checkedState w14:val="2612" w14:font="MS Gothic"/>
                <w14:uncheckedState w14:val="2610" w14:font="MS Gothic"/>
              </w14:checkbox>
            </w:sdtPr>
            <w:sdtEndPr/>
            <w:sdtContent>
              <w:p w14:paraId="263F4F07" w14:textId="77777777" w:rsidR="005F2BE1" w:rsidRPr="00B115E4" w:rsidRDefault="005F2BE1" w:rsidP="005F2BE1">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5C778C9" w14:textId="77777777" w:rsidR="005F2BE1" w:rsidRPr="00B115E4" w:rsidRDefault="005F2BE1" w:rsidP="005F2BE1">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83392899"/>
              <w14:checkbox>
                <w14:checked w14:val="0"/>
                <w14:checkedState w14:val="2612" w14:font="MS Gothic"/>
                <w14:uncheckedState w14:val="2610" w14:font="MS Gothic"/>
              </w14:checkbox>
            </w:sdtPr>
            <w:sdtEndPr/>
            <w:sdtContent>
              <w:p w14:paraId="3071AE88" w14:textId="77777777" w:rsidR="005F2BE1" w:rsidRPr="00B115E4" w:rsidRDefault="005F2BE1" w:rsidP="005F2BE1">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4416662" w14:textId="77777777" w:rsidR="005F2BE1" w:rsidRPr="00B115E4" w:rsidRDefault="005F2BE1" w:rsidP="005F2BE1">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08567840"/>
              <w14:checkbox>
                <w14:checked w14:val="0"/>
                <w14:checkedState w14:val="2612" w14:font="MS Gothic"/>
                <w14:uncheckedState w14:val="2610" w14:font="MS Gothic"/>
              </w14:checkbox>
            </w:sdtPr>
            <w:sdtEndPr/>
            <w:sdtContent>
              <w:p w14:paraId="2C018250" w14:textId="77777777" w:rsidR="005F2BE1" w:rsidRPr="00B115E4" w:rsidRDefault="005F2BE1" w:rsidP="005F2BE1">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0F10031" w14:textId="77777777" w:rsidR="005F2BE1" w:rsidRPr="00B115E4" w:rsidRDefault="005F2BE1" w:rsidP="005F2BE1">
            <w:pPr>
              <w:spacing w:after="160" w:line="240" w:lineRule="exact"/>
              <w:jc w:val="center"/>
              <w:rPr>
                <w:rFonts w:ascii="MS Gothic" w:eastAsia="MS Gothic" w:hAnsi="MS Gothic" w:cstheme="minorHAnsi"/>
                <w:b/>
                <w:sz w:val="28"/>
                <w:szCs w:val="28"/>
              </w:rPr>
            </w:pPr>
          </w:p>
        </w:tc>
      </w:tr>
      <w:tr w:rsidR="005F2BE1" w:rsidRPr="00B115E4" w14:paraId="4DCA4A9F" w14:textId="77777777" w:rsidTr="00E703BC">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C981FA0" w14:textId="77777777" w:rsidR="005F2BE1" w:rsidRPr="00B115E4" w:rsidRDefault="005F2BE1" w:rsidP="005F2BE1">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23022AE6" w14:textId="77777777" w:rsidR="005F2BE1" w:rsidRPr="00B115E4" w:rsidRDefault="005F2BE1" w:rsidP="005F2BE1">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410A1D3C" w14:textId="77777777" w:rsidR="005F2BE1" w:rsidRDefault="005F2BE1" w:rsidP="005F2BE1">
            <w:pPr>
              <w:spacing w:after="0" w:line="240" w:lineRule="exact"/>
              <w:ind w:right="-170"/>
            </w:pPr>
            <w:r w:rsidRPr="00082282">
              <w:t xml:space="preserve">The main modification to GSS05 also seeks to ensure that development proposals take the opportunity to achieve a reduction in flood risk from all sources and seek </w:t>
            </w:r>
            <w:r w:rsidRPr="00082282">
              <w:lastRenderedPageBreak/>
              <w:t>improvements and enhancements to strategic flood infrastructure through the use of planning contributions. Improving flood resilience in locations which  are in areas of higher risk of flooding will benefit all groups.</w:t>
            </w:r>
          </w:p>
          <w:p w14:paraId="3C105745" w14:textId="77777777" w:rsidR="005F2BE1" w:rsidRDefault="005F2BE1" w:rsidP="005F2BE1">
            <w:pPr>
              <w:spacing w:after="0" w:line="240" w:lineRule="exact"/>
              <w:ind w:right="-170"/>
            </w:pPr>
          </w:p>
          <w:p w14:paraId="25347114" w14:textId="59F0CF0D" w:rsidR="005F2BE1" w:rsidRPr="00B115E4" w:rsidRDefault="005F2BE1" w:rsidP="005F2BE1">
            <w:pPr>
              <w:spacing w:after="0" w:line="240" w:lineRule="auto"/>
              <w:rPr>
                <w:rFonts w:asciiTheme="minorHAnsi" w:eastAsia="Times New Roman" w:hAnsiTheme="minorHAnsi" w:cstheme="minorHAnsi"/>
                <w:color w:val="000000" w:themeColor="text1"/>
                <w:sz w:val="16"/>
                <w:szCs w:val="16"/>
                <w:lang w:eastAsia="en-GB"/>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217095365"/>
              <w14:checkbox>
                <w14:checked w14:val="1"/>
                <w14:checkedState w14:val="2612" w14:font="MS Gothic"/>
                <w14:uncheckedState w14:val="2610" w14:font="MS Gothic"/>
              </w14:checkbox>
            </w:sdtPr>
            <w:sdtEndPr/>
            <w:sdtContent>
              <w:p w14:paraId="67E2D698" w14:textId="1B08FD5D" w:rsidR="005F2BE1" w:rsidRPr="00B115E4" w:rsidRDefault="005F2BE1" w:rsidP="005F2BE1">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44F6641" w14:textId="77777777" w:rsidR="005F2BE1" w:rsidRPr="00B115E4" w:rsidRDefault="005F2BE1" w:rsidP="005F2BE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58323161"/>
              <w14:checkbox>
                <w14:checked w14:val="0"/>
                <w14:checkedState w14:val="2612" w14:font="MS Gothic"/>
                <w14:uncheckedState w14:val="2610" w14:font="MS Gothic"/>
              </w14:checkbox>
            </w:sdtPr>
            <w:sdtEndPr/>
            <w:sdtContent>
              <w:p w14:paraId="751287B4" w14:textId="77777777" w:rsidR="005F2BE1" w:rsidRPr="00B115E4" w:rsidRDefault="005F2BE1" w:rsidP="005F2BE1">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2ECF827" w14:textId="77777777" w:rsidR="005F2BE1" w:rsidRPr="00B115E4" w:rsidRDefault="005F2BE1" w:rsidP="005F2BE1">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99805688"/>
              <w14:checkbox>
                <w14:checked w14:val="0"/>
                <w14:checkedState w14:val="2612" w14:font="MS Gothic"/>
                <w14:uncheckedState w14:val="2610" w14:font="MS Gothic"/>
              </w14:checkbox>
            </w:sdtPr>
            <w:sdtEndPr/>
            <w:sdtContent>
              <w:p w14:paraId="37F8E26F" w14:textId="77777777" w:rsidR="005F2BE1" w:rsidRPr="00B115E4" w:rsidRDefault="005F2BE1" w:rsidP="005F2BE1">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213963D" w14:textId="77777777" w:rsidR="005F2BE1" w:rsidRPr="00B115E4" w:rsidRDefault="005F2BE1" w:rsidP="005F2BE1">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48077896"/>
              <w14:checkbox>
                <w14:checked w14:val="0"/>
                <w14:checkedState w14:val="2612" w14:font="MS Gothic"/>
                <w14:uncheckedState w14:val="2610" w14:font="MS Gothic"/>
              </w14:checkbox>
            </w:sdtPr>
            <w:sdtEndPr/>
            <w:sdtContent>
              <w:p w14:paraId="24777ACD" w14:textId="093507DA" w:rsidR="005F2BE1" w:rsidRPr="00B115E4" w:rsidRDefault="005F2BE1" w:rsidP="005F2BE1">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6AEDFBE" w14:textId="77777777" w:rsidR="005F2BE1" w:rsidRPr="00B115E4" w:rsidRDefault="005F2BE1" w:rsidP="005F2BE1">
            <w:pPr>
              <w:spacing w:after="160" w:line="240" w:lineRule="exact"/>
              <w:jc w:val="center"/>
              <w:rPr>
                <w:rFonts w:ascii="MS Gothic" w:eastAsia="MS Gothic" w:hAnsi="MS Gothic" w:cstheme="minorHAnsi"/>
                <w:b/>
                <w:sz w:val="28"/>
                <w:szCs w:val="28"/>
              </w:rPr>
            </w:pPr>
          </w:p>
        </w:tc>
      </w:tr>
      <w:tr w:rsidR="005F2BE1" w:rsidRPr="00B115E4" w14:paraId="7491ADB3" w14:textId="77777777" w:rsidTr="002B70B9">
        <w:trPr>
          <w:trHeight w:val="274"/>
        </w:trPr>
        <w:tc>
          <w:tcPr>
            <w:tcW w:w="2240" w:type="dxa"/>
            <w:tcBorders>
              <w:top w:val="single" w:sz="4" w:space="0" w:color="FFFFFF" w:themeColor="background1"/>
              <w:bottom w:val="single" w:sz="4" w:space="0" w:color="FFFFFF" w:themeColor="background1"/>
            </w:tcBorders>
            <w:shd w:val="clear" w:color="auto" w:fill="009999"/>
            <w:vAlign w:val="center"/>
          </w:tcPr>
          <w:p w14:paraId="649DA45B" w14:textId="77777777" w:rsidR="005F2BE1" w:rsidRPr="00B115E4" w:rsidRDefault="005F2BE1" w:rsidP="005F2BE1">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Marriage and Civil Partnership</w:t>
            </w:r>
          </w:p>
        </w:tc>
        <w:tc>
          <w:tcPr>
            <w:tcW w:w="7541" w:type="dxa"/>
          </w:tcPr>
          <w:p w14:paraId="5D97B6D0" w14:textId="77777777" w:rsidR="005F2BE1" w:rsidRDefault="005F2BE1" w:rsidP="005F2BE1">
            <w:pPr>
              <w:spacing w:after="0" w:line="240" w:lineRule="exact"/>
              <w:ind w:right="-170"/>
            </w:pPr>
            <w:r w:rsidRPr="00082282">
              <w:t>The main modification to GSS05 also seeks to ensure that development proposals take the opportunity to achieve a reduction in flood risk from all sources and seek improvements and enhancements to strategic flood infrastructure through the use of planning contributions. Improving flood resilience in locations which  are in areas of higher risk of flooding will benefit all groups.</w:t>
            </w:r>
          </w:p>
          <w:p w14:paraId="204D1F6F" w14:textId="77777777" w:rsidR="005F2BE1" w:rsidRDefault="005F2BE1" w:rsidP="005F2BE1">
            <w:pPr>
              <w:spacing w:after="0" w:line="240" w:lineRule="exact"/>
              <w:ind w:right="-170"/>
            </w:pPr>
          </w:p>
          <w:p w14:paraId="0EB714CC" w14:textId="49BB9EF2" w:rsidR="005F2BE1" w:rsidRPr="00B115E4" w:rsidRDefault="005F2BE1" w:rsidP="005F2BE1">
            <w:pPr>
              <w:spacing w:after="240" w:line="240" w:lineRule="auto"/>
              <w:ind w:left="34"/>
              <w:rPr>
                <w:rFonts w:asciiTheme="minorHAnsi" w:eastAsia="Times New Roman" w:hAnsiTheme="minorHAnsi" w:cstheme="minorHAnsi"/>
                <w:b/>
                <w:color w:val="000000" w:themeColor="text1"/>
                <w:sz w:val="24"/>
                <w:szCs w:val="24"/>
                <w:lang w:eastAsia="en-GB"/>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1551145071"/>
              <w14:checkbox>
                <w14:checked w14:val="1"/>
                <w14:checkedState w14:val="2612" w14:font="MS Gothic"/>
                <w14:uncheckedState w14:val="2610" w14:font="MS Gothic"/>
              </w14:checkbox>
            </w:sdtPr>
            <w:sdtEndPr/>
            <w:sdtContent>
              <w:p w14:paraId="20A59281" w14:textId="429B0EFA" w:rsidR="005F2BE1" w:rsidRPr="00B115E4" w:rsidRDefault="005F2BE1" w:rsidP="005F2BE1">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AF221C7" w14:textId="77777777" w:rsidR="005F2BE1" w:rsidRPr="00B115E4" w:rsidRDefault="005F2BE1" w:rsidP="005F2BE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89309917"/>
              <w14:checkbox>
                <w14:checked w14:val="0"/>
                <w14:checkedState w14:val="2612" w14:font="MS Gothic"/>
                <w14:uncheckedState w14:val="2610" w14:font="MS Gothic"/>
              </w14:checkbox>
            </w:sdtPr>
            <w:sdtEndPr/>
            <w:sdtContent>
              <w:p w14:paraId="06068AA4" w14:textId="77777777" w:rsidR="005F2BE1" w:rsidRPr="00B115E4" w:rsidRDefault="005F2BE1" w:rsidP="005F2BE1">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40163A9" w14:textId="77777777" w:rsidR="005F2BE1" w:rsidRPr="00B115E4" w:rsidRDefault="005F2BE1" w:rsidP="005F2BE1">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78887172"/>
              <w14:checkbox>
                <w14:checked w14:val="0"/>
                <w14:checkedState w14:val="2612" w14:font="MS Gothic"/>
                <w14:uncheckedState w14:val="2610" w14:font="MS Gothic"/>
              </w14:checkbox>
            </w:sdtPr>
            <w:sdtEndPr/>
            <w:sdtContent>
              <w:p w14:paraId="04591913" w14:textId="77777777" w:rsidR="005F2BE1" w:rsidRPr="00B115E4" w:rsidRDefault="005F2BE1" w:rsidP="005F2BE1">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92396BC" w14:textId="77777777" w:rsidR="005F2BE1" w:rsidRPr="00B115E4" w:rsidRDefault="005F2BE1" w:rsidP="005F2BE1">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24985671"/>
              <w14:checkbox>
                <w14:checked w14:val="0"/>
                <w14:checkedState w14:val="2612" w14:font="MS Gothic"/>
                <w14:uncheckedState w14:val="2610" w14:font="MS Gothic"/>
              </w14:checkbox>
            </w:sdtPr>
            <w:sdtEndPr/>
            <w:sdtContent>
              <w:p w14:paraId="155AAA47" w14:textId="2A64EEF7" w:rsidR="005F2BE1" w:rsidRPr="00B115E4" w:rsidRDefault="005F2BE1" w:rsidP="005F2BE1">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243228F" w14:textId="77777777" w:rsidR="005F2BE1" w:rsidRPr="00B115E4" w:rsidRDefault="005F2BE1" w:rsidP="005F2BE1">
            <w:pPr>
              <w:spacing w:after="160" w:line="240" w:lineRule="exact"/>
              <w:jc w:val="center"/>
              <w:rPr>
                <w:rFonts w:ascii="MS Gothic" w:eastAsia="MS Gothic" w:hAnsi="MS Gothic" w:cstheme="minorHAnsi"/>
                <w:b/>
                <w:sz w:val="28"/>
                <w:szCs w:val="28"/>
              </w:rPr>
            </w:pPr>
          </w:p>
        </w:tc>
      </w:tr>
      <w:tr w:rsidR="00D3258C" w:rsidRPr="00B115E4" w14:paraId="727ECADC" w14:textId="77777777" w:rsidTr="00E703BC">
        <w:trPr>
          <w:trHeight w:val="284"/>
        </w:trPr>
        <w:tc>
          <w:tcPr>
            <w:tcW w:w="2240" w:type="dxa"/>
            <w:tcBorders>
              <w:top w:val="single" w:sz="4" w:space="0" w:color="FFFFFF" w:themeColor="background1"/>
            </w:tcBorders>
            <w:shd w:val="clear" w:color="auto" w:fill="009999"/>
            <w:vAlign w:val="center"/>
          </w:tcPr>
          <w:p w14:paraId="13C19F7F" w14:textId="77777777" w:rsidR="00D3258C" w:rsidRPr="00B115E4" w:rsidRDefault="00D3258C" w:rsidP="00D3258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7A44846D" w14:textId="7DD57E58" w:rsidR="00E16085" w:rsidRDefault="00E16085" w:rsidP="00E16085">
            <w:pPr>
              <w:spacing w:after="0" w:line="240" w:lineRule="exact"/>
            </w:pPr>
            <w:r>
              <w:t>In delivering improvements to existing public transport infrastructure and the provision of new public transport infrastructure, the main modification will also have positive impact particularly for individuals during pregnancy and post pregnancy in enabling better accessibility and mobility to access services</w:t>
            </w:r>
            <w:r w:rsidR="00397DC9">
              <w:t xml:space="preserve"> if they do not have access to a car</w:t>
            </w:r>
            <w:r>
              <w:t>.</w:t>
            </w:r>
          </w:p>
          <w:p w14:paraId="5B918FBF" w14:textId="77777777" w:rsidR="00E16085" w:rsidRDefault="00E16085" w:rsidP="00D3258C">
            <w:pPr>
              <w:spacing w:after="160" w:line="240" w:lineRule="exact"/>
            </w:pPr>
          </w:p>
          <w:p w14:paraId="52DD0F27" w14:textId="77777777" w:rsidR="00D3258C" w:rsidRDefault="00D3258C" w:rsidP="00D3258C">
            <w:pPr>
              <w:spacing w:after="160" w:line="240" w:lineRule="exact"/>
            </w:pPr>
            <w:r w:rsidRPr="00D621C5">
              <w:t>The main modification to GSS05 also seeks to ensure that development proposals take the opportunity to achieve a reduction in flood risk from all sources and seek improvements and enhancement s to strategic flood infrastructure through the use of planning contributions. Improving flood resilience in this locations which in areas of higher risk of flooding will benefit all groups.</w:t>
            </w:r>
          </w:p>
          <w:p w14:paraId="0B33957A" w14:textId="77777777" w:rsidR="00CF3F4B" w:rsidRDefault="00CF3F4B" w:rsidP="00CF3F4B">
            <w:pPr>
              <w:spacing w:after="0" w:line="240" w:lineRule="exact"/>
              <w:ind w:right="-170"/>
            </w:pPr>
          </w:p>
          <w:p w14:paraId="06107B2B" w14:textId="54FA0E55" w:rsidR="00CF3F4B" w:rsidRPr="00B115E4" w:rsidRDefault="00CF3F4B" w:rsidP="00CF3F4B">
            <w:pPr>
              <w:spacing w:after="160" w:line="240" w:lineRule="exact"/>
              <w:rPr>
                <w:rFonts w:asciiTheme="minorHAnsi" w:eastAsia="Times New Roman" w:hAnsiTheme="minorHAnsi" w:cstheme="minorHAnsi"/>
                <w:color w:val="000000" w:themeColor="text1"/>
                <w:sz w:val="16"/>
                <w:szCs w:val="16"/>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1744365034"/>
              <w14:checkbox>
                <w14:checked w14:val="1"/>
                <w14:checkedState w14:val="2612" w14:font="MS Gothic"/>
                <w14:uncheckedState w14:val="2610" w14:font="MS Gothic"/>
              </w14:checkbox>
            </w:sdtPr>
            <w:sdtEndPr/>
            <w:sdtContent>
              <w:p w14:paraId="4151E4A8" w14:textId="77777777" w:rsidR="00D3258C" w:rsidRPr="00B115E4" w:rsidRDefault="00D3258C" w:rsidP="00D3258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DBDD82B" w14:textId="77777777" w:rsidR="00D3258C" w:rsidRPr="00B115E4" w:rsidRDefault="00D3258C" w:rsidP="00D3258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50467998"/>
              <w14:checkbox>
                <w14:checked w14:val="0"/>
                <w14:checkedState w14:val="2612" w14:font="MS Gothic"/>
                <w14:uncheckedState w14:val="2610" w14:font="MS Gothic"/>
              </w14:checkbox>
            </w:sdtPr>
            <w:sdtEndPr/>
            <w:sdtContent>
              <w:p w14:paraId="771AF356" w14:textId="77777777" w:rsidR="00D3258C" w:rsidRPr="00B115E4" w:rsidRDefault="00D3258C" w:rsidP="00D3258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FF6250C" w14:textId="77777777" w:rsidR="00D3258C" w:rsidRPr="00B115E4" w:rsidRDefault="00D3258C" w:rsidP="00D3258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18776534"/>
              <w14:checkbox>
                <w14:checked w14:val="0"/>
                <w14:checkedState w14:val="2612" w14:font="MS Gothic"/>
                <w14:uncheckedState w14:val="2610" w14:font="MS Gothic"/>
              </w14:checkbox>
            </w:sdtPr>
            <w:sdtEndPr/>
            <w:sdtContent>
              <w:p w14:paraId="00F8327A" w14:textId="77777777" w:rsidR="00D3258C" w:rsidRPr="00B115E4" w:rsidRDefault="00D3258C" w:rsidP="00D3258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CB52220" w14:textId="77777777" w:rsidR="00D3258C" w:rsidRPr="00B115E4" w:rsidRDefault="00D3258C" w:rsidP="00D3258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56260408"/>
              <w14:checkbox>
                <w14:checked w14:val="0"/>
                <w14:checkedState w14:val="2612" w14:font="MS Gothic"/>
                <w14:uncheckedState w14:val="2610" w14:font="MS Gothic"/>
              </w14:checkbox>
            </w:sdtPr>
            <w:sdtEndPr/>
            <w:sdtContent>
              <w:p w14:paraId="5BEAFB1E" w14:textId="77777777" w:rsidR="00D3258C" w:rsidRPr="00B115E4" w:rsidRDefault="00D3258C" w:rsidP="00D3258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0B09CDE" w14:textId="77777777" w:rsidR="00D3258C" w:rsidRPr="00B115E4" w:rsidRDefault="00D3258C" w:rsidP="00D3258C">
            <w:pPr>
              <w:spacing w:after="160" w:line="240" w:lineRule="exact"/>
              <w:jc w:val="center"/>
              <w:rPr>
                <w:rFonts w:ascii="MS Gothic" w:eastAsia="MS Gothic" w:hAnsi="MS Gothic" w:cstheme="minorHAnsi"/>
                <w:b/>
                <w:sz w:val="28"/>
                <w:szCs w:val="28"/>
              </w:rPr>
            </w:pPr>
          </w:p>
        </w:tc>
      </w:tr>
      <w:tr w:rsidR="00D3258C" w:rsidRPr="00B115E4" w14:paraId="6623252F" w14:textId="77777777" w:rsidTr="00E703BC">
        <w:trPr>
          <w:cantSplit/>
          <w:trHeight w:val="792"/>
        </w:trPr>
        <w:tc>
          <w:tcPr>
            <w:tcW w:w="2240" w:type="dxa"/>
            <w:tcBorders>
              <w:bottom w:val="single" w:sz="4" w:space="0" w:color="FFFFFF" w:themeColor="background1"/>
            </w:tcBorders>
            <w:shd w:val="clear" w:color="auto" w:fill="009999"/>
            <w:vAlign w:val="center"/>
          </w:tcPr>
          <w:p w14:paraId="05394E70" w14:textId="77777777" w:rsidR="00D3258C" w:rsidRPr="00B115E4" w:rsidRDefault="00D3258C" w:rsidP="00D3258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Race/</w:t>
            </w:r>
          </w:p>
          <w:p w14:paraId="0282E38D" w14:textId="77777777" w:rsidR="00D3258C" w:rsidRPr="00B115E4" w:rsidRDefault="00D3258C" w:rsidP="00D3258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77B3BBEF" w14:textId="77777777" w:rsidR="00F9586B" w:rsidRDefault="00F9586B" w:rsidP="00F9586B">
            <w:pPr>
              <w:spacing w:after="0" w:line="240" w:lineRule="exact"/>
              <w:ind w:right="-170"/>
            </w:pPr>
            <w:r w:rsidRPr="00082282">
              <w:t>The main modification to GSS05 also seeks to ensure that development proposals take the opportunity to achieve a reduction in flood risk from all sources and seek improvements and enhancements to strategic flood infrastructure through the use of planning contributions. Improving flood resilience in locations which  are in areas of higher risk of flooding will benefit all groups.</w:t>
            </w:r>
          </w:p>
          <w:p w14:paraId="1CB565F9" w14:textId="77777777" w:rsidR="00743F1E" w:rsidRDefault="00743F1E" w:rsidP="00743F1E">
            <w:pPr>
              <w:spacing w:after="0" w:line="240" w:lineRule="exact"/>
              <w:ind w:right="-170"/>
            </w:pPr>
          </w:p>
          <w:p w14:paraId="726048EC" w14:textId="7615B561" w:rsidR="00CF3F4B" w:rsidRPr="00B115E4" w:rsidRDefault="00743F1E" w:rsidP="00743F1E">
            <w:pPr>
              <w:spacing w:after="160" w:line="240" w:lineRule="exact"/>
              <w:rPr>
                <w:rFonts w:asciiTheme="minorHAnsi" w:eastAsia="Times New Roman" w:hAnsiTheme="minorHAnsi" w:cstheme="minorHAnsi"/>
                <w:color w:val="000000" w:themeColor="text1"/>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1138331206"/>
              <w14:checkbox>
                <w14:checked w14:val="1"/>
                <w14:checkedState w14:val="2612" w14:font="MS Gothic"/>
                <w14:uncheckedState w14:val="2610" w14:font="MS Gothic"/>
              </w14:checkbox>
            </w:sdtPr>
            <w:sdtEndPr/>
            <w:sdtContent>
              <w:p w14:paraId="72DA887C" w14:textId="6777EFA2" w:rsidR="00D3258C" w:rsidRPr="00B115E4" w:rsidRDefault="00D3258C" w:rsidP="00D3258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4B2EC77" w14:textId="77777777" w:rsidR="00D3258C" w:rsidRPr="00B115E4" w:rsidRDefault="00D3258C" w:rsidP="00D3258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60090889"/>
              <w14:checkbox>
                <w14:checked w14:val="0"/>
                <w14:checkedState w14:val="2612" w14:font="MS Gothic"/>
                <w14:uncheckedState w14:val="2610" w14:font="MS Gothic"/>
              </w14:checkbox>
            </w:sdtPr>
            <w:sdtEndPr/>
            <w:sdtContent>
              <w:p w14:paraId="1F266EF8" w14:textId="77777777" w:rsidR="00D3258C" w:rsidRPr="00B115E4" w:rsidRDefault="00D3258C" w:rsidP="00D3258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07BDC7D" w14:textId="77777777" w:rsidR="00D3258C" w:rsidRPr="00B115E4" w:rsidRDefault="00D3258C" w:rsidP="00D3258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58754453"/>
              <w14:checkbox>
                <w14:checked w14:val="0"/>
                <w14:checkedState w14:val="2612" w14:font="MS Gothic"/>
                <w14:uncheckedState w14:val="2610" w14:font="MS Gothic"/>
              </w14:checkbox>
            </w:sdtPr>
            <w:sdtEndPr/>
            <w:sdtContent>
              <w:p w14:paraId="4AC66A52" w14:textId="77777777" w:rsidR="00D3258C" w:rsidRPr="00B115E4" w:rsidRDefault="00D3258C" w:rsidP="00D3258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8E9AD7F" w14:textId="77777777" w:rsidR="00D3258C" w:rsidRPr="00B115E4" w:rsidRDefault="00D3258C" w:rsidP="00D3258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53255965"/>
              <w14:checkbox>
                <w14:checked w14:val="0"/>
                <w14:checkedState w14:val="2612" w14:font="MS Gothic"/>
                <w14:uncheckedState w14:val="2610" w14:font="MS Gothic"/>
              </w14:checkbox>
            </w:sdtPr>
            <w:sdtEndPr/>
            <w:sdtContent>
              <w:p w14:paraId="77B1B594" w14:textId="648E3F95" w:rsidR="00D3258C" w:rsidRPr="00B115E4" w:rsidRDefault="00D3258C" w:rsidP="00D3258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78FE3CD" w14:textId="77777777" w:rsidR="00D3258C" w:rsidRPr="00B115E4" w:rsidRDefault="00D3258C" w:rsidP="00D3258C">
            <w:pPr>
              <w:spacing w:after="160" w:line="240" w:lineRule="exact"/>
              <w:jc w:val="center"/>
              <w:rPr>
                <w:rFonts w:ascii="MS Gothic" w:eastAsia="MS Gothic" w:hAnsi="MS Gothic" w:cstheme="minorHAnsi"/>
                <w:b/>
                <w:sz w:val="28"/>
                <w:szCs w:val="28"/>
              </w:rPr>
            </w:pPr>
          </w:p>
        </w:tc>
      </w:tr>
      <w:tr w:rsidR="00D3258C" w:rsidRPr="00B115E4" w14:paraId="4F2B6A8A" w14:textId="77777777" w:rsidTr="00E703BC">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D5663B3" w14:textId="77777777" w:rsidR="00D3258C" w:rsidRPr="00B115E4" w:rsidRDefault="00D3258C" w:rsidP="00D3258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162D8FFE" w14:textId="7C2B8BB4" w:rsidR="00F9586B" w:rsidRDefault="00F9586B" w:rsidP="00F9586B">
            <w:pPr>
              <w:spacing w:after="0" w:line="240" w:lineRule="exact"/>
              <w:ind w:right="-170"/>
            </w:pPr>
            <w:r w:rsidRPr="00082282">
              <w:t>The main modification to GSS05 also seeks to ensure that development proposals take the opportunity to achieve a reduction in flood risk from all sources and seek improvements and enhancements to strategic flood infrastructure through the use of planning contributions. Improving flood resilience in locations which are in areas of higher risk of flooding will benefit all groups.</w:t>
            </w:r>
          </w:p>
          <w:p w14:paraId="2B1655B2" w14:textId="77777777" w:rsidR="00743F1E" w:rsidRDefault="00743F1E" w:rsidP="00743F1E">
            <w:pPr>
              <w:spacing w:after="0" w:line="240" w:lineRule="exact"/>
              <w:ind w:right="-170"/>
            </w:pPr>
          </w:p>
          <w:p w14:paraId="263BABE3" w14:textId="12E26243" w:rsidR="00743F1E" w:rsidRPr="00B115E4" w:rsidRDefault="00743F1E" w:rsidP="00743F1E">
            <w:pPr>
              <w:spacing w:after="160" w:line="240" w:lineRule="exact"/>
              <w:rPr>
                <w:rFonts w:asciiTheme="minorHAnsi" w:eastAsia="Times New Roman" w:hAnsiTheme="minorHAnsi" w:cstheme="minorHAnsi"/>
                <w:color w:val="000000" w:themeColor="text1"/>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1076171703"/>
              <w14:checkbox>
                <w14:checked w14:val="1"/>
                <w14:checkedState w14:val="2612" w14:font="MS Gothic"/>
                <w14:uncheckedState w14:val="2610" w14:font="MS Gothic"/>
              </w14:checkbox>
            </w:sdtPr>
            <w:sdtEndPr/>
            <w:sdtContent>
              <w:p w14:paraId="5A3DDFA2" w14:textId="2F4220C2" w:rsidR="00D3258C" w:rsidRPr="00B115E4" w:rsidRDefault="00D3258C" w:rsidP="00D3258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2B91E39" w14:textId="77777777" w:rsidR="00D3258C" w:rsidRPr="00B115E4" w:rsidRDefault="00D3258C" w:rsidP="00D3258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78276590"/>
              <w14:checkbox>
                <w14:checked w14:val="0"/>
                <w14:checkedState w14:val="2612" w14:font="MS Gothic"/>
                <w14:uncheckedState w14:val="2610" w14:font="MS Gothic"/>
              </w14:checkbox>
            </w:sdtPr>
            <w:sdtEndPr/>
            <w:sdtContent>
              <w:p w14:paraId="62C93869" w14:textId="77777777" w:rsidR="00D3258C" w:rsidRPr="00B115E4" w:rsidRDefault="00D3258C" w:rsidP="00D3258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C860DD4" w14:textId="77777777" w:rsidR="00D3258C" w:rsidRPr="00B115E4" w:rsidRDefault="00D3258C" w:rsidP="00D3258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84192248"/>
              <w14:checkbox>
                <w14:checked w14:val="0"/>
                <w14:checkedState w14:val="2612" w14:font="MS Gothic"/>
                <w14:uncheckedState w14:val="2610" w14:font="MS Gothic"/>
              </w14:checkbox>
            </w:sdtPr>
            <w:sdtEndPr/>
            <w:sdtContent>
              <w:p w14:paraId="1DCD5742" w14:textId="77777777" w:rsidR="00D3258C" w:rsidRPr="00B115E4" w:rsidRDefault="00D3258C" w:rsidP="00D3258C">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69993F43" w14:textId="77777777" w:rsidR="00D3258C" w:rsidRPr="00B115E4" w:rsidRDefault="00D3258C" w:rsidP="00D3258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8042215"/>
              <w14:checkbox>
                <w14:checked w14:val="0"/>
                <w14:checkedState w14:val="2612" w14:font="MS Gothic"/>
                <w14:uncheckedState w14:val="2610" w14:font="MS Gothic"/>
              </w14:checkbox>
            </w:sdtPr>
            <w:sdtEndPr/>
            <w:sdtContent>
              <w:p w14:paraId="371CE7B3" w14:textId="12B5F43A" w:rsidR="00D3258C" w:rsidRPr="00B115E4" w:rsidRDefault="00D3258C" w:rsidP="00D3258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AF18941" w14:textId="77777777" w:rsidR="00D3258C" w:rsidRPr="00B115E4" w:rsidRDefault="00D3258C" w:rsidP="00D3258C">
            <w:pPr>
              <w:spacing w:after="160" w:line="240" w:lineRule="exact"/>
              <w:jc w:val="center"/>
              <w:rPr>
                <w:rFonts w:asciiTheme="minorHAnsi" w:eastAsia="Times New Roman" w:hAnsiTheme="minorHAnsi" w:cstheme="minorHAnsi"/>
                <w:b/>
                <w:sz w:val="28"/>
                <w:szCs w:val="28"/>
              </w:rPr>
            </w:pPr>
          </w:p>
        </w:tc>
      </w:tr>
      <w:tr w:rsidR="00D3258C" w:rsidRPr="00B115E4" w14:paraId="5AA84B81" w14:textId="77777777" w:rsidTr="00E703BC">
        <w:trPr>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4FA30793" w14:textId="77777777" w:rsidR="00D3258C" w:rsidRPr="00B115E4" w:rsidRDefault="00D3258C" w:rsidP="00D3258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280DF984" w14:textId="77777777" w:rsidR="00D3258C" w:rsidRDefault="00D3258C" w:rsidP="00D3258C">
            <w:pPr>
              <w:tabs>
                <w:tab w:val="left" w:pos="5268"/>
              </w:tabs>
              <w:spacing w:after="160" w:line="240" w:lineRule="exact"/>
            </w:pPr>
            <w:r w:rsidRPr="007E5DFD">
              <w:t>The main modification to GSS05 also seeks to ensure that development proposals take the opportunity to achieve a reduction in flood risk from all sources and seek improvements and enhancements to strategic flood infrastructure through the use of planning contributions. Improving flood resilience in this locations which in areas of higher risk of flooding will benefit all groups.</w:t>
            </w:r>
          </w:p>
          <w:p w14:paraId="56801506" w14:textId="18C1EAC4" w:rsidR="00D6098D" w:rsidRDefault="00D6098D" w:rsidP="00E96026">
            <w:pPr>
              <w:spacing w:after="0" w:line="240" w:lineRule="exact"/>
            </w:pPr>
            <w:r>
              <w:t xml:space="preserve">In delivering improvements to existing public transport infrastructure and the provision of new public transport infrastructure, the main modification will also have positive impact particularly for </w:t>
            </w:r>
            <w:r w:rsidR="00E96026">
              <w:t xml:space="preserve">to women who are less likely to </w:t>
            </w:r>
            <w:r>
              <w:t>have access to a car.</w:t>
            </w:r>
          </w:p>
          <w:p w14:paraId="0AB36AEA" w14:textId="77777777" w:rsidR="00D6098D" w:rsidRDefault="00D6098D" w:rsidP="00D6098D">
            <w:pPr>
              <w:spacing w:after="0" w:line="240" w:lineRule="exact"/>
              <w:ind w:right="-170"/>
            </w:pPr>
          </w:p>
          <w:p w14:paraId="3C666B45" w14:textId="20193D6B" w:rsidR="00D6098D" w:rsidRPr="00B115E4" w:rsidRDefault="00D6098D" w:rsidP="00D6098D">
            <w:pPr>
              <w:tabs>
                <w:tab w:val="left" w:pos="5268"/>
              </w:tabs>
              <w:spacing w:after="160" w:line="240" w:lineRule="exact"/>
              <w:rPr>
                <w:rFonts w:asciiTheme="minorHAnsi" w:eastAsia="Times New Roman" w:hAnsiTheme="minorHAnsi" w:cstheme="minorHAnsi"/>
                <w:color w:val="000000" w:themeColor="text1"/>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441346191"/>
              <w14:checkbox>
                <w14:checked w14:val="1"/>
                <w14:checkedState w14:val="2612" w14:font="MS Gothic"/>
                <w14:uncheckedState w14:val="2610" w14:font="MS Gothic"/>
              </w14:checkbox>
            </w:sdtPr>
            <w:sdtEndPr/>
            <w:sdtContent>
              <w:p w14:paraId="402DF9E0" w14:textId="329B211A" w:rsidR="00D3258C" w:rsidRPr="00B115E4" w:rsidRDefault="00D3258C" w:rsidP="00D3258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ED7EEFA" w14:textId="77777777" w:rsidR="00D3258C" w:rsidRPr="00B115E4" w:rsidRDefault="00D3258C" w:rsidP="00D3258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57190721"/>
              <w14:checkbox>
                <w14:checked w14:val="0"/>
                <w14:checkedState w14:val="2612" w14:font="MS Gothic"/>
                <w14:uncheckedState w14:val="2610" w14:font="MS Gothic"/>
              </w14:checkbox>
            </w:sdtPr>
            <w:sdtEndPr/>
            <w:sdtContent>
              <w:p w14:paraId="7CF7B62C" w14:textId="77777777" w:rsidR="00D3258C" w:rsidRPr="00B115E4" w:rsidRDefault="00D3258C" w:rsidP="00D3258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614AF85" w14:textId="77777777" w:rsidR="00D3258C" w:rsidRPr="00B115E4" w:rsidRDefault="00D3258C" w:rsidP="00D3258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48150959"/>
              <w14:checkbox>
                <w14:checked w14:val="0"/>
                <w14:checkedState w14:val="2612" w14:font="MS Gothic"/>
                <w14:uncheckedState w14:val="2610" w14:font="MS Gothic"/>
              </w14:checkbox>
            </w:sdtPr>
            <w:sdtEndPr/>
            <w:sdtContent>
              <w:p w14:paraId="229E4CC5" w14:textId="77777777" w:rsidR="00D3258C" w:rsidRPr="00B115E4" w:rsidRDefault="00D3258C" w:rsidP="00D3258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2DF3F809" w14:textId="77777777" w:rsidR="00D3258C" w:rsidRPr="00B115E4" w:rsidRDefault="00D3258C" w:rsidP="00D3258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72205543"/>
              <w14:checkbox>
                <w14:checked w14:val="0"/>
                <w14:checkedState w14:val="2612" w14:font="MS Gothic"/>
                <w14:uncheckedState w14:val="2610" w14:font="MS Gothic"/>
              </w14:checkbox>
            </w:sdtPr>
            <w:sdtEndPr/>
            <w:sdtContent>
              <w:p w14:paraId="037F3C47" w14:textId="311C3EBE" w:rsidR="00D3258C" w:rsidRPr="00B115E4" w:rsidRDefault="00D3258C" w:rsidP="00D3258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3381C73" w14:textId="77777777" w:rsidR="00D3258C" w:rsidRPr="00B115E4" w:rsidRDefault="00D3258C" w:rsidP="00D3258C">
            <w:pPr>
              <w:spacing w:after="160" w:line="240" w:lineRule="exact"/>
              <w:jc w:val="center"/>
              <w:rPr>
                <w:rFonts w:asciiTheme="minorHAnsi" w:eastAsia="Times New Roman" w:hAnsiTheme="minorHAnsi" w:cstheme="minorHAnsi"/>
                <w:b/>
                <w:sz w:val="28"/>
                <w:szCs w:val="28"/>
              </w:rPr>
            </w:pPr>
          </w:p>
        </w:tc>
      </w:tr>
      <w:tr w:rsidR="00124684" w:rsidRPr="00B115E4" w14:paraId="4EB69CC2" w14:textId="77777777" w:rsidTr="00E703BC">
        <w:trPr>
          <w:trHeight w:val="925"/>
        </w:trPr>
        <w:tc>
          <w:tcPr>
            <w:tcW w:w="2240" w:type="dxa"/>
            <w:tcBorders>
              <w:top w:val="single" w:sz="4" w:space="0" w:color="FFFFFF" w:themeColor="background1"/>
            </w:tcBorders>
            <w:shd w:val="clear" w:color="auto" w:fill="009999"/>
            <w:vAlign w:val="center"/>
          </w:tcPr>
          <w:p w14:paraId="05658B01" w14:textId="77777777" w:rsidR="00124684" w:rsidRPr="00B115E4" w:rsidRDefault="00124684" w:rsidP="00E703BC">
            <w:pPr>
              <w:spacing w:after="0" w:line="240" w:lineRule="auto"/>
              <w:rPr>
                <w:rFonts w:asciiTheme="minorHAnsi" w:eastAsia="Times New Roman" w:hAnsiTheme="minorHAnsi" w:cstheme="minorHAnsi"/>
                <w:bCs/>
                <w:color w:val="FFFFFF"/>
                <w:lang w:eastAsia="en-GB"/>
              </w:rPr>
            </w:pPr>
          </w:p>
          <w:p w14:paraId="23925180" w14:textId="77777777" w:rsidR="00124684" w:rsidRPr="00B115E4" w:rsidRDefault="00124684"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3F4D4E74" w14:textId="77777777" w:rsidR="00124684" w:rsidRPr="00B115E4" w:rsidRDefault="00124684" w:rsidP="00E703BC">
            <w:pPr>
              <w:tabs>
                <w:tab w:val="left" w:pos="5268"/>
              </w:tabs>
              <w:spacing w:after="160" w:line="240" w:lineRule="exact"/>
              <w:rPr>
                <w:rFonts w:asciiTheme="minorHAnsi" w:eastAsia="Times New Roman" w:hAnsiTheme="minorHAnsi" w:cstheme="minorHAnsi"/>
                <w:color w:val="FFFFFF"/>
              </w:rPr>
            </w:pPr>
          </w:p>
        </w:tc>
        <w:tc>
          <w:tcPr>
            <w:tcW w:w="7541" w:type="dxa"/>
          </w:tcPr>
          <w:p w14:paraId="676F3BED" w14:textId="63451726" w:rsidR="00124684" w:rsidRPr="00467093" w:rsidRDefault="00D3258C" w:rsidP="00467093">
            <w:pPr>
              <w:spacing w:after="0" w:line="240" w:lineRule="exact"/>
            </w:pPr>
            <w:r>
              <w:t>The main modification to GSS05 also seeks to ensure that development proposals take the opportunity to achieve a reduction in flood risk from all sources and seek improvements and enhancement s to strategic flood infrastructure through the use of planning contributions. Improving flood resilience in this locations which in areas of higher risk of flooding will benefit all groups.</w:t>
            </w:r>
          </w:p>
          <w:p w14:paraId="215D0779" w14:textId="77777777" w:rsidR="00467093" w:rsidRDefault="00467093" w:rsidP="00467093">
            <w:pPr>
              <w:spacing w:after="0" w:line="240" w:lineRule="exact"/>
              <w:ind w:right="-170"/>
            </w:pPr>
          </w:p>
          <w:p w14:paraId="315AE511" w14:textId="08F45F63" w:rsidR="00124684" w:rsidRPr="00B115E4" w:rsidRDefault="00467093" w:rsidP="00467093">
            <w:pPr>
              <w:tabs>
                <w:tab w:val="left" w:pos="5268"/>
              </w:tabs>
              <w:spacing w:after="160" w:line="240" w:lineRule="exact"/>
              <w:rPr>
                <w:rFonts w:asciiTheme="minorHAnsi" w:eastAsia="Times New Roman" w:hAnsiTheme="minorHAnsi" w:cstheme="minorHAnsi"/>
                <w:color w:val="000000" w:themeColor="text1"/>
                <w:sz w:val="16"/>
                <w:szCs w:val="16"/>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170927968"/>
              <w14:checkbox>
                <w14:checked w14:val="1"/>
                <w14:checkedState w14:val="2612" w14:font="MS Gothic"/>
                <w14:uncheckedState w14:val="2610" w14:font="MS Gothic"/>
              </w14:checkbox>
            </w:sdtPr>
            <w:sdtEndPr/>
            <w:sdtContent>
              <w:p w14:paraId="07127B38" w14:textId="387C9641" w:rsidR="00124684" w:rsidRPr="00B115E4" w:rsidRDefault="00D3258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B0DD61A" w14:textId="77777777" w:rsidR="00124684" w:rsidRPr="00B115E4" w:rsidRDefault="00124684"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28302941"/>
              <w14:checkbox>
                <w14:checked w14:val="0"/>
                <w14:checkedState w14:val="2612" w14:font="MS Gothic"/>
                <w14:uncheckedState w14:val="2610" w14:font="MS Gothic"/>
              </w14:checkbox>
            </w:sdtPr>
            <w:sdtEndPr/>
            <w:sdtContent>
              <w:p w14:paraId="0CDB9D95" w14:textId="77777777" w:rsidR="00124684" w:rsidRPr="00B115E4" w:rsidRDefault="00124684"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6039139A" w14:textId="77777777" w:rsidR="00124684" w:rsidRPr="00B115E4" w:rsidRDefault="00124684"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08966832"/>
              <w14:checkbox>
                <w14:checked w14:val="0"/>
                <w14:checkedState w14:val="2612" w14:font="MS Gothic"/>
                <w14:uncheckedState w14:val="2610" w14:font="MS Gothic"/>
              </w14:checkbox>
            </w:sdtPr>
            <w:sdtEndPr/>
            <w:sdtContent>
              <w:p w14:paraId="08B1D6D0" w14:textId="77777777" w:rsidR="00124684" w:rsidRPr="00B115E4" w:rsidRDefault="00124684"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298A9134" w14:textId="77777777" w:rsidR="00124684" w:rsidRPr="00B115E4" w:rsidRDefault="00124684"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52693964"/>
              <w14:checkbox>
                <w14:checked w14:val="0"/>
                <w14:checkedState w14:val="2612" w14:font="MS Gothic"/>
                <w14:uncheckedState w14:val="2610" w14:font="MS Gothic"/>
              </w14:checkbox>
            </w:sdtPr>
            <w:sdtEndPr/>
            <w:sdtContent>
              <w:p w14:paraId="43F12EBD" w14:textId="42DA0FCA" w:rsidR="00124684" w:rsidRPr="00B115E4" w:rsidRDefault="00D3258C"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69AE101" w14:textId="77777777" w:rsidR="00124684" w:rsidRPr="00B115E4" w:rsidRDefault="00124684" w:rsidP="00E703BC">
            <w:pPr>
              <w:spacing w:after="160" w:line="240" w:lineRule="exact"/>
              <w:jc w:val="center"/>
              <w:rPr>
                <w:rFonts w:asciiTheme="minorHAnsi" w:eastAsia="Times New Roman" w:hAnsiTheme="minorHAnsi" w:cstheme="minorHAnsi"/>
                <w:b/>
                <w:sz w:val="28"/>
                <w:szCs w:val="28"/>
              </w:rPr>
            </w:pPr>
          </w:p>
        </w:tc>
      </w:tr>
    </w:tbl>
    <w:p w14:paraId="4423E710" w14:textId="086A526C" w:rsidR="0014532A" w:rsidRDefault="0014532A"/>
    <w:p w14:paraId="71E8A98F" w14:textId="77777777" w:rsidR="0014532A" w:rsidRDefault="0014532A">
      <w:pPr>
        <w:spacing w:after="0" w:line="240" w:lineRule="auto"/>
      </w:pPr>
      <w:r>
        <w:br w:type="page"/>
      </w:r>
    </w:p>
    <w:p w14:paraId="059A3831" w14:textId="77777777" w:rsidR="00124684" w:rsidRDefault="00124684"/>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51612D" w:rsidRPr="008321D1" w14:paraId="67D8095D"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4C8DAA0A" w14:textId="77777777" w:rsidR="0051612D" w:rsidRPr="008321D1" w:rsidRDefault="0051612D"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46241106" w14:textId="77777777" w:rsidR="00400B15" w:rsidRDefault="00400B15" w:rsidP="001539E6">
            <w:pPr>
              <w:spacing w:after="0" w:line="240" w:lineRule="auto"/>
              <w:rPr>
                <w:rFonts w:asciiTheme="minorHAnsi" w:eastAsia="Times New Roman" w:hAnsiTheme="minorHAnsi" w:cstheme="minorHAnsi"/>
                <w:b/>
                <w:bCs/>
                <w:color w:val="FFFFFF"/>
                <w:lang w:eastAsia="en-GB"/>
              </w:rPr>
            </w:pPr>
          </w:p>
          <w:p w14:paraId="71C12DFA" w14:textId="68DECB24" w:rsidR="0051612D" w:rsidRPr="007A1DDB" w:rsidRDefault="0051612D"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62C0B0AD" w14:textId="77777777" w:rsidR="00400B15" w:rsidRDefault="00400B15" w:rsidP="001539E6">
            <w:pPr>
              <w:spacing w:after="0" w:line="240" w:lineRule="auto"/>
              <w:rPr>
                <w:rFonts w:asciiTheme="minorHAnsi" w:eastAsia="Times New Roman" w:hAnsiTheme="minorHAnsi" w:cstheme="minorHAnsi"/>
                <w:b/>
                <w:bCs/>
                <w:i/>
                <w:color w:val="FFFFFF"/>
                <w:lang w:eastAsia="en-GB"/>
              </w:rPr>
            </w:pPr>
          </w:p>
          <w:p w14:paraId="1B0DD113" w14:textId="5ACC17FA" w:rsidR="0051612D" w:rsidRPr="008321D1" w:rsidRDefault="0051612D"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C1A861D" w14:textId="77777777" w:rsidR="0051612D" w:rsidRPr="008321D1" w:rsidRDefault="0051612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097F9ED" w14:textId="77777777" w:rsidR="0051612D" w:rsidRPr="008321D1" w:rsidRDefault="0051612D"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15BC873" w14:textId="77777777" w:rsidR="0051612D" w:rsidRPr="008321D1" w:rsidRDefault="0051612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925A4F7" w14:textId="77777777" w:rsidR="0051612D" w:rsidRPr="008321D1" w:rsidRDefault="0051612D" w:rsidP="001539E6">
            <w:pPr>
              <w:spacing w:after="0" w:line="240" w:lineRule="auto"/>
              <w:ind w:left="113" w:right="113"/>
              <w:rPr>
                <w:rFonts w:asciiTheme="minorHAnsi" w:eastAsia="Times New Roman" w:hAnsiTheme="minorHAnsi" w:cstheme="minorHAnsi"/>
                <w:color w:val="FFFFFF"/>
                <w:lang w:eastAsia="en-GB"/>
              </w:rPr>
            </w:pPr>
          </w:p>
          <w:p w14:paraId="7436729E" w14:textId="77777777" w:rsidR="0051612D" w:rsidRPr="008321D1" w:rsidRDefault="0051612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51612D" w:rsidRPr="008321D1" w14:paraId="2182AB9D"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65EC1943" w14:textId="77777777" w:rsidR="0051612D" w:rsidRPr="008321D1" w:rsidRDefault="0051612D"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D920F6F" w14:textId="77777777" w:rsidR="0051612D" w:rsidRPr="008321D1" w:rsidRDefault="0051612D"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766E4F9" w14:textId="77777777" w:rsidR="0051612D" w:rsidRPr="008321D1" w:rsidRDefault="0051612D" w:rsidP="001539E6">
            <w:pPr>
              <w:spacing w:after="0" w:line="240" w:lineRule="auto"/>
              <w:jc w:val="center"/>
              <w:rPr>
                <w:rFonts w:asciiTheme="minorHAnsi" w:eastAsia="Times New Roman" w:hAnsiTheme="minorHAnsi" w:cstheme="minorHAnsi"/>
                <w:color w:val="FFFFFF"/>
                <w:lang w:eastAsia="en-GB"/>
              </w:rPr>
            </w:pPr>
          </w:p>
          <w:p w14:paraId="216B0185" w14:textId="77777777" w:rsidR="0051612D" w:rsidRPr="008321D1" w:rsidRDefault="0051612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12615B9" w14:textId="77777777" w:rsidR="0051612D" w:rsidRPr="008321D1" w:rsidRDefault="0051612D" w:rsidP="001539E6">
            <w:pPr>
              <w:spacing w:after="0" w:line="240" w:lineRule="auto"/>
              <w:jc w:val="center"/>
              <w:rPr>
                <w:rFonts w:asciiTheme="minorHAnsi" w:eastAsia="Times New Roman" w:hAnsiTheme="minorHAnsi" w:cstheme="minorHAnsi"/>
                <w:color w:val="FFFFFF"/>
                <w:lang w:eastAsia="en-GB"/>
              </w:rPr>
            </w:pPr>
          </w:p>
          <w:p w14:paraId="4D1C1BD8" w14:textId="77777777" w:rsidR="0051612D" w:rsidRPr="008321D1" w:rsidRDefault="0051612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A650BCE" w14:textId="77777777" w:rsidR="0051612D" w:rsidRPr="008321D1" w:rsidRDefault="0051612D" w:rsidP="001539E6">
            <w:pPr>
              <w:spacing w:after="0" w:line="240" w:lineRule="auto"/>
              <w:ind w:left="113" w:right="113"/>
              <w:rPr>
                <w:rFonts w:asciiTheme="minorHAnsi" w:eastAsia="Times New Roman" w:hAnsiTheme="minorHAnsi" w:cstheme="minorHAnsi"/>
                <w:color w:val="FFFFFF"/>
                <w:lang w:eastAsia="en-GB"/>
              </w:rPr>
            </w:pPr>
          </w:p>
        </w:tc>
      </w:tr>
      <w:tr w:rsidR="0014532A" w:rsidRPr="008321D1" w14:paraId="64DE452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CFE6E58" w14:textId="0CA4461B" w:rsidR="0014532A" w:rsidRPr="008321D1" w:rsidRDefault="0014532A" w:rsidP="0014532A">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5CCA7A9C" w14:textId="77777777" w:rsidR="0014532A" w:rsidRPr="00E5348E" w:rsidRDefault="0014532A" w:rsidP="0014532A">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28D8CB3E" w14:textId="77777777" w:rsidR="009A75D6" w:rsidRPr="00467093" w:rsidRDefault="009A75D6" w:rsidP="009A75D6">
            <w:pPr>
              <w:spacing w:after="0" w:line="240" w:lineRule="exact"/>
            </w:pPr>
            <w:r>
              <w:t>The main modification to GSS05 also seeks to ensure that development proposals take the opportunity to achieve a reduction in flood risk from all sources and seek improvements and enhancement s to strategic flood infrastructure through the use of planning contributions. Improving flood resilience in this locations which in areas of higher risk of flooding will benefit all groups.</w:t>
            </w:r>
          </w:p>
          <w:p w14:paraId="1FF9E40A" w14:textId="77777777" w:rsidR="009A75D6" w:rsidRDefault="009A75D6" w:rsidP="009A75D6">
            <w:pPr>
              <w:spacing w:after="0" w:line="240" w:lineRule="exact"/>
              <w:ind w:right="-170"/>
            </w:pPr>
          </w:p>
          <w:p w14:paraId="37DBE44F" w14:textId="152226B2" w:rsidR="0014532A" w:rsidRPr="008321D1" w:rsidRDefault="009A75D6" w:rsidP="009A75D6">
            <w:pPr>
              <w:spacing w:after="0" w:line="240" w:lineRule="exact"/>
              <w:rPr>
                <w:rFonts w:asciiTheme="minorHAnsi" w:eastAsia="Times New Roman" w:hAnsiTheme="minorHAnsi" w:cstheme="minorHAnsi"/>
                <w:color w:val="000000" w:themeColor="text1"/>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32620176"/>
              <w14:checkbox>
                <w14:checked w14:val="1"/>
                <w14:checkedState w14:val="2612" w14:font="MS Gothic"/>
                <w14:uncheckedState w14:val="2610" w14:font="MS Gothic"/>
              </w14:checkbox>
            </w:sdtPr>
            <w:sdtEndPr/>
            <w:sdtContent>
              <w:p w14:paraId="5DC060ED" w14:textId="4B26A352" w:rsidR="0014532A" w:rsidRPr="008321D1" w:rsidRDefault="00E45186" w:rsidP="0014532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CEB6B86" w14:textId="77777777" w:rsidR="0014532A" w:rsidRPr="008321D1" w:rsidRDefault="0014532A" w:rsidP="0014532A">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71734727"/>
              <w14:checkbox>
                <w14:checked w14:val="0"/>
                <w14:checkedState w14:val="2612" w14:font="MS Gothic"/>
                <w14:uncheckedState w14:val="2610" w14:font="MS Gothic"/>
              </w14:checkbox>
            </w:sdtPr>
            <w:sdtEndPr/>
            <w:sdtContent>
              <w:p w14:paraId="3194EA0E" w14:textId="77777777" w:rsidR="0014532A" w:rsidRPr="008321D1" w:rsidRDefault="0014532A" w:rsidP="0014532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7A7AF5A" w14:textId="77777777" w:rsidR="0014532A" w:rsidRPr="008321D1" w:rsidRDefault="0014532A" w:rsidP="0014532A">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83402420"/>
              <w14:checkbox>
                <w14:checked w14:val="0"/>
                <w14:checkedState w14:val="2612" w14:font="MS Gothic"/>
                <w14:uncheckedState w14:val="2610" w14:font="MS Gothic"/>
              </w14:checkbox>
            </w:sdtPr>
            <w:sdtEndPr/>
            <w:sdtContent>
              <w:p w14:paraId="671FFB2E" w14:textId="77777777" w:rsidR="0014532A" w:rsidRPr="008321D1" w:rsidRDefault="0014532A" w:rsidP="0014532A">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63924AB" w14:textId="77777777" w:rsidR="0014532A" w:rsidRPr="008321D1" w:rsidRDefault="0014532A" w:rsidP="0014532A">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26311053"/>
              <w14:checkbox>
                <w14:checked w14:val="0"/>
                <w14:checkedState w14:val="2612" w14:font="MS Gothic"/>
                <w14:uncheckedState w14:val="2610" w14:font="MS Gothic"/>
              </w14:checkbox>
            </w:sdtPr>
            <w:sdtEndPr/>
            <w:sdtContent>
              <w:p w14:paraId="68ABEA98" w14:textId="27C37A63" w:rsidR="0014532A" w:rsidRPr="008321D1" w:rsidRDefault="00E45186" w:rsidP="0014532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8A7B52C" w14:textId="77777777" w:rsidR="0014532A" w:rsidRPr="008321D1" w:rsidRDefault="0014532A" w:rsidP="0014532A">
            <w:pPr>
              <w:spacing w:after="160" w:line="240" w:lineRule="exact"/>
              <w:jc w:val="center"/>
              <w:rPr>
                <w:rFonts w:asciiTheme="minorHAnsi" w:eastAsia="Times New Roman" w:hAnsiTheme="minorHAnsi" w:cstheme="minorHAnsi"/>
                <w:sz w:val="36"/>
                <w:szCs w:val="36"/>
              </w:rPr>
            </w:pPr>
          </w:p>
        </w:tc>
      </w:tr>
      <w:tr w:rsidR="0014532A" w:rsidRPr="008321D1" w14:paraId="0460B7D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3C02A1F5" w14:textId="2653AEC0" w:rsidR="0014532A" w:rsidRPr="008321D1" w:rsidRDefault="0014532A" w:rsidP="0014532A">
            <w:pPr>
              <w:keepNext/>
              <w:tabs>
                <w:tab w:val="left" w:pos="1303"/>
              </w:tabs>
              <w:spacing w:after="0" w:line="240" w:lineRule="auto"/>
              <w:ind w:left="59"/>
              <w:rPr>
                <w:rFonts w:asciiTheme="minorHAnsi" w:eastAsia="Times New Roman" w:hAnsiTheme="minorHAnsi" w:cstheme="minorHAnsi"/>
                <w:b/>
                <w:bCs/>
                <w:color w:val="FFFFFF"/>
                <w:lang w:eastAsia="en-GB"/>
              </w:rPr>
            </w:pPr>
            <w:r w:rsidRPr="00B3101B">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7363B3F2" w14:textId="77777777" w:rsidR="0014532A" w:rsidRDefault="0014532A" w:rsidP="0014532A">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57044825" w14:textId="77777777" w:rsidR="009A75D6" w:rsidRPr="00467093" w:rsidRDefault="009A75D6" w:rsidP="009A75D6">
            <w:pPr>
              <w:spacing w:after="0" w:line="240" w:lineRule="exact"/>
            </w:pPr>
            <w:r>
              <w:t>The main modification to GSS05 also seeks to ensure that development proposals take the opportunity to achieve a reduction in flood risk from all sources and seek improvements and enhancement s to strategic flood infrastructure through the use of planning contributions. Improving flood resilience in this locations which in areas of higher risk of flooding will benefit all groups.</w:t>
            </w:r>
          </w:p>
          <w:p w14:paraId="5A508C28" w14:textId="77777777" w:rsidR="009A75D6" w:rsidRDefault="009A75D6" w:rsidP="009A75D6">
            <w:pPr>
              <w:spacing w:after="0" w:line="240" w:lineRule="exact"/>
              <w:ind w:right="-170"/>
            </w:pPr>
          </w:p>
          <w:p w14:paraId="4C0C02C1" w14:textId="5F1DB6C4" w:rsidR="0014532A" w:rsidRDefault="009A75D6" w:rsidP="009A75D6">
            <w:pPr>
              <w:spacing w:after="0" w:line="240" w:lineRule="exact"/>
              <w:rPr>
                <w:rFonts w:asciiTheme="minorHAnsi" w:eastAsia="Times New Roman" w:hAnsiTheme="minorHAnsi" w:cstheme="minorHAnsi"/>
                <w:color w:val="000000" w:themeColor="text1"/>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59479971"/>
              <w14:checkbox>
                <w14:checked w14:val="1"/>
                <w14:checkedState w14:val="2612" w14:font="MS Gothic"/>
                <w14:uncheckedState w14:val="2610" w14:font="MS Gothic"/>
              </w14:checkbox>
            </w:sdtPr>
            <w:sdtEndPr/>
            <w:sdtContent>
              <w:p w14:paraId="0911029A" w14:textId="7599E107" w:rsidR="0014532A" w:rsidRPr="008321D1" w:rsidRDefault="00E45186" w:rsidP="0014532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3D27C49" w14:textId="77777777" w:rsidR="0014532A" w:rsidRDefault="0014532A" w:rsidP="0014532A">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57185286"/>
              <w14:checkbox>
                <w14:checked w14:val="0"/>
                <w14:checkedState w14:val="2612" w14:font="MS Gothic"/>
                <w14:uncheckedState w14:val="2610" w14:font="MS Gothic"/>
              </w14:checkbox>
            </w:sdtPr>
            <w:sdtEndPr/>
            <w:sdtContent>
              <w:p w14:paraId="6C9D9460" w14:textId="77777777" w:rsidR="0014532A" w:rsidRPr="008321D1" w:rsidRDefault="0014532A" w:rsidP="0014532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CF6ABA6"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22879858"/>
              <w14:checkbox>
                <w14:checked w14:val="0"/>
                <w14:checkedState w14:val="2612" w14:font="MS Gothic"/>
                <w14:uncheckedState w14:val="2610" w14:font="MS Gothic"/>
              </w14:checkbox>
            </w:sdtPr>
            <w:sdtEndPr/>
            <w:sdtContent>
              <w:p w14:paraId="74521D2F" w14:textId="77777777" w:rsidR="0014532A" w:rsidRPr="008321D1" w:rsidRDefault="0014532A" w:rsidP="0014532A">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E23E2CF"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612303"/>
              <w14:checkbox>
                <w14:checked w14:val="0"/>
                <w14:checkedState w14:val="2612" w14:font="MS Gothic"/>
                <w14:uncheckedState w14:val="2610" w14:font="MS Gothic"/>
              </w14:checkbox>
            </w:sdtPr>
            <w:sdtEndPr/>
            <w:sdtContent>
              <w:p w14:paraId="0D368D16" w14:textId="04CC0D6F" w:rsidR="0014532A" w:rsidRPr="008321D1" w:rsidRDefault="00E45186" w:rsidP="0014532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1C1016F"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r>
      <w:tr w:rsidR="0014532A" w:rsidRPr="008321D1" w14:paraId="57EFF82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382A5E03" w14:textId="00CF45F6" w:rsidR="0014532A" w:rsidRPr="008321D1" w:rsidRDefault="0014532A" w:rsidP="0014532A">
            <w:pPr>
              <w:keepNext/>
              <w:tabs>
                <w:tab w:val="left" w:pos="1303"/>
              </w:tabs>
              <w:spacing w:after="0" w:line="240" w:lineRule="auto"/>
              <w:ind w:left="59"/>
              <w:rPr>
                <w:rFonts w:asciiTheme="minorHAnsi" w:eastAsia="Times New Roman" w:hAnsiTheme="minorHAnsi" w:cstheme="minorHAnsi"/>
                <w:b/>
                <w:bCs/>
                <w:color w:val="FFFFFF"/>
                <w:lang w:eastAsia="en-GB"/>
              </w:rPr>
            </w:pPr>
            <w:r>
              <w:rPr>
                <w:rFonts w:asciiTheme="minorHAnsi" w:eastAsia="Times New Roman" w:hAnsiTheme="minorHAnsi" w:cstheme="minorHAnsi"/>
                <w:b/>
                <w:bCs/>
                <w:color w:val="FFFFFF"/>
                <w:lang w:eastAsia="en-GB"/>
              </w:rPr>
              <w:t>Key groups</w:t>
            </w:r>
          </w:p>
        </w:tc>
        <w:tc>
          <w:tcPr>
            <w:tcW w:w="7967" w:type="dxa"/>
            <w:tcBorders>
              <w:top w:val="single" w:sz="4" w:space="0" w:color="auto"/>
              <w:bottom w:val="single" w:sz="4" w:space="0" w:color="auto"/>
            </w:tcBorders>
          </w:tcPr>
          <w:p w14:paraId="2ABB8DFD" w14:textId="77777777" w:rsidR="0014532A" w:rsidRDefault="0014532A" w:rsidP="0014532A">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68221A85" w14:textId="77777777" w:rsidR="009A75D6" w:rsidRPr="00467093" w:rsidRDefault="009A75D6" w:rsidP="009A75D6">
            <w:pPr>
              <w:spacing w:after="0" w:line="240" w:lineRule="exact"/>
            </w:pPr>
            <w:r>
              <w:t>The main modification to GSS05 also seeks to ensure that development proposals take the opportunity to achieve a reduction in flood risk from all sources and seek improvements and enhancement s to strategic flood infrastructure through the use of planning contributions. Improving flood resilience in this locations which in areas of higher risk of flooding will benefit all groups.</w:t>
            </w:r>
          </w:p>
          <w:p w14:paraId="7F605F9E" w14:textId="77777777" w:rsidR="009A75D6" w:rsidRDefault="009A75D6" w:rsidP="009A75D6">
            <w:pPr>
              <w:spacing w:after="0" w:line="240" w:lineRule="exact"/>
              <w:ind w:right="-170"/>
            </w:pPr>
          </w:p>
          <w:p w14:paraId="4C656644" w14:textId="2F41218B" w:rsidR="00CB2B76" w:rsidRDefault="009A75D6" w:rsidP="009A75D6">
            <w:pPr>
              <w:spacing w:after="0" w:line="240" w:lineRule="exact"/>
              <w:rPr>
                <w:rFonts w:asciiTheme="minorHAnsi" w:eastAsia="Times New Roman" w:hAnsiTheme="minorHAnsi" w:cstheme="minorHAnsi"/>
                <w:color w:val="000000" w:themeColor="text1"/>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36495811"/>
              <w14:checkbox>
                <w14:checked w14:val="1"/>
                <w14:checkedState w14:val="2612" w14:font="MS Gothic"/>
                <w14:uncheckedState w14:val="2610" w14:font="MS Gothic"/>
              </w14:checkbox>
            </w:sdtPr>
            <w:sdtEndPr/>
            <w:sdtContent>
              <w:p w14:paraId="3AE785F2" w14:textId="5A6CB0C9" w:rsidR="0014532A" w:rsidRPr="008321D1" w:rsidRDefault="00E45186" w:rsidP="0014532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111BFD" w14:textId="77777777" w:rsidR="0014532A" w:rsidRDefault="0014532A" w:rsidP="0014532A">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01807745"/>
              <w14:checkbox>
                <w14:checked w14:val="0"/>
                <w14:checkedState w14:val="2612" w14:font="MS Gothic"/>
                <w14:uncheckedState w14:val="2610" w14:font="MS Gothic"/>
              </w14:checkbox>
            </w:sdtPr>
            <w:sdtEndPr/>
            <w:sdtContent>
              <w:p w14:paraId="5F0A5B45" w14:textId="77777777" w:rsidR="0014532A" w:rsidRPr="008321D1" w:rsidRDefault="0014532A" w:rsidP="0014532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06B9838"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15736026"/>
              <w14:checkbox>
                <w14:checked w14:val="0"/>
                <w14:checkedState w14:val="2612" w14:font="MS Gothic"/>
                <w14:uncheckedState w14:val="2610" w14:font="MS Gothic"/>
              </w14:checkbox>
            </w:sdtPr>
            <w:sdtEndPr/>
            <w:sdtContent>
              <w:p w14:paraId="2B5C5569" w14:textId="77777777" w:rsidR="0014532A" w:rsidRPr="008321D1" w:rsidRDefault="0014532A" w:rsidP="0014532A">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ABB77FB"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24613020"/>
              <w14:checkbox>
                <w14:checked w14:val="0"/>
                <w14:checkedState w14:val="2612" w14:font="MS Gothic"/>
                <w14:uncheckedState w14:val="2610" w14:font="MS Gothic"/>
              </w14:checkbox>
            </w:sdtPr>
            <w:sdtEndPr/>
            <w:sdtContent>
              <w:p w14:paraId="104573D7" w14:textId="6ACC542A" w:rsidR="0014532A" w:rsidRPr="008321D1" w:rsidRDefault="00E45186" w:rsidP="0014532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4F6B7A5"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r>
      <w:tr w:rsidR="0014532A" w:rsidRPr="008321D1" w14:paraId="511240E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20474A0E" w14:textId="5379B8A6" w:rsidR="0014532A" w:rsidRPr="008321D1" w:rsidRDefault="0014532A" w:rsidP="0014532A">
            <w:pPr>
              <w:keepNext/>
              <w:tabs>
                <w:tab w:val="left" w:pos="1303"/>
              </w:tabs>
              <w:spacing w:after="0" w:line="240" w:lineRule="auto"/>
              <w:ind w:left="59"/>
              <w:rPr>
                <w:rFonts w:asciiTheme="minorHAnsi" w:eastAsia="Times New Roman" w:hAnsiTheme="minorHAnsi" w:cstheme="minorHAnsi"/>
                <w:b/>
                <w:bCs/>
                <w:color w:val="FFFFFF"/>
                <w:lang w:eastAsia="en-GB"/>
              </w:rPr>
            </w:pPr>
            <w:r w:rsidRPr="00B3101B">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7FADA552" w14:textId="77777777" w:rsidR="0014532A" w:rsidRDefault="0014532A" w:rsidP="0014532A">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723207D3" w14:textId="77777777" w:rsidR="009A75D6" w:rsidRPr="00467093" w:rsidRDefault="009A75D6" w:rsidP="009A75D6">
            <w:pPr>
              <w:spacing w:after="0" w:line="240" w:lineRule="exact"/>
            </w:pPr>
            <w:r>
              <w:t>The main modification to GSS05 also seeks to ensure that development proposals take the opportunity to achieve a reduction in flood risk from all sources and seek improvements and enhancement s to strategic flood infrastructure through the use of planning contributions. Improving flood resilience in this locations which in areas of higher risk of flooding will benefit all groups.</w:t>
            </w:r>
          </w:p>
          <w:p w14:paraId="0463176D" w14:textId="77777777" w:rsidR="009A75D6" w:rsidRDefault="009A75D6" w:rsidP="009A75D6">
            <w:pPr>
              <w:spacing w:after="0" w:line="240" w:lineRule="exact"/>
              <w:ind w:right="-170"/>
            </w:pPr>
          </w:p>
          <w:p w14:paraId="69F0C6E9" w14:textId="6886681E" w:rsidR="00CB2B76" w:rsidRDefault="009A75D6" w:rsidP="009A75D6">
            <w:pPr>
              <w:spacing w:after="0" w:line="240" w:lineRule="exact"/>
              <w:rPr>
                <w:rFonts w:asciiTheme="minorHAnsi" w:eastAsia="Times New Roman" w:hAnsiTheme="minorHAnsi" w:cstheme="minorHAnsi"/>
                <w:color w:val="000000" w:themeColor="text1"/>
              </w:rPr>
            </w:pPr>
            <w:r w:rsidRPr="00082282">
              <w:rPr>
                <w:rFonts w:asciiTheme="minorHAnsi" w:hAnsiTheme="minorHAnsi" w:cstheme="minorHAnsi"/>
              </w:rPr>
              <w:t xml:space="preserve">The main modification to GSS05 seeks to support growth by encouraging a more flexible approach provision </w:t>
            </w:r>
            <w:r w:rsidRPr="00082282">
              <w:rPr>
                <w:rFonts w:asciiTheme="minorHAnsi" w:eastAsia="Times New Roman" w:hAnsiTheme="minorHAnsi" w:cstheme="minorHAnsi"/>
              </w:rPr>
              <w:t xml:space="preserve">for community, retail and other main town centre uses including offices that is proportionate to supporting proposed housing growth, </w:t>
            </w:r>
            <w:r w:rsidRPr="00082282">
              <w:t>this will benefit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22538343"/>
              <w14:checkbox>
                <w14:checked w14:val="1"/>
                <w14:checkedState w14:val="2612" w14:font="MS Gothic"/>
                <w14:uncheckedState w14:val="2610" w14:font="MS Gothic"/>
              </w14:checkbox>
            </w:sdtPr>
            <w:sdtEndPr/>
            <w:sdtContent>
              <w:p w14:paraId="43068116" w14:textId="1E1F7752" w:rsidR="0014532A" w:rsidRPr="008321D1" w:rsidRDefault="00104646" w:rsidP="0014532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50BD1F4" w14:textId="77777777" w:rsidR="0014532A" w:rsidRDefault="0014532A" w:rsidP="0014532A">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86433928"/>
              <w14:checkbox>
                <w14:checked w14:val="0"/>
                <w14:checkedState w14:val="2612" w14:font="MS Gothic"/>
                <w14:uncheckedState w14:val="2610" w14:font="MS Gothic"/>
              </w14:checkbox>
            </w:sdtPr>
            <w:sdtEndPr/>
            <w:sdtContent>
              <w:p w14:paraId="6B92F1F8" w14:textId="77777777" w:rsidR="0014532A" w:rsidRPr="008321D1" w:rsidRDefault="0014532A" w:rsidP="0014532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1825A67"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07381952"/>
              <w14:checkbox>
                <w14:checked w14:val="0"/>
                <w14:checkedState w14:val="2612" w14:font="MS Gothic"/>
                <w14:uncheckedState w14:val="2610" w14:font="MS Gothic"/>
              </w14:checkbox>
            </w:sdtPr>
            <w:sdtEndPr/>
            <w:sdtContent>
              <w:p w14:paraId="7F59B425" w14:textId="77777777" w:rsidR="0014532A" w:rsidRPr="008321D1" w:rsidRDefault="0014532A" w:rsidP="0014532A">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0D2F650"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81051672"/>
              <w14:checkbox>
                <w14:checked w14:val="0"/>
                <w14:checkedState w14:val="2612" w14:font="MS Gothic"/>
                <w14:uncheckedState w14:val="2610" w14:font="MS Gothic"/>
              </w14:checkbox>
            </w:sdtPr>
            <w:sdtEndPr/>
            <w:sdtContent>
              <w:p w14:paraId="2F60F5CA" w14:textId="14791D89" w:rsidR="0014532A" w:rsidRPr="008321D1" w:rsidRDefault="00104646" w:rsidP="0014532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8402D2E"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r>
      <w:tr w:rsidR="0014532A" w:rsidRPr="008321D1" w14:paraId="325C76D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11F4F03D" w14:textId="35C21416" w:rsidR="0014532A" w:rsidRPr="008321D1" w:rsidRDefault="0014532A" w:rsidP="0014532A">
            <w:pPr>
              <w:keepNext/>
              <w:tabs>
                <w:tab w:val="left" w:pos="1303"/>
              </w:tabs>
              <w:spacing w:after="0" w:line="240" w:lineRule="auto"/>
              <w:ind w:left="59"/>
              <w:rPr>
                <w:rFonts w:asciiTheme="minorHAnsi" w:eastAsia="Times New Roman" w:hAnsiTheme="minorHAnsi" w:cstheme="minorHAnsi"/>
                <w:b/>
                <w:bCs/>
                <w:color w:val="FFFFFF"/>
                <w:lang w:eastAsia="en-GB"/>
              </w:rPr>
            </w:pPr>
            <w:r w:rsidRPr="00B3101B">
              <w:rPr>
                <w:rFonts w:asciiTheme="minorHAnsi" w:eastAsia="Times New Roman" w:hAnsiTheme="minorHAnsi" w:cstheme="minorHAnsi"/>
                <w:b/>
                <w:bCs/>
                <w:color w:val="FFFFFF"/>
                <w:lang w:eastAsia="en-GB"/>
              </w:rPr>
              <w:t xml:space="preserve">Key groups </w:t>
            </w:r>
          </w:p>
        </w:tc>
        <w:tc>
          <w:tcPr>
            <w:tcW w:w="7967" w:type="dxa"/>
            <w:tcBorders>
              <w:top w:val="single" w:sz="4" w:space="0" w:color="auto"/>
            </w:tcBorders>
          </w:tcPr>
          <w:p w14:paraId="71895154" w14:textId="77777777" w:rsidR="0014532A" w:rsidRDefault="0014532A" w:rsidP="0014532A">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2E4C4527" w14:textId="77777777" w:rsidR="009A75D6" w:rsidRPr="009A75D6" w:rsidRDefault="009A75D6" w:rsidP="009A75D6">
            <w:pPr>
              <w:spacing w:after="0" w:line="240" w:lineRule="exact"/>
              <w:rPr>
                <w:rFonts w:eastAsia="Times New Roman" w:cs="Calibri"/>
                <w:color w:val="000000" w:themeColor="text1"/>
              </w:rPr>
            </w:pPr>
            <w:r w:rsidRPr="009A75D6">
              <w:rPr>
                <w:rFonts w:eastAsia="Times New Roman" w:cs="Calibri"/>
                <w:color w:val="000000" w:themeColor="text1"/>
              </w:rPr>
              <w:t>The main modification to GSS05 also seeks to ensure that development proposals take the opportunity to achieve a reduction in flood risk from all sources and seek improvements and enhancement s to strategic flood infrastructure through the use of planning contributions. Improving flood resilience in this locations which in areas of higher risk of flooding will benefit all groups.</w:t>
            </w:r>
          </w:p>
          <w:p w14:paraId="3F05AF4D" w14:textId="77777777" w:rsidR="009A75D6" w:rsidRPr="009A75D6" w:rsidRDefault="009A75D6" w:rsidP="009A75D6">
            <w:pPr>
              <w:spacing w:after="0" w:line="240" w:lineRule="exact"/>
              <w:rPr>
                <w:rFonts w:eastAsia="Times New Roman" w:cs="Calibri"/>
                <w:color w:val="000000" w:themeColor="text1"/>
              </w:rPr>
            </w:pPr>
          </w:p>
          <w:p w14:paraId="7CB10576" w14:textId="5822F769" w:rsidR="0014532A" w:rsidRDefault="009A75D6" w:rsidP="009A75D6">
            <w:pPr>
              <w:spacing w:after="0" w:line="240" w:lineRule="exact"/>
              <w:rPr>
                <w:rFonts w:asciiTheme="minorHAnsi" w:eastAsia="Times New Roman" w:hAnsiTheme="minorHAnsi" w:cstheme="minorHAnsi"/>
                <w:color w:val="000000" w:themeColor="text1"/>
              </w:rPr>
            </w:pPr>
            <w:r w:rsidRPr="009A75D6">
              <w:rPr>
                <w:rFonts w:eastAsia="Times New Roman" w:cs="Calibri"/>
                <w:color w:val="000000" w:themeColor="text1"/>
              </w:rPr>
              <w:t>The main modification to GSS05 seeks to support growth by encouraging a more flexible approach provision for community, retail and other main town centre uses including offices that is proportionate to supporting proposed housing growth, this will benefit all groups.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623681393"/>
              <w14:checkbox>
                <w14:checked w14:val="1"/>
                <w14:checkedState w14:val="2612" w14:font="MS Gothic"/>
                <w14:uncheckedState w14:val="2610" w14:font="MS Gothic"/>
              </w14:checkbox>
            </w:sdtPr>
            <w:sdtEndPr/>
            <w:sdtContent>
              <w:p w14:paraId="30D4A3F1" w14:textId="4A702129" w:rsidR="0014532A" w:rsidRPr="008321D1" w:rsidRDefault="00A764DA" w:rsidP="0014532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E2B6DA3" w14:textId="77777777" w:rsidR="0014532A" w:rsidRDefault="0014532A" w:rsidP="0014532A">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163504447"/>
              <w14:checkbox>
                <w14:checked w14:val="0"/>
                <w14:checkedState w14:val="2612" w14:font="MS Gothic"/>
                <w14:uncheckedState w14:val="2610" w14:font="MS Gothic"/>
              </w14:checkbox>
            </w:sdtPr>
            <w:sdtEndPr/>
            <w:sdtContent>
              <w:p w14:paraId="68A22253" w14:textId="77777777" w:rsidR="0014532A" w:rsidRPr="008321D1" w:rsidRDefault="0014532A" w:rsidP="0014532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319E419"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62086551"/>
              <w14:checkbox>
                <w14:checked w14:val="0"/>
                <w14:checkedState w14:val="2612" w14:font="MS Gothic"/>
                <w14:uncheckedState w14:val="2610" w14:font="MS Gothic"/>
              </w14:checkbox>
            </w:sdtPr>
            <w:sdtEndPr/>
            <w:sdtContent>
              <w:p w14:paraId="2F0BB8D3" w14:textId="77777777" w:rsidR="0014532A" w:rsidRPr="008321D1" w:rsidRDefault="0014532A" w:rsidP="0014532A">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35083C7"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20707674"/>
              <w14:checkbox>
                <w14:checked w14:val="0"/>
                <w14:checkedState w14:val="2612" w14:font="MS Gothic"/>
                <w14:uncheckedState w14:val="2610" w14:font="MS Gothic"/>
              </w14:checkbox>
            </w:sdtPr>
            <w:sdtEndPr/>
            <w:sdtContent>
              <w:p w14:paraId="6FBE34FD" w14:textId="3C1FD6CC" w:rsidR="0014532A" w:rsidRPr="008321D1" w:rsidRDefault="00A764DA" w:rsidP="0014532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2DC23F6" w14:textId="77777777" w:rsidR="0014532A" w:rsidRDefault="0014532A" w:rsidP="0014532A">
            <w:pPr>
              <w:spacing w:before="240" w:after="0" w:line="240" w:lineRule="auto"/>
              <w:ind w:left="113"/>
              <w:jc w:val="center"/>
              <w:rPr>
                <w:rFonts w:asciiTheme="minorHAnsi" w:eastAsia="Times New Roman" w:hAnsiTheme="minorHAnsi" w:cstheme="minorHAnsi"/>
                <w:b/>
                <w:sz w:val="36"/>
                <w:szCs w:val="36"/>
              </w:rPr>
            </w:pPr>
          </w:p>
        </w:tc>
      </w:tr>
    </w:tbl>
    <w:p w14:paraId="53E9EDE7" w14:textId="3EF63266" w:rsidR="0051612D" w:rsidRDefault="0051612D">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C8474C" w:rsidRPr="00B115E4" w14:paraId="16E7F196" w14:textId="77777777" w:rsidTr="00C8474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75B60C3" w14:textId="77777777" w:rsidR="00C8474C" w:rsidRPr="00A11785" w:rsidRDefault="00C8474C" w:rsidP="00A11785">
            <w:pPr>
              <w:pStyle w:val="ListParagraph"/>
              <w:numPr>
                <w:ilvl w:val="0"/>
                <w:numId w:val="12"/>
              </w:numPr>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179BED23" w14:textId="062ACD73" w:rsidR="00C8474C" w:rsidRPr="007A1DDB" w:rsidRDefault="00C8474C" w:rsidP="007D75E1">
            <w:pPr>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53E51874" w14:textId="77777777" w:rsidR="00C8474C" w:rsidRPr="00980C97" w:rsidRDefault="00C8474C" w:rsidP="00C8474C">
            <w:pPr>
              <w:pStyle w:val="ListParagraph"/>
              <w:ind w:hanging="360"/>
              <w:rPr>
                <w:rFonts w:asciiTheme="minorHAnsi" w:eastAsia="Times New Roman" w:hAnsiTheme="minorHAnsi" w:cstheme="minorHAnsi"/>
                <w:b/>
                <w:color w:val="FFFFFF" w:themeColor="background1"/>
                <w:lang w:eastAsia="en-GB"/>
              </w:rPr>
            </w:pPr>
            <w:r w:rsidRPr="00980C97">
              <w:rPr>
                <w:rFonts w:asciiTheme="minorHAnsi" w:eastAsia="Times New Roman" w:hAnsiTheme="minorHAnsi" w:cstheme="minorHAnsi"/>
                <w:b/>
                <w:color w:val="FFFFFF" w:themeColor="background1"/>
                <w:lang w:eastAsia="en-GB"/>
              </w:rPr>
              <w:t xml:space="preserve">   </w:t>
            </w:r>
          </w:p>
        </w:tc>
      </w:tr>
      <w:tr w:rsidR="00C8474C" w:rsidRPr="00B115E4" w14:paraId="71A81103" w14:textId="77777777" w:rsidTr="00C8474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5011F2E" w14:textId="77777777" w:rsidR="00C8474C" w:rsidRDefault="00C8474C" w:rsidP="00A90356">
            <w:pPr>
              <w:spacing w:after="0" w:line="240" w:lineRule="auto"/>
              <w:rPr>
                <w:rFonts w:cs="Arial"/>
                <w:b/>
                <w:color w:val="FFFFFF" w:themeColor="background1"/>
              </w:rPr>
            </w:pPr>
            <w:r w:rsidRPr="00980C97">
              <w:rPr>
                <w:rFonts w:asciiTheme="minorHAnsi" w:eastAsia="Times New Roman" w:hAnsiTheme="minorHAnsi" w:cstheme="minorHAnsi"/>
                <w:b/>
                <w:color w:val="FFFFFF" w:themeColor="background1"/>
                <w:lang w:eastAsia="en-GB"/>
              </w:rPr>
              <w:t xml:space="preserve">Policy GSS06 – </w:t>
            </w:r>
            <w:r w:rsidR="00E5066E" w:rsidRPr="00980C97">
              <w:rPr>
                <w:rFonts w:cs="Arial"/>
                <w:b/>
                <w:color w:val="FFFFFF" w:themeColor="background1"/>
              </w:rPr>
              <w:t>Colindale Growth Area</w:t>
            </w:r>
          </w:p>
          <w:p w14:paraId="42987ACE" w14:textId="77777777" w:rsidR="0069615F" w:rsidRDefault="0069615F" w:rsidP="00A90356">
            <w:pPr>
              <w:spacing w:after="0" w:line="240" w:lineRule="auto"/>
              <w:rPr>
                <w:rFonts w:cs="Arial"/>
                <w:b/>
                <w:color w:val="FFFFFF" w:themeColor="background1"/>
              </w:rPr>
            </w:pPr>
          </w:p>
          <w:p w14:paraId="378B2F73" w14:textId="03A5BD34" w:rsidR="0069615F" w:rsidRPr="00980C97" w:rsidRDefault="0069615F" w:rsidP="00A90356">
            <w:pPr>
              <w:spacing w:after="0" w:line="240" w:lineRule="auto"/>
              <w:rPr>
                <w:rFonts w:cs="Arial"/>
                <w:b/>
                <w:color w:val="FFFFFF" w:themeColor="background1"/>
              </w:rPr>
            </w:pPr>
            <w:r w:rsidRPr="007D75E1">
              <w:rPr>
                <w:rFonts w:cs="Arial"/>
                <w:b/>
                <w:color w:val="FFFFFF" w:themeColor="background1"/>
              </w:rPr>
              <w:t>MM2</w:t>
            </w:r>
            <w:r>
              <w:rPr>
                <w:rFonts w:cs="Arial"/>
                <w:b/>
                <w:color w:val="FFFFFF" w:themeColor="background1"/>
              </w:rPr>
              <w:t>2</w:t>
            </w:r>
          </w:p>
        </w:tc>
      </w:tr>
      <w:tr w:rsidR="00C8474C" w:rsidRPr="00B115E4" w14:paraId="4187A6B0" w14:textId="77777777" w:rsidTr="00C8474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7207A80" w14:textId="1257F3EB" w:rsidR="00C8474C" w:rsidRDefault="000E405E" w:rsidP="00291332">
            <w:pPr>
              <w:spacing w:after="0" w:line="240" w:lineRule="auto"/>
              <w:rPr>
                <w:rFonts w:asciiTheme="minorHAnsi" w:hAnsiTheme="minorHAnsi" w:cstheme="minorHAnsi"/>
                <w:b/>
                <w:color w:val="FFFFFF" w:themeColor="background1"/>
              </w:rPr>
            </w:pPr>
            <w:r w:rsidRPr="007D75E1">
              <w:rPr>
                <w:rFonts w:cs="Arial"/>
                <w:b/>
                <w:color w:val="FFFFFF" w:themeColor="background1"/>
              </w:rPr>
              <w:t>MM2</w:t>
            </w:r>
            <w:r>
              <w:rPr>
                <w:rFonts w:cs="Arial"/>
                <w:b/>
                <w:color w:val="FFFFFF" w:themeColor="background1"/>
              </w:rPr>
              <w:t>2</w:t>
            </w:r>
            <w:r w:rsidR="00E71F88">
              <w:rPr>
                <w:rFonts w:cs="Arial"/>
                <w:b/>
                <w:color w:val="FFFFFF" w:themeColor="background1"/>
              </w:rPr>
              <w:t xml:space="preserve"> </w:t>
            </w:r>
            <w:r w:rsidR="00E71F88" w:rsidRPr="002B7900">
              <w:rPr>
                <w:rFonts w:asciiTheme="minorHAnsi" w:hAnsiTheme="minorHAnsi" w:cstheme="minorHAnsi"/>
                <w:b/>
                <w:bCs/>
                <w:color w:val="FFFFFF" w:themeColor="background1"/>
              </w:rPr>
              <w:t>clarifies support for optimising capacity through design led approach</w:t>
            </w:r>
            <w:r w:rsidR="007430E7" w:rsidRPr="002B7900">
              <w:rPr>
                <w:rFonts w:asciiTheme="minorHAnsi" w:hAnsiTheme="minorHAnsi" w:cstheme="minorHAnsi"/>
                <w:b/>
                <w:bCs/>
                <w:color w:val="FFFFFF" w:themeColor="background1"/>
              </w:rPr>
              <w:t>. It</w:t>
            </w:r>
            <w:r w:rsidR="007430E7" w:rsidRPr="002B7900">
              <w:rPr>
                <w:rFonts w:cs="Arial"/>
                <w:b/>
                <w:color w:val="FFFFFF" w:themeColor="background1"/>
              </w:rPr>
              <w:t xml:space="preserve"> </w:t>
            </w:r>
            <w:r w:rsidRPr="005E04B9">
              <w:rPr>
                <w:rFonts w:cs="Arial"/>
                <w:b/>
                <w:color w:val="FFFFFF" w:themeColor="background1"/>
              </w:rPr>
              <w:t xml:space="preserve"> </w:t>
            </w:r>
            <w:r w:rsidR="00291332" w:rsidRPr="007D75E1">
              <w:rPr>
                <w:rFonts w:cs="Arial"/>
                <w:b/>
                <w:color w:val="FFFFFF" w:themeColor="background1"/>
              </w:rPr>
              <w:t>further clarifies how future growth will be delivered, actively demonstrating the Healthy Streets Approach. Clarifies expectations of growth to fund improvements to flood risk resilience and biodiversity particularly around Silk Stream Corridor. Highlights upgrade (including step free access) of Colindale Station and the delivery of a new Local Centre in Colindale</w:t>
            </w:r>
            <w:r w:rsidR="00937345" w:rsidRPr="007D75E1">
              <w:rPr>
                <w:rFonts w:cs="Arial"/>
                <w:b/>
                <w:color w:val="FFFFFF" w:themeColor="background1"/>
              </w:rPr>
              <w:t xml:space="preserve">. The proposal also </w:t>
            </w:r>
            <w:r w:rsidR="00841AAF" w:rsidRPr="007D75E1">
              <w:rPr>
                <w:rFonts w:cs="Arial"/>
                <w:b/>
                <w:color w:val="FFFFFF" w:themeColor="background1"/>
              </w:rPr>
              <w:t>see</w:t>
            </w:r>
            <w:r w:rsidR="00D6590F" w:rsidRPr="007D75E1">
              <w:rPr>
                <w:rFonts w:cs="Arial"/>
                <w:b/>
                <w:color w:val="FFFFFF" w:themeColor="background1"/>
              </w:rPr>
              <w:t>ks to support the d</w:t>
            </w:r>
            <w:r w:rsidR="00841AAF" w:rsidRPr="007D75E1">
              <w:rPr>
                <w:rFonts w:cs="Arial"/>
                <w:b/>
                <w:color w:val="FFFFFF" w:themeColor="background1"/>
              </w:rPr>
              <w:t>e</w:t>
            </w:r>
            <w:r w:rsidR="00D6590F" w:rsidRPr="007D75E1">
              <w:rPr>
                <w:rFonts w:cs="Arial"/>
                <w:b/>
                <w:color w:val="FFFFFF" w:themeColor="background1"/>
              </w:rPr>
              <w:t>vel</w:t>
            </w:r>
            <w:r w:rsidR="00841AAF" w:rsidRPr="007D75E1">
              <w:rPr>
                <w:rFonts w:cs="Arial"/>
                <w:b/>
                <w:color w:val="FFFFFF" w:themeColor="background1"/>
              </w:rPr>
              <w:t>o</w:t>
            </w:r>
            <w:r w:rsidR="00D6590F" w:rsidRPr="007D75E1">
              <w:rPr>
                <w:rFonts w:cs="Arial"/>
                <w:b/>
                <w:color w:val="FFFFFF" w:themeColor="background1"/>
              </w:rPr>
              <w:t>pment of new homes with educational and so</w:t>
            </w:r>
            <w:r w:rsidR="00841AAF" w:rsidRPr="007D75E1">
              <w:rPr>
                <w:rFonts w:cs="Arial"/>
                <w:b/>
                <w:color w:val="FFFFFF" w:themeColor="background1"/>
              </w:rPr>
              <w:t xml:space="preserve">cial/community facilities within </w:t>
            </w:r>
            <w:r w:rsidR="00841AAF" w:rsidRPr="007D75E1">
              <w:rPr>
                <w:rFonts w:asciiTheme="minorHAnsi" w:hAnsiTheme="minorHAnsi" w:cstheme="minorHAnsi"/>
                <w:b/>
                <w:color w:val="FFFFFF" w:themeColor="background1"/>
              </w:rPr>
              <w:t xml:space="preserve">Colindale Gardens, this includes </w:t>
            </w:r>
            <w:r w:rsidR="00BB0B16" w:rsidRPr="007D75E1">
              <w:rPr>
                <w:rFonts w:asciiTheme="minorHAnsi" w:hAnsiTheme="minorHAnsi" w:cstheme="minorHAnsi"/>
                <w:b/>
                <w:color w:val="FFFFFF" w:themeColor="background1"/>
              </w:rPr>
              <w:t>a new primary school, a new children’s nursery, a new park, and a new primary health care facility</w:t>
            </w:r>
          </w:p>
          <w:p w14:paraId="321CF310" w14:textId="77777777" w:rsidR="00230088" w:rsidRDefault="00230088" w:rsidP="00291332">
            <w:pPr>
              <w:spacing w:after="0" w:line="240" w:lineRule="auto"/>
              <w:rPr>
                <w:rFonts w:asciiTheme="minorHAnsi" w:hAnsiTheme="minorHAnsi" w:cstheme="minorHAnsi"/>
                <w:b/>
                <w:color w:val="FFFFFF" w:themeColor="background1"/>
              </w:rPr>
            </w:pPr>
          </w:p>
          <w:p w14:paraId="59568094" w14:textId="77777777" w:rsidR="00230088" w:rsidRDefault="00230088" w:rsidP="00291332">
            <w:pPr>
              <w:spacing w:after="0" w:line="240" w:lineRule="auto"/>
              <w:rPr>
                <w:rFonts w:cs="Arial"/>
                <w:b/>
                <w:bCs/>
                <w:color w:val="FFFFFF" w:themeColor="background1"/>
              </w:rPr>
            </w:pPr>
            <w:r>
              <w:rPr>
                <w:rFonts w:cs="Arial"/>
                <w:b/>
                <w:bCs/>
                <w:color w:val="FFFFFF" w:themeColor="background1"/>
              </w:rPr>
              <w:t>Also clarifies revised targets for new homes</w:t>
            </w:r>
            <w:r w:rsidR="0072452A">
              <w:rPr>
                <w:rFonts w:cs="Arial"/>
                <w:b/>
                <w:bCs/>
                <w:color w:val="FFFFFF" w:themeColor="background1"/>
              </w:rPr>
              <w:t>.</w:t>
            </w:r>
          </w:p>
          <w:p w14:paraId="78597113" w14:textId="77777777" w:rsidR="0072452A" w:rsidRDefault="0072452A" w:rsidP="00291332">
            <w:pPr>
              <w:spacing w:after="0" w:line="240" w:lineRule="auto"/>
              <w:rPr>
                <w:rFonts w:cs="Arial"/>
                <w:b/>
                <w:bCs/>
                <w:color w:val="FFFFFF" w:themeColor="background1"/>
              </w:rPr>
            </w:pPr>
          </w:p>
          <w:p w14:paraId="025DA968" w14:textId="7A15FCEC" w:rsidR="0072452A" w:rsidRPr="006F4A66" w:rsidRDefault="0072452A" w:rsidP="006F4A66">
            <w:pPr>
              <w:pStyle w:val="NoSpacing"/>
              <w:rPr>
                <w:rFonts w:asciiTheme="minorHAnsi" w:hAnsiTheme="minorHAnsi" w:cstheme="minorHAnsi"/>
                <w:b/>
                <w:bCs/>
                <w:color w:val="FFFFFF" w:themeColor="background1"/>
              </w:rPr>
            </w:pPr>
            <w:r w:rsidRPr="006F4A66">
              <w:rPr>
                <w:rFonts w:asciiTheme="minorHAnsi" w:hAnsiTheme="minorHAnsi" w:cstheme="minorHAnsi"/>
                <w:b/>
                <w:bCs/>
                <w:color w:val="FFFFFF" w:themeColor="background1"/>
              </w:rPr>
              <w:t xml:space="preserve">MM22 clarifies that development proposals (in accordance with NPPF and CIL Regulations and/or any equivalent relevant legislation or regulations) will be required through detailed design, planning conditions and/ or contributions secured through planning obligations / legal agreements to deliver or contribute to the </w:t>
            </w:r>
            <w:r w:rsidR="006F4A66" w:rsidRPr="006F4A66">
              <w:rPr>
                <w:rFonts w:asciiTheme="minorHAnsi" w:hAnsiTheme="minorHAnsi" w:cstheme="minorHAnsi"/>
                <w:b/>
                <w:bCs/>
                <w:color w:val="FFFFFF" w:themeColor="background1"/>
              </w:rPr>
              <w:t xml:space="preserve">infrastructure. </w:t>
            </w:r>
            <w:r w:rsidRPr="006F4A66">
              <w:rPr>
                <w:b/>
                <w:bCs/>
                <w:color w:val="FFFFFF" w:themeColor="background1"/>
                <w:kern w:val="2"/>
              </w:rPr>
              <w:t xml:space="preserve">When delivering growth and regeneration </w:t>
            </w:r>
            <w:r w:rsidRPr="006F4A66">
              <w:rPr>
                <w:b/>
                <w:bCs/>
                <w:color w:val="FFFFFF" w:themeColor="background1"/>
              </w:rPr>
              <w:t xml:space="preserve"> in the Colindale Growth Area, MM22 also requires proposals to take into account where relevant </w:t>
            </w:r>
            <w:r w:rsidRPr="006F4A66">
              <w:rPr>
                <w:rStyle w:val="ui-provider"/>
                <w:rFonts w:eastAsia="Times New Roman"/>
                <w:b/>
                <w:bCs/>
                <w:color w:val="FFFFFF" w:themeColor="background1"/>
              </w:rPr>
              <w:t>the relationship between the site and the settings of listed buildings and the Watling Estate Conservation Area, together with the Roe Green Village Conservation Area and the Buck Lane Conservation Area (both located within the neighbouring London Borough of Brent), to ensure accordance with Policy CDH08.</w:t>
            </w:r>
            <w:r w:rsidRPr="006F4A66">
              <w:rPr>
                <w:rStyle w:val="ui-provider"/>
                <w:rFonts w:eastAsia="Times New Roman"/>
                <w:b/>
                <w:bCs/>
                <w:i/>
                <w:iCs/>
                <w:color w:val="FFFFFF" w:themeColor="background1"/>
              </w:rPr>
              <w:t> </w:t>
            </w:r>
          </w:p>
          <w:p w14:paraId="6C16CB71" w14:textId="10C6379A" w:rsidR="0072452A" w:rsidRPr="007D75E1" w:rsidRDefault="0072452A" w:rsidP="00291332">
            <w:pPr>
              <w:spacing w:after="0" w:line="240" w:lineRule="auto"/>
              <w:rPr>
                <w:rFonts w:asciiTheme="minorHAnsi" w:eastAsia="Times New Roman" w:hAnsiTheme="minorHAnsi" w:cstheme="minorHAnsi"/>
                <w:b/>
                <w:color w:val="FFFFFF" w:themeColor="background1"/>
                <w:lang w:eastAsia="en-GB"/>
              </w:rPr>
            </w:pPr>
          </w:p>
        </w:tc>
      </w:tr>
      <w:tr w:rsidR="00C8474C" w:rsidRPr="00B115E4" w14:paraId="6E6221FE" w14:textId="77777777" w:rsidTr="00C8474C">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0C127280" w14:textId="77777777" w:rsidR="00C8474C" w:rsidRPr="00B115E4" w:rsidRDefault="00C8474C" w:rsidP="00E703BC">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ABF53B2" w14:textId="77777777" w:rsidR="00C8474C" w:rsidRPr="00B115E4" w:rsidRDefault="00C8474C"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58FA9A2C" w14:textId="77777777" w:rsidR="00C8474C" w:rsidRPr="00B115E4" w:rsidRDefault="00C8474C"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0F960E7" w14:textId="77777777" w:rsidR="00C8474C" w:rsidRPr="00B115E4" w:rsidRDefault="00C8474C"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A074C5F" w14:textId="77777777" w:rsidR="00C8474C" w:rsidRPr="00B115E4" w:rsidRDefault="00C8474C" w:rsidP="00E703BC">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250992CF" w14:textId="77777777" w:rsidR="00C8474C" w:rsidRPr="00B115E4" w:rsidRDefault="00C8474C"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B51CECF" w14:textId="77777777" w:rsidR="00C8474C" w:rsidRPr="00B115E4" w:rsidRDefault="00C8474C" w:rsidP="00E703BC">
            <w:pPr>
              <w:spacing w:after="0" w:line="240" w:lineRule="auto"/>
              <w:ind w:left="113" w:right="113"/>
              <w:rPr>
                <w:rFonts w:asciiTheme="minorHAnsi" w:eastAsia="Times New Roman" w:hAnsiTheme="minorHAnsi" w:cstheme="minorHAnsi"/>
                <w:color w:val="FFFFFF"/>
                <w:lang w:eastAsia="en-GB"/>
              </w:rPr>
            </w:pPr>
          </w:p>
          <w:p w14:paraId="0C77E392" w14:textId="77777777" w:rsidR="00C8474C" w:rsidRPr="00B115E4" w:rsidRDefault="00C8474C"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C8474C" w:rsidRPr="00B115E4" w14:paraId="6C334C99" w14:textId="77777777" w:rsidTr="00C8474C">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45BEF1D4" w14:textId="77777777" w:rsidR="00C8474C" w:rsidRPr="00B115E4" w:rsidRDefault="00C8474C" w:rsidP="00E703BC">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495022DD" w14:textId="77777777" w:rsidR="00C8474C" w:rsidRPr="00B115E4" w:rsidRDefault="00C8474C" w:rsidP="00E703BC">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25651C0" w14:textId="77777777" w:rsidR="00C8474C" w:rsidRPr="00B115E4" w:rsidRDefault="00C8474C" w:rsidP="00E703BC">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48B07F1" w14:textId="77777777" w:rsidR="00C8474C" w:rsidRPr="00B115E4" w:rsidRDefault="00C8474C" w:rsidP="00E703BC">
            <w:pPr>
              <w:spacing w:after="0" w:line="240" w:lineRule="auto"/>
              <w:jc w:val="center"/>
              <w:rPr>
                <w:rFonts w:asciiTheme="minorHAnsi" w:eastAsia="Times New Roman" w:hAnsiTheme="minorHAnsi" w:cstheme="minorHAnsi"/>
                <w:color w:val="FFFFFF"/>
                <w:lang w:eastAsia="en-GB"/>
              </w:rPr>
            </w:pPr>
          </w:p>
          <w:p w14:paraId="44BC968C" w14:textId="77777777" w:rsidR="00C8474C" w:rsidRPr="00B115E4" w:rsidRDefault="00C8474C"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1E84537" w14:textId="77777777" w:rsidR="00C8474C" w:rsidRPr="00B115E4" w:rsidRDefault="00C8474C" w:rsidP="00E703BC">
            <w:pPr>
              <w:spacing w:after="0" w:line="240" w:lineRule="auto"/>
              <w:jc w:val="center"/>
              <w:rPr>
                <w:rFonts w:asciiTheme="minorHAnsi" w:eastAsia="Times New Roman" w:hAnsiTheme="minorHAnsi" w:cstheme="minorHAnsi"/>
                <w:color w:val="FFFFFF"/>
                <w:lang w:eastAsia="en-GB"/>
              </w:rPr>
            </w:pPr>
          </w:p>
          <w:p w14:paraId="16B405FB" w14:textId="77777777" w:rsidR="00C8474C" w:rsidRPr="00B115E4" w:rsidRDefault="00C8474C"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3562E1A" w14:textId="77777777" w:rsidR="00C8474C" w:rsidRPr="00B115E4" w:rsidRDefault="00C8474C" w:rsidP="00E703BC">
            <w:pPr>
              <w:spacing w:after="0" w:line="240" w:lineRule="auto"/>
              <w:ind w:left="113" w:right="113"/>
              <w:rPr>
                <w:rFonts w:asciiTheme="minorHAnsi" w:eastAsia="Times New Roman" w:hAnsiTheme="minorHAnsi" w:cstheme="minorHAnsi"/>
                <w:color w:val="FFFFFF"/>
                <w:lang w:eastAsia="en-GB"/>
              </w:rPr>
            </w:pPr>
          </w:p>
        </w:tc>
      </w:tr>
      <w:tr w:rsidR="00C8474C" w:rsidRPr="00B115E4" w14:paraId="3D7C56D4" w14:textId="77777777" w:rsidTr="00C8474C">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070E696B" w14:textId="77777777" w:rsidR="00C8474C" w:rsidRPr="00B115E4" w:rsidRDefault="00C8474C" w:rsidP="00E703BC">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4EEEEDA2" w14:textId="6E8E7A82" w:rsidR="00C8474C" w:rsidRDefault="00C8474C" w:rsidP="00E703BC">
            <w:pPr>
              <w:spacing w:after="0" w:line="240" w:lineRule="exact"/>
            </w:pPr>
            <w:r>
              <w:t xml:space="preserve">In providing further clarification on targets for new homes in </w:t>
            </w:r>
            <w:r w:rsidR="00965223">
              <w:t>Colindale</w:t>
            </w:r>
            <w:r>
              <w:t xml:space="preserve"> Growth Area</w:t>
            </w:r>
            <w:r w:rsidR="00B54259">
              <w:t>, and supports the provision of new jobs</w:t>
            </w:r>
            <w:r>
              <w:t xml:space="preserve"> this, will have a positive impact on both older and younger individuals</w:t>
            </w:r>
          </w:p>
          <w:p w14:paraId="230CECD9" w14:textId="77777777" w:rsidR="008B4713" w:rsidRDefault="008B4713" w:rsidP="00E703BC">
            <w:pPr>
              <w:spacing w:after="0" w:line="240" w:lineRule="exact"/>
            </w:pPr>
          </w:p>
          <w:p w14:paraId="3F1F4FCB" w14:textId="6C195634" w:rsidR="00C8474C" w:rsidRDefault="00C8474C" w:rsidP="00E703BC">
            <w:pPr>
              <w:spacing w:after="0" w:line="240" w:lineRule="exact"/>
            </w:pPr>
            <w:r>
              <w:t xml:space="preserve">As population increases, so does demand for housing, employment and infrastructure. </w:t>
            </w:r>
          </w:p>
          <w:p w14:paraId="2F4506D3" w14:textId="77777777" w:rsidR="00C8474C" w:rsidRDefault="00C8474C" w:rsidP="00E703BC">
            <w:pPr>
              <w:spacing w:after="0" w:line="240" w:lineRule="exact"/>
            </w:pPr>
          </w:p>
          <w:p w14:paraId="466F76BD" w14:textId="21A99BA5" w:rsidR="00C1120A" w:rsidRDefault="00C1120A" w:rsidP="00C1120A">
            <w:pPr>
              <w:spacing w:after="0" w:line="240" w:lineRule="exact"/>
            </w:pPr>
            <w:r>
              <w:rPr>
                <w:rFonts w:asciiTheme="minorHAnsi" w:hAnsiTheme="minorHAnsi" w:cstheme="minorHAnsi"/>
              </w:rPr>
              <w:t>This location will experience an increase in the initial housing numbers proposed originally, the main modification continues to support new homes</w:t>
            </w:r>
          </w:p>
          <w:p w14:paraId="1CAF0FE0" w14:textId="77777777" w:rsidR="00C8474C" w:rsidRDefault="00C8474C" w:rsidP="00E703BC">
            <w:pPr>
              <w:spacing w:after="0" w:line="240" w:lineRule="exact"/>
            </w:pPr>
          </w:p>
          <w:p w14:paraId="0300CD0F" w14:textId="18ED50F5" w:rsidR="00C8474C" w:rsidRDefault="00C8474C" w:rsidP="00E703BC">
            <w:pPr>
              <w:spacing w:after="0" w:line="240" w:lineRule="exact"/>
            </w:pPr>
            <w:r>
              <w:t xml:space="preserve">In delivering improvements to existing public transport infrastructure and the provision of </w:t>
            </w:r>
            <w:r w:rsidR="00B96C5A">
              <w:t>step free access to platfor</w:t>
            </w:r>
            <w:r w:rsidR="0001726A">
              <w:t>ms and additional cycle parking</w:t>
            </w:r>
            <w:r>
              <w:t xml:space="preserve"> the main modification will also have positive impact particularly for older people in enabling better accessibility and mobility to access services.</w:t>
            </w:r>
          </w:p>
          <w:p w14:paraId="076CBDBA" w14:textId="77777777" w:rsidR="007E19E2" w:rsidRDefault="007E19E2" w:rsidP="00E703BC">
            <w:pPr>
              <w:spacing w:after="0" w:line="240" w:lineRule="exact"/>
            </w:pPr>
          </w:p>
          <w:p w14:paraId="124025A6" w14:textId="7BA11805" w:rsidR="007E19E2" w:rsidRDefault="007E19E2" w:rsidP="00E703BC">
            <w:pPr>
              <w:spacing w:after="0" w:line="240" w:lineRule="exact"/>
            </w:pPr>
            <w:r>
              <w:t>The main modification</w:t>
            </w:r>
            <w:r w:rsidR="006915EA">
              <w:t xml:space="preserve"> to GSS06</w:t>
            </w:r>
            <w:r>
              <w:t xml:space="preserve"> will also have positive benefits in terms of health in terms enabling more exercise through active travel through supporting cycling through the provision of additional cycle parking which can benefit young and both older individuals.</w:t>
            </w:r>
          </w:p>
          <w:p w14:paraId="00CAB76E" w14:textId="77777777" w:rsidR="006915EA" w:rsidRPr="006915EA" w:rsidRDefault="006915EA" w:rsidP="00E703BC">
            <w:pPr>
              <w:spacing w:after="0" w:line="240" w:lineRule="exact"/>
            </w:pPr>
          </w:p>
          <w:p w14:paraId="19B18AFA" w14:textId="299690B8" w:rsidR="006915EA" w:rsidRDefault="006915EA" w:rsidP="00E703BC">
            <w:pPr>
              <w:spacing w:after="0" w:line="240" w:lineRule="exact"/>
              <w:rPr>
                <w:rFonts w:asciiTheme="minorHAnsi" w:hAnsiTheme="minorHAnsi" w:cstheme="minorHAnsi"/>
              </w:rPr>
            </w:pPr>
            <w:r w:rsidRPr="006915EA">
              <w:t>The main modification to GSS06 will seek to support the delivery of new homes in Colindale Gard</w:t>
            </w:r>
            <w:r w:rsidR="000B00EB">
              <w:t>e</w:t>
            </w:r>
            <w:r w:rsidRPr="006915EA">
              <w:t xml:space="preserve">n with </w:t>
            </w:r>
            <w:r w:rsidRPr="006915EA">
              <w:rPr>
                <w:rFonts w:asciiTheme="minorHAnsi" w:hAnsiTheme="minorHAnsi" w:cstheme="minorHAnsi"/>
              </w:rPr>
              <w:t>a new primary school, a new children’s nursery this will particularly benefit younger children in supporting their educational attainment</w:t>
            </w:r>
            <w:r>
              <w:rPr>
                <w:rFonts w:asciiTheme="minorHAnsi" w:hAnsiTheme="minorHAnsi" w:cstheme="minorHAnsi"/>
              </w:rPr>
              <w:t>.</w:t>
            </w:r>
          </w:p>
          <w:p w14:paraId="12E474B2" w14:textId="77777777" w:rsidR="006915EA" w:rsidRDefault="006915EA" w:rsidP="00E703BC">
            <w:pPr>
              <w:spacing w:after="0" w:line="240" w:lineRule="exact"/>
              <w:rPr>
                <w:rFonts w:asciiTheme="minorHAnsi" w:hAnsiTheme="minorHAnsi" w:cstheme="minorHAnsi"/>
              </w:rPr>
            </w:pPr>
          </w:p>
          <w:p w14:paraId="40827976" w14:textId="103AA323" w:rsidR="00606385" w:rsidRDefault="00606385" w:rsidP="00606385">
            <w:pPr>
              <w:spacing w:after="0" w:line="240" w:lineRule="exact"/>
              <w:rPr>
                <w:rFonts w:asciiTheme="minorHAnsi" w:hAnsiTheme="minorHAnsi" w:cstheme="minorHAnsi"/>
              </w:rPr>
            </w:pPr>
            <w:r w:rsidRPr="006915EA">
              <w:t>The main modification to GSS0</w:t>
            </w:r>
            <w:r>
              <w:t>6</w:t>
            </w:r>
            <w:r w:rsidRPr="006915EA">
              <w:t xml:space="preserve"> seeks to support the delivery of new homes in Colindale Gard</w:t>
            </w:r>
            <w:r w:rsidR="000B00EB">
              <w:t>e</w:t>
            </w:r>
            <w:r w:rsidRPr="006915EA">
              <w:t xml:space="preserve">n with </w:t>
            </w:r>
            <w:r w:rsidRPr="006915EA">
              <w:rPr>
                <w:rFonts w:asciiTheme="minorHAnsi" w:hAnsiTheme="minorHAnsi" w:cstheme="minorHAnsi"/>
              </w:rPr>
              <w:t xml:space="preserve">a new </w:t>
            </w:r>
            <w:r>
              <w:rPr>
                <w:rFonts w:asciiTheme="minorHAnsi" w:hAnsiTheme="minorHAnsi" w:cstheme="minorHAnsi"/>
              </w:rPr>
              <w:t>park.</w:t>
            </w:r>
            <w:r w:rsidRPr="006915EA">
              <w:rPr>
                <w:rFonts w:asciiTheme="minorHAnsi" w:hAnsiTheme="minorHAnsi" w:cstheme="minorHAnsi"/>
              </w:rPr>
              <w:t xml:space="preserve"> </w:t>
            </w:r>
            <w:r>
              <w:rPr>
                <w:rFonts w:asciiTheme="minorHAnsi" w:hAnsiTheme="minorHAnsi" w:cstheme="minorHAnsi"/>
              </w:rPr>
              <w:t>This will particularly benefit younger people in providing facilities for sport and recreation.</w:t>
            </w:r>
          </w:p>
          <w:p w14:paraId="499CD1A5" w14:textId="77777777" w:rsidR="00CB4A94" w:rsidRDefault="00CB4A94" w:rsidP="00606385">
            <w:pPr>
              <w:spacing w:after="0" w:line="240" w:lineRule="exact"/>
              <w:rPr>
                <w:rFonts w:asciiTheme="minorHAnsi" w:hAnsiTheme="minorHAnsi" w:cstheme="minorHAnsi"/>
              </w:rPr>
            </w:pPr>
          </w:p>
          <w:p w14:paraId="0BD4188F" w14:textId="718AC18F" w:rsidR="00CB4A94" w:rsidRPr="006915EA" w:rsidRDefault="00CB4A94" w:rsidP="00606385">
            <w:pPr>
              <w:spacing w:after="0" w:line="240" w:lineRule="exact"/>
            </w:pPr>
            <w:r>
              <w:rPr>
                <w:rFonts w:asciiTheme="minorHAnsi" w:hAnsiTheme="minorHAnsi" w:cstheme="minorHAnsi"/>
              </w:rPr>
              <w:t>The main modification to GSS06 seeks to support the delivery of new homes in Colinda</w:t>
            </w:r>
            <w:r w:rsidR="000B00EB">
              <w:rPr>
                <w:rFonts w:asciiTheme="minorHAnsi" w:hAnsiTheme="minorHAnsi" w:cstheme="minorHAnsi"/>
              </w:rPr>
              <w:t>le Garden with a new primary health care facility, this will particularly benefit the elderly who would likely be in need of healthcare services on a more regular basis.</w:t>
            </w:r>
          </w:p>
          <w:p w14:paraId="50C77344" w14:textId="77777777" w:rsidR="00C8474C" w:rsidRDefault="00C8474C" w:rsidP="00E703BC">
            <w:pPr>
              <w:spacing w:after="0" w:line="240" w:lineRule="exact"/>
            </w:pPr>
          </w:p>
          <w:p w14:paraId="0E9DE81A" w14:textId="6C9A3D80" w:rsidR="00C8474C" w:rsidRDefault="00C8474C" w:rsidP="00E703BC">
            <w:pPr>
              <w:spacing w:after="0" w:line="240" w:lineRule="exact"/>
            </w:pPr>
            <w:r>
              <w:t>The main modification to GSS0</w:t>
            </w:r>
            <w:r w:rsidR="007E19E2">
              <w:t>6</w:t>
            </w:r>
            <w:r>
              <w:t xml:space="preserve"> also seeks to </w:t>
            </w:r>
            <w:r w:rsidR="00CA2F88">
              <w:t xml:space="preserve">secure </w:t>
            </w:r>
            <w:r w:rsidR="001A1277">
              <w:t xml:space="preserve">planning contributions to go towards </w:t>
            </w:r>
            <w:r>
              <w:t>strategic flood infrastructure</w:t>
            </w:r>
            <w:r w:rsidR="00FF44D4">
              <w:t xml:space="preserve"> to </w:t>
            </w:r>
            <w:r w:rsidR="000E0845">
              <w:t>fluvial flood risk sc</w:t>
            </w:r>
            <w:r w:rsidR="00756243">
              <w:t>he</w:t>
            </w:r>
            <w:r w:rsidR="000E0845">
              <w:t xml:space="preserve">mes and measures to alleviate surface water flooding </w:t>
            </w:r>
            <w:r w:rsidR="008F6C17">
              <w:t xml:space="preserve">to increase </w:t>
            </w:r>
            <w:r w:rsidR="00756243">
              <w:t>resilience</w:t>
            </w:r>
            <w:r w:rsidR="008F6C17">
              <w:t xml:space="preserve"> to the risks of flooding and cli</w:t>
            </w:r>
            <w:r w:rsidR="00756243">
              <w:t xml:space="preserve">mate change. </w:t>
            </w:r>
            <w:r>
              <w:t xml:space="preserve"> </w:t>
            </w:r>
            <w:r w:rsidR="00756243">
              <w:t>This</w:t>
            </w:r>
            <w:r>
              <w:t xml:space="preserve"> will benefit all groups.</w:t>
            </w:r>
          </w:p>
          <w:p w14:paraId="0DAD378E" w14:textId="77777777" w:rsidR="00EC0F34" w:rsidRDefault="00EC0F34" w:rsidP="00E703BC">
            <w:pPr>
              <w:spacing w:after="0" w:line="240" w:lineRule="exact"/>
            </w:pPr>
          </w:p>
          <w:p w14:paraId="2C7D905F" w14:textId="78842ADE" w:rsidR="00EC0F34" w:rsidRDefault="00EC0F34" w:rsidP="00E703BC">
            <w:pPr>
              <w:spacing w:after="0" w:line="240" w:lineRule="exact"/>
            </w:pPr>
            <w:r>
              <w:lastRenderedPageBreak/>
              <w:t xml:space="preserve">The main modification also seeks to </w:t>
            </w:r>
            <w:r w:rsidR="00954AF7">
              <w:t xml:space="preserve">ensure development proposals for access improvements </w:t>
            </w:r>
            <w:r w:rsidR="007C772D">
              <w:t>minimise impacts on and provide net gain for biodiversity.</w:t>
            </w:r>
            <w:r w:rsidR="006915EA">
              <w:t xml:space="preserve"> This will benefit all groups</w:t>
            </w:r>
            <w:r w:rsidR="00824E8D">
              <w:t>.</w:t>
            </w:r>
          </w:p>
          <w:p w14:paraId="5ADDE33E" w14:textId="77777777" w:rsidR="00C8474C" w:rsidRPr="005915EE" w:rsidRDefault="00C8474C" w:rsidP="00E703BC">
            <w:pPr>
              <w:spacing w:after="0" w:line="240" w:lineRule="exact"/>
              <w:rPr>
                <w:rFonts w:ascii="Arial" w:hAnsi="Arial" w:cs="Arial"/>
              </w:rPr>
            </w:pPr>
          </w:p>
          <w:p w14:paraId="0D63AB67" w14:textId="2B3B4E0B" w:rsidR="00C8474C" w:rsidRPr="005915EE" w:rsidRDefault="00C8474C" w:rsidP="00E703BC">
            <w:pPr>
              <w:spacing w:after="0" w:line="240" w:lineRule="exact"/>
              <w:rPr>
                <w:rFonts w:asciiTheme="minorHAnsi" w:hAnsiTheme="minorHAnsi" w:cstheme="minorHAnsi"/>
              </w:rPr>
            </w:pPr>
            <w:r w:rsidRPr="005915EE">
              <w:rPr>
                <w:rFonts w:asciiTheme="minorHAnsi" w:hAnsiTheme="minorHAnsi" w:cstheme="minorHAnsi"/>
              </w:rPr>
              <w:t>The main modification to GSS0</w:t>
            </w:r>
            <w:r w:rsidR="006915EA">
              <w:rPr>
                <w:rFonts w:asciiTheme="minorHAnsi" w:hAnsiTheme="minorHAnsi" w:cstheme="minorHAnsi"/>
              </w:rPr>
              <w:t>6</w:t>
            </w:r>
            <w:r w:rsidRPr="005915EE">
              <w:rPr>
                <w:rFonts w:asciiTheme="minorHAnsi" w:hAnsiTheme="minorHAnsi" w:cstheme="minorHAnsi"/>
              </w:rPr>
              <w:t xml:space="preserve"> seeks to support growth by encouraging a more flexible approach provision </w:t>
            </w:r>
            <w:r w:rsidRPr="005915EE">
              <w:rPr>
                <w:rFonts w:asciiTheme="minorHAnsi" w:eastAsia="Times New Roman" w:hAnsiTheme="minorHAnsi" w:cstheme="minorHAnsi"/>
              </w:rPr>
              <w:t>for community, retail and other main town centre uses including offices that is proportionate to supporting proposed housing growth</w:t>
            </w:r>
            <w:r>
              <w:rPr>
                <w:rFonts w:asciiTheme="minorHAnsi" w:eastAsia="Times New Roman" w:hAnsiTheme="minorHAnsi" w:cstheme="minorHAnsi"/>
              </w:rPr>
              <w:t xml:space="preserve">, </w:t>
            </w:r>
            <w:r w:rsidRPr="00D12CC8">
              <w:t>this will benefit all groups.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997730977"/>
              <w14:checkbox>
                <w14:checked w14:val="1"/>
                <w14:checkedState w14:val="2612" w14:font="MS Gothic"/>
                <w14:uncheckedState w14:val="2610" w14:font="MS Gothic"/>
              </w14:checkbox>
            </w:sdtPr>
            <w:sdtEndPr/>
            <w:sdtContent>
              <w:p w14:paraId="43B334C8" w14:textId="77777777" w:rsidR="00C8474C" w:rsidRPr="00B115E4" w:rsidRDefault="00C8474C" w:rsidP="00E703BC">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4CFCB67F" w14:textId="77777777" w:rsidR="00C8474C" w:rsidRPr="00B115E4" w:rsidRDefault="00C8474C" w:rsidP="00E703B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70594792"/>
              <w14:checkbox>
                <w14:checked w14:val="0"/>
                <w14:checkedState w14:val="2612" w14:font="MS Gothic"/>
                <w14:uncheckedState w14:val="2610" w14:font="MS Gothic"/>
              </w14:checkbox>
            </w:sdtPr>
            <w:sdtEndPr/>
            <w:sdtContent>
              <w:p w14:paraId="15F1F7D0"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EBC9996"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37764742"/>
              <w14:checkbox>
                <w14:checked w14:val="0"/>
                <w14:checkedState w14:val="2612" w14:font="MS Gothic"/>
                <w14:uncheckedState w14:val="2610" w14:font="MS Gothic"/>
              </w14:checkbox>
            </w:sdtPr>
            <w:sdtEndPr/>
            <w:sdtContent>
              <w:p w14:paraId="245D0415"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F726562" w14:textId="77777777" w:rsidR="00C8474C" w:rsidRPr="00B115E4" w:rsidRDefault="00C8474C" w:rsidP="00E703BC">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576093575"/>
              <w14:checkbox>
                <w14:checked w14:val="0"/>
                <w14:checkedState w14:val="2612" w14:font="MS Gothic"/>
                <w14:uncheckedState w14:val="2610" w14:font="MS Gothic"/>
              </w14:checkbox>
            </w:sdtPr>
            <w:sdtEndPr/>
            <w:sdtContent>
              <w:p w14:paraId="02A82C95"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8C30AA7"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r>
      <w:tr w:rsidR="00C8474C" w:rsidRPr="00B115E4" w14:paraId="2F2A34A8" w14:textId="77777777" w:rsidTr="00C8474C">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661BC949" w14:textId="77777777" w:rsidR="00C8474C" w:rsidRPr="00B115E4" w:rsidRDefault="00C8474C" w:rsidP="00E703BC">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7F435AD2" w14:textId="77777777" w:rsidR="00546157" w:rsidRDefault="00546157" w:rsidP="00E703BC">
            <w:pPr>
              <w:spacing w:after="0" w:line="240" w:lineRule="exact"/>
              <w:ind w:right="-170"/>
            </w:pPr>
          </w:p>
          <w:p w14:paraId="709D17CA" w14:textId="12968DC6" w:rsidR="00824E8D" w:rsidRPr="006915EA" w:rsidRDefault="00824E8D" w:rsidP="00824E8D">
            <w:pPr>
              <w:spacing w:after="0" w:line="240" w:lineRule="exact"/>
            </w:pPr>
            <w:r>
              <w:rPr>
                <w:rFonts w:asciiTheme="minorHAnsi" w:hAnsiTheme="minorHAnsi" w:cstheme="minorHAnsi"/>
              </w:rPr>
              <w:t>A new primary health care facility in Colindale Gardens, will particularly benefit the individuals with disabilities who would likely be in</w:t>
            </w:r>
            <w:r w:rsidR="00021538">
              <w:rPr>
                <w:rFonts w:asciiTheme="minorHAnsi" w:hAnsiTheme="minorHAnsi" w:cstheme="minorHAnsi"/>
              </w:rPr>
              <w:t xml:space="preserve"> </w:t>
            </w:r>
            <w:r>
              <w:rPr>
                <w:rFonts w:asciiTheme="minorHAnsi" w:hAnsiTheme="minorHAnsi" w:cstheme="minorHAnsi"/>
              </w:rPr>
              <w:t>need of healthcare services on a more regular basis.</w:t>
            </w:r>
          </w:p>
          <w:p w14:paraId="5A1528C0" w14:textId="77777777" w:rsidR="00021538" w:rsidRDefault="00021538" w:rsidP="00021538">
            <w:pPr>
              <w:spacing w:after="0" w:line="240" w:lineRule="exact"/>
            </w:pPr>
          </w:p>
          <w:p w14:paraId="78C92BDB" w14:textId="77777777" w:rsidR="00021538" w:rsidRDefault="00021538" w:rsidP="00021538">
            <w:pPr>
              <w:spacing w:after="0" w:line="240" w:lineRule="exact"/>
            </w:pPr>
            <w:r>
              <w:t>The main modification to GSS06 also seeks to secure planning contributions to go towards strategic flood infrastructure to fluvial flood risk schemes and measures to alleviate surface water flooding to increase resilience to the risks of flooding and climate change.  This will benefit all groups.</w:t>
            </w:r>
          </w:p>
          <w:p w14:paraId="58A47628" w14:textId="77777777" w:rsidR="00021538" w:rsidRDefault="00021538" w:rsidP="00021538">
            <w:pPr>
              <w:spacing w:after="0" w:line="240" w:lineRule="exact"/>
            </w:pPr>
          </w:p>
          <w:p w14:paraId="3855B147" w14:textId="77777777" w:rsidR="00021538" w:rsidRDefault="00021538" w:rsidP="00021538">
            <w:pPr>
              <w:spacing w:after="0" w:line="240" w:lineRule="exact"/>
            </w:pPr>
            <w:r>
              <w:t>The main modification also seeks to ensure development proposals for access improvements minimise impacts on and provide net gain for biodiversity. This will benefit all groups.</w:t>
            </w:r>
          </w:p>
          <w:p w14:paraId="1572CFDD" w14:textId="77777777" w:rsidR="00824E8D" w:rsidRDefault="00824E8D" w:rsidP="00E703BC">
            <w:pPr>
              <w:spacing w:after="0" w:line="240" w:lineRule="exact"/>
              <w:ind w:right="-170"/>
            </w:pPr>
          </w:p>
          <w:p w14:paraId="2693CD2D" w14:textId="77777777" w:rsidR="00546157" w:rsidRPr="00B115E4" w:rsidRDefault="00546157" w:rsidP="00E703BC">
            <w:pPr>
              <w:spacing w:after="0" w:line="240" w:lineRule="exact"/>
              <w:ind w:right="-170"/>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356454294"/>
              <w14:checkbox>
                <w14:checked w14:val="1"/>
                <w14:checkedState w14:val="2612" w14:font="MS Gothic"/>
                <w14:uncheckedState w14:val="2610" w14:font="MS Gothic"/>
              </w14:checkbox>
            </w:sdtPr>
            <w:sdtEndPr/>
            <w:sdtContent>
              <w:p w14:paraId="0F32ED39" w14:textId="77777777" w:rsidR="00C8474C" w:rsidRPr="00B115E4" w:rsidRDefault="00C8474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FC36E30"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61785526"/>
              <w14:checkbox>
                <w14:checked w14:val="0"/>
                <w14:checkedState w14:val="2612" w14:font="MS Gothic"/>
                <w14:uncheckedState w14:val="2610" w14:font="MS Gothic"/>
              </w14:checkbox>
            </w:sdtPr>
            <w:sdtEndPr/>
            <w:sdtContent>
              <w:p w14:paraId="7766F00A"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313B036"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42178834"/>
              <w14:checkbox>
                <w14:checked w14:val="0"/>
                <w14:checkedState w14:val="2612" w14:font="MS Gothic"/>
                <w14:uncheckedState w14:val="2610" w14:font="MS Gothic"/>
              </w14:checkbox>
            </w:sdtPr>
            <w:sdtEndPr/>
            <w:sdtContent>
              <w:p w14:paraId="655BD5C4"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F24AB5B"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40268388"/>
              <w14:checkbox>
                <w14:checked w14:val="0"/>
                <w14:checkedState w14:val="2612" w14:font="MS Gothic"/>
                <w14:uncheckedState w14:val="2610" w14:font="MS Gothic"/>
              </w14:checkbox>
            </w:sdtPr>
            <w:sdtEndPr/>
            <w:sdtContent>
              <w:p w14:paraId="0CCE6BCC"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60A2B40"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r>
      <w:tr w:rsidR="00C8474C" w:rsidRPr="00B115E4" w14:paraId="1DBAE6F8" w14:textId="77777777" w:rsidTr="00C8474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132D4EC" w14:textId="77777777" w:rsidR="00C8474C" w:rsidRPr="00B115E4" w:rsidRDefault="00C8474C"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161F0494" w14:textId="77777777" w:rsidR="00C8474C" w:rsidRPr="00B115E4" w:rsidRDefault="00C8474C"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5312543D" w14:textId="44376A94" w:rsidR="00E36034" w:rsidRPr="006915EA" w:rsidRDefault="00E36034" w:rsidP="00E36034">
            <w:pPr>
              <w:spacing w:after="0" w:line="240" w:lineRule="exact"/>
            </w:pPr>
            <w:r>
              <w:rPr>
                <w:rFonts w:asciiTheme="minorHAnsi" w:hAnsiTheme="minorHAnsi" w:cstheme="minorHAnsi"/>
              </w:rPr>
              <w:t xml:space="preserve">A new primary health care facility in Colindale Gardens, may particularly </w:t>
            </w:r>
            <w:r w:rsidR="00A87EAB">
              <w:rPr>
                <w:rFonts w:asciiTheme="minorHAnsi" w:hAnsiTheme="minorHAnsi" w:cstheme="minorHAnsi"/>
              </w:rPr>
              <w:t xml:space="preserve">benefit </w:t>
            </w:r>
            <w:r>
              <w:rPr>
                <w:rFonts w:asciiTheme="minorHAnsi" w:hAnsiTheme="minorHAnsi" w:cstheme="minorHAnsi"/>
              </w:rPr>
              <w:t xml:space="preserve">individuals </w:t>
            </w:r>
            <w:r w:rsidR="009216B1" w:rsidRPr="00AA7C02">
              <w:rPr>
                <w:rFonts w:asciiTheme="minorHAnsi" w:eastAsia="Times New Roman" w:hAnsiTheme="minorHAnsi" w:cstheme="minorHAnsi"/>
                <w:color w:val="000000" w:themeColor="text1"/>
              </w:rPr>
              <w:t xml:space="preserve">who have </w:t>
            </w:r>
            <w:r w:rsidR="009216B1">
              <w:rPr>
                <w:rFonts w:asciiTheme="minorHAnsi" w:eastAsia="Times New Roman" w:hAnsiTheme="minorHAnsi" w:cstheme="minorHAnsi"/>
                <w:color w:val="000000" w:themeColor="text1"/>
              </w:rPr>
              <w:t xml:space="preserve">a different gender identity </w:t>
            </w:r>
            <w:r w:rsidR="009216B1" w:rsidRPr="0045296B">
              <w:rPr>
                <w:rFonts w:asciiTheme="minorHAnsi" w:hAnsiTheme="minorHAnsi" w:cstheme="minorHAnsi"/>
                <w:color w:val="000000" w:themeColor="text1"/>
                <w:lang w:eastAsia="en-GB"/>
              </w:rPr>
              <w:t>from their sex registered at birth</w:t>
            </w:r>
            <w:r w:rsidR="009216B1">
              <w:rPr>
                <w:rFonts w:asciiTheme="minorHAnsi" w:hAnsiTheme="minorHAnsi" w:cstheme="minorHAnsi"/>
              </w:rPr>
              <w:t xml:space="preserve"> </w:t>
            </w:r>
            <w:r>
              <w:rPr>
                <w:rFonts w:asciiTheme="minorHAnsi" w:hAnsiTheme="minorHAnsi" w:cstheme="minorHAnsi"/>
              </w:rPr>
              <w:t xml:space="preserve">who </w:t>
            </w:r>
            <w:r w:rsidR="009216B1">
              <w:rPr>
                <w:rFonts w:asciiTheme="minorHAnsi" w:hAnsiTheme="minorHAnsi" w:cstheme="minorHAnsi"/>
              </w:rPr>
              <w:t>may</w:t>
            </w:r>
            <w:r>
              <w:rPr>
                <w:rFonts w:asciiTheme="minorHAnsi" w:hAnsiTheme="minorHAnsi" w:cstheme="minorHAnsi"/>
              </w:rPr>
              <w:t xml:space="preserve"> be in need of healthcare services on a more regular basis.</w:t>
            </w:r>
          </w:p>
          <w:p w14:paraId="7870F2C3" w14:textId="77777777" w:rsidR="00021538" w:rsidRDefault="00021538" w:rsidP="00021538">
            <w:pPr>
              <w:spacing w:after="0" w:line="240" w:lineRule="exact"/>
            </w:pPr>
          </w:p>
          <w:p w14:paraId="201E254B" w14:textId="77777777" w:rsidR="00021538" w:rsidRDefault="00021538" w:rsidP="00021538">
            <w:pPr>
              <w:spacing w:after="0" w:line="240" w:lineRule="exact"/>
            </w:pPr>
            <w:r>
              <w:t>The main modification to GSS06 also seeks to secure planning contributions to go towards strategic flood infrastructure to fluvial flood risk schemes and measures to alleviate surface water flooding to increase resilience to the risks of flooding and climate change.  This will benefit all groups.</w:t>
            </w:r>
          </w:p>
          <w:p w14:paraId="3F896ADD" w14:textId="77777777" w:rsidR="00021538" w:rsidRDefault="00021538" w:rsidP="00021538">
            <w:pPr>
              <w:spacing w:after="0" w:line="240" w:lineRule="exact"/>
            </w:pPr>
          </w:p>
          <w:p w14:paraId="15D5781B" w14:textId="77777777" w:rsidR="00021538" w:rsidRDefault="00021538" w:rsidP="00021538">
            <w:pPr>
              <w:spacing w:after="0" w:line="240" w:lineRule="exact"/>
            </w:pPr>
            <w:r>
              <w:t>The main modification also seeks to ensure development proposals for access improvements minimise impacts on and provide net gain for biodiversity. This will benefit all groups.</w:t>
            </w:r>
          </w:p>
          <w:p w14:paraId="21634594" w14:textId="77777777" w:rsidR="00021538" w:rsidRDefault="00021538" w:rsidP="00E703BC">
            <w:pPr>
              <w:spacing w:after="0" w:line="240" w:lineRule="exact"/>
            </w:pPr>
          </w:p>
          <w:p w14:paraId="671F4A0B" w14:textId="77777777" w:rsidR="00C8474C" w:rsidRPr="00B115E4" w:rsidRDefault="00C8474C" w:rsidP="00E703BC">
            <w:pPr>
              <w:spacing w:after="0" w:line="240" w:lineRule="auto"/>
              <w:rPr>
                <w:rFonts w:asciiTheme="minorHAnsi" w:eastAsia="Times New Roman" w:hAnsiTheme="minorHAnsi" w:cstheme="minorHAnsi"/>
                <w:color w:val="000000" w:themeColor="text1"/>
                <w:sz w:val="16"/>
                <w:szCs w:val="16"/>
                <w:lang w:eastAsia="en-GB"/>
              </w:rPr>
            </w:pP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138966532"/>
              <w14:checkbox>
                <w14:checked w14:val="1"/>
                <w14:checkedState w14:val="2612" w14:font="MS Gothic"/>
                <w14:uncheckedState w14:val="2610" w14:font="MS Gothic"/>
              </w14:checkbox>
            </w:sdtPr>
            <w:sdtEndPr/>
            <w:sdtContent>
              <w:p w14:paraId="366884D4" w14:textId="77777777" w:rsidR="00C8474C" w:rsidRPr="00B115E4" w:rsidRDefault="00C8474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2BC8404"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85931112"/>
              <w14:checkbox>
                <w14:checked w14:val="0"/>
                <w14:checkedState w14:val="2612" w14:font="MS Gothic"/>
                <w14:uncheckedState w14:val="2610" w14:font="MS Gothic"/>
              </w14:checkbox>
            </w:sdtPr>
            <w:sdtEndPr/>
            <w:sdtContent>
              <w:p w14:paraId="752186D6"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23EA379"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7394327"/>
              <w14:checkbox>
                <w14:checked w14:val="0"/>
                <w14:checkedState w14:val="2612" w14:font="MS Gothic"/>
                <w14:uncheckedState w14:val="2610" w14:font="MS Gothic"/>
              </w14:checkbox>
            </w:sdtPr>
            <w:sdtEndPr/>
            <w:sdtContent>
              <w:p w14:paraId="581229CE"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BDA9D4D"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60733000"/>
              <w14:checkbox>
                <w14:checked w14:val="0"/>
                <w14:checkedState w14:val="2612" w14:font="MS Gothic"/>
                <w14:uncheckedState w14:val="2610" w14:font="MS Gothic"/>
              </w14:checkbox>
            </w:sdtPr>
            <w:sdtEndPr/>
            <w:sdtContent>
              <w:p w14:paraId="1CD1682B"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8960141"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r>
      <w:tr w:rsidR="00C8474C" w:rsidRPr="00B115E4" w14:paraId="64ADCF4E" w14:textId="77777777" w:rsidTr="00C8474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63B6F18" w14:textId="77777777" w:rsidR="00C8474C" w:rsidRPr="00B115E4" w:rsidRDefault="00C8474C"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Marriage and Civil Partnership</w:t>
            </w:r>
          </w:p>
        </w:tc>
        <w:tc>
          <w:tcPr>
            <w:tcW w:w="7541" w:type="dxa"/>
          </w:tcPr>
          <w:p w14:paraId="1A0DB089" w14:textId="56A8F943" w:rsidR="00621419" w:rsidRDefault="009216B1" w:rsidP="009216B1">
            <w:pPr>
              <w:spacing w:after="0" w:line="240" w:lineRule="exact"/>
            </w:pPr>
            <w:r>
              <w:t>The main modification to GSS06 seeks to secure planning contributions to go towards strategic flood infrastructure to fluvial flood risk schemes and measures to alleviate surface water flooding to increase resilience to the risks of flooding and climate change.  This will benefit all groups.</w:t>
            </w:r>
          </w:p>
          <w:p w14:paraId="25A908EB" w14:textId="77777777" w:rsidR="009216B1" w:rsidRDefault="009216B1" w:rsidP="009216B1">
            <w:pPr>
              <w:spacing w:after="0" w:line="240" w:lineRule="exact"/>
            </w:pPr>
          </w:p>
          <w:p w14:paraId="60C7F829" w14:textId="77777777" w:rsidR="009216B1" w:rsidRDefault="009216B1" w:rsidP="009216B1">
            <w:pPr>
              <w:spacing w:after="0" w:line="240" w:lineRule="exact"/>
            </w:pPr>
            <w:r>
              <w:t>The main modification also seeks to ensure development proposals for access improvements minimise impacts on and provide net gain for biodiversity. This will benefit all groups.</w:t>
            </w:r>
          </w:p>
          <w:p w14:paraId="5121ABA2" w14:textId="32BBAF52" w:rsidR="00C8474C" w:rsidRPr="00B115E4" w:rsidRDefault="00C8474C" w:rsidP="00E703BC">
            <w:pPr>
              <w:spacing w:after="240" w:line="240" w:lineRule="auto"/>
              <w:ind w:left="34"/>
              <w:rPr>
                <w:rFonts w:asciiTheme="minorHAnsi" w:eastAsia="Times New Roman" w:hAnsiTheme="minorHAnsi" w:cstheme="minorHAnsi"/>
                <w:b/>
                <w:color w:val="000000" w:themeColor="text1"/>
                <w:sz w:val="24"/>
                <w:szCs w:val="24"/>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1418707800"/>
              <w14:checkbox>
                <w14:checked w14:val="1"/>
                <w14:checkedState w14:val="2612" w14:font="MS Gothic"/>
                <w14:uncheckedState w14:val="2610" w14:font="MS Gothic"/>
              </w14:checkbox>
            </w:sdtPr>
            <w:sdtEndPr/>
            <w:sdtContent>
              <w:p w14:paraId="13C23D5F" w14:textId="77777777" w:rsidR="00C8474C" w:rsidRPr="00B115E4" w:rsidRDefault="00C8474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DB91EFC"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22066914"/>
              <w14:checkbox>
                <w14:checked w14:val="0"/>
                <w14:checkedState w14:val="2612" w14:font="MS Gothic"/>
                <w14:uncheckedState w14:val="2610" w14:font="MS Gothic"/>
              </w14:checkbox>
            </w:sdtPr>
            <w:sdtEndPr/>
            <w:sdtContent>
              <w:p w14:paraId="61E6693C"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F600BC5"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27102305"/>
              <w14:checkbox>
                <w14:checked w14:val="0"/>
                <w14:checkedState w14:val="2612" w14:font="MS Gothic"/>
                <w14:uncheckedState w14:val="2610" w14:font="MS Gothic"/>
              </w14:checkbox>
            </w:sdtPr>
            <w:sdtEndPr/>
            <w:sdtContent>
              <w:p w14:paraId="02B070C4"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5E2CDC5"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63290373"/>
              <w14:checkbox>
                <w14:checked w14:val="0"/>
                <w14:checkedState w14:val="2612" w14:font="MS Gothic"/>
                <w14:uncheckedState w14:val="2610" w14:font="MS Gothic"/>
              </w14:checkbox>
            </w:sdtPr>
            <w:sdtEndPr/>
            <w:sdtContent>
              <w:p w14:paraId="28FCCBBF"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5212C51"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r>
      <w:tr w:rsidR="00C8474C" w:rsidRPr="00B115E4" w14:paraId="3BE8ED4A" w14:textId="77777777" w:rsidTr="00C8474C">
        <w:trPr>
          <w:gridBefore w:val="1"/>
          <w:wBefore w:w="29" w:type="dxa"/>
          <w:trHeight w:val="284"/>
        </w:trPr>
        <w:tc>
          <w:tcPr>
            <w:tcW w:w="2240" w:type="dxa"/>
            <w:tcBorders>
              <w:top w:val="single" w:sz="4" w:space="0" w:color="FFFFFF" w:themeColor="background1"/>
            </w:tcBorders>
            <w:shd w:val="clear" w:color="auto" w:fill="009999"/>
            <w:vAlign w:val="center"/>
          </w:tcPr>
          <w:p w14:paraId="7AF6BFCB" w14:textId="77777777" w:rsidR="00C8474C" w:rsidRPr="00B115E4" w:rsidRDefault="00C8474C"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361CE6E4" w14:textId="4BB6A285" w:rsidR="009216B1" w:rsidRPr="006915EA" w:rsidRDefault="009216B1" w:rsidP="009216B1">
            <w:pPr>
              <w:spacing w:after="0" w:line="240" w:lineRule="exact"/>
            </w:pPr>
            <w:r>
              <w:rPr>
                <w:rFonts w:asciiTheme="minorHAnsi" w:hAnsiTheme="minorHAnsi" w:cstheme="minorHAnsi"/>
              </w:rPr>
              <w:t xml:space="preserve">A new primary health care facility in Colindale Gardens, may particularly </w:t>
            </w:r>
            <w:r w:rsidR="00A87EAB">
              <w:rPr>
                <w:rFonts w:asciiTheme="minorHAnsi" w:hAnsiTheme="minorHAnsi" w:cstheme="minorHAnsi"/>
              </w:rPr>
              <w:t xml:space="preserve">benefit </w:t>
            </w:r>
            <w:r>
              <w:rPr>
                <w:rFonts w:asciiTheme="minorHAnsi" w:hAnsiTheme="minorHAnsi" w:cstheme="minorHAnsi"/>
              </w:rPr>
              <w:t xml:space="preserve">individuals </w:t>
            </w:r>
            <w:r w:rsidR="00A87EAB">
              <w:rPr>
                <w:rFonts w:asciiTheme="minorHAnsi" w:hAnsiTheme="minorHAnsi" w:cstheme="minorHAnsi"/>
              </w:rPr>
              <w:t>who are pre and post pregnan</w:t>
            </w:r>
            <w:r w:rsidR="00621419">
              <w:rPr>
                <w:rFonts w:asciiTheme="minorHAnsi" w:hAnsiTheme="minorHAnsi" w:cstheme="minorHAnsi"/>
              </w:rPr>
              <w:t xml:space="preserve">cy as they are likely to be </w:t>
            </w:r>
            <w:r w:rsidR="00621419">
              <w:rPr>
                <w:rFonts w:asciiTheme="minorHAnsi" w:eastAsia="Times New Roman" w:hAnsiTheme="minorHAnsi" w:cstheme="minorHAnsi"/>
                <w:color w:val="000000" w:themeColor="text1"/>
              </w:rPr>
              <w:t>to</w:t>
            </w:r>
            <w:r>
              <w:rPr>
                <w:rFonts w:asciiTheme="minorHAnsi" w:hAnsiTheme="minorHAnsi" w:cstheme="minorHAnsi"/>
              </w:rPr>
              <w:t xml:space="preserve"> be in need of healthcare services on a more regular basis.</w:t>
            </w:r>
          </w:p>
          <w:p w14:paraId="3D3FBCC2" w14:textId="77777777" w:rsidR="00C8474C" w:rsidRDefault="00C8474C" w:rsidP="00E703BC">
            <w:pPr>
              <w:spacing w:after="160" w:line="240" w:lineRule="exact"/>
              <w:rPr>
                <w:rFonts w:asciiTheme="minorHAnsi" w:eastAsia="Times New Roman" w:hAnsiTheme="minorHAnsi" w:cstheme="minorHAnsi"/>
                <w:color w:val="000000" w:themeColor="text1"/>
                <w:sz w:val="16"/>
                <w:szCs w:val="16"/>
              </w:rPr>
            </w:pPr>
          </w:p>
          <w:p w14:paraId="5139346B" w14:textId="77777777" w:rsidR="00621419" w:rsidRDefault="00621419" w:rsidP="00621419">
            <w:pPr>
              <w:spacing w:after="0" w:line="240" w:lineRule="exact"/>
            </w:pPr>
            <w:r>
              <w:t>The main modification to GSS06 also seeks to secure planning contributions to go towards strategic flood infrastructure to fluvial flood risk schemes and measures to alleviate surface water flooding to increase resilience to the risks of flooding and climate change.  This will benefit all groups.</w:t>
            </w:r>
          </w:p>
          <w:p w14:paraId="1A9CD3D3" w14:textId="77777777" w:rsidR="00621419" w:rsidRDefault="00621419" w:rsidP="00621419">
            <w:pPr>
              <w:spacing w:after="0" w:line="240" w:lineRule="exact"/>
            </w:pPr>
          </w:p>
          <w:p w14:paraId="0D770F29" w14:textId="77777777" w:rsidR="00621419" w:rsidRDefault="00621419" w:rsidP="00621419">
            <w:pPr>
              <w:spacing w:after="0" w:line="240" w:lineRule="exact"/>
            </w:pPr>
            <w:r>
              <w:t>The main modification also seeks to ensure development proposals for access improvements minimise impacts on and provide net gain for biodiversity. This will benefit all groups.</w:t>
            </w:r>
          </w:p>
          <w:p w14:paraId="6728D47E" w14:textId="6B444BCD" w:rsidR="00621419" w:rsidRPr="00B115E4" w:rsidRDefault="00621419" w:rsidP="00E703BC">
            <w:pPr>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859429844"/>
              <w14:checkbox>
                <w14:checked w14:val="1"/>
                <w14:checkedState w14:val="2612" w14:font="MS Gothic"/>
                <w14:uncheckedState w14:val="2610" w14:font="MS Gothic"/>
              </w14:checkbox>
            </w:sdtPr>
            <w:sdtEndPr/>
            <w:sdtContent>
              <w:p w14:paraId="246CC875" w14:textId="77777777" w:rsidR="00C8474C" w:rsidRPr="00B115E4" w:rsidRDefault="00C8474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C52EC71"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86510761"/>
              <w14:checkbox>
                <w14:checked w14:val="0"/>
                <w14:checkedState w14:val="2612" w14:font="MS Gothic"/>
                <w14:uncheckedState w14:val="2610" w14:font="MS Gothic"/>
              </w14:checkbox>
            </w:sdtPr>
            <w:sdtEndPr/>
            <w:sdtContent>
              <w:p w14:paraId="1445B73F"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19399AB"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06805773"/>
              <w14:checkbox>
                <w14:checked w14:val="0"/>
                <w14:checkedState w14:val="2612" w14:font="MS Gothic"/>
                <w14:uncheckedState w14:val="2610" w14:font="MS Gothic"/>
              </w14:checkbox>
            </w:sdtPr>
            <w:sdtEndPr/>
            <w:sdtContent>
              <w:p w14:paraId="267B0E4A"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9DFE634"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15854035"/>
              <w14:checkbox>
                <w14:checked w14:val="0"/>
                <w14:checkedState w14:val="2612" w14:font="MS Gothic"/>
                <w14:uncheckedState w14:val="2610" w14:font="MS Gothic"/>
              </w14:checkbox>
            </w:sdtPr>
            <w:sdtEndPr/>
            <w:sdtContent>
              <w:p w14:paraId="7D8F3101"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957E494"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r>
      <w:tr w:rsidR="00C8474C" w:rsidRPr="00B115E4" w14:paraId="1031775A" w14:textId="77777777" w:rsidTr="00C8474C">
        <w:trPr>
          <w:gridBefore w:val="1"/>
          <w:wBefore w:w="29" w:type="dxa"/>
          <w:cantSplit/>
          <w:trHeight w:val="792"/>
        </w:trPr>
        <w:tc>
          <w:tcPr>
            <w:tcW w:w="2240" w:type="dxa"/>
            <w:tcBorders>
              <w:bottom w:val="single" w:sz="4" w:space="0" w:color="FFFFFF" w:themeColor="background1"/>
            </w:tcBorders>
            <w:shd w:val="clear" w:color="auto" w:fill="009999"/>
            <w:vAlign w:val="center"/>
          </w:tcPr>
          <w:p w14:paraId="71E3FC88" w14:textId="77777777" w:rsidR="00C8474C" w:rsidRPr="00B115E4" w:rsidRDefault="00C8474C"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Race/</w:t>
            </w:r>
          </w:p>
          <w:p w14:paraId="525BE6A4" w14:textId="77777777" w:rsidR="00C8474C" w:rsidRPr="00B115E4" w:rsidRDefault="00C8474C"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55D46F9F" w14:textId="77777777" w:rsidR="00940C33" w:rsidRDefault="00940C33" w:rsidP="00686BA0">
            <w:pPr>
              <w:spacing w:after="0" w:line="240" w:lineRule="exact"/>
            </w:pPr>
          </w:p>
          <w:p w14:paraId="50B70492" w14:textId="77777777" w:rsidR="00940C33" w:rsidRDefault="00940C33" w:rsidP="00940C33">
            <w:pPr>
              <w:spacing w:after="0" w:line="240" w:lineRule="exact"/>
              <w:rPr>
                <w:rFonts w:asciiTheme="minorHAnsi" w:hAnsiTheme="minorHAnsi" w:cstheme="minorHAnsi"/>
              </w:rPr>
            </w:pPr>
          </w:p>
          <w:p w14:paraId="18373C11" w14:textId="6C229AFA" w:rsidR="00940C33" w:rsidRDefault="00940C33" w:rsidP="00940C33">
            <w:pPr>
              <w:spacing w:after="0" w:line="240" w:lineRule="exact"/>
              <w:rPr>
                <w:rFonts w:asciiTheme="minorHAnsi" w:hAnsiTheme="minorHAnsi" w:cstheme="minorHAnsi"/>
              </w:rPr>
            </w:pPr>
            <w:r w:rsidRPr="006915EA">
              <w:t>The main modification to GSS0</w:t>
            </w:r>
            <w:r>
              <w:t>6</w:t>
            </w:r>
            <w:r w:rsidRPr="006915EA">
              <w:t xml:space="preserve"> seeks to support the delivery of new homes in Colindale Gard</w:t>
            </w:r>
            <w:r>
              <w:t>e</w:t>
            </w:r>
            <w:r w:rsidRPr="006915EA">
              <w:t xml:space="preserve">n with </w:t>
            </w:r>
            <w:r w:rsidRPr="006915EA">
              <w:rPr>
                <w:rFonts w:asciiTheme="minorHAnsi" w:hAnsiTheme="minorHAnsi" w:cstheme="minorHAnsi"/>
              </w:rPr>
              <w:t xml:space="preserve">a new </w:t>
            </w:r>
            <w:r>
              <w:rPr>
                <w:rFonts w:asciiTheme="minorHAnsi" w:hAnsiTheme="minorHAnsi" w:cstheme="minorHAnsi"/>
              </w:rPr>
              <w:t>park.</w:t>
            </w:r>
            <w:r w:rsidRPr="006915EA">
              <w:rPr>
                <w:rFonts w:asciiTheme="minorHAnsi" w:hAnsiTheme="minorHAnsi" w:cstheme="minorHAnsi"/>
              </w:rPr>
              <w:t xml:space="preserve"> </w:t>
            </w:r>
            <w:r>
              <w:rPr>
                <w:rFonts w:asciiTheme="minorHAnsi" w:hAnsiTheme="minorHAnsi" w:cstheme="minorHAnsi"/>
              </w:rPr>
              <w:t xml:space="preserve">This may particularly benefit people belonging to a particular race/ethnicity as the use of public spaces and community facilities aid in </w:t>
            </w:r>
            <w:r w:rsidR="00E66197">
              <w:rPr>
                <w:rFonts w:asciiTheme="minorHAnsi" w:hAnsiTheme="minorHAnsi" w:cstheme="minorHAnsi"/>
              </w:rPr>
              <w:t>improved social integration/cohesion.</w:t>
            </w:r>
          </w:p>
          <w:p w14:paraId="74A09D14" w14:textId="77777777" w:rsidR="00940C33" w:rsidRDefault="00940C33" w:rsidP="00686BA0">
            <w:pPr>
              <w:spacing w:after="0" w:line="240" w:lineRule="exact"/>
            </w:pPr>
          </w:p>
          <w:p w14:paraId="20B15EED" w14:textId="51CB058C" w:rsidR="00686BA0" w:rsidRDefault="00686BA0" w:rsidP="00686BA0">
            <w:pPr>
              <w:spacing w:after="0" w:line="240" w:lineRule="exact"/>
            </w:pPr>
            <w:r>
              <w:t>The main modification to GSS06 also seeks to secure planning contributions to go towards strategic flood infrastructure to fluvial flood risk schemes and measures to alleviate surface water flooding to increase resilience to the risks of flooding and climate change.  This will benefit all groups.</w:t>
            </w:r>
          </w:p>
          <w:p w14:paraId="2FCC0677" w14:textId="77777777" w:rsidR="009A6D0B" w:rsidRDefault="009A6D0B" w:rsidP="00686BA0">
            <w:pPr>
              <w:spacing w:after="0" w:line="240" w:lineRule="exact"/>
            </w:pPr>
          </w:p>
          <w:p w14:paraId="6773344A" w14:textId="77777777" w:rsidR="00686BA0" w:rsidRDefault="00686BA0" w:rsidP="00686BA0">
            <w:pPr>
              <w:spacing w:after="0" w:line="240" w:lineRule="exact"/>
            </w:pPr>
            <w:r>
              <w:t>The main modification also seeks to ensure development proposals for access improvements minimise impacts on and provide net gain for biodiversity. This will benefit all groups.</w:t>
            </w:r>
          </w:p>
          <w:p w14:paraId="64D6AFFE" w14:textId="77777777" w:rsidR="00686BA0" w:rsidRDefault="00686BA0" w:rsidP="00E703BC">
            <w:pPr>
              <w:spacing w:after="160" w:line="240" w:lineRule="exact"/>
            </w:pPr>
          </w:p>
          <w:p w14:paraId="2AABF786" w14:textId="7B00BACF" w:rsidR="00686BA0" w:rsidRPr="00B115E4" w:rsidRDefault="00686BA0" w:rsidP="00E703BC">
            <w:pPr>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568150567"/>
              <w14:checkbox>
                <w14:checked w14:val="1"/>
                <w14:checkedState w14:val="2612" w14:font="MS Gothic"/>
                <w14:uncheckedState w14:val="2610" w14:font="MS Gothic"/>
              </w14:checkbox>
            </w:sdtPr>
            <w:sdtEndPr/>
            <w:sdtContent>
              <w:p w14:paraId="22439045" w14:textId="77777777" w:rsidR="00C8474C" w:rsidRPr="00B115E4" w:rsidRDefault="00C8474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5027093"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56285612"/>
              <w14:checkbox>
                <w14:checked w14:val="0"/>
                <w14:checkedState w14:val="2612" w14:font="MS Gothic"/>
                <w14:uncheckedState w14:val="2610" w14:font="MS Gothic"/>
              </w14:checkbox>
            </w:sdtPr>
            <w:sdtEndPr/>
            <w:sdtContent>
              <w:p w14:paraId="19A57226"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B18DEDD"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66689413"/>
              <w14:checkbox>
                <w14:checked w14:val="0"/>
                <w14:checkedState w14:val="2612" w14:font="MS Gothic"/>
                <w14:uncheckedState w14:val="2610" w14:font="MS Gothic"/>
              </w14:checkbox>
            </w:sdtPr>
            <w:sdtEndPr/>
            <w:sdtContent>
              <w:p w14:paraId="042AB3EF"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5457DCF"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64625504"/>
              <w14:checkbox>
                <w14:checked w14:val="0"/>
                <w14:checkedState w14:val="2612" w14:font="MS Gothic"/>
                <w14:uncheckedState w14:val="2610" w14:font="MS Gothic"/>
              </w14:checkbox>
            </w:sdtPr>
            <w:sdtEndPr/>
            <w:sdtContent>
              <w:p w14:paraId="05F871ED" w14:textId="77777777" w:rsidR="00C8474C" w:rsidRPr="00B115E4" w:rsidRDefault="00C8474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737512A" w14:textId="77777777" w:rsidR="00C8474C" w:rsidRPr="00B115E4" w:rsidRDefault="00C8474C" w:rsidP="00E703BC">
            <w:pPr>
              <w:spacing w:after="160" w:line="240" w:lineRule="exact"/>
              <w:jc w:val="center"/>
              <w:rPr>
                <w:rFonts w:ascii="MS Gothic" w:eastAsia="MS Gothic" w:hAnsi="MS Gothic" w:cstheme="minorHAnsi"/>
                <w:b/>
                <w:sz w:val="28"/>
                <w:szCs w:val="28"/>
              </w:rPr>
            </w:pPr>
          </w:p>
        </w:tc>
      </w:tr>
      <w:tr w:rsidR="00C8474C" w:rsidRPr="00B115E4" w14:paraId="75C195B2" w14:textId="77777777" w:rsidTr="00C8474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4BC68EC" w14:textId="77777777" w:rsidR="00C8474C" w:rsidRPr="00B115E4" w:rsidRDefault="00C8474C"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28B412E6" w14:textId="77777777" w:rsidR="00B9384A" w:rsidRDefault="00B9384A" w:rsidP="00B9384A">
            <w:pPr>
              <w:spacing w:after="0" w:line="240" w:lineRule="exact"/>
              <w:rPr>
                <w:rFonts w:asciiTheme="minorHAnsi" w:hAnsiTheme="minorHAnsi" w:cstheme="minorHAnsi"/>
              </w:rPr>
            </w:pPr>
          </w:p>
          <w:p w14:paraId="1F45BCFA" w14:textId="055C5B2E" w:rsidR="00B9384A" w:rsidRDefault="00B9384A" w:rsidP="00B9384A">
            <w:pPr>
              <w:spacing w:after="0" w:line="240" w:lineRule="exact"/>
              <w:rPr>
                <w:rFonts w:asciiTheme="minorHAnsi" w:hAnsiTheme="minorHAnsi" w:cstheme="minorHAnsi"/>
              </w:rPr>
            </w:pPr>
            <w:r w:rsidRPr="006915EA">
              <w:t>The main modification to GSS0</w:t>
            </w:r>
            <w:r>
              <w:t>6</w:t>
            </w:r>
            <w:r w:rsidRPr="006915EA">
              <w:t xml:space="preserve"> seeks to support the delivery of new homes in Colindale Gard</w:t>
            </w:r>
            <w:r>
              <w:t>e</w:t>
            </w:r>
            <w:r w:rsidRPr="006915EA">
              <w:t xml:space="preserve">n with </w:t>
            </w:r>
            <w:r w:rsidRPr="006915EA">
              <w:rPr>
                <w:rFonts w:asciiTheme="minorHAnsi" w:hAnsiTheme="minorHAnsi" w:cstheme="minorHAnsi"/>
              </w:rPr>
              <w:t xml:space="preserve">a new </w:t>
            </w:r>
            <w:r>
              <w:rPr>
                <w:rFonts w:asciiTheme="minorHAnsi" w:hAnsiTheme="minorHAnsi" w:cstheme="minorHAnsi"/>
              </w:rPr>
              <w:t>park.</w:t>
            </w:r>
            <w:r w:rsidRPr="006915EA">
              <w:rPr>
                <w:rFonts w:asciiTheme="minorHAnsi" w:hAnsiTheme="minorHAnsi" w:cstheme="minorHAnsi"/>
              </w:rPr>
              <w:t xml:space="preserve"> </w:t>
            </w:r>
            <w:r>
              <w:rPr>
                <w:rFonts w:asciiTheme="minorHAnsi" w:hAnsiTheme="minorHAnsi" w:cstheme="minorHAnsi"/>
              </w:rPr>
              <w:t>This may particularly benefit people belonging to a particular religion/belief system as the use of public spaces and community facilities aid in improved social integration/cohesion.</w:t>
            </w:r>
          </w:p>
          <w:p w14:paraId="24D2091B" w14:textId="77777777" w:rsidR="00B9384A" w:rsidRDefault="00B9384A" w:rsidP="00E703BC">
            <w:pPr>
              <w:spacing w:after="160" w:line="240" w:lineRule="exact"/>
            </w:pPr>
          </w:p>
          <w:p w14:paraId="023D2B32" w14:textId="6CC887A4" w:rsidR="00C8474C" w:rsidRDefault="00C8474C" w:rsidP="00E703BC">
            <w:pPr>
              <w:spacing w:after="160" w:line="240" w:lineRule="exact"/>
            </w:pPr>
            <w:r w:rsidRPr="007E5DFD">
              <w:t>The main modification to GSS0</w:t>
            </w:r>
            <w:r w:rsidR="00A70EF3">
              <w:t>6</w:t>
            </w:r>
            <w:r w:rsidRPr="007E5DFD">
              <w:t xml:space="preserve"> also seeks to ensure that development proposals take the opportunity to achieve a reduction in flood risk from all sources and seek improvements and enhancement s to strategic flood infrastructure through the use of planning contributions. Improving flood resilience in locations which </w:t>
            </w:r>
            <w:r w:rsidR="00166BA7">
              <w:t xml:space="preserve">are </w:t>
            </w:r>
            <w:r w:rsidRPr="007E5DFD">
              <w:t>in areas of higher risk of flooding will benefit all groups.</w:t>
            </w:r>
          </w:p>
          <w:p w14:paraId="2BDB9A19" w14:textId="77777777" w:rsidR="00B9384A" w:rsidRDefault="00B9384A" w:rsidP="00B9384A">
            <w:pPr>
              <w:spacing w:after="0" w:line="240" w:lineRule="exact"/>
            </w:pPr>
          </w:p>
          <w:p w14:paraId="22B37831" w14:textId="77777777" w:rsidR="00B9384A" w:rsidRDefault="00B9384A" w:rsidP="00B9384A">
            <w:pPr>
              <w:spacing w:after="0" w:line="240" w:lineRule="exact"/>
            </w:pPr>
            <w:r>
              <w:t>The main modification also seeks to ensure development proposals for access improvements minimise impacts on and provide net gain for biodiversity. This will benefit all groups.</w:t>
            </w:r>
          </w:p>
          <w:p w14:paraId="5B120C89" w14:textId="18342DE9" w:rsidR="00B9384A" w:rsidRPr="00B115E4" w:rsidRDefault="00B9384A" w:rsidP="00E703BC">
            <w:pPr>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67247173"/>
              <w14:checkbox>
                <w14:checked w14:val="1"/>
                <w14:checkedState w14:val="2612" w14:font="MS Gothic"/>
                <w14:uncheckedState w14:val="2610" w14:font="MS Gothic"/>
              </w14:checkbox>
            </w:sdtPr>
            <w:sdtEndPr/>
            <w:sdtContent>
              <w:p w14:paraId="5E77C5B3" w14:textId="77777777" w:rsidR="00C8474C" w:rsidRPr="00B115E4" w:rsidRDefault="00C8474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3E84D61"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60865417"/>
              <w14:checkbox>
                <w14:checked w14:val="0"/>
                <w14:checkedState w14:val="2612" w14:font="MS Gothic"/>
                <w14:uncheckedState w14:val="2610" w14:font="MS Gothic"/>
              </w14:checkbox>
            </w:sdtPr>
            <w:sdtEndPr/>
            <w:sdtContent>
              <w:p w14:paraId="71ED448C" w14:textId="77777777" w:rsidR="00C8474C" w:rsidRPr="00B115E4" w:rsidRDefault="00C8474C"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66BA58C"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98763619"/>
              <w14:checkbox>
                <w14:checked w14:val="0"/>
                <w14:checkedState w14:val="2612" w14:font="MS Gothic"/>
                <w14:uncheckedState w14:val="2610" w14:font="MS Gothic"/>
              </w14:checkbox>
            </w:sdtPr>
            <w:sdtEndPr/>
            <w:sdtContent>
              <w:p w14:paraId="5ABABAE8" w14:textId="77777777" w:rsidR="00C8474C" w:rsidRPr="00B115E4" w:rsidRDefault="00C8474C" w:rsidP="00E703BC">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48A14852"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91652423"/>
              <w14:checkbox>
                <w14:checked w14:val="0"/>
                <w14:checkedState w14:val="2612" w14:font="MS Gothic"/>
                <w14:uncheckedState w14:val="2610" w14:font="MS Gothic"/>
              </w14:checkbox>
            </w:sdtPr>
            <w:sdtEndPr/>
            <w:sdtContent>
              <w:p w14:paraId="6E605D29" w14:textId="77777777" w:rsidR="00C8474C" w:rsidRPr="00B115E4" w:rsidRDefault="00C8474C"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1E2D2E7"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r>
      <w:tr w:rsidR="00C8474C" w:rsidRPr="00B115E4" w14:paraId="254045F8" w14:textId="77777777" w:rsidTr="00C8474C">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1E98CD32" w14:textId="77777777" w:rsidR="00C8474C" w:rsidRPr="00B115E4" w:rsidRDefault="00C8474C"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Sex</w:t>
            </w:r>
          </w:p>
        </w:tc>
        <w:tc>
          <w:tcPr>
            <w:tcW w:w="7541" w:type="dxa"/>
          </w:tcPr>
          <w:p w14:paraId="62AD7795" w14:textId="274C8823" w:rsidR="00B9384A" w:rsidRDefault="00B9384A" w:rsidP="00B9384A">
            <w:pPr>
              <w:spacing w:after="160" w:line="240" w:lineRule="exact"/>
            </w:pPr>
            <w:r w:rsidRPr="007E5DFD">
              <w:t>The main modification to GSS0</w:t>
            </w:r>
            <w:r w:rsidR="00A70EF3">
              <w:t>6</w:t>
            </w:r>
            <w:r w:rsidRPr="007E5DFD">
              <w:t xml:space="preserve"> also seeks to ensure that development proposals take the opportunity to achieve a reduction in flood risk from all sources and seek improvements and enhancement s to strategic flood infrastructure through the use of planning contributions. Improving flood resilience in  locations which </w:t>
            </w:r>
            <w:r w:rsidR="00166BA7">
              <w:t xml:space="preserve">are </w:t>
            </w:r>
            <w:r w:rsidRPr="007E5DFD">
              <w:t>in areas of higher risk of flooding will benefit all groups.</w:t>
            </w:r>
          </w:p>
          <w:p w14:paraId="33D172B6" w14:textId="77777777" w:rsidR="00B9384A" w:rsidRDefault="00B9384A" w:rsidP="00B9384A">
            <w:pPr>
              <w:spacing w:after="0" w:line="240" w:lineRule="exact"/>
            </w:pPr>
          </w:p>
          <w:p w14:paraId="052A72F5" w14:textId="77777777" w:rsidR="00B9384A" w:rsidRDefault="00B9384A" w:rsidP="00B9384A">
            <w:pPr>
              <w:spacing w:after="0" w:line="240" w:lineRule="exact"/>
            </w:pPr>
            <w:r>
              <w:t>The main modification also seeks to ensure development proposals for access improvements minimise impacts on and provide net gain for biodiversity. This will benefit all groups.</w:t>
            </w:r>
          </w:p>
          <w:p w14:paraId="6704C78F" w14:textId="4709EBF2" w:rsidR="00C8474C" w:rsidRPr="00B115E4" w:rsidRDefault="00C8474C" w:rsidP="00E703BC">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340775376"/>
              <w14:checkbox>
                <w14:checked w14:val="1"/>
                <w14:checkedState w14:val="2612" w14:font="MS Gothic"/>
                <w14:uncheckedState w14:val="2610" w14:font="MS Gothic"/>
              </w14:checkbox>
            </w:sdtPr>
            <w:sdtEndPr/>
            <w:sdtContent>
              <w:p w14:paraId="3D68B555" w14:textId="77777777" w:rsidR="00C8474C" w:rsidRPr="00B115E4" w:rsidRDefault="00C8474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501456F"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88486753"/>
              <w14:checkbox>
                <w14:checked w14:val="0"/>
                <w14:checkedState w14:val="2612" w14:font="MS Gothic"/>
                <w14:uncheckedState w14:val="2610" w14:font="MS Gothic"/>
              </w14:checkbox>
            </w:sdtPr>
            <w:sdtEndPr/>
            <w:sdtContent>
              <w:p w14:paraId="4CD19F12" w14:textId="77777777" w:rsidR="00C8474C" w:rsidRPr="00B115E4" w:rsidRDefault="00C8474C"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20D0572C"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35683223"/>
              <w14:checkbox>
                <w14:checked w14:val="0"/>
                <w14:checkedState w14:val="2612" w14:font="MS Gothic"/>
                <w14:uncheckedState w14:val="2610" w14:font="MS Gothic"/>
              </w14:checkbox>
            </w:sdtPr>
            <w:sdtEndPr/>
            <w:sdtContent>
              <w:p w14:paraId="73AD0075" w14:textId="77777777" w:rsidR="00C8474C" w:rsidRPr="00B115E4" w:rsidRDefault="00C8474C"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EF781AA"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00405680"/>
              <w14:checkbox>
                <w14:checked w14:val="0"/>
                <w14:checkedState w14:val="2612" w14:font="MS Gothic"/>
                <w14:uncheckedState w14:val="2610" w14:font="MS Gothic"/>
              </w14:checkbox>
            </w:sdtPr>
            <w:sdtEndPr/>
            <w:sdtContent>
              <w:p w14:paraId="083625A9" w14:textId="77777777" w:rsidR="00C8474C" w:rsidRPr="00B115E4" w:rsidRDefault="00C8474C"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04F8223"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r>
      <w:tr w:rsidR="00C8474C" w:rsidRPr="00B115E4" w14:paraId="57553921" w14:textId="77777777" w:rsidTr="00C8474C">
        <w:trPr>
          <w:gridBefore w:val="1"/>
          <w:wBefore w:w="29" w:type="dxa"/>
          <w:trHeight w:val="925"/>
        </w:trPr>
        <w:tc>
          <w:tcPr>
            <w:tcW w:w="2240" w:type="dxa"/>
            <w:tcBorders>
              <w:top w:val="single" w:sz="4" w:space="0" w:color="FFFFFF" w:themeColor="background1"/>
            </w:tcBorders>
            <w:shd w:val="clear" w:color="auto" w:fill="009999"/>
            <w:vAlign w:val="center"/>
          </w:tcPr>
          <w:p w14:paraId="2DC8F8FC" w14:textId="77777777" w:rsidR="00C8474C" w:rsidRPr="00B115E4" w:rsidRDefault="00C8474C" w:rsidP="00E703BC">
            <w:pPr>
              <w:spacing w:after="0" w:line="240" w:lineRule="auto"/>
              <w:rPr>
                <w:rFonts w:asciiTheme="minorHAnsi" w:eastAsia="Times New Roman" w:hAnsiTheme="minorHAnsi" w:cstheme="minorHAnsi"/>
                <w:bCs/>
                <w:color w:val="FFFFFF"/>
                <w:lang w:eastAsia="en-GB"/>
              </w:rPr>
            </w:pPr>
          </w:p>
          <w:p w14:paraId="1204B6BD" w14:textId="77777777" w:rsidR="00C8474C" w:rsidRPr="00B115E4" w:rsidRDefault="00C8474C"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59E3264F" w14:textId="77777777" w:rsidR="00C8474C" w:rsidRPr="00B115E4" w:rsidRDefault="00C8474C" w:rsidP="00E703BC">
            <w:pPr>
              <w:tabs>
                <w:tab w:val="left" w:pos="5268"/>
              </w:tabs>
              <w:spacing w:after="160" w:line="240" w:lineRule="exact"/>
              <w:rPr>
                <w:rFonts w:asciiTheme="minorHAnsi" w:eastAsia="Times New Roman" w:hAnsiTheme="minorHAnsi" w:cstheme="minorHAnsi"/>
                <w:color w:val="FFFFFF"/>
              </w:rPr>
            </w:pPr>
          </w:p>
        </w:tc>
        <w:tc>
          <w:tcPr>
            <w:tcW w:w="7541" w:type="dxa"/>
          </w:tcPr>
          <w:p w14:paraId="68342722" w14:textId="7BB002C4" w:rsidR="00B9384A" w:rsidRDefault="00B9384A" w:rsidP="00B9384A">
            <w:pPr>
              <w:spacing w:after="160" w:line="240" w:lineRule="exact"/>
            </w:pPr>
            <w:r w:rsidRPr="007E5DFD">
              <w:t>The main modification to GSS0</w:t>
            </w:r>
            <w:r w:rsidR="00F1217B">
              <w:t>6</w:t>
            </w:r>
            <w:r w:rsidRPr="007E5DFD">
              <w:t xml:space="preserve"> also seeks to ensure that development proposals take the opportunity to achieve a reduction in flood risk from all sources and seek improvements and enhancement s to strategic flood infrastructure through the use of planning contributions. Improving flood resilience in locations which in areas of higher risk of flooding will benefit all groups.</w:t>
            </w:r>
          </w:p>
          <w:p w14:paraId="33CE3C70" w14:textId="77777777" w:rsidR="00B9384A" w:rsidRDefault="00B9384A" w:rsidP="00B9384A">
            <w:pPr>
              <w:spacing w:after="0" w:line="240" w:lineRule="exact"/>
            </w:pPr>
          </w:p>
          <w:p w14:paraId="09F15C8C" w14:textId="77777777" w:rsidR="00B9384A" w:rsidRDefault="00B9384A" w:rsidP="00B9384A">
            <w:pPr>
              <w:spacing w:after="0" w:line="240" w:lineRule="exact"/>
            </w:pPr>
            <w:r>
              <w:t>The main modification also seeks to ensure development proposals for access improvements minimise impacts on and provide net gain for biodiversity. This will benefit all groups.</w:t>
            </w:r>
          </w:p>
          <w:p w14:paraId="3DF0C22F" w14:textId="77777777" w:rsidR="00C8474C" w:rsidRPr="00B115E4" w:rsidRDefault="00C8474C" w:rsidP="00E703BC">
            <w:pPr>
              <w:tabs>
                <w:tab w:val="left" w:pos="5268"/>
              </w:tabs>
              <w:spacing w:after="160" w:line="240" w:lineRule="exact"/>
              <w:rPr>
                <w:rFonts w:asciiTheme="minorHAnsi" w:eastAsia="Times New Roman" w:hAnsiTheme="minorHAnsi" w:cstheme="minorHAnsi"/>
                <w:color w:val="000000" w:themeColor="text1"/>
                <w:sz w:val="16"/>
                <w:szCs w:val="16"/>
              </w:rPr>
            </w:pPr>
          </w:p>
          <w:p w14:paraId="58565E50" w14:textId="77777777" w:rsidR="00C8474C" w:rsidRPr="00B115E4" w:rsidRDefault="00C8474C" w:rsidP="00E703BC">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1475874562"/>
              <w14:checkbox>
                <w14:checked w14:val="1"/>
                <w14:checkedState w14:val="2612" w14:font="MS Gothic"/>
                <w14:uncheckedState w14:val="2610" w14:font="MS Gothic"/>
              </w14:checkbox>
            </w:sdtPr>
            <w:sdtEndPr/>
            <w:sdtContent>
              <w:p w14:paraId="046D09B8" w14:textId="77777777" w:rsidR="00C8474C" w:rsidRPr="00B115E4" w:rsidRDefault="00C8474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61A8579"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6214726"/>
              <w14:checkbox>
                <w14:checked w14:val="0"/>
                <w14:checkedState w14:val="2612" w14:font="MS Gothic"/>
                <w14:uncheckedState w14:val="2610" w14:font="MS Gothic"/>
              </w14:checkbox>
            </w:sdtPr>
            <w:sdtEndPr/>
            <w:sdtContent>
              <w:p w14:paraId="227F648D" w14:textId="77777777" w:rsidR="00C8474C" w:rsidRPr="00B115E4" w:rsidRDefault="00C8474C"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0C4136CA"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88303576"/>
              <w14:checkbox>
                <w14:checked w14:val="0"/>
                <w14:checkedState w14:val="2612" w14:font="MS Gothic"/>
                <w14:uncheckedState w14:val="2610" w14:font="MS Gothic"/>
              </w14:checkbox>
            </w:sdtPr>
            <w:sdtEndPr/>
            <w:sdtContent>
              <w:p w14:paraId="3CDF9463" w14:textId="77777777" w:rsidR="00C8474C" w:rsidRPr="00B115E4" w:rsidRDefault="00C8474C"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684C6BDC"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43804988"/>
              <w14:checkbox>
                <w14:checked w14:val="0"/>
                <w14:checkedState w14:val="2612" w14:font="MS Gothic"/>
                <w14:uncheckedState w14:val="2610" w14:font="MS Gothic"/>
              </w14:checkbox>
            </w:sdtPr>
            <w:sdtEndPr/>
            <w:sdtContent>
              <w:p w14:paraId="56D2C537" w14:textId="77777777" w:rsidR="00C8474C" w:rsidRPr="00B115E4" w:rsidRDefault="00C8474C"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EE4B734" w14:textId="77777777" w:rsidR="00C8474C" w:rsidRPr="00B115E4" w:rsidRDefault="00C8474C" w:rsidP="00E703BC">
            <w:pPr>
              <w:spacing w:after="160" w:line="240" w:lineRule="exact"/>
              <w:jc w:val="center"/>
              <w:rPr>
                <w:rFonts w:asciiTheme="minorHAnsi" w:eastAsia="Times New Roman" w:hAnsiTheme="minorHAnsi" w:cstheme="minorHAnsi"/>
                <w:b/>
                <w:sz w:val="28"/>
                <w:szCs w:val="28"/>
              </w:rPr>
            </w:pPr>
          </w:p>
        </w:tc>
      </w:tr>
    </w:tbl>
    <w:p w14:paraId="05AFD1E8" w14:textId="0A18E9EC" w:rsidR="007429D8" w:rsidRDefault="007429D8"/>
    <w:p w14:paraId="78D2ACFE" w14:textId="77777777" w:rsidR="007429D8" w:rsidRDefault="007429D8">
      <w:pPr>
        <w:spacing w:after="0" w:line="240" w:lineRule="auto"/>
      </w:pPr>
      <w:r>
        <w:br w:type="page"/>
      </w:r>
    </w:p>
    <w:p w14:paraId="61B57A12" w14:textId="77777777" w:rsidR="00533D4E" w:rsidRDefault="00533D4E"/>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51612D" w:rsidRPr="008321D1" w14:paraId="38A7ABF4"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5ED0B36B" w14:textId="77777777" w:rsidR="0051612D" w:rsidRPr="008321D1" w:rsidRDefault="0051612D"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2A1918E7" w14:textId="77777777" w:rsidR="00400B15" w:rsidRDefault="00400B15" w:rsidP="001539E6">
            <w:pPr>
              <w:spacing w:after="0" w:line="240" w:lineRule="auto"/>
              <w:rPr>
                <w:rFonts w:asciiTheme="minorHAnsi" w:eastAsia="Times New Roman" w:hAnsiTheme="minorHAnsi" w:cstheme="minorHAnsi"/>
                <w:b/>
                <w:bCs/>
                <w:color w:val="FFFFFF"/>
                <w:lang w:eastAsia="en-GB"/>
              </w:rPr>
            </w:pPr>
          </w:p>
          <w:p w14:paraId="077FEB10" w14:textId="681FE174" w:rsidR="0051612D" w:rsidRPr="007A1DDB" w:rsidRDefault="0051612D"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0FB272C" w14:textId="77777777" w:rsidR="00400B15" w:rsidRDefault="00400B15" w:rsidP="001539E6">
            <w:pPr>
              <w:spacing w:after="0" w:line="240" w:lineRule="auto"/>
              <w:rPr>
                <w:rFonts w:asciiTheme="minorHAnsi" w:eastAsia="Times New Roman" w:hAnsiTheme="minorHAnsi" w:cstheme="minorHAnsi"/>
                <w:b/>
                <w:bCs/>
                <w:i/>
                <w:color w:val="FFFFFF"/>
                <w:lang w:eastAsia="en-GB"/>
              </w:rPr>
            </w:pPr>
          </w:p>
          <w:p w14:paraId="51697A76" w14:textId="40F5CE61" w:rsidR="0051612D" w:rsidRPr="008321D1" w:rsidRDefault="0051612D"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68BDCCE" w14:textId="77777777" w:rsidR="0051612D" w:rsidRPr="008321D1" w:rsidRDefault="0051612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EA29FCE" w14:textId="77777777" w:rsidR="0051612D" w:rsidRPr="008321D1" w:rsidRDefault="0051612D"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4FD97AED" w14:textId="77777777" w:rsidR="0051612D" w:rsidRPr="008321D1" w:rsidRDefault="0051612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654DAED0" w14:textId="77777777" w:rsidR="0051612D" w:rsidRPr="008321D1" w:rsidRDefault="0051612D" w:rsidP="001539E6">
            <w:pPr>
              <w:spacing w:after="0" w:line="240" w:lineRule="auto"/>
              <w:ind w:left="113" w:right="113"/>
              <w:rPr>
                <w:rFonts w:asciiTheme="minorHAnsi" w:eastAsia="Times New Roman" w:hAnsiTheme="minorHAnsi" w:cstheme="minorHAnsi"/>
                <w:color w:val="FFFFFF"/>
                <w:lang w:eastAsia="en-GB"/>
              </w:rPr>
            </w:pPr>
          </w:p>
          <w:p w14:paraId="70383DCC" w14:textId="77777777" w:rsidR="0051612D" w:rsidRPr="008321D1" w:rsidRDefault="0051612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51612D" w:rsidRPr="008321D1" w14:paraId="781E6706"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137C7866" w14:textId="77777777" w:rsidR="0051612D" w:rsidRPr="008321D1" w:rsidRDefault="0051612D"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923A2D8" w14:textId="77777777" w:rsidR="0051612D" w:rsidRPr="008321D1" w:rsidRDefault="0051612D"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72AFE60" w14:textId="77777777" w:rsidR="0051612D" w:rsidRPr="008321D1" w:rsidRDefault="0051612D" w:rsidP="001539E6">
            <w:pPr>
              <w:spacing w:after="0" w:line="240" w:lineRule="auto"/>
              <w:jc w:val="center"/>
              <w:rPr>
                <w:rFonts w:asciiTheme="minorHAnsi" w:eastAsia="Times New Roman" w:hAnsiTheme="minorHAnsi" w:cstheme="minorHAnsi"/>
                <w:color w:val="FFFFFF"/>
                <w:lang w:eastAsia="en-GB"/>
              </w:rPr>
            </w:pPr>
          </w:p>
          <w:p w14:paraId="276D94C6" w14:textId="77777777" w:rsidR="0051612D" w:rsidRPr="008321D1" w:rsidRDefault="0051612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1F138FC" w14:textId="77777777" w:rsidR="0051612D" w:rsidRPr="008321D1" w:rsidRDefault="0051612D" w:rsidP="001539E6">
            <w:pPr>
              <w:spacing w:after="0" w:line="240" w:lineRule="auto"/>
              <w:jc w:val="center"/>
              <w:rPr>
                <w:rFonts w:asciiTheme="minorHAnsi" w:eastAsia="Times New Roman" w:hAnsiTheme="minorHAnsi" w:cstheme="minorHAnsi"/>
                <w:color w:val="FFFFFF"/>
                <w:lang w:eastAsia="en-GB"/>
              </w:rPr>
            </w:pPr>
          </w:p>
          <w:p w14:paraId="0E23F936" w14:textId="77777777" w:rsidR="0051612D" w:rsidRPr="008321D1" w:rsidRDefault="0051612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51C420B" w14:textId="77777777" w:rsidR="0051612D" w:rsidRPr="008321D1" w:rsidRDefault="0051612D" w:rsidP="001539E6">
            <w:pPr>
              <w:spacing w:after="0" w:line="240" w:lineRule="auto"/>
              <w:ind w:left="113" w:right="113"/>
              <w:rPr>
                <w:rFonts w:asciiTheme="minorHAnsi" w:eastAsia="Times New Roman" w:hAnsiTheme="minorHAnsi" w:cstheme="minorHAnsi"/>
                <w:color w:val="FFFFFF"/>
                <w:lang w:eastAsia="en-GB"/>
              </w:rPr>
            </w:pPr>
          </w:p>
        </w:tc>
      </w:tr>
      <w:tr w:rsidR="007429D8" w:rsidRPr="008321D1" w14:paraId="3700AD0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16358E0" w14:textId="5187BF4F" w:rsidR="007429D8" w:rsidRPr="008321D1" w:rsidRDefault="007429D8" w:rsidP="007429D8">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17FD774A" w14:textId="77777777" w:rsidR="007429D8" w:rsidRPr="00E5348E" w:rsidRDefault="007429D8" w:rsidP="007429D8">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3A00EAAB" w14:textId="77777777" w:rsidR="0037564A" w:rsidRDefault="0037564A" w:rsidP="0037564A">
            <w:pPr>
              <w:spacing w:after="160" w:line="240" w:lineRule="exact"/>
            </w:pPr>
          </w:p>
          <w:p w14:paraId="50377777" w14:textId="77777777" w:rsidR="0037564A" w:rsidRDefault="0037564A" w:rsidP="0037564A">
            <w:pPr>
              <w:spacing w:after="160" w:line="240" w:lineRule="exact"/>
            </w:pPr>
            <w:r w:rsidRPr="007E5DFD">
              <w:t>The main modification to GSS0</w:t>
            </w:r>
            <w:r>
              <w:t>6</w:t>
            </w:r>
            <w:r w:rsidRPr="007E5DFD">
              <w:t xml:space="preserve"> also seeks to ensure that development proposals take the opportunity to achieve a reduction in flood risk from all sources and seek improvements and enhancement s to strategic flood infrastructure through the use of planning contributions. Improving flood resilience in locations which </w:t>
            </w:r>
            <w:r>
              <w:t xml:space="preserve">are </w:t>
            </w:r>
            <w:r w:rsidRPr="007E5DFD">
              <w:t>in areas of higher risk of flooding will benefit all groups.</w:t>
            </w:r>
          </w:p>
          <w:p w14:paraId="7AEEE5CC" w14:textId="77777777" w:rsidR="0037564A" w:rsidRDefault="0037564A" w:rsidP="0037564A">
            <w:pPr>
              <w:spacing w:after="0" w:line="240" w:lineRule="exact"/>
            </w:pPr>
          </w:p>
          <w:p w14:paraId="39F2AD95" w14:textId="77777777" w:rsidR="0037564A" w:rsidRDefault="0037564A" w:rsidP="0037564A">
            <w:pPr>
              <w:spacing w:after="0" w:line="240" w:lineRule="exact"/>
            </w:pPr>
            <w:r>
              <w:t>The main modification also seeks to ensure development proposals for access improvements minimise impacts on and provide net gain for biodiversity. This will benefit all groups.</w:t>
            </w:r>
          </w:p>
          <w:p w14:paraId="1B55616B" w14:textId="5FC32080" w:rsidR="007429D8" w:rsidRPr="008321D1" w:rsidRDefault="007429D8" w:rsidP="007429D8">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74150195"/>
              <w14:checkbox>
                <w14:checked w14:val="1"/>
                <w14:checkedState w14:val="2612" w14:font="MS Gothic"/>
                <w14:uncheckedState w14:val="2610" w14:font="MS Gothic"/>
              </w14:checkbox>
            </w:sdtPr>
            <w:sdtEndPr/>
            <w:sdtContent>
              <w:p w14:paraId="7892DF50" w14:textId="73ECF156" w:rsidR="007429D8" w:rsidRPr="008321D1" w:rsidRDefault="0037564A" w:rsidP="007429D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88E20AF" w14:textId="77777777" w:rsidR="007429D8" w:rsidRPr="008321D1" w:rsidRDefault="007429D8" w:rsidP="007429D8">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7436944"/>
              <w14:checkbox>
                <w14:checked w14:val="0"/>
                <w14:checkedState w14:val="2612" w14:font="MS Gothic"/>
                <w14:uncheckedState w14:val="2610" w14:font="MS Gothic"/>
              </w14:checkbox>
            </w:sdtPr>
            <w:sdtEndPr/>
            <w:sdtContent>
              <w:p w14:paraId="6A16018F" w14:textId="77777777" w:rsidR="007429D8" w:rsidRPr="008321D1" w:rsidRDefault="007429D8" w:rsidP="00742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7413EBE" w14:textId="77777777" w:rsidR="007429D8" w:rsidRPr="008321D1" w:rsidRDefault="007429D8" w:rsidP="007429D8">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82952235"/>
              <w14:checkbox>
                <w14:checked w14:val="0"/>
                <w14:checkedState w14:val="2612" w14:font="MS Gothic"/>
                <w14:uncheckedState w14:val="2610" w14:font="MS Gothic"/>
              </w14:checkbox>
            </w:sdtPr>
            <w:sdtEndPr/>
            <w:sdtContent>
              <w:p w14:paraId="3A4A9045" w14:textId="77777777" w:rsidR="007429D8" w:rsidRPr="008321D1" w:rsidRDefault="007429D8" w:rsidP="007429D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0D6764EA" w14:textId="77777777" w:rsidR="007429D8" w:rsidRPr="008321D1" w:rsidRDefault="007429D8" w:rsidP="007429D8">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944146333"/>
              <w14:checkbox>
                <w14:checked w14:val="0"/>
                <w14:checkedState w14:val="2612" w14:font="MS Gothic"/>
                <w14:uncheckedState w14:val="2610" w14:font="MS Gothic"/>
              </w14:checkbox>
            </w:sdtPr>
            <w:sdtEndPr/>
            <w:sdtContent>
              <w:p w14:paraId="0DF5A5CE" w14:textId="4BCB85A9" w:rsidR="007429D8" w:rsidRPr="008321D1" w:rsidRDefault="0037564A" w:rsidP="00742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8E0E6BE" w14:textId="77777777" w:rsidR="007429D8" w:rsidRPr="008321D1" w:rsidRDefault="007429D8" w:rsidP="007429D8">
            <w:pPr>
              <w:spacing w:after="160" w:line="240" w:lineRule="exact"/>
              <w:jc w:val="center"/>
              <w:rPr>
                <w:rFonts w:asciiTheme="minorHAnsi" w:eastAsia="Times New Roman" w:hAnsiTheme="minorHAnsi" w:cstheme="minorHAnsi"/>
                <w:sz w:val="36"/>
                <w:szCs w:val="36"/>
              </w:rPr>
            </w:pPr>
          </w:p>
        </w:tc>
      </w:tr>
      <w:tr w:rsidR="007429D8" w:rsidRPr="008321D1" w14:paraId="362FA80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695A4DB3" w14:textId="13AD651F" w:rsidR="007429D8" w:rsidRPr="008321D1" w:rsidRDefault="007429D8" w:rsidP="007429D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CF2299D" w14:textId="77777777" w:rsidR="007429D8" w:rsidRDefault="007429D8" w:rsidP="007429D8">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357EAFAF" w14:textId="77777777" w:rsidR="0037564A" w:rsidRDefault="0037564A" w:rsidP="0037564A">
            <w:pPr>
              <w:spacing w:after="160" w:line="240" w:lineRule="exact"/>
            </w:pPr>
          </w:p>
          <w:p w14:paraId="58269CF9" w14:textId="77777777" w:rsidR="0037564A" w:rsidRDefault="0037564A" w:rsidP="0037564A">
            <w:pPr>
              <w:spacing w:after="160" w:line="240" w:lineRule="exact"/>
            </w:pPr>
            <w:r w:rsidRPr="007E5DFD">
              <w:t>The main modification to GSS0</w:t>
            </w:r>
            <w:r>
              <w:t>6</w:t>
            </w:r>
            <w:r w:rsidRPr="007E5DFD">
              <w:t xml:space="preserve"> also seeks to ensure that development proposals take the opportunity to achieve a reduction in flood risk from all sources and seek improvements and enhancement s to strategic flood infrastructure through the use of planning contributions. Improving flood resilience in locations which </w:t>
            </w:r>
            <w:r>
              <w:t xml:space="preserve">are </w:t>
            </w:r>
            <w:r w:rsidRPr="007E5DFD">
              <w:t>in areas of higher risk of flooding will benefit all groups.</w:t>
            </w:r>
          </w:p>
          <w:p w14:paraId="5C60D279" w14:textId="77777777" w:rsidR="0037564A" w:rsidRDefault="0037564A" w:rsidP="0037564A">
            <w:pPr>
              <w:spacing w:after="0" w:line="240" w:lineRule="exact"/>
            </w:pPr>
          </w:p>
          <w:p w14:paraId="097759E1" w14:textId="77777777" w:rsidR="0037564A" w:rsidRDefault="0037564A" w:rsidP="0037564A">
            <w:pPr>
              <w:spacing w:after="0" w:line="240" w:lineRule="exact"/>
            </w:pPr>
            <w:r>
              <w:t>The main modification also seeks to ensure development proposals for access improvements minimise impacts on and provide net gain for biodiversity. This will benefit all groups.</w:t>
            </w:r>
          </w:p>
          <w:p w14:paraId="4863B71A" w14:textId="399C1FDA" w:rsidR="007429D8" w:rsidRDefault="007429D8" w:rsidP="007429D8">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54580198"/>
              <w14:checkbox>
                <w14:checked w14:val="1"/>
                <w14:checkedState w14:val="2612" w14:font="MS Gothic"/>
                <w14:uncheckedState w14:val="2610" w14:font="MS Gothic"/>
              </w14:checkbox>
            </w:sdtPr>
            <w:sdtEndPr/>
            <w:sdtContent>
              <w:p w14:paraId="3842E615" w14:textId="5D03C51C" w:rsidR="007429D8" w:rsidRPr="008321D1" w:rsidRDefault="0037564A" w:rsidP="007429D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4742994" w14:textId="77777777" w:rsidR="007429D8" w:rsidRDefault="007429D8" w:rsidP="007429D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69511766"/>
              <w14:checkbox>
                <w14:checked w14:val="0"/>
                <w14:checkedState w14:val="2612" w14:font="MS Gothic"/>
                <w14:uncheckedState w14:val="2610" w14:font="MS Gothic"/>
              </w14:checkbox>
            </w:sdtPr>
            <w:sdtEndPr/>
            <w:sdtContent>
              <w:p w14:paraId="798175F0" w14:textId="77777777" w:rsidR="007429D8" w:rsidRPr="008321D1" w:rsidRDefault="007429D8" w:rsidP="00742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76BD107"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99251003"/>
              <w14:checkbox>
                <w14:checked w14:val="0"/>
                <w14:checkedState w14:val="2612" w14:font="MS Gothic"/>
                <w14:uncheckedState w14:val="2610" w14:font="MS Gothic"/>
              </w14:checkbox>
            </w:sdtPr>
            <w:sdtEndPr/>
            <w:sdtContent>
              <w:p w14:paraId="76966EDF" w14:textId="77777777" w:rsidR="007429D8" w:rsidRPr="008321D1" w:rsidRDefault="007429D8" w:rsidP="007429D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E3EF793"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42072209"/>
              <w14:checkbox>
                <w14:checked w14:val="0"/>
                <w14:checkedState w14:val="2612" w14:font="MS Gothic"/>
                <w14:uncheckedState w14:val="2610" w14:font="MS Gothic"/>
              </w14:checkbox>
            </w:sdtPr>
            <w:sdtEndPr/>
            <w:sdtContent>
              <w:p w14:paraId="0428566E" w14:textId="309BC999" w:rsidR="007429D8" w:rsidRPr="008321D1" w:rsidRDefault="0037564A" w:rsidP="00742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0AC89CF"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r>
      <w:tr w:rsidR="007429D8" w:rsidRPr="008321D1" w14:paraId="383C28F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2242F363" w14:textId="5EE1EBB3" w:rsidR="007429D8" w:rsidRPr="008321D1" w:rsidRDefault="007429D8" w:rsidP="007429D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CBECBAB" w14:textId="77777777" w:rsidR="007429D8" w:rsidRDefault="007429D8" w:rsidP="007429D8">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31C7D3AA" w14:textId="77777777" w:rsidR="0037564A" w:rsidRDefault="0037564A" w:rsidP="0037564A">
            <w:pPr>
              <w:spacing w:after="160" w:line="240" w:lineRule="exact"/>
            </w:pPr>
          </w:p>
          <w:p w14:paraId="5A0FED09" w14:textId="77777777" w:rsidR="0037564A" w:rsidRDefault="0037564A" w:rsidP="0037564A">
            <w:pPr>
              <w:spacing w:after="160" w:line="240" w:lineRule="exact"/>
            </w:pPr>
            <w:r w:rsidRPr="007E5DFD">
              <w:t>The main modification to GSS0</w:t>
            </w:r>
            <w:r>
              <w:t>6</w:t>
            </w:r>
            <w:r w:rsidRPr="007E5DFD">
              <w:t xml:space="preserve"> also seeks to ensure that development proposals take the opportunity to achieve a reduction in flood risk from all sources and seek improvements and enhancement s to strategic flood infrastructure through the use of planning contributions. Improving flood resilience in locations which </w:t>
            </w:r>
            <w:r>
              <w:t xml:space="preserve">are </w:t>
            </w:r>
            <w:r w:rsidRPr="007E5DFD">
              <w:t>in areas of higher risk of flooding will benefit all groups.</w:t>
            </w:r>
          </w:p>
          <w:p w14:paraId="300548AA" w14:textId="77777777" w:rsidR="0037564A" w:rsidRDefault="0037564A" w:rsidP="0037564A">
            <w:pPr>
              <w:spacing w:after="0" w:line="240" w:lineRule="exact"/>
            </w:pPr>
          </w:p>
          <w:p w14:paraId="55C165CB" w14:textId="77777777" w:rsidR="0037564A" w:rsidRDefault="0037564A" w:rsidP="0037564A">
            <w:pPr>
              <w:spacing w:after="0" w:line="240" w:lineRule="exact"/>
            </w:pPr>
            <w:r>
              <w:t>The main modification also seeks to ensure development proposals for access improvements minimise impacts on and provide net gain for biodiversity. This will benefit all groups.</w:t>
            </w:r>
          </w:p>
          <w:p w14:paraId="7D7FE292" w14:textId="42437AB9" w:rsidR="007429D8" w:rsidRDefault="007429D8" w:rsidP="007429D8">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04586447"/>
              <w14:checkbox>
                <w14:checked w14:val="1"/>
                <w14:checkedState w14:val="2612" w14:font="MS Gothic"/>
                <w14:uncheckedState w14:val="2610" w14:font="MS Gothic"/>
              </w14:checkbox>
            </w:sdtPr>
            <w:sdtEndPr/>
            <w:sdtContent>
              <w:p w14:paraId="779BF8BD" w14:textId="4A20BFD0" w:rsidR="007429D8" w:rsidRPr="008321D1" w:rsidRDefault="0037564A" w:rsidP="007429D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E23F16D" w14:textId="77777777" w:rsidR="007429D8" w:rsidRDefault="007429D8" w:rsidP="007429D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20865977"/>
              <w14:checkbox>
                <w14:checked w14:val="0"/>
                <w14:checkedState w14:val="2612" w14:font="MS Gothic"/>
                <w14:uncheckedState w14:val="2610" w14:font="MS Gothic"/>
              </w14:checkbox>
            </w:sdtPr>
            <w:sdtEndPr/>
            <w:sdtContent>
              <w:p w14:paraId="35A26DA3" w14:textId="77777777" w:rsidR="007429D8" w:rsidRPr="008321D1" w:rsidRDefault="007429D8" w:rsidP="00742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3F1BC23"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09849002"/>
              <w14:checkbox>
                <w14:checked w14:val="0"/>
                <w14:checkedState w14:val="2612" w14:font="MS Gothic"/>
                <w14:uncheckedState w14:val="2610" w14:font="MS Gothic"/>
              </w14:checkbox>
            </w:sdtPr>
            <w:sdtEndPr/>
            <w:sdtContent>
              <w:p w14:paraId="3354CD2C" w14:textId="77777777" w:rsidR="007429D8" w:rsidRPr="008321D1" w:rsidRDefault="007429D8" w:rsidP="007429D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BCB66E0"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12481129"/>
              <w14:checkbox>
                <w14:checked w14:val="0"/>
                <w14:checkedState w14:val="2612" w14:font="MS Gothic"/>
                <w14:uncheckedState w14:val="2610" w14:font="MS Gothic"/>
              </w14:checkbox>
            </w:sdtPr>
            <w:sdtEndPr/>
            <w:sdtContent>
              <w:p w14:paraId="574FEB59" w14:textId="7CB76AD6" w:rsidR="007429D8" w:rsidRPr="008321D1" w:rsidRDefault="0037564A" w:rsidP="00742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5368940"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r>
      <w:tr w:rsidR="007429D8" w:rsidRPr="008321D1" w14:paraId="557FC8B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19058B5E" w14:textId="3C6E7704" w:rsidR="007429D8" w:rsidRPr="008321D1" w:rsidRDefault="007429D8" w:rsidP="007429D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A4B98C7" w14:textId="77777777" w:rsidR="007429D8" w:rsidRDefault="007429D8" w:rsidP="007429D8">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4A97C132" w14:textId="77777777" w:rsidR="0037564A" w:rsidRDefault="0037564A" w:rsidP="007429D8">
            <w:pPr>
              <w:spacing w:after="0" w:line="240" w:lineRule="exact"/>
              <w:rPr>
                <w:rFonts w:eastAsia="Times New Roman" w:cs="Calibri"/>
                <w:color w:val="000000" w:themeColor="text1"/>
              </w:rPr>
            </w:pPr>
          </w:p>
          <w:p w14:paraId="316B0943" w14:textId="77777777" w:rsidR="0037564A" w:rsidRDefault="0037564A" w:rsidP="0037564A">
            <w:pPr>
              <w:spacing w:after="160" w:line="240" w:lineRule="exact"/>
            </w:pPr>
          </w:p>
          <w:p w14:paraId="724F2967" w14:textId="77777777" w:rsidR="0037564A" w:rsidRDefault="0037564A" w:rsidP="0037564A">
            <w:pPr>
              <w:spacing w:after="160" w:line="240" w:lineRule="exact"/>
            </w:pPr>
            <w:r w:rsidRPr="007E5DFD">
              <w:t>The main modification to GSS0</w:t>
            </w:r>
            <w:r>
              <w:t>6</w:t>
            </w:r>
            <w:r w:rsidRPr="007E5DFD">
              <w:t xml:space="preserve"> also seeks to ensure that development proposals take the opportunity to achieve a reduction in flood risk from all sources and seek improvements and enhancement s to strategic flood infrastructure through the use of planning contributions. Improving flood resilience in locations which </w:t>
            </w:r>
            <w:r>
              <w:t xml:space="preserve">are </w:t>
            </w:r>
            <w:r w:rsidRPr="007E5DFD">
              <w:t>in areas of higher risk of flooding will benefit all groups.</w:t>
            </w:r>
          </w:p>
          <w:p w14:paraId="61F43AFE" w14:textId="77777777" w:rsidR="0037564A" w:rsidRDefault="0037564A" w:rsidP="0037564A">
            <w:pPr>
              <w:spacing w:after="0" w:line="240" w:lineRule="exact"/>
            </w:pPr>
          </w:p>
          <w:p w14:paraId="718815BC" w14:textId="77777777" w:rsidR="0037564A" w:rsidRDefault="0037564A" w:rsidP="0037564A">
            <w:pPr>
              <w:spacing w:after="0" w:line="240" w:lineRule="exact"/>
            </w:pPr>
            <w:r>
              <w:t>The main modification also seeks to ensure development proposals for access improvements minimise impacts on and provide net gain for biodiversity. This will benefit all groups.</w:t>
            </w:r>
          </w:p>
          <w:p w14:paraId="5F0498F3" w14:textId="77777777" w:rsidR="0037564A" w:rsidRDefault="0037564A" w:rsidP="007429D8">
            <w:pPr>
              <w:spacing w:after="0" w:line="240" w:lineRule="exact"/>
              <w:rPr>
                <w:rFonts w:eastAsia="Times New Roman" w:cs="Calibri"/>
                <w:color w:val="000000" w:themeColor="text1"/>
              </w:rPr>
            </w:pPr>
          </w:p>
          <w:p w14:paraId="04C042A2" w14:textId="1387E263" w:rsidR="007429D8" w:rsidRDefault="007429D8" w:rsidP="007429D8">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1E3830">
              <w:rPr>
                <w:rFonts w:eastAsia="Times New Roman" w:cs="Calibri"/>
                <w:color w:val="000000" w:themeColor="text1"/>
              </w:rPr>
              <w:t>6</w:t>
            </w:r>
            <w:r w:rsidRPr="008F5AF1">
              <w:rPr>
                <w:rFonts w:eastAsia="Times New Roman" w:cs="Calibri"/>
                <w:color w:val="000000" w:themeColor="text1"/>
              </w:rPr>
              <w:t xml:space="preserve"> will </w:t>
            </w:r>
            <w:r w:rsidR="00377A45">
              <w:rPr>
                <w:rFonts w:eastAsia="Times New Roman" w:cs="Calibri"/>
                <w:color w:val="000000" w:themeColor="text1"/>
              </w:rPr>
              <w:t xml:space="preserve">provides </w:t>
            </w:r>
            <w:r w:rsidR="00377A45">
              <w:rPr>
                <w:rFonts w:asciiTheme="minorHAnsi" w:hAnsiTheme="minorHAnsi" w:cstheme="minorHAnsi"/>
              </w:rPr>
              <w:t>f</w:t>
            </w:r>
            <w:r w:rsidR="00377A45" w:rsidRPr="00AA7C02">
              <w:rPr>
                <w:rFonts w:asciiTheme="minorHAnsi" w:hAnsiTheme="minorHAnsi" w:cstheme="minorHAnsi"/>
              </w:rPr>
              <w:t xml:space="preserve">urther clarification </w:t>
            </w:r>
            <w:r w:rsidR="00377A45">
              <w:rPr>
                <w:rFonts w:asciiTheme="minorHAnsi" w:hAnsiTheme="minorHAnsi" w:cstheme="minorHAnsi"/>
              </w:rPr>
              <w:t>on appropriate location based floor space including a mix of town centre uses, this could contribute positively to this group. The main modification further fosters sustainable economic growth through the provision of additional commercial floorspace which will promote job creation</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4791463"/>
              <w14:checkbox>
                <w14:checked w14:val="1"/>
                <w14:checkedState w14:val="2612" w14:font="MS Gothic"/>
                <w14:uncheckedState w14:val="2610" w14:font="MS Gothic"/>
              </w14:checkbox>
            </w:sdtPr>
            <w:sdtEndPr/>
            <w:sdtContent>
              <w:p w14:paraId="4A53CD8B" w14:textId="5E6ED7B0" w:rsidR="007429D8" w:rsidRPr="008321D1" w:rsidRDefault="00377A45" w:rsidP="007429D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EC8FE24" w14:textId="77777777" w:rsidR="007429D8" w:rsidRDefault="007429D8" w:rsidP="007429D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69014344"/>
              <w14:checkbox>
                <w14:checked w14:val="0"/>
                <w14:checkedState w14:val="2612" w14:font="MS Gothic"/>
                <w14:uncheckedState w14:val="2610" w14:font="MS Gothic"/>
              </w14:checkbox>
            </w:sdtPr>
            <w:sdtEndPr/>
            <w:sdtContent>
              <w:p w14:paraId="0C0122B2" w14:textId="77777777" w:rsidR="007429D8" w:rsidRPr="008321D1" w:rsidRDefault="007429D8" w:rsidP="00742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FCA9B3F"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20265796"/>
              <w14:checkbox>
                <w14:checked w14:val="0"/>
                <w14:checkedState w14:val="2612" w14:font="MS Gothic"/>
                <w14:uncheckedState w14:val="2610" w14:font="MS Gothic"/>
              </w14:checkbox>
            </w:sdtPr>
            <w:sdtEndPr/>
            <w:sdtContent>
              <w:p w14:paraId="229CB366" w14:textId="77777777" w:rsidR="007429D8" w:rsidRPr="008321D1" w:rsidRDefault="007429D8" w:rsidP="007429D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AB29680"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785611374"/>
              <w14:checkbox>
                <w14:checked w14:val="0"/>
                <w14:checkedState w14:val="2612" w14:font="MS Gothic"/>
                <w14:uncheckedState w14:val="2610" w14:font="MS Gothic"/>
              </w14:checkbox>
            </w:sdtPr>
            <w:sdtEndPr/>
            <w:sdtContent>
              <w:p w14:paraId="709B1463" w14:textId="23E70D34" w:rsidR="007429D8" w:rsidRPr="008321D1" w:rsidRDefault="00377A45" w:rsidP="00742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044ABCE"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r>
      <w:tr w:rsidR="007429D8" w:rsidRPr="008321D1" w14:paraId="333CB57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73A4EA94" w14:textId="0ED560E0" w:rsidR="007429D8" w:rsidRPr="008321D1" w:rsidRDefault="007429D8" w:rsidP="007429D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6780CC21" w14:textId="77777777" w:rsidR="007429D8" w:rsidRDefault="007429D8" w:rsidP="007429D8">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133FD5A7" w14:textId="77777777" w:rsidR="0037564A" w:rsidRDefault="0037564A" w:rsidP="007429D8">
            <w:pPr>
              <w:spacing w:after="0" w:line="240" w:lineRule="exact"/>
              <w:rPr>
                <w:rFonts w:eastAsia="Times New Roman" w:cs="Calibri"/>
                <w:color w:val="000000" w:themeColor="text1"/>
              </w:rPr>
            </w:pPr>
          </w:p>
          <w:p w14:paraId="28BF00C7" w14:textId="77777777" w:rsidR="0037564A" w:rsidRDefault="0037564A" w:rsidP="0037564A">
            <w:pPr>
              <w:spacing w:after="160" w:line="240" w:lineRule="exact"/>
            </w:pPr>
          </w:p>
          <w:p w14:paraId="428D9D26" w14:textId="77777777" w:rsidR="0037564A" w:rsidRDefault="0037564A" w:rsidP="0037564A">
            <w:pPr>
              <w:spacing w:after="160" w:line="240" w:lineRule="exact"/>
            </w:pPr>
            <w:r w:rsidRPr="007E5DFD">
              <w:t>The main modification to GSS0</w:t>
            </w:r>
            <w:r>
              <w:t>6</w:t>
            </w:r>
            <w:r w:rsidRPr="007E5DFD">
              <w:t xml:space="preserve"> also seeks to ensure that development proposals take the opportunity to achieve a reduction in flood risk from all sources and seek improvements and enhancement s to strategic flood infrastructure through the use of planning contributions. Improving flood resilience in locations which </w:t>
            </w:r>
            <w:r>
              <w:t xml:space="preserve">are </w:t>
            </w:r>
            <w:r w:rsidRPr="007E5DFD">
              <w:t>in areas of higher risk of flooding will benefit all groups.</w:t>
            </w:r>
          </w:p>
          <w:p w14:paraId="4DD27FE3" w14:textId="77777777" w:rsidR="0037564A" w:rsidRDefault="0037564A" w:rsidP="0037564A">
            <w:pPr>
              <w:spacing w:after="0" w:line="240" w:lineRule="exact"/>
            </w:pPr>
          </w:p>
          <w:p w14:paraId="1F811370" w14:textId="77777777" w:rsidR="0037564A" w:rsidRDefault="0037564A" w:rsidP="0037564A">
            <w:pPr>
              <w:spacing w:after="0" w:line="240" w:lineRule="exact"/>
            </w:pPr>
            <w:r>
              <w:t>The main modification also seeks to ensure development proposals for access improvements minimise impacts on and provide net gain for biodiversity. This will benefit all groups.</w:t>
            </w:r>
          </w:p>
          <w:p w14:paraId="7197629F" w14:textId="77777777" w:rsidR="0037564A" w:rsidRDefault="0037564A" w:rsidP="007429D8">
            <w:pPr>
              <w:spacing w:after="0" w:line="240" w:lineRule="exact"/>
              <w:rPr>
                <w:rFonts w:eastAsia="Times New Roman" w:cs="Calibri"/>
                <w:color w:val="000000" w:themeColor="text1"/>
              </w:rPr>
            </w:pPr>
          </w:p>
          <w:p w14:paraId="18C81F7D" w14:textId="533B94F2" w:rsidR="007429D8" w:rsidRDefault="007429D8" w:rsidP="007429D8">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1E3830">
              <w:rPr>
                <w:rFonts w:eastAsia="Times New Roman" w:cs="Calibri"/>
                <w:color w:val="000000" w:themeColor="text1"/>
              </w:rPr>
              <w:t>6</w:t>
            </w:r>
            <w:r w:rsidRPr="008F5AF1">
              <w:rPr>
                <w:rFonts w:eastAsia="Times New Roman" w:cs="Calibri"/>
                <w:color w:val="000000" w:themeColor="text1"/>
              </w:rPr>
              <w:t xml:space="preserve"> will </w:t>
            </w:r>
            <w:r w:rsidR="007F56DD">
              <w:rPr>
                <w:rFonts w:eastAsia="Times New Roman" w:cs="Calibri"/>
                <w:color w:val="000000" w:themeColor="text1"/>
              </w:rPr>
              <w:t xml:space="preserve">be </w:t>
            </w:r>
            <w:r w:rsidR="007F56DD">
              <w:rPr>
                <w:rFonts w:asciiTheme="minorHAnsi" w:hAnsiTheme="minorHAnsi" w:cstheme="minorHAnsi"/>
              </w:rPr>
              <w:t>of particular benefit for young  active job see</w:t>
            </w:r>
            <w:r w:rsidR="002B0572">
              <w:rPr>
                <w:rFonts w:asciiTheme="minorHAnsi" w:hAnsiTheme="minorHAnsi" w:cstheme="minorHAnsi"/>
              </w:rPr>
              <w:t>k</w:t>
            </w:r>
            <w:r w:rsidR="007F56DD">
              <w:rPr>
                <w:rFonts w:asciiTheme="minorHAnsi" w:hAnsiTheme="minorHAnsi" w:cstheme="minorHAnsi"/>
              </w:rPr>
              <w:t>ers, as this will support economic growth</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081592192"/>
              <w14:checkbox>
                <w14:checked w14:val="1"/>
                <w14:checkedState w14:val="2612" w14:font="MS Gothic"/>
                <w14:uncheckedState w14:val="2610" w14:font="MS Gothic"/>
              </w14:checkbox>
            </w:sdtPr>
            <w:sdtEndPr/>
            <w:sdtContent>
              <w:p w14:paraId="23F19CA5" w14:textId="3E67509D" w:rsidR="007429D8" w:rsidRPr="008321D1" w:rsidRDefault="00377A45" w:rsidP="007429D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06CAB4B" w14:textId="77777777" w:rsidR="007429D8" w:rsidRDefault="007429D8" w:rsidP="007429D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109353053"/>
              <w14:checkbox>
                <w14:checked w14:val="0"/>
                <w14:checkedState w14:val="2612" w14:font="MS Gothic"/>
                <w14:uncheckedState w14:val="2610" w14:font="MS Gothic"/>
              </w14:checkbox>
            </w:sdtPr>
            <w:sdtEndPr/>
            <w:sdtContent>
              <w:p w14:paraId="07133811" w14:textId="77777777" w:rsidR="007429D8" w:rsidRPr="008321D1" w:rsidRDefault="007429D8" w:rsidP="00742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F42E84"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705722022"/>
              <w14:checkbox>
                <w14:checked w14:val="0"/>
                <w14:checkedState w14:val="2612" w14:font="MS Gothic"/>
                <w14:uncheckedState w14:val="2610" w14:font="MS Gothic"/>
              </w14:checkbox>
            </w:sdtPr>
            <w:sdtEndPr/>
            <w:sdtContent>
              <w:p w14:paraId="075A9AA7" w14:textId="77777777" w:rsidR="007429D8" w:rsidRPr="008321D1" w:rsidRDefault="007429D8" w:rsidP="007429D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9A968B9"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662375090"/>
              <w14:checkbox>
                <w14:checked w14:val="0"/>
                <w14:checkedState w14:val="2612" w14:font="MS Gothic"/>
                <w14:uncheckedState w14:val="2610" w14:font="MS Gothic"/>
              </w14:checkbox>
            </w:sdtPr>
            <w:sdtEndPr/>
            <w:sdtContent>
              <w:p w14:paraId="39EBAE2B" w14:textId="42B5DCBB" w:rsidR="007429D8" w:rsidRPr="008321D1" w:rsidRDefault="00377A45" w:rsidP="00742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237B43" w14:textId="77777777" w:rsidR="007429D8" w:rsidRDefault="007429D8" w:rsidP="007429D8">
            <w:pPr>
              <w:spacing w:before="240" w:after="0" w:line="240" w:lineRule="auto"/>
              <w:ind w:left="113"/>
              <w:jc w:val="center"/>
              <w:rPr>
                <w:rFonts w:asciiTheme="minorHAnsi" w:eastAsia="Times New Roman" w:hAnsiTheme="minorHAnsi" w:cstheme="minorHAnsi"/>
                <w:b/>
                <w:sz w:val="36"/>
                <w:szCs w:val="36"/>
              </w:rPr>
            </w:pPr>
          </w:p>
        </w:tc>
      </w:tr>
    </w:tbl>
    <w:p w14:paraId="3E6B5022" w14:textId="0E3D99D0" w:rsidR="0051612D" w:rsidRDefault="0051612D"/>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533D4E" w:rsidRPr="00B115E4" w14:paraId="056E986F"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BC367CA" w14:textId="77777777" w:rsidR="00533D4E" w:rsidRPr="00A11785" w:rsidRDefault="00533D4E" w:rsidP="00A11785">
            <w:pPr>
              <w:pStyle w:val="ListParagraph"/>
              <w:numPr>
                <w:ilvl w:val="0"/>
                <w:numId w:val="12"/>
              </w:numPr>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02716EF4" w14:textId="5DB89538" w:rsidR="00533D4E" w:rsidRPr="003D146F" w:rsidRDefault="00533D4E" w:rsidP="00C06C15">
            <w:pPr>
              <w:rPr>
                <w:rFonts w:asciiTheme="minorHAnsi" w:eastAsia="Times New Roman" w:hAnsiTheme="minorHAnsi" w:cstheme="minorHAnsi"/>
                <w:b/>
                <w:color w:val="FFFFFF" w:themeColor="background1"/>
                <w:sz w:val="24"/>
                <w:szCs w:val="24"/>
                <w:lang w:eastAsia="en-GB"/>
              </w:rPr>
            </w:pPr>
            <w:r w:rsidRPr="003D146F">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54BA2D74" w14:textId="77777777" w:rsidR="00533D4E" w:rsidRPr="003D146F" w:rsidRDefault="00533D4E" w:rsidP="00E703BC">
            <w:pPr>
              <w:pStyle w:val="ListParagraph"/>
              <w:ind w:hanging="360"/>
              <w:rPr>
                <w:rFonts w:asciiTheme="minorHAnsi" w:eastAsia="Times New Roman" w:hAnsiTheme="minorHAnsi" w:cstheme="minorHAnsi"/>
                <w:b/>
                <w:color w:val="FFFFFF" w:themeColor="background1"/>
                <w:sz w:val="24"/>
                <w:szCs w:val="24"/>
                <w:lang w:eastAsia="en-GB"/>
              </w:rPr>
            </w:pPr>
            <w:r w:rsidRPr="003D146F">
              <w:rPr>
                <w:rFonts w:asciiTheme="minorHAnsi" w:eastAsia="Times New Roman" w:hAnsiTheme="minorHAnsi" w:cstheme="minorHAnsi"/>
                <w:b/>
                <w:color w:val="FFFFFF" w:themeColor="background1"/>
                <w:sz w:val="24"/>
                <w:szCs w:val="24"/>
                <w:lang w:eastAsia="en-GB"/>
              </w:rPr>
              <w:t xml:space="preserve">   </w:t>
            </w:r>
          </w:p>
        </w:tc>
      </w:tr>
      <w:tr w:rsidR="00533D4E" w:rsidRPr="00B115E4" w14:paraId="40710B9D"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EDA83E8" w14:textId="7DAD351B" w:rsidR="00533D4E" w:rsidRPr="007A1DDB" w:rsidRDefault="00533D4E" w:rsidP="00E703BC">
            <w:pPr>
              <w:spacing w:after="0" w:line="240" w:lineRule="auto"/>
              <w:rPr>
                <w:rFonts w:asciiTheme="minorHAnsi" w:hAnsiTheme="minorHAnsi" w:cstheme="minorHAnsi"/>
                <w:b/>
                <w:color w:val="FFFFFF" w:themeColor="background1"/>
              </w:rPr>
            </w:pPr>
            <w:r w:rsidRPr="007A1DDB">
              <w:rPr>
                <w:rFonts w:asciiTheme="minorHAnsi" w:eastAsia="Times New Roman" w:hAnsiTheme="minorHAnsi" w:cstheme="minorHAnsi"/>
                <w:b/>
                <w:color w:val="FFFFFF" w:themeColor="background1"/>
                <w:lang w:eastAsia="en-GB"/>
              </w:rPr>
              <w:t>Policy GSS0</w:t>
            </w:r>
            <w:r w:rsidR="000A45E2" w:rsidRPr="007A1DDB">
              <w:rPr>
                <w:rFonts w:asciiTheme="minorHAnsi" w:eastAsia="Times New Roman" w:hAnsiTheme="minorHAnsi" w:cstheme="minorHAnsi"/>
                <w:b/>
                <w:color w:val="FFFFFF" w:themeColor="background1"/>
                <w:lang w:eastAsia="en-GB"/>
              </w:rPr>
              <w:t>7</w:t>
            </w:r>
            <w:r w:rsidRPr="007A1DDB">
              <w:rPr>
                <w:rFonts w:asciiTheme="minorHAnsi" w:eastAsia="Times New Roman" w:hAnsiTheme="minorHAnsi" w:cstheme="minorHAnsi"/>
                <w:b/>
                <w:color w:val="FFFFFF" w:themeColor="background1"/>
                <w:lang w:eastAsia="en-GB"/>
              </w:rPr>
              <w:t xml:space="preserve"> – </w:t>
            </w:r>
            <w:r w:rsidR="00567B92" w:rsidRPr="007A1DDB">
              <w:rPr>
                <w:rFonts w:asciiTheme="minorHAnsi" w:hAnsiTheme="minorHAnsi" w:cstheme="minorHAnsi"/>
                <w:b/>
                <w:bCs/>
                <w:color w:val="FFFFFF" w:themeColor="background1"/>
              </w:rPr>
              <w:t>Mill Hill East</w:t>
            </w:r>
          </w:p>
          <w:p w14:paraId="07A5565E" w14:textId="77777777" w:rsidR="00533D4E" w:rsidRPr="007A1DDB" w:rsidRDefault="00533D4E" w:rsidP="007F7E83">
            <w:pPr>
              <w:spacing w:after="0" w:line="240" w:lineRule="auto"/>
              <w:rPr>
                <w:rFonts w:asciiTheme="minorHAnsi" w:eastAsia="Times New Roman" w:hAnsiTheme="minorHAnsi" w:cstheme="minorHAnsi"/>
                <w:b/>
                <w:color w:val="FFFFFF" w:themeColor="background1"/>
                <w:lang w:eastAsia="en-GB"/>
              </w:rPr>
            </w:pPr>
          </w:p>
          <w:p w14:paraId="6E07E88B" w14:textId="0F1AFE86" w:rsidR="009F74BB" w:rsidRPr="007A1DDB" w:rsidRDefault="009F74BB" w:rsidP="007F7E83">
            <w:pPr>
              <w:spacing w:after="0" w:line="240" w:lineRule="auto"/>
              <w:rPr>
                <w:rFonts w:asciiTheme="minorHAnsi" w:eastAsia="Times New Roman" w:hAnsiTheme="minorHAnsi" w:cstheme="minorHAnsi"/>
                <w:b/>
                <w:color w:val="FFFFFF" w:themeColor="background1"/>
                <w:lang w:eastAsia="en-GB"/>
              </w:rPr>
            </w:pPr>
            <w:r w:rsidRPr="007A1DDB">
              <w:rPr>
                <w:rFonts w:cs="Arial"/>
                <w:b/>
                <w:bCs/>
                <w:color w:val="FFFFFF" w:themeColor="background1"/>
              </w:rPr>
              <w:t>MM24</w:t>
            </w:r>
          </w:p>
        </w:tc>
      </w:tr>
      <w:tr w:rsidR="00533D4E" w:rsidRPr="00B115E4" w14:paraId="22ADCD38"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3C14DB7" w14:textId="6ED2FCB9" w:rsidR="00533D4E" w:rsidRPr="007A1DDB" w:rsidRDefault="007F7E83" w:rsidP="00E703BC">
            <w:pPr>
              <w:spacing w:after="0" w:line="240" w:lineRule="auto"/>
              <w:rPr>
                <w:rFonts w:cs="Arial"/>
                <w:b/>
                <w:bCs/>
                <w:color w:val="FFFFFF" w:themeColor="background1"/>
              </w:rPr>
            </w:pPr>
            <w:r w:rsidRPr="007A1DDB">
              <w:rPr>
                <w:rFonts w:cs="Arial"/>
                <w:b/>
                <w:bCs/>
                <w:color w:val="FFFFFF" w:themeColor="background1"/>
              </w:rPr>
              <w:lastRenderedPageBreak/>
              <w:t>MM2</w:t>
            </w:r>
            <w:r w:rsidR="00077E55" w:rsidRPr="007A1DDB">
              <w:rPr>
                <w:rFonts w:cs="Arial"/>
                <w:b/>
                <w:bCs/>
                <w:color w:val="FFFFFF" w:themeColor="background1"/>
              </w:rPr>
              <w:t>4</w:t>
            </w:r>
            <w:r w:rsidRPr="007A1DDB">
              <w:rPr>
                <w:rFonts w:cs="Arial"/>
                <w:b/>
                <w:bCs/>
                <w:color w:val="FFFFFF" w:themeColor="background1"/>
              </w:rPr>
              <w:t xml:space="preserve"> clarifies importance of growth to support transport improvements</w:t>
            </w:r>
            <w:r w:rsidR="000C20EA" w:rsidRPr="007A1DDB">
              <w:rPr>
                <w:rFonts w:cs="Arial"/>
                <w:b/>
                <w:bCs/>
                <w:color w:val="FFFFFF" w:themeColor="background1"/>
              </w:rPr>
              <w:t xml:space="preserve">, that a transport assessment is required to </w:t>
            </w:r>
            <w:r w:rsidR="00CF0E31" w:rsidRPr="007A1DDB">
              <w:rPr>
                <w:rFonts w:cs="Arial"/>
                <w:b/>
                <w:bCs/>
                <w:color w:val="FFFFFF" w:themeColor="background1"/>
              </w:rPr>
              <w:t xml:space="preserve">take account of cumulative </w:t>
            </w:r>
            <w:r w:rsidR="007F1195" w:rsidRPr="007A1DDB">
              <w:rPr>
                <w:rFonts w:cs="Arial"/>
                <w:b/>
                <w:bCs/>
                <w:color w:val="FFFFFF" w:themeColor="background1"/>
              </w:rPr>
              <w:t>i</w:t>
            </w:r>
            <w:r w:rsidR="00CF0E31" w:rsidRPr="007A1DDB">
              <w:rPr>
                <w:rFonts w:cs="Arial"/>
                <w:b/>
                <w:bCs/>
                <w:color w:val="FFFFFF" w:themeColor="background1"/>
              </w:rPr>
              <w:t xml:space="preserve">mpacts arising from </w:t>
            </w:r>
            <w:r w:rsidRPr="007A1DDB">
              <w:rPr>
                <w:rFonts w:cs="Arial"/>
                <w:b/>
                <w:bCs/>
                <w:color w:val="FFFFFF" w:themeColor="background1"/>
              </w:rPr>
              <w:t xml:space="preserve"> </w:t>
            </w:r>
            <w:r w:rsidR="007F1195" w:rsidRPr="007A1DDB">
              <w:rPr>
                <w:rFonts w:cs="Arial"/>
                <w:b/>
                <w:bCs/>
                <w:color w:val="FFFFFF" w:themeColor="background1"/>
              </w:rPr>
              <w:t>other committed development (</w:t>
            </w:r>
            <w:proofErr w:type="spellStart"/>
            <w:r w:rsidR="007F1195" w:rsidRPr="007A1DDB">
              <w:rPr>
                <w:rFonts w:cs="Arial"/>
                <w:b/>
                <w:bCs/>
                <w:color w:val="FFFFFF" w:themeColor="background1"/>
              </w:rPr>
              <w:t>i.e</w:t>
            </w:r>
            <w:proofErr w:type="spellEnd"/>
            <w:r w:rsidR="007F1195" w:rsidRPr="007A1DDB">
              <w:rPr>
                <w:rFonts w:cs="Arial"/>
                <w:b/>
                <w:bCs/>
                <w:color w:val="FFFFFF" w:themeColor="background1"/>
              </w:rPr>
              <w:t xml:space="preserve"> development that is consented or allocated </w:t>
            </w:r>
            <w:r w:rsidR="00140D7C" w:rsidRPr="007A1DDB">
              <w:rPr>
                <w:rFonts w:cs="Arial"/>
                <w:b/>
                <w:bCs/>
                <w:color w:val="FFFFFF" w:themeColor="background1"/>
              </w:rPr>
              <w:t xml:space="preserve">where there is a reasonable degree of certainty) </w:t>
            </w:r>
            <w:r w:rsidRPr="007A1DDB">
              <w:rPr>
                <w:rFonts w:cs="Arial"/>
                <w:b/>
                <w:bCs/>
                <w:color w:val="FFFFFF" w:themeColor="background1"/>
              </w:rPr>
              <w:t>and that Mill Hill is not a Growth Area</w:t>
            </w:r>
          </w:p>
          <w:p w14:paraId="502CEDE8" w14:textId="77777777" w:rsidR="004A39BF" w:rsidRPr="007A1DDB" w:rsidRDefault="004A39BF" w:rsidP="00E703BC">
            <w:pPr>
              <w:spacing w:after="0" w:line="240" w:lineRule="auto"/>
              <w:rPr>
                <w:rFonts w:cs="Arial"/>
                <w:b/>
                <w:bCs/>
                <w:color w:val="FFFFFF" w:themeColor="background1"/>
              </w:rPr>
            </w:pPr>
          </w:p>
          <w:p w14:paraId="4BD76E43" w14:textId="5B504914" w:rsidR="004A39BF" w:rsidRPr="007A1DDB" w:rsidRDefault="004A39BF" w:rsidP="00E703BC">
            <w:pPr>
              <w:spacing w:after="0" w:line="240" w:lineRule="auto"/>
              <w:rPr>
                <w:rFonts w:asciiTheme="minorHAnsi" w:eastAsia="Times New Roman" w:hAnsiTheme="minorHAnsi" w:cstheme="minorHAnsi"/>
                <w:b/>
                <w:bCs/>
                <w:color w:val="FFFFFF" w:themeColor="background1"/>
                <w:lang w:eastAsia="en-GB"/>
              </w:rPr>
            </w:pPr>
            <w:r w:rsidRPr="00465971">
              <w:rPr>
                <w:rFonts w:cs="Arial"/>
                <w:b/>
                <w:bCs/>
                <w:color w:val="FFFFFF" w:themeColor="background1"/>
              </w:rPr>
              <w:t>Also clarifies revised targets for new homes</w:t>
            </w:r>
          </w:p>
        </w:tc>
      </w:tr>
      <w:tr w:rsidR="00533D4E" w:rsidRPr="00B115E4" w14:paraId="44D08CF7" w14:textId="77777777" w:rsidTr="00E703BC">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00A69EC3" w14:textId="77777777" w:rsidR="00533D4E" w:rsidRPr="00B115E4" w:rsidRDefault="00533D4E" w:rsidP="00E703BC">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32541E9" w14:textId="77777777" w:rsidR="00533D4E" w:rsidRPr="00B115E4" w:rsidRDefault="00533D4E"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175E3B6D" w14:textId="77777777" w:rsidR="00533D4E" w:rsidRPr="00B115E4" w:rsidRDefault="00533D4E"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51A70EC" w14:textId="77777777" w:rsidR="00533D4E" w:rsidRPr="00B115E4" w:rsidRDefault="00533D4E"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26ABEED" w14:textId="77777777" w:rsidR="00533D4E" w:rsidRPr="00B115E4" w:rsidRDefault="00533D4E" w:rsidP="00E703BC">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442B5A3C" w14:textId="77777777" w:rsidR="00533D4E" w:rsidRPr="00B115E4" w:rsidRDefault="00533D4E"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E31809B" w14:textId="77777777" w:rsidR="00533D4E" w:rsidRPr="00B115E4" w:rsidRDefault="00533D4E" w:rsidP="00E703BC">
            <w:pPr>
              <w:spacing w:after="0" w:line="240" w:lineRule="auto"/>
              <w:ind w:left="113" w:right="113"/>
              <w:rPr>
                <w:rFonts w:asciiTheme="minorHAnsi" w:eastAsia="Times New Roman" w:hAnsiTheme="minorHAnsi" w:cstheme="minorHAnsi"/>
                <w:color w:val="FFFFFF"/>
                <w:lang w:eastAsia="en-GB"/>
              </w:rPr>
            </w:pPr>
          </w:p>
          <w:p w14:paraId="5C1FA382" w14:textId="77777777" w:rsidR="00533D4E" w:rsidRPr="00B115E4" w:rsidRDefault="00533D4E"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533D4E" w:rsidRPr="00B115E4" w14:paraId="5E28EDBD" w14:textId="77777777" w:rsidTr="00E703BC">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0FBCB84D" w14:textId="77777777" w:rsidR="00533D4E" w:rsidRPr="00B115E4" w:rsidRDefault="00533D4E" w:rsidP="00E703BC">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55F709E9" w14:textId="77777777" w:rsidR="00533D4E" w:rsidRPr="00B115E4" w:rsidRDefault="00533D4E" w:rsidP="00E703BC">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0144025F" w14:textId="77777777" w:rsidR="00533D4E" w:rsidRPr="00B115E4" w:rsidRDefault="00533D4E" w:rsidP="00E703BC">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91B9802" w14:textId="77777777" w:rsidR="00533D4E" w:rsidRPr="00B115E4" w:rsidRDefault="00533D4E" w:rsidP="00E703BC">
            <w:pPr>
              <w:spacing w:after="0" w:line="240" w:lineRule="auto"/>
              <w:jc w:val="center"/>
              <w:rPr>
                <w:rFonts w:asciiTheme="minorHAnsi" w:eastAsia="Times New Roman" w:hAnsiTheme="minorHAnsi" w:cstheme="minorHAnsi"/>
                <w:color w:val="FFFFFF"/>
                <w:lang w:eastAsia="en-GB"/>
              </w:rPr>
            </w:pPr>
          </w:p>
          <w:p w14:paraId="22A33FA0" w14:textId="77777777" w:rsidR="00533D4E" w:rsidRPr="00B115E4" w:rsidRDefault="00533D4E"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BCC9342" w14:textId="77777777" w:rsidR="00533D4E" w:rsidRPr="00B115E4" w:rsidRDefault="00533D4E" w:rsidP="00E703BC">
            <w:pPr>
              <w:spacing w:after="0" w:line="240" w:lineRule="auto"/>
              <w:jc w:val="center"/>
              <w:rPr>
                <w:rFonts w:asciiTheme="minorHAnsi" w:eastAsia="Times New Roman" w:hAnsiTheme="minorHAnsi" w:cstheme="minorHAnsi"/>
                <w:color w:val="FFFFFF"/>
                <w:lang w:eastAsia="en-GB"/>
              </w:rPr>
            </w:pPr>
          </w:p>
          <w:p w14:paraId="223A4107" w14:textId="77777777" w:rsidR="00533D4E" w:rsidRPr="00B115E4" w:rsidRDefault="00533D4E"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2FDD76F2" w14:textId="77777777" w:rsidR="00533D4E" w:rsidRPr="00B115E4" w:rsidRDefault="00533D4E" w:rsidP="00E703BC">
            <w:pPr>
              <w:spacing w:after="0" w:line="240" w:lineRule="auto"/>
              <w:ind w:left="113" w:right="113"/>
              <w:rPr>
                <w:rFonts w:asciiTheme="minorHAnsi" w:eastAsia="Times New Roman" w:hAnsiTheme="minorHAnsi" w:cstheme="minorHAnsi"/>
                <w:color w:val="FFFFFF"/>
                <w:lang w:eastAsia="en-GB"/>
              </w:rPr>
            </w:pPr>
          </w:p>
        </w:tc>
      </w:tr>
      <w:tr w:rsidR="00533D4E" w:rsidRPr="00B115E4" w14:paraId="38DB69FD" w14:textId="77777777" w:rsidTr="00E703BC">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633564F8" w14:textId="77777777" w:rsidR="00533D4E" w:rsidRPr="00B115E4" w:rsidRDefault="00533D4E" w:rsidP="00E703BC">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t>Age</w:t>
            </w:r>
          </w:p>
        </w:tc>
        <w:tc>
          <w:tcPr>
            <w:tcW w:w="7541" w:type="dxa"/>
            <w:tcBorders>
              <w:top w:val="single" w:sz="4" w:space="0" w:color="auto"/>
            </w:tcBorders>
          </w:tcPr>
          <w:p w14:paraId="5DA9E32D" w14:textId="77777777" w:rsidR="00533D4E" w:rsidRDefault="00533D4E" w:rsidP="00E703BC">
            <w:pPr>
              <w:spacing w:after="0" w:line="240" w:lineRule="exact"/>
            </w:pPr>
          </w:p>
          <w:p w14:paraId="597D1135" w14:textId="79F48C52" w:rsidR="00533D4E" w:rsidRDefault="00533D4E" w:rsidP="00E703BC">
            <w:pPr>
              <w:spacing w:after="0" w:line="240" w:lineRule="exact"/>
            </w:pPr>
            <w:r w:rsidRPr="0016360B">
              <w:t xml:space="preserve">In </w:t>
            </w:r>
            <w:r w:rsidR="00D25A05" w:rsidRPr="0016360B">
              <w:t xml:space="preserve">supporting </w:t>
            </w:r>
            <w:r w:rsidRPr="0016360B">
              <w:t xml:space="preserve">improvements to </w:t>
            </w:r>
            <w:r w:rsidR="00D25A05" w:rsidRPr="0016360B">
              <w:t>Mill Hill East station this</w:t>
            </w:r>
            <w:r w:rsidRPr="0016360B">
              <w:t xml:space="preserve"> will have positive impact particularly for older people in enabling better accessibility and mobility to access services.</w:t>
            </w:r>
          </w:p>
          <w:p w14:paraId="79E5BF63" w14:textId="77777777" w:rsidR="001245E6" w:rsidRDefault="001245E6" w:rsidP="00E703BC">
            <w:pPr>
              <w:spacing w:after="0" w:line="240" w:lineRule="exact"/>
            </w:pPr>
          </w:p>
          <w:p w14:paraId="6B4436D9" w14:textId="77777777" w:rsidR="001245E6" w:rsidRDefault="001245E6" w:rsidP="001245E6">
            <w:pPr>
              <w:spacing w:after="0" w:line="240" w:lineRule="exact"/>
            </w:pPr>
          </w:p>
          <w:p w14:paraId="32F924C2" w14:textId="1C443B04" w:rsidR="001245E6" w:rsidRDefault="001245E6" w:rsidP="001245E6">
            <w:pPr>
              <w:spacing w:after="0" w:line="240" w:lineRule="exact"/>
            </w:pPr>
            <w:r>
              <w:rPr>
                <w:rFonts w:asciiTheme="minorHAnsi" w:hAnsiTheme="minorHAnsi" w:cstheme="minorHAnsi"/>
              </w:rPr>
              <w:t xml:space="preserve">This location will experience an increase in the initial housing numbers proposed originally, the main modification continues to support new homes which be benefit </w:t>
            </w:r>
            <w:r w:rsidR="005F0615">
              <w:rPr>
                <w:rFonts w:asciiTheme="minorHAnsi" w:hAnsiTheme="minorHAnsi" w:cstheme="minorHAnsi"/>
              </w:rPr>
              <w:t>younger and both older generations  as the population increases.</w:t>
            </w:r>
          </w:p>
          <w:p w14:paraId="6A8AD618" w14:textId="77777777" w:rsidR="001245E6" w:rsidRDefault="001245E6" w:rsidP="00E703BC">
            <w:pPr>
              <w:spacing w:after="0" w:line="240" w:lineRule="exact"/>
            </w:pPr>
          </w:p>
          <w:p w14:paraId="2E0A129E" w14:textId="77777777" w:rsidR="00533D4E" w:rsidRDefault="00533D4E" w:rsidP="00E703BC">
            <w:pPr>
              <w:spacing w:after="0" w:line="240" w:lineRule="exact"/>
            </w:pPr>
          </w:p>
          <w:p w14:paraId="2813D0C1" w14:textId="66B8D4FA" w:rsidR="00533D4E" w:rsidRPr="005915EE" w:rsidRDefault="00533D4E" w:rsidP="00E703BC">
            <w:pPr>
              <w:spacing w:after="0" w:line="240" w:lineRule="exact"/>
              <w:rPr>
                <w:rFonts w:asciiTheme="minorHAnsi" w:hAnsiTheme="minorHAnsi" w:cstheme="minorHAnsi"/>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750083320"/>
              <w14:checkbox>
                <w14:checked w14:val="1"/>
                <w14:checkedState w14:val="2612" w14:font="MS Gothic"/>
                <w14:uncheckedState w14:val="2610" w14:font="MS Gothic"/>
              </w14:checkbox>
            </w:sdtPr>
            <w:sdtEndPr/>
            <w:sdtContent>
              <w:p w14:paraId="1B3C4120" w14:textId="77777777" w:rsidR="00533D4E" w:rsidRPr="00B115E4" w:rsidRDefault="00533D4E" w:rsidP="00E703BC">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719B2743" w14:textId="77777777" w:rsidR="00533D4E" w:rsidRPr="00B115E4" w:rsidRDefault="00533D4E" w:rsidP="00E703B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258949730"/>
              <w14:checkbox>
                <w14:checked w14:val="0"/>
                <w14:checkedState w14:val="2612" w14:font="MS Gothic"/>
                <w14:uncheckedState w14:val="2610" w14:font="MS Gothic"/>
              </w14:checkbox>
            </w:sdtPr>
            <w:sdtEndPr/>
            <w:sdtContent>
              <w:p w14:paraId="683E2FD8"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4BE7113"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528596194"/>
              <w14:checkbox>
                <w14:checked w14:val="0"/>
                <w14:checkedState w14:val="2612" w14:font="MS Gothic"/>
                <w14:uncheckedState w14:val="2610" w14:font="MS Gothic"/>
              </w14:checkbox>
            </w:sdtPr>
            <w:sdtEndPr/>
            <w:sdtContent>
              <w:p w14:paraId="0904A632"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26879CC" w14:textId="77777777" w:rsidR="00533D4E" w:rsidRPr="00B115E4" w:rsidRDefault="00533D4E" w:rsidP="00E703BC">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35953214"/>
              <w14:checkbox>
                <w14:checked w14:val="0"/>
                <w14:checkedState w14:val="2612" w14:font="MS Gothic"/>
                <w14:uncheckedState w14:val="2610" w14:font="MS Gothic"/>
              </w14:checkbox>
            </w:sdtPr>
            <w:sdtEndPr/>
            <w:sdtContent>
              <w:p w14:paraId="4D155256"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604952B"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r>
      <w:tr w:rsidR="00533D4E" w:rsidRPr="00B115E4" w14:paraId="39525B5C" w14:textId="77777777" w:rsidTr="00E703BC">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547DE0CE" w14:textId="77777777" w:rsidR="00533D4E" w:rsidRPr="00B115E4" w:rsidRDefault="00533D4E" w:rsidP="00E703BC">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7C262D21" w14:textId="77777777" w:rsidR="00533D4E" w:rsidRDefault="00533D4E" w:rsidP="00E703BC">
            <w:pPr>
              <w:spacing w:after="0" w:line="240" w:lineRule="exact"/>
            </w:pPr>
          </w:p>
          <w:p w14:paraId="15AFCA48" w14:textId="122F8964" w:rsidR="00533D4E" w:rsidRDefault="0016360B" w:rsidP="00E703BC">
            <w:pPr>
              <w:spacing w:after="0" w:line="240" w:lineRule="exact"/>
              <w:ind w:right="-170"/>
            </w:pPr>
            <w:r w:rsidRPr="00AA7C02">
              <w:rPr>
                <w:rFonts w:asciiTheme="minorHAnsi" w:eastAsia="Times New Roman" w:hAnsiTheme="minorHAnsi" w:cstheme="minorHAnsi"/>
                <w:color w:val="000000" w:themeColor="text1"/>
              </w:rPr>
              <w:t>The main modifications to policy</w:t>
            </w:r>
            <w:r>
              <w:rPr>
                <w:rFonts w:asciiTheme="minorHAnsi" w:eastAsia="Times New Roman" w:hAnsiTheme="minorHAnsi" w:cstheme="minorHAnsi"/>
                <w:color w:val="000000" w:themeColor="text1"/>
              </w:rPr>
              <w:t xml:space="preserve"> GSS07</w:t>
            </w:r>
            <w:r w:rsidRPr="00AA7C02">
              <w:rPr>
                <w:rFonts w:asciiTheme="minorHAnsi" w:eastAsia="Times New Roman" w:hAnsiTheme="minorHAnsi" w:cstheme="minorHAnsi"/>
                <w:color w:val="000000" w:themeColor="text1"/>
              </w:rPr>
              <w:t xml:space="preserve"> will have no additional impact on individuals who </w:t>
            </w:r>
            <w:r>
              <w:rPr>
                <w:rFonts w:asciiTheme="minorHAnsi" w:eastAsia="Times New Roman" w:hAnsiTheme="minorHAnsi" w:cstheme="minorHAnsi"/>
                <w:color w:val="000000" w:themeColor="text1"/>
              </w:rPr>
              <w:t>have disabilities.</w:t>
            </w:r>
          </w:p>
          <w:p w14:paraId="13EFFB6F" w14:textId="77777777" w:rsidR="00533D4E" w:rsidRPr="00B115E4" w:rsidRDefault="00533D4E" w:rsidP="00E703BC">
            <w:pPr>
              <w:spacing w:after="0" w:line="240" w:lineRule="exact"/>
              <w:ind w:right="-170"/>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453823811"/>
              <w14:checkbox>
                <w14:checked w14:val="0"/>
                <w14:checkedState w14:val="2612" w14:font="MS Gothic"/>
                <w14:uncheckedState w14:val="2610" w14:font="MS Gothic"/>
              </w14:checkbox>
            </w:sdtPr>
            <w:sdtEndPr/>
            <w:sdtContent>
              <w:p w14:paraId="788D8B8A" w14:textId="5DCB1ACF" w:rsidR="00533D4E" w:rsidRPr="00B115E4" w:rsidRDefault="0016360B"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92F3281"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77439743"/>
              <w14:checkbox>
                <w14:checked w14:val="0"/>
                <w14:checkedState w14:val="2612" w14:font="MS Gothic"/>
                <w14:uncheckedState w14:val="2610" w14:font="MS Gothic"/>
              </w14:checkbox>
            </w:sdtPr>
            <w:sdtEndPr/>
            <w:sdtContent>
              <w:p w14:paraId="52B164FD"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A7C2DDA"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43034630"/>
              <w14:checkbox>
                <w14:checked w14:val="0"/>
                <w14:checkedState w14:val="2612" w14:font="MS Gothic"/>
                <w14:uncheckedState w14:val="2610" w14:font="MS Gothic"/>
              </w14:checkbox>
            </w:sdtPr>
            <w:sdtEndPr/>
            <w:sdtContent>
              <w:p w14:paraId="08F7EC46"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A2FF872"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8918443"/>
              <w14:checkbox>
                <w14:checked w14:val="1"/>
                <w14:checkedState w14:val="2612" w14:font="MS Gothic"/>
                <w14:uncheckedState w14:val="2610" w14:font="MS Gothic"/>
              </w14:checkbox>
            </w:sdtPr>
            <w:sdtEndPr/>
            <w:sdtContent>
              <w:p w14:paraId="0D5AFE0A" w14:textId="5619863C" w:rsidR="00533D4E" w:rsidRPr="00B115E4" w:rsidRDefault="0016360B"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6D08A30"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r>
      <w:tr w:rsidR="00533D4E" w:rsidRPr="00B115E4" w14:paraId="60A84096"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7879F15" w14:textId="77777777" w:rsidR="00533D4E" w:rsidRPr="00B115E4" w:rsidRDefault="00533D4E"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18EEA71F" w14:textId="77777777" w:rsidR="00533D4E" w:rsidRPr="00B115E4" w:rsidRDefault="00533D4E"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168E1679" w14:textId="642B308B" w:rsidR="00533D4E" w:rsidRPr="006915EA" w:rsidRDefault="0016360B" w:rsidP="0016360B">
            <w:pPr>
              <w:spacing w:after="0" w:line="240" w:lineRule="exact"/>
              <w:ind w:right="-170"/>
            </w:pPr>
            <w:r w:rsidRPr="00AA7C02">
              <w:rPr>
                <w:rFonts w:asciiTheme="minorHAnsi" w:eastAsia="Times New Roman" w:hAnsiTheme="minorHAnsi" w:cstheme="minorHAnsi"/>
                <w:color w:val="000000" w:themeColor="text1"/>
              </w:rPr>
              <w:t>The main modifications to policy</w:t>
            </w:r>
            <w:r>
              <w:rPr>
                <w:rFonts w:asciiTheme="minorHAnsi" w:eastAsia="Times New Roman" w:hAnsiTheme="minorHAnsi" w:cstheme="minorHAnsi"/>
                <w:color w:val="000000" w:themeColor="text1"/>
              </w:rPr>
              <w:t xml:space="preserve"> GSS07</w:t>
            </w:r>
            <w:r w:rsidRPr="00AA7C02">
              <w:rPr>
                <w:rFonts w:asciiTheme="minorHAnsi" w:eastAsia="Times New Roman" w:hAnsiTheme="minorHAnsi" w:cstheme="minorHAnsi"/>
                <w:color w:val="000000" w:themeColor="text1"/>
              </w:rPr>
              <w:t xml:space="preserve"> will have no additional impact on individuals who </w:t>
            </w:r>
            <w:r>
              <w:rPr>
                <w:rFonts w:asciiTheme="minorHAnsi" w:eastAsia="Times New Roman" w:hAnsiTheme="minorHAnsi" w:cstheme="minorHAnsi"/>
                <w:color w:val="000000" w:themeColor="text1"/>
              </w:rPr>
              <w:t>have a</w:t>
            </w:r>
            <w:r>
              <w:t xml:space="preserve"> </w:t>
            </w:r>
            <w:r w:rsidR="00533D4E">
              <w:rPr>
                <w:rFonts w:asciiTheme="minorHAnsi" w:eastAsia="Times New Roman" w:hAnsiTheme="minorHAnsi" w:cstheme="minorHAnsi"/>
                <w:color w:val="000000" w:themeColor="text1"/>
              </w:rPr>
              <w:t xml:space="preserve">different gender identity </w:t>
            </w:r>
            <w:r w:rsidR="00533D4E" w:rsidRPr="0045296B">
              <w:rPr>
                <w:rFonts w:asciiTheme="minorHAnsi" w:hAnsiTheme="minorHAnsi" w:cstheme="minorHAnsi"/>
                <w:color w:val="000000" w:themeColor="text1"/>
                <w:lang w:eastAsia="en-GB"/>
              </w:rPr>
              <w:t>from their sex registered at birth</w:t>
            </w:r>
            <w:r w:rsidR="007C69E4">
              <w:rPr>
                <w:rFonts w:asciiTheme="minorHAnsi" w:hAnsiTheme="minorHAnsi" w:cstheme="minorHAnsi"/>
              </w:rPr>
              <w:t>.</w:t>
            </w:r>
          </w:p>
          <w:p w14:paraId="44E78D96" w14:textId="77777777" w:rsidR="00533D4E" w:rsidRDefault="00533D4E" w:rsidP="00E703BC">
            <w:pPr>
              <w:spacing w:after="0" w:line="240" w:lineRule="exact"/>
            </w:pPr>
          </w:p>
          <w:p w14:paraId="022F9C52" w14:textId="77777777" w:rsidR="00533D4E" w:rsidRPr="00B115E4" w:rsidRDefault="00533D4E" w:rsidP="00E703BC">
            <w:pPr>
              <w:spacing w:after="0" w:line="240" w:lineRule="auto"/>
              <w:rPr>
                <w:rFonts w:asciiTheme="minorHAnsi" w:eastAsia="Times New Roman" w:hAnsiTheme="minorHAnsi" w:cstheme="minorHAnsi"/>
                <w:color w:val="000000" w:themeColor="text1"/>
                <w:sz w:val="16"/>
                <w:szCs w:val="16"/>
                <w:lang w:eastAsia="en-GB"/>
              </w:rPr>
            </w:pP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1691881590"/>
              <w14:checkbox>
                <w14:checked w14:val="0"/>
                <w14:checkedState w14:val="2612" w14:font="MS Gothic"/>
                <w14:uncheckedState w14:val="2610" w14:font="MS Gothic"/>
              </w14:checkbox>
            </w:sdtPr>
            <w:sdtEndPr/>
            <w:sdtContent>
              <w:p w14:paraId="778CADAF" w14:textId="4686B5D5" w:rsidR="00533D4E" w:rsidRPr="00B115E4" w:rsidRDefault="0016360B"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AEFFFBF"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58440819"/>
              <w14:checkbox>
                <w14:checked w14:val="0"/>
                <w14:checkedState w14:val="2612" w14:font="MS Gothic"/>
                <w14:uncheckedState w14:val="2610" w14:font="MS Gothic"/>
              </w14:checkbox>
            </w:sdtPr>
            <w:sdtEndPr/>
            <w:sdtContent>
              <w:p w14:paraId="143325D2"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93E9E44"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31146880"/>
              <w14:checkbox>
                <w14:checked w14:val="0"/>
                <w14:checkedState w14:val="2612" w14:font="MS Gothic"/>
                <w14:uncheckedState w14:val="2610" w14:font="MS Gothic"/>
              </w14:checkbox>
            </w:sdtPr>
            <w:sdtEndPr/>
            <w:sdtContent>
              <w:p w14:paraId="424A5A4A"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9769C94"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23146907"/>
              <w14:checkbox>
                <w14:checked w14:val="1"/>
                <w14:checkedState w14:val="2612" w14:font="MS Gothic"/>
                <w14:uncheckedState w14:val="2610" w14:font="MS Gothic"/>
              </w14:checkbox>
            </w:sdtPr>
            <w:sdtEndPr/>
            <w:sdtContent>
              <w:p w14:paraId="1661AF7D" w14:textId="37FBC90F" w:rsidR="00533D4E" w:rsidRPr="00B115E4" w:rsidRDefault="0016360B"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C95FA18"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r>
      <w:tr w:rsidR="00533D4E" w:rsidRPr="00B115E4" w14:paraId="2BA27397"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1C29A7A" w14:textId="77777777" w:rsidR="00533D4E" w:rsidRPr="00B115E4" w:rsidRDefault="00533D4E"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56829759" w14:textId="43C0823A" w:rsidR="00533D4E" w:rsidRPr="00B115E4" w:rsidRDefault="0016360B" w:rsidP="0016360B">
            <w:pPr>
              <w:spacing w:after="0" w:line="240" w:lineRule="exact"/>
              <w:rPr>
                <w:rFonts w:asciiTheme="minorHAnsi" w:eastAsia="Times New Roman" w:hAnsiTheme="minorHAnsi" w:cstheme="minorHAnsi"/>
                <w:b/>
                <w:color w:val="000000" w:themeColor="text1"/>
                <w:sz w:val="24"/>
                <w:szCs w:val="24"/>
                <w:lang w:eastAsia="en-GB"/>
              </w:rPr>
            </w:pPr>
            <w:r w:rsidRPr="00AA7C02">
              <w:rPr>
                <w:rFonts w:asciiTheme="minorHAnsi" w:eastAsia="Times New Roman" w:hAnsiTheme="minorHAnsi" w:cstheme="minorHAnsi"/>
                <w:color w:val="000000" w:themeColor="text1"/>
              </w:rPr>
              <w:t>The main modifications to policy</w:t>
            </w:r>
            <w:r>
              <w:rPr>
                <w:rFonts w:asciiTheme="minorHAnsi" w:eastAsia="Times New Roman" w:hAnsiTheme="minorHAnsi" w:cstheme="minorHAnsi"/>
                <w:color w:val="000000" w:themeColor="text1"/>
              </w:rPr>
              <w:t xml:space="preserve"> GSS07</w:t>
            </w:r>
            <w:r w:rsidRPr="00AA7C02">
              <w:rPr>
                <w:rFonts w:asciiTheme="minorHAnsi" w:eastAsia="Times New Roman" w:hAnsiTheme="minorHAnsi" w:cstheme="minorHAnsi"/>
                <w:color w:val="000000" w:themeColor="text1"/>
              </w:rPr>
              <w:t xml:space="preserve"> will have no additional impact on </w:t>
            </w:r>
            <w:r>
              <w:rPr>
                <w:rFonts w:asciiTheme="minorHAnsi" w:eastAsia="Times New Roman" w:hAnsiTheme="minorHAnsi" w:cstheme="minorHAnsi"/>
                <w:color w:val="000000" w:themeColor="text1"/>
              </w:rPr>
              <w:t>couples who are married or within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1364436753"/>
              <w14:checkbox>
                <w14:checked w14:val="0"/>
                <w14:checkedState w14:val="2612" w14:font="MS Gothic"/>
                <w14:uncheckedState w14:val="2610" w14:font="MS Gothic"/>
              </w14:checkbox>
            </w:sdtPr>
            <w:sdtEndPr/>
            <w:sdtContent>
              <w:p w14:paraId="6AF52206" w14:textId="536CC385" w:rsidR="00533D4E" w:rsidRPr="00B115E4" w:rsidRDefault="00E65159"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9272136"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83364610"/>
              <w14:checkbox>
                <w14:checked w14:val="0"/>
                <w14:checkedState w14:val="2612" w14:font="MS Gothic"/>
                <w14:uncheckedState w14:val="2610" w14:font="MS Gothic"/>
              </w14:checkbox>
            </w:sdtPr>
            <w:sdtEndPr/>
            <w:sdtContent>
              <w:p w14:paraId="4D31F726"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0E3412D"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26303546"/>
              <w14:checkbox>
                <w14:checked w14:val="0"/>
                <w14:checkedState w14:val="2612" w14:font="MS Gothic"/>
                <w14:uncheckedState w14:val="2610" w14:font="MS Gothic"/>
              </w14:checkbox>
            </w:sdtPr>
            <w:sdtEndPr/>
            <w:sdtContent>
              <w:p w14:paraId="7948230D"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F75A368"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23824205"/>
              <w14:checkbox>
                <w14:checked w14:val="1"/>
                <w14:checkedState w14:val="2612" w14:font="MS Gothic"/>
                <w14:uncheckedState w14:val="2610" w14:font="MS Gothic"/>
              </w14:checkbox>
            </w:sdtPr>
            <w:sdtEndPr/>
            <w:sdtContent>
              <w:p w14:paraId="3F0AA605" w14:textId="4ED21B6B" w:rsidR="00533D4E" w:rsidRPr="00B115E4" w:rsidRDefault="00E65159"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68FF479"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r>
      <w:tr w:rsidR="00533D4E" w:rsidRPr="00B115E4" w14:paraId="291E421C" w14:textId="77777777" w:rsidTr="00E703BC">
        <w:trPr>
          <w:gridBefore w:val="1"/>
          <w:wBefore w:w="29" w:type="dxa"/>
          <w:trHeight w:val="284"/>
        </w:trPr>
        <w:tc>
          <w:tcPr>
            <w:tcW w:w="2240" w:type="dxa"/>
            <w:tcBorders>
              <w:top w:val="single" w:sz="4" w:space="0" w:color="FFFFFF" w:themeColor="background1"/>
            </w:tcBorders>
            <w:shd w:val="clear" w:color="auto" w:fill="009999"/>
            <w:vAlign w:val="center"/>
          </w:tcPr>
          <w:p w14:paraId="12393316" w14:textId="77777777" w:rsidR="00533D4E" w:rsidRPr="00B115E4" w:rsidRDefault="00533D4E"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Pregnancy and Maternity</w:t>
            </w:r>
          </w:p>
        </w:tc>
        <w:tc>
          <w:tcPr>
            <w:tcW w:w="7541" w:type="dxa"/>
          </w:tcPr>
          <w:p w14:paraId="3ADC2601" w14:textId="4587DC75" w:rsidR="003C5E6B" w:rsidRDefault="0016360B" w:rsidP="003C5E6B">
            <w:pPr>
              <w:spacing w:after="160" w:line="240" w:lineRule="exact"/>
            </w:pPr>
            <w:r w:rsidRPr="00AA7C02">
              <w:rPr>
                <w:rFonts w:asciiTheme="minorHAnsi" w:eastAsia="Times New Roman" w:hAnsiTheme="minorHAnsi" w:cstheme="minorHAnsi"/>
                <w:color w:val="000000" w:themeColor="text1"/>
              </w:rPr>
              <w:t>The main modifications to policy</w:t>
            </w:r>
            <w:r>
              <w:rPr>
                <w:rFonts w:asciiTheme="minorHAnsi" w:eastAsia="Times New Roman" w:hAnsiTheme="minorHAnsi" w:cstheme="minorHAnsi"/>
                <w:color w:val="000000" w:themeColor="text1"/>
              </w:rPr>
              <w:t xml:space="preserve"> GSS07</w:t>
            </w:r>
            <w:r w:rsidRPr="00AA7C02">
              <w:rPr>
                <w:rFonts w:asciiTheme="minorHAnsi" w:eastAsia="Times New Roman" w:hAnsiTheme="minorHAnsi" w:cstheme="minorHAnsi"/>
                <w:color w:val="000000" w:themeColor="text1"/>
              </w:rPr>
              <w:t xml:space="preserve"> </w:t>
            </w:r>
            <w:r w:rsidR="003C5E6B">
              <w:rPr>
                <w:rFonts w:eastAsia="Times New Roman" w:cstheme="minorHAnsi"/>
                <w:color w:val="000000" w:themeColor="text1"/>
              </w:rPr>
              <w:t xml:space="preserve">in </w:t>
            </w:r>
            <w:r w:rsidR="003C5E6B">
              <w:t>providing new public transport infrastructure could have a positive impact to individuals during pregnancy and maternity to provide improved accessibility for services without the need for a car.</w:t>
            </w:r>
          </w:p>
          <w:p w14:paraId="3176B483" w14:textId="2AAACCEE" w:rsidR="00533D4E" w:rsidRPr="00B115E4" w:rsidRDefault="00533D4E" w:rsidP="00E703BC">
            <w:pPr>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1597782508"/>
              <w14:checkbox>
                <w14:checked w14:val="1"/>
                <w14:checkedState w14:val="2612" w14:font="MS Gothic"/>
                <w14:uncheckedState w14:val="2610" w14:font="MS Gothic"/>
              </w14:checkbox>
            </w:sdtPr>
            <w:sdtEndPr/>
            <w:sdtContent>
              <w:p w14:paraId="31F7C727" w14:textId="6A8A15FE" w:rsidR="00533D4E" w:rsidRPr="00B115E4" w:rsidRDefault="003C5E6B"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99FFA8A"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18962105"/>
              <w14:checkbox>
                <w14:checked w14:val="0"/>
                <w14:checkedState w14:val="2612" w14:font="MS Gothic"/>
                <w14:uncheckedState w14:val="2610" w14:font="MS Gothic"/>
              </w14:checkbox>
            </w:sdtPr>
            <w:sdtEndPr/>
            <w:sdtContent>
              <w:p w14:paraId="595B2BAA"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9A7070E"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51109340"/>
              <w14:checkbox>
                <w14:checked w14:val="0"/>
                <w14:checkedState w14:val="2612" w14:font="MS Gothic"/>
                <w14:uncheckedState w14:val="2610" w14:font="MS Gothic"/>
              </w14:checkbox>
            </w:sdtPr>
            <w:sdtEndPr/>
            <w:sdtContent>
              <w:p w14:paraId="37C665F3"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141E827"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21272008"/>
              <w14:checkbox>
                <w14:checked w14:val="0"/>
                <w14:checkedState w14:val="2612" w14:font="MS Gothic"/>
                <w14:uncheckedState w14:val="2610" w14:font="MS Gothic"/>
              </w14:checkbox>
            </w:sdtPr>
            <w:sdtEndPr/>
            <w:sdtContent>
              <w:p w14:paraId="687407F1" w14:textId="27D572BA" w:rsidR="00533D4E" w:rsidRPr="00B115E4" w:rsidRDefault="003C5E6B"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6619858"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r>
      <w:tr w:rsidR="00533D4E" w:rsidRPr="00B115E4" w14:paraId="4AAFD53A" w14:textId="77777777" w:rsidTr="00E703BC">
        <w:trPr>
          <w:gridBefore w:val="1"/>
          <w:wBefore w:w="29" w:type="dxa"/>
          <w:cantSplit/>
          <w:trHeight w:val="792"/>
        </w:trPr>
        <w:tc>
          <w:tcPr>
            <w:tcW w:w="2240" w:type="dxa"/>
            <w:tcBorders>
              <w:bottom w:val="single" w:sz="4" w:space="0" w:color="FFFFFF" w:themeColor="background1"/>
            </w:tcBorders>
            <w:shd w:val="clear" w:color="auto" w:fill="009999"/>
            <w:vAlign w:val="center"/>
          </w:tcPr>
          <w:p w14:paraId="08DAF35C" w14:textId="77777777" w:rsidR="00533D4E" w:rsidRPr="00B115E4" w:rsidRDefault="00533D4E"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52B6B2F7" w14:textId="77777777" w:rsidR="00533D4E" w:rsidRPr="00B115E4" w:rsidRDefault="00533D4E"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45FC7D74" w14:textId="77777777" w:rsidR="00533D4E" w:rsidRDefault="00533D4E" w:rsidP="00E703BC">
            <w:pPr>
              <w:spacing w:after="0" w:line="240" w:lineRule="exact"/>
            </w:pPr>
          </w:p>
          <w:p w14:paraId="6DE64ED1" w14:textId="1272240A" w:rsidR="00533D4E" w:rsidRPr="00B115E4" w:rsidRDefault="00533D4E" w:rsidP="00E65159">
            <w:pPr>
              <w:spacing w:after="0" w:line="240" w:lineRule="exact"/>
              <w:rPr>
                <w:rFonts w:asciiTheme="minorHAnsi" w:eastAsia="Times New Roman" w:hAnsiTheme="minorHAnsi" w:cstheme="minorHAnsi"/>
                <w:color w:val="000000" w:themeColor="text1"/>
              </w:rPr>
            </w:pPr>
            <w:r w:rsidRPr="006915EA">
              <w:t>The main modification to GSS0</w:t>
            </w:r>
            <w:r w:rsidR="00E65159">
              <w:t>7</w:t>
            </w:r>
            <w:r w:rsidRPr="006915EA">
              <w:t xml:space="preserve"> </w:t>
            </w:r>
            <w:r w:rsidR="00E6253D" w:rsidRPr="00AA7C02">
              <w:rPr>
                <w:rFonts w:asciiTheme="minorHAnsi" w:eastAsia="Times New Roman" w:hAnsiTheme="minorHAnsi" w:cstheme="minorHAnsi"/>
                <w:color w:val="000000" w:themeColor="text1"/>
              </w:rPr>
              <w:t xml:space="preserve">will have no additional impact on </w:t>
            </w:r>
            <w:r w:rsidR="00E6253D">
              <w:rPr>
                <w:rFonts w:asciiTheme="minorHAnsi" w:eastAsia="Times New Roman" w:hAnsiTheme="minorHAnsi" w:cstheme="minorHAnsi"/>
                <w:color w:val="000000" w:themeColor="text1"/>
              </w:rPr>
              <w:t>individuals belonging to a particular race or ethnicity.</w:t>
            </w:r>
          </w:p>
        </w:tc>
        <w:tc>
          <w:tcPr>
            <w:tcW w:w="1134" w:type="dxa"/>
            <w:shd w:val="clear" w:color="auto" w:fill="auto"/>
            <w:vAlign w:val="center"/>
          </w:tcPr>
          <w:sdt>
            <w:sdtPr>
              <w:rPr>
                <w:rFonts w:asciiTheme="minorHAnsi" w:eastAsia="Times New Roman" w:hAnsiTheme="minorHAnsi" w:cstheme="minorHAnsi"/>
                <w:b/>
                <w:sz w:val="28"/>
                <w:szCs w:val="28"/>
              </w:rPr>
              <w:id w:val="-1535655324"/>
              <w14:checkbox>
                <w14:checked w14:val="0"/>
                <w14:checkedState w14:val="2612" w14:font="MS Gothic"/>
                <w14:uncheckedState w14:val="2610" w14:font="MS Gothic"/>
              </w14:checkbox>
            </w:sdtPr>
            <w:sdtEndPr/>
            <w:sdtContent>
              <w:p w14:paraId="376A9F10" w14:textId="7827A902" w:rsidR="00533D4E" w:rsidRPr="00B115E4" w:rsidRDefault="00C32C1D"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064FB76"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20266109"/>
              <w14:checkbox>
                <w14:checked w14:val="0"/>
                <w14:checkedState w14:val="2612" w14:font="MS Gothic"/>
                <w14:uncheckedState w14:val="2610" w14:font="MS Gothic"/>
              </w14:checkbox>
            </w:sdtPr>
            <w:sdtEndPr/>
            <w:sdtContent>
              <w:p w14:paraId="0D0F9EC2"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B4A377E"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54327560"/>
              <w14:checkbox>
                <w14:checked w14:val="0"/>
                <w14:checkedState w14:val="2612" w14:font="MS Gothic"/>
                <w14:uncheckedState w14:val="2610" w14:font="MS Gothic"/>
              </w14:checkbox>
            </w:sdtPr>
            <w:sdtEndPr/>
            <w:sdtContent>
              <w:p w14:paraId="593FAD65" w14:textId="77777777" w:rsidR="00533D4E" w:rsidRPr="00B115E4" w:rsidRDefault="00533D4E"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AEBE69C"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66623141"/>
              <w14:checkbox>
                <w14:checked w14:val="1"/>
                <w14:checkedState w14:val="2612" w14:font="MS Gothic"/>
                <w14:uncheckedState w14:val="2610" w14:font="MS Gothic"/>
              </w14:checkbox>
            </w:sdtPr>
            <w:sdtEndPr/>
            <w:sdtContent>
              <w:p w14:paraId="46FAF697" w14:textId="04C5F6C6" w:rsidR="00533D4E" w:rsidRPr="00B115E4" w:rsidRDefault="00C32C1D"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4D2EBE1" w14:textId="77777777" w:rsidR="00533D4E" w:rsidRPr="00B115E4" w:rsidRDefault="00533D4E" w:rsidP="00E703BC">
            <w:pPr>
              <w:spacing w:after="160" w:line="240" w:lineRule="exact"/>
              <w:jc w:val="center"/>
              <w:rPr>
                <w:rFonts w:ascii="MS Gothic" w:eastAsia="MS Gothic" w:hAnsi="MS Gothic" w:cstheme="minorHAnsi"/>
                <w:b/>
                <w:sz w:val="28"/>
                <w:szCs w:val="28"/>
              </w:rPr>
            </w:pPr>
          </w:p>
        </w:tc>
      </w:tr>
      <w:tr w:rsidR="00533D4E" w:rsidRPr="00B115E4" w14:paraId="67C50A19"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693FEA4" w14:textId="77777777" w:rsidR="00533D4E" w:rsidRPr="00B115E4" w:rsidRDefault="00533D4E"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069CBAFD" w14:textId="77777777" w:rsidR="00533D4E" w:rsidRDefault="00533D4E" w:rsidP="00E703BC">
            <w:pPr>
              <w:spacing w:after="0" w:line="240" w:lineRule="exact"/>
              <w:rPr>
                <w:rFonts w:asciiTheme="minorHAnsi" w:hAnsiTheme="minorHAnsi" w:cstheme="minorHAnsi"/>
              </w:rPr>
            </w:pPr>
          </w:p>
          <w:p w14:paraId="2CAE4D4C" w14:textId="26060B27" w:rsidR="00533D4E" w:rsidRPr="00B115E4" w:rsidRDefault="00533D4E" w:rsidP="00C32C1D">
            <w:pPr>
              <w:spacing w:after="0" w:line="240" w:lineRule="exact"/>
              <w:rPr>
                <w:rFonts w:asciiTheme="minorHAnsi" w:eastAsia="Times New Roman" w:hAnsiTheme="minorHAnsi" w:cstheme="minorHAnsi"/>
                <w:color w:val="000000" w:themeColor="text1"/>
              </w:rPr>
            </w:pPr>
            <w:r w:rsidRPr="006915EA">
              <w:t>The main modification to GSS0</w:t>
            </w:r>
            <w:r w:rsidR="00E6253D">
              <w:t>7</w:t>
            </w:r>
            <w:r w:rsidRPr="006915EA">
              <w:t xml:space="preserve"> will </w:t>
            </w:r>
            <w:r w:rsidR="00C32C1D">
              <w:rPr>
                <w:rFonts w:asciiTheme="minorHAnsi" w:eastAsia="Times New Roman" w:hAnsiTheme="minorHAnsi" w:cstheme="minorHAnsi"/>
                <w:color w:val="000000" w:themeColor="text1"/>
              </w:rPr>
              <w:t>have</w:t>
            </w:r>
            <w:r w:rsidR="00C32C1D" w:rsidRPr="00AA7C02">
              <w:rPr>
                <w:rFonts w:asciiTheme="minorHAnsi" w:eastAsia="Times New Roman" w:hAnsiTheme="minorHAnsi" w:cstheme="minorHAnsi"/>
                <w:color w:val="000000" w:themeColor="text1"/>
              </w:rPr>
              <w:t xml:space="preserve"> no additional impact on </w:t>
            </w:r>
            <w:r w:rsidR="00C32C1D">
              <w:rPr>
                <w:rFonts w:asciiTheme="minorHAnsi" w:eastAsia="Times New Roman" w:hAnsiTheme="minorHAnsi" w:cstheme="minorHAnsi"/>
                <w:color w:val="000000" w:themeColor="text1"/>
              </w:rPr>
              <w:t>individuals belonging to a particular religion or belief.</w:t>
            </w:r>
          </w:p>
        </w:tc>
        <w:tc>
          <w:tcPr>
            <w:tcW w:w="1134" w:type="dxa"/>
            <w:shd w:val="clear" w:color="auto" w:fill="auto"/>
            <w:vAlign w:val="center"/>
          </w:tcPr>
          <w:sdt>
            <w:sdtPr>
              <w:rPr>
                <w:rFonts w:asciiTheme="minorHAnsi" w:eastAsia="Times New Roman" w:hAnsiTheme="minorHAnsi" w:cstheme="minorHAnsi"/>
                <w:b/>
                <w:sz w:val="28"/>
                <w:szCs w:val="28"/>
              </w:rPr>
              <w:id w:val="38328132"/>
              <w14:checkbox>
                <w14:checked w14:val="0"/>
                <w14:checkedState w14:val="2612" w14:font="MS Gothic"/>
                <w14:uncheckedState w14:val="2610" w14:font="MS Gothic"/>
              </w14:checkbox>
            </w:sdtPr>
            <w:sdtEndPr/>
            <w:sdtContent>
              <w:p w14:paraId="35D8236B" w14:textId="59B6FBDD" w:rsidR="00533D4E" w:rsidRPr="00B115E4" w:rsidRDefault="00C32C1D"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FD38C4C"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63248730"/>
              <w14:checkbox>
                <w14:checked w14:val="0"/>
                <w14:checkedState w14:val="2612" w14:font="MS Gothic"/>
                <w14:uncheckedState w14:val="2610" w14:font="MS Gothic"/>
              </w14:checkbox>
            </w:sdtPr>
            <w:sdtEndPr/>
            <w:sdtContent>
              <w:p w14:paraId="31BA23F1" w14:textId="77777777" w:rsidR="00533D4E" w:rsidRPr="00B115E4" w:rsidRDefault="00533D4E"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D019058"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28792055"/>
              <w14:checkbox>
                <w14:checked w14:val="0"/>
                <w14:checkedState w14:val="2612" w14:font="MS Gothic"/>
                <w14:uncheckedState w14:val="2610" w14:font="MS Gothic"/>
              </w14:checkbox>
            </w:sdtPr>
            <w:sdtEndPr/>
            <w:sdtContent>
              <w:p w14:paraId="500B57DC" w14:textId="77777777" w:rsidR="00533D4E" w:rsidRPr="00B115E4" w:rsidRDefault="00533D4E" w:rsidP="00E703BC">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5E366F3B"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05051130"/>
              <w14:checkbox>
                <w14:checked w14:val="1"/>
                <w14:checkedState w14:val="2612" w14:font="MS Gothic"/>
                <w14:uncheckedState w14:val="2610" w14:font="MS Gothic"/>
              </w14:checkbox>
            </w:sdtPr>
            <w:sdtEndPr/>
            <w:sdtContent>
              <w:p w14:paraId="6956223E" w14:textId="0FFA0EB2" w:rsidR="00533D4E" w:rsidRPr="00B115E4" w:rsidRDefault="00C32C1D"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86C8F5F"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r>
      <w:tr w:rsidR="00533D4E" w:rsidRPr="00B115E4" w14:paraId="11AAF96F" w14:textId="77777777" w:rsidTr="00E703BC">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0D215214" w14:textId="77777777" w:rsidR="00533D4E" w:rsidRPr="00B115E4" w:rsidRDefault="00533D4E"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5C672B9B" w14:textId="06AFA39A" w:rsidR="00D401E7" w:rsidRDefault="00533D4E" w:rsidP="00D401E7">
            <w:pPr>
              <w:spacing w:after="0" w:line="240" w:lineRule="exact"/>
            </w:pPr>
            <w:r w:rsidRPr="007E5DFD">
              <w:t>The main modification to GSS0</w:t>
            </w:r>
            <w:r w:rsidR="00BB297F">
              <w:t>7</w:t>
            </w:r>
            <w:r w:rsidR="00051DDA">
              <w:t xml:space="preserve"> </w:t>
            </w:r>
            <w:r w:rsidR="00D401E7">
              <w:t xml:space="preserve">may  also have </w:t>
            </w:r>
            <w:r w:rsidR="009F4436">
              <w:t>positively benefit women</w:t>
            </w:r>
            <w:r w:rsidR="00D401E7">
              <w:t xml:space="preserve"> who are less likely to have access to a car.</w:t>
            </w:r>
          </w:p>
          <w:p w14:paraId="7D00BAA3" w14:textId="77777777" w:rsidR="00D401E7" w:rsidRDefault="00D401E7" w:rsidP="00D401E7">
            <w:pPr>
              <w:spacing w:after="0" w:line="240" w:lineRule="exact"/>
              <w:ind w:right="-170"/>
            </w:pPr>
          </w:p>
          <w:p w14:paraId="297C90DE" w14:textId="2004FD8C" w:rsidR="00533D4E" w:rsidRDefault="00533D4E" w:rsidP="00BB297F">
            <w:pPr>
              <w:spacing w:after="160" w:line="240" w:lineRule="exact"/>
            </w:pPr>
          </w:p>
          <w:p w14:paraId="2ACE5264" w14:textId="77777777" w:rsidR="00533D4E" w:rsidRPr="00B115E4" w:rsidRDefault="00533D4E" w:rsidP="00E703BC">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780323566"/>
              <w14:checkbox>
                <w14:checked w14:val="0"/>
                <w14:checkedState w14:val="2612" w14:font="MS Gothic"/>
                <w14:uncheckedState w14:val="2610" w14:font="MS Gothic"/>
              </w14:checkbox>
            </w:sdtPr>
            <w:sdtEndPr/>
            <w:sdtContent>
              <w:p w14:paraId="483B9394" w14:textId="55C2629E" w:rsidR="00533D4E" w:rsidRPr="00B115E4" w:rsidRDefault="00051DDA"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0997905"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24762220"/>
              <w14:checkbox>
                <w14:checked w14:val="0"/>
                <w14:checkedState w14:val="2612" w14:font="MS Gothic"/>
                <w14:uncheckedState w14:val="2610" w14:font="MS Gothic"/>
              </w14:checkbox>
            </w:sdtPr>
            <w:sdtEndPr/>
            <w:sdtContent>
              <w:p w14:paraId="0AC49002" w14:textId="77777777" w:rsidR="00533D4E" w:rsidRPr="00B115E4" w:rsidRDefault="00533D4E"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1D55260"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08585549"/>
              <w14:checkbox>
                <w14:checked w14:val="0"/>
                <w14:checkedState w14:val="2612" w14:font="MS Gothic"/>
                <w14:uncheckedState w14:val="2610" w14:font="MS Gothic"/>
              </w14:checkbox>
            </w:sdtPr>
            <w:sdtEndPr/>
            <w:sdtContent>
              <w:p w14:paraId="5FC608CF" w14:textId="77777777" w:rsidR="00533D4E" w:rsidRPr="00B115E4" w:rsidRDefault="00533D4E"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B4CE888"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35219077"/>
              <w14:checkbox>
                <w14:checked w14:val="1"/>
                <w14:checkedState w14:val="2612" w14:font="MS Gothic"/>
                <w14:uncheckedState w14:val="2610" w14:font="MS Gothic"/>
              </w14:checkbox>
            </w:sdtPr>
            <w:sdtEndPr/>
            <w:sdtContent>
              <w:p w14:paraId="6081827F" w14:textId="1245A5B8" w:rsidR="00533D4E" w:rsidRPr="00B115E4" w:rsidRDefault="00051DDA"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3781ADA"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r>
      <w:tr w:rsidR="00533D4E" w:rsidRPr="00B115E4" w14:paraId="2831F107" w14:textId="77777777" w:rsidTr="00E703BC">
        <w:trPr>
          <w:gridBefore w:val="1"/>
          <w:wBefore w:w="29" w:type="dxa"/>
          <w:trHeight w:val="925"/>
        </w:trPr>
        <w:tc>
          <w:tcPr>
            <w:tcW w:w="2240" w:type="dxa"/>
            <w:tcBorders>
              <w:top w:val="single" w:sz="4" w:space="0" w:color="FFFFFF" w:themeColor="background1"/>
            </w:tcBorders>
            <w:shd w:val="clear" w:color="auto" w:fill="009999"/>
            <w:vAlign w:val="center"/>
          </w:tcPr>
          <w:p w14:paraId="672FE1CD" w14:textId="77777777" w:rsidR="00533D4E" w:rsidRPr="00B115E4" w:rsidRDefault="00533D4E" w:rsidP="00E703BC">
            <w:pPr>
              <w:spacing w:after="0" w:line="240" w:lineRule="auto"/>
              <w:rPr>
                <w:rFonts w:asciiTheme="minorHAnsi" w:eastAsia="Times New Roman" w:hAnsiTheme="minorHAnsi" w:cstheme="minorHAnsi"/>
                <w:bCs/>
                <w:color w:val="FFFFFF"/>
                <w:lang w:eastAsia="en-GB"/>
              </w:rPr>
            </w:pPr>
          </w:p>
          <w:p w14:paraId="32F66471" w14:textId="77777777" w:rsidR="00533D4E" w:rsidRPr="00B115E4" w:rsidRDefault="00533D4E"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31781D44" w14:textId="77777777" w:rsidR="00533D4E" w:rsidRPr="00B115E4" w:rsidRDefault="00533D4E" w:rsidP="00E703BC">
            <w:pPr>
              <w:tabs>
                <w:tab w:val="left" w:pos="5268"/>
              </w:tabs>
              <w:spacing w:after="160" w:line="240" w:lineRule="exact"/>
              <w:rPr>
                <w:rFonts w:asciiTheme="minorHAnsi" w:eastAsia="Times New Roman" w:hAnsiTheme="minorHAnsi" w:cstheme="minorHAnsi"/>
                <w:color w:val="FFFFFF"/>
              </w:rPr>
            </w:pPr>
          </w:p>
        </w:tc>
        <w:tc>
          <w:tcPr>
            <w:tcW w:w="7541" w:type="dxa"/>
          </w:tcPr>
          <w:p w14:paraId="77843D46" w14:textId="3801AF7A" w:rsidR="00051DDA" w:rsidRDefault="00051DDA" w:rsidP="00051DDA">
            <w:pPr>
              <w:spacing w:after="160" w:line="240" w:lineRule="exact"/>
            </w:pPr>
            <w:r w:rsidRPr="007E5DFD">
              <w:t>The main modification to GSS0</w:t>
            </w:r>
            <w:r>
              <w:t xml:space="preserve">7 </w:t>
            </w:r>
            <w:r w:rsidRPr="006915EA">
              <w:t xml:space="preserve">will </w:t>
            </w:r>
            <w:r>
              <w:rPr>
                <w:rFonts w:asciiTheme="minorHAnsi" w:eastAsia="Times New Roman" w:hAnsiTheme="minorHAnsi" w:cstheme="minorHAnsi"/>
                <w:color w:val="000000" w:themeColor="text1"/>
              </w:rPr>
              <w:t>have</w:t>
            </w:r>
            <w:r w:rsidRPr="00AA7C02">
              <w:rPr>
                <w:rFonts w:asciiTheme="minorHAnsi" w:eastAsia="Times New Roman" w:hAnsiTheme="minorHAnsi" w:cstheme="minorHAnsi"/>
                <w:color w:val="000000" w:themeColor="text1"/>
              </w:rPr>
              <w:t xml:space="preserve"> no additional impact on </w:t>
            </w:r>
            <w:r>
              <w:rPr>
                <w:rFonts w:asciiTheme="minorHAnsi" w:eastAsia="Times New Roman" w:hAnsiTheme="minorHAnsi" w:cstheme="minorHAnsi"/>
                <w:color w:val="000000" w:themeColor="text1"/>
              </w:rPr>
              <w:t>individual belonging to a particular sexual orientation.</w:t>
            </w:r>
          </w:p>
          <w:p w14:paraId="66A7D5AE" w14:textId="77777777" w:rsidR="00533D4E" w:rsidRPr="00B115E4" w:rsidRDefault="00533D4E" w:rsidP="00E703BC">
            <w:pPr>
              <w:tabs>
                <w:tab w:val="left" w:pos="5268"/>
              </w:tabs>
              <w:spacing w:after="160" w:line="240" w:lineRule="exact"/>
              <w:rPr>
                <w:rFonts w:asciiTheme="minorHAnsi" w:eastAsia="Times New Roman" w:hAnsiTheme="minorHAnsi" w:cstheme="minorHAnsi"/>
                <w:color w:val="000000" w:themeColor="text1"/>
                <w:sz w:val="16"/>
                <w:szCs w:val="16"/>
              </w:rPr>
            </w:pPr>
          </w:p>
          <w:p w14:paraId="4FBD729D" w14:textId="77777777" w:rsidR="00533D4E" w:rsidRPr="00B115E4" w:rsidRDefault="00533D4E" w:rsidP="00E703BC">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1449766990"/>
              <w14:checkbox>
                <w14:checked w14:val="0"/>
                <w14:checkedState w14:val="2612" w14:font="MS Gothic"/>
                <w14:uncheckedState w14:val="2610" w14:font="MS Gothic"/>
              </w14:checkbox>
            </w:sdtPr>
            <w:sdtEndPr/>
            <w:sdtContent>
              <w:p w14:paraId="31E2DB49" w14:textId="45DBC349" w:rsidR="00533D4E" w:rsidRPr="00B115E4" w:rsidRDefault="00051DDA"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70348B9"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35599415"/>
              <w14:checkbox>
                <w14:checked w14:val="0"/>
                <w14:checkedState w14:val="2612" w14:font="MS Gothic"/>
                <w14:uncheckedState w14:val="2610" w14:font="MS Gothic"/>
              </w14:checkbox>
            </w:sdtPr>
            <w:sdtEndPr/>
            <w:sdtContent>
              <w:p w14:paraId="0409CCCF" w14:textId="77777777" w:rsidR="00533D4E" w:rsidRPr="00B115E4" w:rsidRDefault="00533D4E"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0702CE63"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87233779"/>
              <w14:checkbox>
                <w14:checked w14:val="0"/>
                <w14:checkedState w14:val="2612" w14:font="MS Gothic"/>
                <w14:uncheckedState w14:val="2610" w14:font="MS Gothic"/>
              </w14:checkbox>
            </w:sdtPr>
            <w:sdtEndPr/>
            <w:sdtContent>
              <w:p w14:paraId="11B44D63" w14:textId="77777777" w:rsidR="00533D4E" w:rsidRPr="00B115E4" w:rsidRDefault="00533D4E"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D0982E4"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53524691"/>
              <w14:checkbox>
                <w14:checked w14:val="1"/>
                <w14:checkedState w14:val="2612" w14:font="MS Gothic"/>
                <w14:uncheckedState w14:val="2610" w14:font="MS Gothic"/>
              </w14:checkbox>
            </w:sdtPr>
            <w:sdtEndPr/>
            <w:sdtContent>
              <w:p w14:paraId="00EF39F3" w14:textId="354EBFF2" w:rsidR="00533D4E" w:rsidRPr="00B115E4" w:rsidRDefault="00051DDA"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48EDFF0" w14:textId="77777777" w:rsidR="00533D4E" w:rsidRPr="00B115E4" w:rsidRDefault="00533D4E" w:rsidP="00E703BC">
            <w:pPr>
              <w:spacing w:after="160" w:line="240" w:lineRule="exact"/>
              <w:jc w:val="center"/>
              <w:rPr>
                <w:rFonts w:asciiTheme="minorHAnsi" w:eastAsia="Times New Roman" w:hAnsiTheme="minorHAnsi" w:cstheme="minorHAnsi"/>
                <w:b/>
                <w:sz w:val="28"/>
                <w:szCs w:val="28"/>
              </w:rPr>
            </w:pPr>
          </w:p>
        </w:tc>
      </w:tr>
    </w:tbl>
    <w:p w14:paraId="030ACC48" w14:textId="652588F7" w:rsidR="00AC4751" w:rsidRDefault="00AC4751"/>
    <w:p w14:paraId="6C0447F7" w14:textId="77777777" w:rsidR="00AC4751" w:rsidRDefault="00AC4751">
      <w:pPr>
        <w:spacing w:after="0" w:line="240" w:lineRule="auto"/>
      </w:pPr>
      <w:r>
        <w:br w:type="page"/>
      </w:r>
    </w:p>
    <w:p w14:paraId="6207ED40" w14:textId="77777777" w:rsidR="000A45E2" w:rsidRDefault="000A45E2"/>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635EC6" w:rsidRPr="008321D1" w14:paraId="0523995D"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2A4F255F" w14:textId="77777777" w:rsidR="00635EC6" w:rsidRPr="008321D1" w:rsidRDefault="00635EC6"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7EA274A7" w14:textId="77777777" w:rsidR="00400B15" w:rsidRDefault="00400B15" w:rsidP="001539E6">
            <w:pPr>
              <w:spacing w:after="0" w:line="240" w:lineRule="auto"/>
              <w:rPr>
                <w:rFonts w:asciiTheme="minorHAnsi" w:eastAsia="Times New Roman" w:hAnsiTheme="minorHAnsi" w:cstheme="minorHAnsi"/>
                <w:b/>
                <w:bCs/>
                <w:color w:val="FFFFFF"/>
                <w:lang w:eastAsia="en-GB"/>
              </w:rPr>
            </w:pPr>
          </w:p>
          <w:p w14:paraId="39596615" w14:textId="7A829531" w:rsidR="00635EC6" w:rsidRPr="007A1DDB" w:rsidRDefault="00635EC6"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81361E8" w14:textId="77777777" w:rsidR="00400B15" w:rsidRDefault="00400B15" w:rsidP="001539E6">
            <w:pPr>
              <w:spacing w:after="0" w:line="240" w:lineRule="auto"/>
              <w:rPr>
                <w:rFonts w:asciiTheme="minorHAnsi" w:eastAsia="Times New Roman" w:hAnsiTheme="minorHAnsi" w:cstheme="minorHAnsi"/>
                <w:b/>
                <w:bCs/>
                <w:i/>
                <w:color w:val="FFFFFF"/>
                <w:lang w:eastAsia="en-GB"/>
              </w:rPr>
            </w:pPr>
          </w:p>
          <w:p w14:paraId="35AE12CA" w14:textId="0B9D996B" w:rsidR="00635EC6" w:rsidRPr="008321D1" w:rsidRDefault="00635EC6"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2139D15" w14:textId="77777777" w:rsidR="00635EC6" w:rsidRPr="008321D1" w:rsidRDefault="00635EC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57E1654" w14:textId="77777777" w:rsidR="00635EC6" w:rsidRPr="008321D1" w:rsidRDefault="00635EC6"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12B7D58" w14:textId="77777777" w:rsidR="00635EC6" w:rsidRPr="008321D1" w:rsidRDefault="00635EC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C7450F0" w14:textId="77777777" w:rsidR="00635EC6" w:rsidRPr="008321D1" w:rsidRDefault="00635EC6" w:rsidP="001539E6">
            <w:pPr>
              <w:spacing w:after="0" w:line="240" w:lineRule="auto"/>
              <w:ind w:left="113" w:right="113"/>
              <w:rPr>
                <w:rFonts w:asciiTheme="minorHAnsi" w:eastAsia="Times New Roman" w:hAnsiTheme="minorHAnsi" w:cstheme="minorHAnsi"/>
                <w:color w:val="FFFFFF"/>
                <w:lang w:eastAsia="en-GB"/>
              </w:rPr>
            </w:pPr>
          </w:p>
          <w:p w14:paraId="1551FB55" w14:textId="77777777" w:rsidR="00635EC6" w:rsidRPr="008321D1" w:rsidRDefault="00635EC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635EC6" w:rsidRPr="008321D1" w14:paraId="0681F4D5"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41BF4214" w14:textId="77777777" w:rsidR="00635EC6" w:rsidRPr="008321D1" w:rsidRDefault="00635EC6"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156C311" w14:textId="77777777" w:rsidR="00635EC6" w:rsidRPr="008321D1" w:rsidRDefault="00635EC6"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8866028" w14:textId="77777777" w:rsidR="00635EC6" w:rsidRPr="008321D1" w:rsidRDefault="00635EC6" w:rsidP="001539E6">
            <w:pPr>
              <w:spacing w:after="0" w:line="240" w:lineRule="auto"/>
              <w:jc w:val="center"/>
              <w:rPr>
                <w:rFonts w:asciiTheme="minorHAnsi" w:eastAsia="Times New Roman" w:hAnsiTheme="minorHAnsi" w:cstheme="minorHAnsi"/>
                <w:color w:val="FFFFFF"/>
                <w:lang w:eastAsia="en-GB"/>
              </w:rPr>
            </w:pPr>
          </w:p>
          <w:p w14:paraId="3623B779" w14:textId="77777777" w:rsidR="00635EC6" w:rsidRPr="008321D1" w:rsidRDefault="00635EC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34267BD" w14:textId="77777777" w:rsidR="00635EC6" w:rsidRPr="008321D1" w:rsidRDefault="00635EC6" w:rsidP="001539E6">
            <w:pPr>
              <w:spacing w:after="0" w:line="240" w:lineRule="auto"/>
              <w:jc w:val="center"/>
              <w:rPr>
                <w:rFonts w:asciiTheme="minorHAnsi" w:eastAsia="Times New Roman" w:hAnsiTheme="minorHAnsi" w:cstheme="minorHAnsi"/>
                <w:color w:val="FFFFFF"/>
                <w:lang w:eastAsia="en-GB"/>
              </w:rPr>
            </w:pPr>
          </w:p>
          <w:p w14:paraId="75927BC6" w14:textId="77777777" w:rsidR="00635EC6" w:rsidRPr="008321D1" w:rsidRDefault="00635EC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0FA34B07" w14:textId="77777777" w:rsidR="00635EC6" w:rsidRPr="008321D1" w:rsidRDefault="00635EC6" w:rsidP="001539E6">
            <w:pPr>
              <w:spacing w:after="0" w:line="240" w:lineRule="auto"/>
              <w:ind w:left="113" w:right="113"/>
              <w:rPr>
                <w:rFonts w:asciiTheme="minorHAnsi" w:eastAsia="Times New Roman" w:hAnsiTheme="minorHAnsi" w:cstheme="minorHAnsi"/>
                <w:color w:val="FFFFFF"/>
                <w:lang w:eastAsia="en-GB"/>
              </w:rPr>
            </w:pPr>
          </w:p>
        </w:tc>
      </w:tr>
      <w:tr w:rsidR="00AC4751" w:rsidRPr="008321D1" w14:paraId="76A7624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29A4614" w14:textId="7336774C" w:rsidR="00AC4751" w:rsidRPr="008321D1" w:rsidRDefault="00AC4751" w:rsidP="00AC4751">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2E96FA63" w14:textId="77777777" w:rsidR="00AC4751" w:rsidRPr="00E5348E" w:rsidRDefault="00AC4751" w:rsidP="00AC4751">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337F37AC" w14:textId="0B8B979F" w:rsidR="00AC4751" w:rsidRPr="008321D1" w:rsidRDefault="00AC4751" w:rsidP="00AC4751">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7</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07080723"/>
              <w14:checkbox>
                <w14:checked w14:val="0"/>
                <w14:checkedState w14:val="2612" w14:font="MS Gothic"/>
                <w14:uncheckedState w14:val="2610" w14:font="MS Gothic"/>
              </w14:checkbox>
            </w:sdtPr>
            <w:sdtEndPr/>
            <w:sdtContent>
              <w:p w14:paraId="0DA6DF95" w14:textId="77777777" w:rsidR="00AC4751" w:rsidRPr="008321D1" w:rsidRDefault="00AC4751" w:rsidP="00AC475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3BE1A99" w14:textId="77777777" w:rsidR="00AC4751" w:rsidRPr="008321D1" w:rsidRDefault="00AC4751" w:rsidP="00AC4751">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14708443"/>
              <w14:checkbox>
                <w14:checked w14:val="0"/>
                <w14:checkedState w14:val="2612" w14:font="MS Gothic"/>
                <w14:uncheckedState w14:val="2610" w14:font="MS Gothic"/>
              </w14:checkbox>
            </w:sdtPr>
            <w:sdtEndPr/>
            <w:sdtContent>
              <w:p w14:paraId="425B27E6"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44BEABB" w14:textId="77777777" w:rsidR="00AC4751" w:rsidRPr="008321D1" w:rsidRDefault="00AC4751" w:rsidP="00AC4751">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71540212"/>
              <w14:checkbox>
                <w14:checked w14:val="0"/>
                <w14:checkedState w14:val="2612" w14:font="MS Gothic"/>
                <w14:uncheckedState w14:val="2610" w14:font="MS Gothic"/>
              </w14:checkbox>
            </w:sdtPr>
            <w:sdtEndPr/>
            <w:sdtContent>
              <w:p w14:paraId="50B55F88"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075E29F0" w14:textId="77777777" w:rsidR="00AC4751" w:rsidRPr="008321D1" w:rsidRDefault="00AC4751" w:rsidP="00AC4751">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682584525"/>
              <w14:checkbox>
                <w14:checked w14:val="1"/>
                <w14:checkedState w14:val="2612" w14:font="MS Gothic"/>
                <w14:uncheckedState w14:val="2610" w14:font="MS Gothic"/>
              </w14:checkbox>
            </w:sdtPr>
            <w:sdtEndPr/>
            <w:sdtContent>
              <w:p w14:paraId="4EF2263F"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1B03AA42" w14:textId="77777777" w:rsidR="00AC4751" w:rsidRPr="008321D1" w:rsidRDefault="00AC4751" w:rsidP="00AC4751">
            <w:pPr>
              <w:spacing w:after="160" w:line="240" w:lineRule="exact"/>
              <w:jc w:val="center"/>
              <w:rPr>
                <w:rFonts w:asciiTheme="minorHAnsi" w:eastAsia="Times New Roman" w:hAnsiTheme="minorHAnsi" w:cstheme="minorHAnsi"/>
                <w:sz w:val="36"/>
                <w:szCs w:val="36"/>
              </w:rPr>
            </w:pPr>
          </w:p>
        </w:tc>
      </w:tr>
      <w:tr w:rsidR="00AC4751" w:rsidRPr="008321D1" w14:paraId="4E7F33E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7CBEA79E" w14:textId="4928D90F" w:rsidR="00AC4751" w:rsidRPr="008321D1" w:rsidRDefault="00AC4751" w:rsidP="00AC475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BB95CC5" w14:textId="77777777" w:rsidR="00AC4751" w:rsidRDefault="00AC4751" w:rsidP="00AC4751">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39314E1D" w14:textId="5871B62D" w:rsidR="00AC4751" w:rsidRDefault="00AC4751" w:rsidP="00AC4751">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906163">
              <w:rPr>
                <w:rFonts w:eastAsia="Times New Roman" w:cs="Calibri"/>
                <w:color w:val="000000" w:themeColor="text1"/>
              </w:rPr>
              <w:t>7</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24065367"/>
              <w14:checkbox>
                <w14:checked w14:val="0"/>
                <w14:checkedState w14:val="2612" w14:font="MS Gothic"/>
                <w14:uncheckedState w14:val="2610" w14:font="MS Gothic"/>
              </w14:checkbox>
            </w:sdtPr>
            <w:sdtEndPr/>
            <w:sdtContent>
              <w:p w14:paraId="4643B89D" w14:textId="77777777" w:rsidR="00AC4751" w:rsidRPr="008321D1" w:rsidRDefault="00AC4751" w:rsidP="00AC475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38E6FCC" w14:textId="77777777" w:rsidR="00AC4751" w:rsidRDefault="00AC4751" w:rsidP="00AC475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19450586"/>
              <w14:checkbox>
                <w14:checked w14:val="0"/>
                <w14:checkedState w14:val="2612" w14:font="MS Gothic"/>
                <w14:uncheckedState w14:val="2610" w14:font="MS Gothic"/>
              </w14:checkbox>
            </w:sdtPr>
            <w:sdtEndPr/>
            <w:sdtContent>
              <w:p w14:paraId="2F0E4BE8"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A63C6F6"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51225851"/>
              <w14:checkbox>
                <w14:checked w14:val="0"/>
                <w14:checkedState w14:val="2612" w14:font="MS Gothic"/>
                <w14:uncheckedState w14:val="2610" w14:font="MS Gothic"/>
              </w14:checkbox>
            </w:sdtPr>
            <w:sdtEndPr/>
            <w:sdtContent>
              <w:p w14:paraId="5282DA32"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0D4D41C"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14910641"/>
              <w14:checkbox>
                <w14:checked w14:val="1"/>
                <w14:checkedState w14:val="2612" w14:font="MS Gothic"/>
                <w14:uncheckedState w14:val="2610" w14:font="MS Gothic"/>
              </w14:checkbox>
            </w:sdtPr>
            <w:sdtEndPr/>
            <w:sdtContent>
              <w:p w14:paraId="00F9A4FB"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5FDA230B"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r>
      <w:tr w:rsidR="00AC4751" w:rsidRPr="008321D1" w14:paraId="180506B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72B4A19A" w14:textId="2DF2D4D3" w:rsidR="00AC4751" w:rsidRPr="008321D1" w:rsidRDefault="00AC4751" w:rsidP="00AC475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3688D4C" w14:textId="77777777" w:rsidR="00AC4751" w:rsidRDefault="00AC4751" w:rsidP="00AC4751">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16A87FB1" w14:textId="58DB12B3" w:rsidR="00AC4751" w:rsidRDefault="00AC4751" w:rsidP="00AC4751">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906163">
              <w:rPr>
                <w:rFonts w:eastAsia="Times New Roman" w:cs="Calibri"/>
                <w:color w:val="000000" w:themeColor="text1"/>
              </w:rPr>
              <w:t>7</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88634171"/>
              <w14:checkbox>
                <w14:checked w14:val="0"/>
                <w14:checkedState w14:val="2612" w14:font="MS Gothic"/>
                <w14:uncheckedState w14:val="2610" w14:font="MS Gothic"/>
              </w14:checkbox>
            </w:sdtPr>
            <w:sdtEndPr/>
            <w:sdtContent>
              <w:p w14:paraId="7F1C4B87" w14:textId="77777777" w:rsidR="00AC4751" w:rsidRPr="008321D1" w:rsidRDefault="00AC4751" w:rsidP="00AC475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9376EC2" w14:textId="77777777" w:rsidR="00AC4751" w:rsidRDefault="00AC4751" w:rsidP="00AC475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48590746"/>
              <w14:checkbox>
                <w14:checked w14:val="0"/>
                <w14:checkedState w14:val="2612" w14:font="MS Gothic"/>
                <w14:uncheckedState w14:val="2610" w14:font="MS Gothic"/>
              </w14:checkbox>
            </w:sdtPr>
            <w:sdtEndPr/>
            <w:sdtContent>
              <w:p w14:paraId="7B8A87CE"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EA0F0ED"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10956605"/>
              <w14:checkbox>
                <w14:checked w14:val="0"/>
                <w14:checkedState w14:val="2612" w14:font="MS Gothic"/>
                <w14:uncheckedState w14:val="2610" w14:font="MS Gothic"/>
              </w14:checkbox>
            </w:sdtPr>
            <w:sdtEndPr/>
            <w:sdtContent>
              <w:p w14:paraId="0C88DD27"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F4795E1"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57486645"/>
              <w14:checkbox>
                <w14:checked w14:val="1"/>
                <w14:checkedState w14:val="2612" w14:font="MS Gothic"/>
                <w14:uncheckedState w14:val="2610" w14:font="MS Gothic"/>
              </w14:checkbox>
            </w:sdtPr>
            <w:sdtEndPr/>
            <w:sdtContent>
              <w:p w14:paraId="7998E99F"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384DB427"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r>
      <w:tr w:rsidR="00AC4751" w:rsidRPr="008321D1" w14:paraId="26ADC03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3831651" w14:textId="032977E0" w:rsidR="00AC4751" w:rsidRPr="008321D1" w:rsidRDefault="00AC4751" w:rsidP="00AC475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0F024F6" w14:textId="77777777" w:rsidR="00AC4751" w:rsidRDefault="00AC4751" w:rsidP="00AC4751">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66FC1556" w14:textId="5FF48B82" w:rsidR="00AC4751" w:rsidRDefault="00AC4751" w:rsidP="00AC4751">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906163">
              <w:rPr>
                <w:rFonts w:eastAsia="Times New Roman" w:cs="Calibri"/>
                <w:color w:val="000000" w:themeColor="text1"/>
              </w:rPr>
              <w:t>7</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61067366"/>
              <w14:checkbox>
                <w14:checked w14:val="0"/>
                <w14:checkedState w14:val="2612" w14:font="MS Gothic"/>
                <w14:uncheckedState w14:val="2610" w14:font="MS Gothic"/>
              </w14:checkbox>
            </w:sdtPr>
            <w:sdtEndPr/>
            <w:sdtContent>
              <w:p w14:paraId="5F438F60" w14:textId="77777777" w:rsidR="00AC4751" w:rsidRPr="008321D1" w:rsidRDefault="00AC4751" w:rsidP="00AC475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FCB845E" w14:textId="77777777" w:rsidR="00AC4751" w:rsidRDefault="00AC4751" w:rsidP="00AC475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16423274"/>
              <w14:checkbox>
                <w14:checked w14:val="0"/>
                <w14:checkedState w14:val="2612" w14:font="MS Gothic"/>
                <w14:uncheckedState w14:val="2610" w14:font="MS Gothic"/>
              </w14:checkbox>
            </w:sdtPr>
            <w:sdtEndPr/>
            <w:sdtContent>
              <w:p w14:paraId="3DE035DC"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DA1FB36"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10166514"/>
              <w14:checkbox>
                <w14:checked w14:val="0"/>
                <w14:checkedState w14:val="2612" w14:font="MS Gothic"/>
                <w14:uncheckedState w14:val="2610" w14:font="MS Gothic"/>
              </w14:checkbox>
            </w:sdtPr>
            <w:sdtEndPr/>
            <w:sdtContent>
              <w:p w14:paraId="5D7F068C"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A2F4A90"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52521193"/>
              <w14:checkbox>
                <w14:checked w14:val="1"/>
                <w14:checkedState w14:val="2612" w14:font="MS Gothic"/>
                <w14:uncheckedState w14:val="2610" w14:font="MS Gothic"/>
              </w14:checkbox>
            </w:sdtPr>
            <w:sdtEndPr/>
            <w:sdtContent>
              <w:p w14:paraId="6D2B0997"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34C7193"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r>
      <w:tr w:rsidR="00AC4751" w:rsidRPr="008321D1" w14:paraId="6C8F787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244DAB4B" w14:textId="158C382C" w:rsidR="00AC4751" w:rsidRPr="008321D1" w:rsidRDefault="00AC4751" w:rsidP="00AC475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7172E081" w14:textId="77777777" w:rsidR="00AC4751" w:rsidRDefault="00AC4751" w:rsidP="00AC4751">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52B12C6B" w14:textId="04914A36" w:rsidR="00AC4751" w:rsidRDefault="00AC4751" w:rsidP="00AC4751">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sidR="00906163">
              <w:rPr>
                <w:rFonts w:eastAsia="Times New Roman" w:cs="Calibri"/>
                <w:color w:val="000000" w:themeColor="text1"/>
              </w:rPr>
              <w:t>7</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164671474"/>
              <w14:checkbox>
                <w14:checked w14:val="0"/>
                <w14:checkedState w14:val="2612" w14:font="MS Gothic"/>
                <w14:uncheckedState w14:val="2610" w14:font="MS Gothic"/>
              </w14:checkbox>
            </w:sdtPr>
            <w:sdtEndPr/>
            <w:sdtContent>
              <w:p w14:paraId="44C1C1B7" w14:textId="77777777" w:rsidR="00AC4751" w:rsidRPr="008321D1" w:rsidRDefault="00AC4751" w:rsidP="00AC475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201EC58" w14:textId="77777777" w:rsidR="00AC4751" w:rsidRDefault="00AC4751" w:rsidP="00AC475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067638636"/>
              <w14:checkbox>
                <w14:checked w14:val="0"/>
                <w14:checkedState w14:val="2612" w14:font="MS Gothic"/>
                <w14:uncheckedState w14:val="2610" w14:font="MS Gothic"/>
              </w14:checkbox>
            </w:sdtPr>
            <w:sdtEndPr/>
            <w:sdtContent>
              <w:p w14:paraId="58315442"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ED4E640"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150738769"/>
              <w14:checkbox>
                <w14:checked w14:val="0"/>
                <w14:checkedState w14:val="2612" w14:font="MS Gothic"/>
                <w14:uncheckedState w14:val="2610" w14:font="MS Gothic"/>
              </w14:checkbox>
            </w:sdtPr>
            <w:sdtEndPr/>
            <w:sdtContent>
              <w:p w14:paraId="777A4C74"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8920FDF"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52113426"/>
              <w14:checkbox>
                <w14:checked w14:val="1"/>
                <w14:checkedState w14:val="2612" w14:font="MS Gothic"/>
                <w14:uncheckedState w14:val="2610" w14:font="MS Gothic"/>
              </w14:checkbox>
            </w:sdtPr>
            <w:sdtEndPr/>
            <w:sdtContent>
              <w:p w14:paraId="29D3EE3C" w14:textId="77777777" w:rsidR="00AC4751" w:rsidRPr="008321D1" w:rsidRDefault="00AC4751" w:rsidP="00AC475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7677CA0E" w14:textId="77777777" w:rsidR="00AC4751" w:rsidRDefault="00AC4751" w:rsidP="00AC4751">
            <w:pPr>
              <w:spacing w:before="240" w:after="0" w:line="240" w:lineRule="auto"/>
              <w:ind w:left="113"/>
              <w:jc w:val="center"/>
              <w:rPr>
                <w:rFonts w:asciiTheme="minorHAnsi" w:eastAsia="Times New Roman" w:hAnsiTheme="minorHAnsi" w:cstheme="minorHAnsi"/>
                <w:b/>
                <w:sz w:val="36"/>
                <w:szCs w:val="36"/>
              </w:rPr>
            </w:pPr>
          </w:p>
        </w:tc>
      </w:tr>
    </w:tbl>
    <w:p w14:paraId="5B1531E5" w14:textId="2C562A46" w:rsidR="00F1732C" w:rsidRDefault="00F1732C">
      <w:r>
        <w:br w:type="page"/>
      </w:r>
    </w:p>
    <w:p w14:paraId="00A08D36" w14:textId="77777777" w:rsidR="00F1732C" w:rsidRDefault="00F1732C"/>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B061B6" w:rsidRPr="00B115E4" w14:paraId="0E4924FA"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801EB74" w14:textId="77777777" w:rsidR="00B061B6" w:rsidRPr="00A11785" w:rsidRDefault="00B061B6" w:rsidP="00A11785">
            <w:pPr>
              <w:pStyle w:val="ListParagraph"/>
              <w:numPr>
                <w:ilvl w:val="0"/>
                <w:numId w:val="12"/>
              </w:numPr>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7CB2BA72" w14:textId="49FA04A5" w:rsidR="00B061B6" w:rsidRPr="007A1DDB" w:rsidRDefault="00B061B6" w:rsidP="00E703BC">
            <w:pPr>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6FA7AA9C" w14:textId="77777777" w:rsidR="00B061B6" w:rsidRPr="00607AF9" w:rsidRDefault="00B061B6" w:rsidP="00E703BC">
            <w:pPr>
              <w:pStyle w:val="ListParagraph"/>
              <w:ind w:hanging="360"/>
              <w:rPr>
                <w:rFonts w:asciiTheme="minorHAnsi" w:eastAsia="Times New Roman" w:hAnsiTheme="minorHAnsi" w:cstheme="minorHAnsi"/>
                <w:b/>
                <w:color w:val="FFFFFF" w:themeColor="background1"/>
                <w:lang w:eastAsia="en-GB"/>
              </w:rPr>
            </w:pPr>
            <w:r w:rsidRPr="00607AF9">
              <w:rPr>
                <w:rFonts w:asciiTheme="minorHAnsi" w:eastAsia="Times New Roman" w:hAnsiTheme="minorHAnsi" w:cstheme="minorHAnsi"/>
                <w:b/>
                <w:color w:val="FFFFFF" w:themeColor="background1"/>
                <w:lang w:eastAsia="en-GB"/>
              </w:rPr>
              <w:t xml:space="preserve">   </w:t>
            </w:r>
          </w:p>
        </w:tc>
      </w:tr>
      <w:tr w:rsidR="00B061B6" w:rsidRPr="00B115E4" w14:paraId="3FF5C61C"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B02B233" w14:textId="77777777" w:rsidR="00B061B6" w:rsidRPr="00465971" w:rsidRDefault="008B2311" w:rsidP="00E703BC">
            <w:pPr>
              <w:spacing w:after="0" w:line="240" w:lineRule="auto"/>
              <w:rPr>
                <w:rFonts w:cs="Arial"/>
                <w:b/>
                <w:bCs/>
                <w:color w:val="FFFFFF" w:themeColor="background1"/>
              </w:rPr>
            </w:pPr>
            <w:r w:rsidRPr="00465971">
              <w:rPr>
                <w:rFonts w:cs="Arial"/>
                <w:b/>
                <w:bCs/>
                <w:color w:val="FFFFFF" w:themeColor="background1"/>
              </w:rPr>
              <w:t xml:space="preserve">Policy GSS08 </w:t>
            </w:r>
            <w:r w:rsidR="00F40778" w:rsidRPr="00465971">
              <w:rPr>
                <w:rFonts w:cs="Arial"/>
                <w:b/>
                <w:bCs/>
                <w:color w:val="FFFFFF" w:themeColor="background1"/>
              </w:rPr>
              <w:t>- Barnet’s District Town Centres</w:t>
            </w:r>
          </w:p>
          <w:p w14:paraId="49825A77" w14:textId="77777777" w:rsidR="00657E5E" w:rsidRPr="00465971" w:rsidRDefault="00657E5E" w:rsidP="00E703BC">
            <w:pPr>
              <w:spacing w:after="0" w:line="240" w:lineRule="auto"/>
              <w:rPr>
                <w:rFonts w:cs="Arial"/>
                <w:b/>
                <w:bCs/>
                <w:color w:val="FFFFFF" w:themeColor="background1"/>
              </w:rPr>
            </w:pPr>
          </w:p>
          <w:p w14:paraId="4A19198B" w14:textId="303DF6E6" w:rsidR="00657E5E" w:rsidRPr="00465971" w:rsidRDefault="00657E5E" w:rsidP="00E703BC">
            <w:pPr>
              <w:spacing w:after="0" w:line="240" w:lineRule="auto"/>
              <w:rPr>
                <w:rFonts w:asciiTheme="minorHAnsi" w:eastAsia="Times New Roman" w:hAnsiTheme="minorHAnsi" w:cstheme="minorHAnsi"/>
                <w:b/>
                <w:bCs/>
                <w:color w:val="FFFFFF" w:themeColor="background1"/>
                <w:lang w:eastAsia="en-GB"/>
              </w:rPr>
            </w:pPr>
            <w:r w:rsidRPr="00465971">
              <w:rPr>
                <w:rFonts w:cs="Arial"/>
                <w:b/>
                <w:bCs/>
                <w:color w:val="FFFFFF" w:themeColor="background1"/>
              </w:rPr>
              <w:t>MM26</w:t>
            </w:r>
          </w:p>
        </w:tc>
      </w:tr>
      <w:tr w:rsidR="00B061B6" w:rsidRPr="00B115E4" w14:paraId="5C108390"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2BDF298" w14:textId="680A4BCB" w:rsidR="00B061B6" w:rsidRPr="00465971" w:rsidRDefault="00342D21" w:rsidP="00E703BC">
            <w:pPr>
              <w:spacing w:after="0" w:line="240" w:lineRule="auto"/>
              <w:rPr>
                <w:rFonts w:asciiTheme="minorHAnsi" w:eastAsia="Times New Roman" w:hAnsiTheme="minorHAnsi" w:cstheme="minorHAnsi"/>
                <w:b/>
                <w:bCs/>
                <w:color w:val="FFFFFF" w:themeColor="background1"/>
                <w:lang w:eastAsia="en-GB"/>
              </w:rPr>
            </w:pPr>
            <w:r w:rsidRPr="00465971">
              <w:rPr>
                <w:rFonts w:cs="Arial"/>
                <w:b/>
                <w:bCs/>
                <w:color w:val="FFFFFF" w:themeColor="background1"/>
              </w:rPr>
              <w:t>MM2</w:t>
            </w:r>
            <w:r w:rsidR="00077E55" w:rsidRPr="00465971">
              <w:rPr>
                <w:rFonts w:cs="Arial"/>
                <w:b/>
                <w:bCs/>
                <w:color w:val="FFFFFF" w:themeColor="background1"/>
              </w:rPr>
              <w:t>6</w:t>
            </w:r>
            <w:r w:rsidRPr="00465971">
              <w:rPr>
                <w:rFonts w:cs="Arial"/>
                <w:b/>
                <w:bCs/>
                <w:color w:val="FFFFFF" w:themeColor="background1"/>
              </w:rPr>
              <w:t xml:space="preserve"> </w:t>
            </w:r>
            <w:r w:rsidR="00630B0D" w:rsidRPr="002B7900">
              <w:rPr>
                <w:rFonts w:asciiTheme="minorHAnsi" w:hAnsiTheme="minorHAnsi" w:cstheme="minorHAnsi"/>
                <w:b/>
                <w:bCs/>
                <w:color w:val="FFFFFF" w:themeColor="background1"/>
              </w:rPr>
              <w:t>clarifies support for optimising capacity through design led approach.</w:t>
            </w:r>
            <w:r w:rsidR="00BD0536" w:rsidRPr="002B7900">
              <w:rPr>
                <w:rFonts w:asciiTheme="minorHAnsi" w:hAnsiTheme="minorHAnsi" w:cstheme="minorHAnsi"/>
                <w:b/>
                <w:bCs/>
                <w:color w:val="FFFFFF" w:themeColor="background1"/>
              </w:rPr>
              <w:t xml:space="preserve"> It also</w:t>
            </w:r>
            <w:r w:rsidR="00BD0536" w:rsidRPr="002B7900">
              <w:rPr>
                <w:rFonts w:asciiTheme="minorHAnsi" w:hAnsiTheme="minorHAnsi" w:cstheme="minorHAnsi"/>
                <w:color w:val="FFFFFF" w:themeColor="background1"/>
              </w:rPr>
              <w:t xml:space="preserve"> </w:t>
            </w:r>
            <w:r w:rsidRPr="00465971">
              <w:rPr>
                <w:rFonts w:cs="Arial"/>
                <w:b/>
                <w:bCs/>
                <w:color w:val="FFFFFF" w:themeColor="background1"/>
              </w:rPr>
              <w:t>clarifies town centres that are prioritised for investment and revitalisation. Clarifies main town centre uses and provision of acceptable floorspace that does not impact on other town centres vitality and viability. Clarifies consideration of development proposals and infrastructure requirements</w:t>
            </w:r>
            <w:r w:rsidR="00186FB7" w:rsidRPr="00465971">
              <w:rPr>
                <w:rFonts w:cs="Arial"/>
                <w:b/>
                <w:bCs/>
                <w:color w:val="FFFFFF" w:themeColor="background1"/>
              </w:rPr>
              <w:t xml:space="preserve">. The main modification also </w:t>
            </w:r>
            <w:r w:rsidR="00705FAE" w:rsidRPr="00465971">
              <w:rPr>
                <w:rFonts w:cs="Arial"/>
                <w:b/>
                <w:bCs/>
                <w:color w:val="FFFFFF" w:themeColor="background1"/>
              </w:rPr>
              <w:t>clarifies targets for new homes</w:t>
            </w:r>
          </w:p>
        </w:tc>
      </w:tr>
      <w:tr w:rsidR="00B061B6" w:rsidRPr="00B115E4" w14:paraId="53EA4025" w14:textId="77777777" w:rsidTr="00E703BC">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00941D0F" w14:textId="77777777" w:rsidR="00B061B6" w:rsidRPr="00B115E4" w:rsidRDefault="00B061B6" w:rsidP="00E703BC">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D2B7196" w14:textId="77777777" w:rsidR="00B061B6" w:rsidRPr="00B115E4" w:rsidRDefault="00B061B6"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16B1569F" w14:textId="77777777" w:rsidR="00B061B6" w:rsidRPr="00B115E4" w:rsidRDefault="00B061B6"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C54C983" w14:textId="77777777" w:rsidR="00B061B6" w:rsidRPr="00B115E4" w:rsidRDefault="00B061B6"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BC35F76" w14:textId="77777777" w:rsidR="00B061B6" w:rsidRPr="00B115E4" w:rsidRDefault="00B061B6" w:rsidP="00E703BC">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2132068A" w14:textId="77777777" w:rsidR="00B061B6" w:rsidRPr="00B115E4" w:rsidRDefault="00B061B6"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1731995A" w14:textId="77777777" w:rsidR="00B061B6" w:rsidRPr="00B115E4" w:rsidRDefault="00B061B6" w:rsidP="00E703BC">
            <w:pPr>
              <w:spacing w:after="0" w:line="240" w:lineRule="auto"/>
              <w:ind w:left="113" w:right="113"/>
              <w:rPr>
                <w:rFonts w:asciiTheme="minorHAnsi" w:eastAsia="Times New Roman" w:hAnsiTheme="minorHAnsi" w:cstheme="minorHAnsi"/>
                <w:color w:val="FFFFFF"/>
                <w:lang w:eastAsia="en-GB"/>
              </w:rPr>
            </w:pPr>
          </w:p>
          <w:p w14:paraId="64D4D488" w14:textId="77777777" w:rsidR="00B061B6" w:rsidRPr="00B115E4" w:rsidRDefault="00B061B6"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B061B6" w:rsidRPr="00B115E4" w14:paraId="07959E09" w14:textId="77777777" w:rsidTr="00E703BC">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5CABA401" w14:textId="77777777" w:rsidR="00B061B6" w:rsidRPr="00B115E4" w:rsidRDefault="00B061B6" w:rsidP="00E703BC">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3FBFAF07" w14:textId="77777777" w:rsidR="00B061B6" w:rsidRPr="00B115E4" w:rsidRDefault="00B061B6" w:rsidP="00E703BC">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7AA7244" w14:textId="77777777" w:rsidR="00B061B6" w:rsidRPr="00B115E4" w:rsidRDefault="00B061B6" w:rsidP="00E703BC">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0EE6290" w14:textId="77777777" w:rsidR="00B061B6" w:rsidRPr="00B115E4" w:rsidRDefault="00B061B6" w:rsidP="00E703BC">
            <w:pPr>
              <w:spacing w:after="0" w:line="240" w:lineRule="auto"/>
              <w:jc w:val="center"/>
              <w:rPr>
                <w:rFonts w:asciiTheme="minorHAnsi" w:eastAsia="Times New Roman" w:hAnsiTheme="minorHAnsi" w:cstheme="minorHAnsi"/>
                <w:color w:val="FFFFFF"/>
                <w:lang w:eastAsia="en-GB"/>
              </w:rPr>
            </w:pPr>
          </w:p>
          <w:p w14:paraId="7447E934" w14:textId="77777777" w:rsidR="00B061B6" w:rsidRPr="00B115E4" w:rsidRDefault="00B061B6"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5CA6741" w14:textId="77777777" w:rsidR="00B061B6" w:rsidRPr="00B115E4" w:rsidRDefault="00B061B6" w:rsidP="00E703BC">
            <w:pPr>
              <w:spacing w:after="0" w:line="240" w:lineRule="auto"/>
              <w:jc w:val="center"/>
              <w:rPr>
                <w:rFonts w:asciiTheme="minorHAnsi" w:eastAsia="Times New Roman" w:hAnsiTheme="minorHAnsi" w:cstheme="minorHAnsi"/>
                <w:color w:val="FFFFFF"/>
                <w:lang w:eastAsia="en-GB"/>
              </w:rPr>
            </w:pPr>
          </w:p>
          <w:p w14:paraId="40E7E9BA" w14:textId="77777777" w:rsidR="00B061B6" w:rsidRPr="00B115E4" w:rsidRDefault="00B061B6"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BFE587E" w14:textId="77777777" w:rsidR="00B061B6" w:rsidRPr="00B115E4" w:rsidRDefault="00B061B6" w:rsidP="00E703BC">
            <w:pPr>
              <w:spacing w:after="0" w:line="240" w:lineRule="auto"/>
              <w:ind w:left="113" w:right="113"/>
              <w:rPr>
                <w:rFonts w:asciiTheme="minorHAnsi" w:eastAsia="Times New Roman" w:hAnsiTheme="minorHAnsi" w:cstheme="minorHAnsi"/>
                <w:color w:val="FFFFFF"/>
                <w:lang w:eastAsia="en-GB"/>
              </w:rPr>
            </w:pPr>
          </w:p>
        </w:tc>
      </w:tr>
      <w:tr w:rsidR="00B061B6" w:rsidRPr="00B115E4" w14:paraId="22097367" w14:textId="77777777" w:rsidTr="00E703BC">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11DC84F5" w14:textId="77777777" w:rsidR="00B061B6" w:rsidRPr="00B115E4" w:rsidRDefault="00B061B6" w:rsidP="00E703BC">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53E55BA2" w14:textId="77777777" w:rsidR="00B061B6" w:rsidRDefault="00B061B6" w:rsidP="00E703BC">
            <w:pPr>
              <w:spacing w:after="0" w:line="240" w:lineRule="exact"/>
            </w:pPr>
          </w:p>
          <w:p w14:paraId="53A7F60A" w14:textId="295DFC95" w:rsidR="00C5041B" w:rsidRDefault="00C5041B" w:rsidP="00C5041B">
            <w:pPr>
              <w:spacing w:after="0" w:line="240" w:lineRule="exact"/>
            </w:pPr>
            <w:r>
              <w:t>In providing further clarification on targets for new homes in Barnet Town centre</w:t>
            </w:r>
            <w:r w:rsidR="00A30E55">
              <w:t>s, supporting growth</w:t>
            </w:r>
            <w:r w:rsidR="00F8417B">
              <w:t xml:space="preserve"> and seeking to ensure that in delivering this does </w:t>
            </w:r>
            <w:r w:rsidR="00175CF9">
              <w:t>not have a detrimental effect on the viability and vitality of the town centre,</w:t>
            </w:r>
            <w:r>
              <w:t xml:space="preserve"> thi</w:t>
            </w:r>
            <w:r w:rsidR="00A30E55">
              <w:t>s</w:t>
            </w:r>
            <w:r w:rsidR="00175CF9">
              <w:t xml:space="preserve"> </w:t>
            </w:r>
            <w:r>
              <w:t>will have a positive impact on both older and younger individuals</w:t>
            </w:r>
          </w:p>
          <w:p w14:paraId="6D96BF7D" w14:textId="0A5C91F0" w:rsidR="00C5041B" w:rsidRDefault="00C5041B" w:rsidP="00C5041B">
            <w:pPr>
              <w:spacing w:after="0" w:line="240" w:lineRule="exact"/>
            </w:pPr>
            <w:r>
              <w:t>As population increases, so does demand for housing</w:t>
            </w:r>
            <w:r w:rsidR="00B44337">
              <w:t>.</w:t>
            </w:r>
          </w:p>
          <w:p w14:paraId="4DED49B0" w14:textId="77777777" w:rsidR="000E3B54" w:rsidRDefault="000E3B54" w:rsidP="00C5041B">
            <w:pPr>
              <w:spacing w:after="0" w:line="240" w:lineRule="exact"/>
            </w:pPr>
          </w:p>
          <w:p w14:paraId="2316074F" w14:textId="479CF91C" w:rsidR="000E3B54" w:rsidRDefault="004763DA" w:rsidP="00C5041B">
            <w:pPr>
              <w:spacing w:after="0" w:line="240" w:lineRule="exact"/>
            </w:pPr>
            <w:r>
              <w:rPr>
                <w:rFonts w:asciiTheme="minorHAnsi" w:hAnsiTheme="minorHAnsi" w:cstheme="minorHAnsi"/>
              </w:rPr>
              <w:t>Although this location will experience a reduction in the initial housing numbers proposed originally, the main modification continues to support new home</w:t>
            </w:r>
          </w:p>
          <w:p w14:paraId="11FDD29B" w14:textId="77777777" w:rsidR="00B061B6" w:rsidRDefault="00B061B6" w:rsidP="00E703BC">
            <w:pPr>
              <w:spacing w:after="0" w:line="240" w:lineRule="exact"/>
            </w:pPr>
          </w:p>
          <w:p w14:paraId="5185444C" w14:textId="77777777" w:rsidR="00B061B6" w:rsidRPr="005915EE" w:rsidRDefault="00B061B6" w:rsidP="00E703BC">
            <w:pPr>
              <w:spacing w:after="0" w:line="240" w:lineRule="exact"/>
              <w:rPr>
                <w:rFonts w:asciiTheme="minorHAnsi" w:hAnsiTheme="minorHAnsi" w:cstheme="minorHAnsi"/>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626125478"/>
              <w14:checkbox>
                <w14:checked w14:val="1"/>
                <w14:checkedState w14:val="2612" w14:font="MS Gothic"/>
                <w14:uncheckedState w14:val="2610" w14:font="MS Gothic"/>
              </w14:checkbox>
            </w:sdtPr>
            <w:sdtEndPr/>
            <w:sdtContent>
              <w:p w14:paraId="0099F619" w14:textId="77777777" w:rsidR="00B061B6" w:rsidRPr="00B115E4" w:rsidRDefault="00B061B6" w:rsidP="00E703BC">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2D82D26F" w14:textId="77777777" w:rsidR="00B061B6" w:rsidRPr="00B115E4" w:rsidRDefault="00B061B6" w:rsidP="00E703B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331556755"/>
              <w14:checkbox>
                <w14:checked w14:val="0"/>
                <w14:checkedState w14:val="2612" w14:font="MS Gothic"/>
                <w14:uncheckedState w14:val="2610" w14:font="MS Gothic"/>
              </w14:checkbox>
            </w:sdtPr>
            <w:sdtEndPr/>
            <w:sdtContent>
              <w:p w14:paraId="0ECFAC64"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01542EB"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97705551"/>
              <w14:checkbox>
                <w14:checked w14:val="0"/>
                <w14:checkedState w14:val="2612" w14:font="MS Gothic"/>
                <w14:uncheckedState w14:val="2610" w14:font="MS Gothic"/>
              </w14:checkbox>
            </w:sdtPr>
            <w:sdtEndPr/>
            <w:sdtContent>
              <w:p w14:paraId="5AB5179C"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057A2EC" w14:textId="77777777" w:rsidR="00B061B6" w:rsidRPr="00B115E4" w:rsidRDefault="00B061B6" w:rsidP="00E703BC">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43310491"/>
              <w14:checkbox>
                <w14:checked w14:val="0"/>
                <w14:checkedState w14:val="2612" w14:font="MS Gothic"/>
                <w14:uncheckedState w14:val="2610" w14:font="MS Gothic"/>
              </w14:checkbox>
            </w:sdtPr>
            <w:sdtEndPr/>
            <w:sdtContent>
              <w:p w14:paraId="6D121D1C"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AF3B23B"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r>
      <w:tr w:rsidR="00B061B6" w:rsidRPr="00B115E4" w14:paraId="46856BAF" w14:textId="77777777" w:rsidTr="00E703BC">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5F9CF488" w14:textId="77777777" w:rsidR="00B061B6" w:rsidRPr="00B115E4" w:rsidRDefault="00B061B6" w:rsidP="00E703BC">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235DF580" w14:textId="77777777" w:rsidR="00B061B6" w:rsidRDefault="00B061B6" w:rsidP="00E703BC">
            <w:pPr>
              <w:spacing w:after="0" w:line="240" w:lineRule="exact"/>
            </w:pPr>
          </w:p>
          <w:p w14:paraId="669FFF26" w14:textId="0FC384AF" w:rsidR="00B061B6" w:rsidRDefault="00B061B6" w:rsidP="00E703BC">
            <w:pPr>
              <w:spacing w:after="0" w:line="240" w:lineRule="exact"/>
              <w:ind w:right="-170"/>
            </w:pPr>
            <w:r w:rsidRPr="00AA7C02">
              <w:rPr>
                <w:rFonts w:asciiTheme="minorHAnsi" w:eastAsia="Times New Roman" w:hAnsiTheme="minorHAnsi" w:cstheme="minorHAnsi"/>
                <w:color w:val="000000" w:themeColor="text1"/>
              </w:rPr>
              <w:t>The main modifications to policy</w:t>
            </w:r>
            <w:r>
              <w:rPr>
                <w:rFonts w:asciiTheme="minorHAnsi" w:eastAsia="Times New Roman" w:hAnsiTheme="minorHAnsi" w:cstheme="minorHAnsi"/>
                <w:color w:val="000000" w:themeColor="text1"/>
              </w:rPr>
              <w:t xml:space="preserve"> GSS0</w:t>
            </w:r>
            <w:r w:rsidR="00175CF9">
              <w:rPr>
                <w:rFonts w:asciiTheme="minorHAnsi" w:eastAsia="Times New Roman" w:hAnsiTheme="minorHAnsi" w:cstheme="minorHAnsi"/>
                <w:color w:val="000000" w:themeColor="text1"/>
              </w:rPr>
              <w:t>8</w:t>
            </w:r>
            <w:r w:rsidRPr="00AA7C02">
              <w:rPr>
                <w:rFonts w:asciiTheme="minorHAnsi" w:eastAsia="Times New Roman" w:hAnsiTheme="minorHAnsi" w:cstheme="minorHAnsi"/>
                <w:color w:val="000000" w:themeColor="text1"/>
              </w:rPr>
              <w:t xml:space="preserve"> will have no additional impact on individuals who </w:t>
            </w:r>
            <w:r>
              <w:rPr>
                <w:rFonts w:asciiTheme="minorHAnsi" w:eastAsia="Times New Roman" w:hAnsiTheme="minorHAnsi" w:cstheme="minorHAnsi"/>
                <w:color w:val="000000" w:themeColor="text1"/>
              </w:rPr>
              <w:t>have disabilities.</w:t>
            </w:r>
          </w:p>
          <w:p w14:paraId="230C31DE" w14:textId="77777777" w:rsidR="00B061B6" w:rsidRPr="00B115E4" w:rsidRDefault="00B061B6" w:rsidP="00E703BC">
            <w:pPr>
              <w:spacing w:after="0" w:line="240" w:lineRule="exact"/>
              <w:ind w:right="-170"/>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521826763"/>
              <w14:checkbox>
                <w14:checked w14:val="0"/>
                <w14:checkedState w14:val="2612" w14:font="MS Gothic"/>
                <w14:uncheckedState w14:val="2610" w14:font="MS Gothic"/>
              </w14:checkbox>
            </w:sdtPr>
            <w:sdtEndPr/>
            <w:sdtContent>
              <w:p w14:paraId="25E1DC0E" w14:textId="77777777" w:rsidR="00B061B6" w:rsidRPr="00B115E4" w:rsidRDefault="00B061B6"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4C3C6B9"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46518888"/>
              <w14:checkbox>
                <w14:checked w14:val="0"/>
                <w14:checkedState w14:val="2612" w14:font="MS Gothic"/>
                <w14:uncheckedState w14:val="2610" w14:font="MS Gothic"/>
              </w14:checkbox>
            </w:sdtPr>
            <w:sdtEndPr/>
            <w:sdtContent>
              <w:p w14:paraId="45AB858B"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02EF345"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65954934"/>
              <w14:checkbox>
                <w14:checked w14:val="0"/>
                <w14:checkedState w14:val="2612" w14:font="MS Gothic"/>
                <w14:uncheckedState w14:val="2610" w14:font="MS Gothic"/>
              </w14:checkbox>
            </w:sdtPr>
            <w:sdtEndPr/>
            <w:sdtContent>
              <w:p w14:paraId="04378CBD"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21EED00"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97906959"/>
              <w14:checkbox>
                <w14:checked w14:val="1"/>
                <w14:checkedState w14:val="2612" w14:font="MS Gothic"/>
                <w14:uncheckedState w14:val="2610" w14:font="MS Gothic"/>
              </w14:checkbox>
            </w:sdtPr>
            <w:sdtEndPr/>
            <w:sdtContent>
              <w:p w14:paraId="5776F7A2"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A06EB81"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r>
      <w:tr w:rsidR="00B061B6" w:rsidRPr="00B115E4" w14:paraId="08E2C9A6"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780FEC8" w14:textId="77777777" w:rsidR="00B061B6" w:rsidRPr="00B115E4" w:rsidRDefault="00B061B6"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7ABAE8D6" w14:textId="77777777" w:rsidR="00B061B6" w:rsidRPr="00B115E4" w:rsidRDefault="00B061B6"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6F83640F" w14:textId="77996D2E" w:rsidR="00B061B6" w:rsidRPr="006915EA" w:rsidRDefault="00B061B6" w:rsidP="00E703BC">
            <w:pPr>
              <w:spacing w:after="0" w:line="240" w:lineRule="exact"/>
              <w:ind w:right="-170"/>
            </w:pPr>
            <w:r w:rsidRPr="00AA7C02">
              <w:rPr>
                <w:rFonts w:asciiTheme="minorHAnsi" w:eastAsia="Times New Roman" w:hAnsiTheme="minorHAnsi" w:cstheme="minorHAnsi"/>
                <w:color w:val="000000" w:themeColor="text1"/>
              </w:rPr>
              <w:t>The main modifications to policy</w:t>
            </w:r>
            <w:r>
              <w:rPr>
                <w:rFonts w:asciiTheme="minorHAnsi" w:eastAsia="Times New Roman" w:hAnsiTheme="minorHAnsi" w:cstheme="minorHAnsi"/>
                <w:color w:val="000000" w:themeColor="text1"/>
              </w:rPr>
              <w:t xml:space="preserve"> GSS0</w:t>
            </w:r>
            <w:r w:rsidR="00CD729E">
              <w:rPr>
                <w:rFonts w:asciiTheme="minorHAnsi" w:eastAsia="Times New Roman" w:hAnsiTheme="minorHAnsi" w:cstheme="minorHAnsi"/>
                <w:color w:val="000000" w:themeColor="text1"/>
              </w:rPr>
              <w:t>8</w:t>
            </w:r>
            <w:r w:rsidRPr="00AA7C02">
              <w:rPr>
                <w:rFonts w:asciiTheme="minorHAnsi" w:eastAsia="Times New Roman" w:hAnsiTheme="minorHAnsi" w:cstheme="minorHAnsi"/>
                <w:color w:val="000000" w:themeColor="text1"/>
              </w:rPr>
              <w:t xml:space="preserve"> will have no additional impact on individuals who </w:t>
            </w:r>
            <w:r>
              <w:rPr>
                <w:rFonts w:asciiTheme="minorHAnsi" w:eastAsia="Times New Roman" w:hAnsiTheme="minorHAnsi" w:cstheme="minorHAnsi"/>
                <w:color w:val="000000" w:themeColor="text1"/>
              </w:rPr>
              <w:t>have a</w:t>
            </w:r>
            <w:r>
              <w:t xml:space="preserve"> </w:t>
            </w:r>
            <w:r>
              <w:rPr>
                <w:rFonts w:asciiTheme="minorHAnsi" w:eastAsia="Times New Roman" w:hAnsiTheme="minorHAnsi" w:cstheme="minorHAnsi"/>
                <w:color w:val="000000" w:themeColor="text1"/>
              </w:rPr>
              <w:t xml:space="preserve">different gender identity </w:t>
            </w:r>
            <w:r w:rsidRPr="0045296B">
              <w:rPr>
                <w:rFonts w:asciiTheme="minorHAnsi" w:hAnsiTheme="minorHAnsi" w:cstheme="minorHAnsi"/>
                <w:color w:val="000000" w:themeColor="text1"/>
                <w:lang w:eastAsia="en-GB"/>
              </w:rPr>
              <w:t>from their sex registered at birth</w:t>
            </w:r>
            <w:r>
              <w:rPr>
                <w:rFonts w:asciiTheme="minorHAnsi" w:hAnsiTheme="minorHAnsi" w:cstheme="minorHAnsi"/>
              </w:rPr>
              <w:t xml:space="preserve"> </w:t>
            </w:r>
          </w:p>
          <w:p w14:paraId="1EA27947" w14:textId="77777777" w:rsidR="00B061B6" w:rsidRDefault="00B061B6" w:rsidP="00E703BC">
            <w:pPr>
              <w:spacing w:after="0" w:line="240" w:lineRule="exact"/>
            </w:pPr>
          </w:p>
          <w:p w14:paraId="5A136CF0" w14:textId="77777777" w:rsidR="00B061B6" w:rsidRPr="00B115E4" w:rsidRDefault="00B061B6" w:rsidP="00E703BC">
            <w:pPr>
              <w:spacing w:after="0" w:line="240" w:lineRule="auto"/>
              <w:rPr>
                <w:rFonts w:asciiTheme="minorHAnsi" w:eastAsia="Times New Roman" w:hAnsiTheme="minorHAnsi" w:cstheme="minorHAnsi"/>
                <w:color w:val="000000" w:themeColor="text1"/>
                <w:sz w:val="16"/>
                <w:szCs w:val="16"/>
                <w:lang w:eastAsia="en-GB"/>
              </w:rPr>
            </w:pP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1902822221"/>
              <w14:checkbox>
                <w14:checked w14:val="0"/>
                <w14:checkedState w14:val="2612" w14:font="MS Gothic"/>
                <w14:uncheckedState w14:val="2610" w14:font="MS Gothic"/>
              </w14:checkbox>
            </w:sdtPr>
            <w:sdtEndPr/>
            <w:sdtContent>
              <w:p w14:paraId="36470C5A" w14:textId="77777777" w:rsidR="00B061B6" w:rsidRPr="00B115E4" w:rsidRDefault="00B061B6"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EB1B861"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06996447"/>
              <w14:checkbox>
                <w14:checked w14:val="0"/>
                <w14:checkedState w14:val="2612" w14:font="MS Gothic"/>
                <w14:uncheckedState w14:val="2610" w14:font="MS Gothic"/>
              </w14:checkbox>
            </w:sdtPr>
            <w:sdtEndPr/>
            <w:sdtContent>
              <w:p w14:paraId="62FB395A"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AD422E9"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21183317"/>
              <w14:checkbox>
                <w14:checked w14:val="0"/>
                <w14:checkedState w14:val="2612" w14:font="MS Gothic"/>
                <w14:uncheckedState w14:val="2610" w14:font="MS Gothic"/>
              </w14:checkbox>
            </w:sdtPr>
            <w:sdtEndPr/>
            <w:sdtContent>
              <w:p w14:paraId="174C3018"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0DDCE53"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85813667"/>
              <w14:checkbox>
                <w14:checked w14:val="1"/>
                <w14:checkedState w14:val="2612" w14:font="MS Gothic"/>
                <w14:uncheckedState w14:val="2610" w14:font="MS Gothic"/>
              </w14:checkbox>
            </w:sdtPr>
            <w:sdtEndPr/>
            <w:sdtContent>
              <w:p w14:paraId="38413C8A"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9BC53AC"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r>
      <w:tr w:rsidR="00B061B6" w:rsidRPr="00B115E4" w14:paraId="2AD2B87A"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F5EA8D0" w14:textId="77777777" w:rsidR="00B061B6" w:rsidRPr="00B115E4" w:rsidRDefault="00B061B6"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6D7F26A6" w14:textId="61B633D8" w:rsidR="00B061B6" w:rsidRPr="00B115E4" w:rsidRDefault="00B061B6" w:rsidP="00E703BC">
            <w:pPr>
              <w:spacing w:after="0" w:line="240" w:lineRule="exact"/>
              <w:rPr>
                <w:rFonts w:asciiTheme="minorHAnsi" w:eastAsia="Times New Roman" w:hAnsiTheme="minorHAnsi" w:cstheme="minorHAnsi"/>
                <w:b/>
                <w:color w:val="000000" w:themeColor="text1"/>
                <w:sz w:val="24"/>
                <w:szCs w:val="24"/>
                <w:lang w:eastAsia="en-GB"/>
              </w:rPr>
            </w:pPr>
            <w:r w:rsidRPr="00AA7C02">
              <w:rPr>
                <w:rFonts w:asciiTheme="minorHAnsi" w:eastAsia="Times New Roman" w:hAnsiTheme="minorHAnsi" w:cstheme="minorHAnsi"/>
                <w:color w:val="000000" w:themeColor="text1"/>
              </w:rPr>
              <w:t>The main modifications to policy</w:t>
            </w:r>
            <w:r>
              <w:rPr>
                <w:rFonts w:asciiTheme="minorHAnsi" w:eastAsia="Times New Roman" w:hAnsiTheme="minorHAnsi" w:cstheme="minorHAnsi"/>
                <w:color w:val="000000" w:themeColor="text1"/>
              </w:rPr>
              <w:t xml:space="preserve"> GSS0</w:t>
            </w:r>
            <w:r w:rsidR="00CD729E">
              <w:rPr>
                <w:rFonts w:asciiTheme="minorHAnsi" w:eastAsia="Times New Roman" w:hAnsiTheme="minorHAnsi" w:cstheme="minorHAnsi"/>
                <w:color w:val="000000" w:themeColor="text1"/>
              </w:rPr>
              <w:t>8</w:t>
            </w:r>
            <w:r w:rsidRPr="00AA7C02">
              <w:rPr>
                <w:rFonts w:asciiTheme="minorHAnsi" w:eastAsia="Times New Roman" w:hAnsiTheme="minorHAnsi" w:cstheme="minorHAnsi"/>
                <w:color w:val="000000" w:themeColor="text1"/>
              </w:rPr>
              <w:t xml:space="preserve"> will have no additional impact on </w:t>
            </w:r>
            <w:r>
              <w:rPr>
                <w:rFonts w:asciiTheme="minorHAnsi" w:eastAsia="Times New Roman" w:hAnsiTheme="minorHAnsi" w:cstheme="minorHAnsi"/>
                <w:color w:val="000000" w:themeColor="text1"/>
              </w:rPr>
              <w:t>couples who are married or within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839967154"/>
              <w14:checkbox>
                <w14:checked w14:val="0"/>
                <w14:checkedState w14:val="2612" w14:font="MS Gothic"/>
                <w14:uncheckedState w14:val="2610" w14:font="MS Gothic"/>
              </w14:checkbox>
            </w:sdtPr>
            <w:sdtEndPr/>
            <w:sdtContent>
              <w:p w14:paraId="41FAAE82" w14:textId="77777777" w:rsidR="00B061B6" w:rsidRPr="00B115E4" w:rsidRDefault="00B061B6"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90582F9"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38828851"/>
              <w14:checkbox>
                <w14:checked w14:val="0"/>
                <w14:checkedState w14:val="2612" w14:font="MS Gothic"/>
                <w14:uncheckedState w14:val="2610" w14:font="MS Gothic"/>
              </w14:checkbox>
            </w:sdtPr>
            <w:sdtEndPr/>
            <w:sdtContent>
              <w:p w14:paraId="737E6AD0"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3D49E07"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0156724"/>
              <w14:checkbox>
                <w14:checked w14:val="0"/>
                <w14:checkedState w14:val="2612" w14:font="MS Gothic"/>
                <w14:uncheckedState w14:val="2610" w14:font="MS Gothic"/>
              </w14:checkbox>
            </w:sdtPr>
            <w:sdtEndPr/>
            <w:sdtContent>
              <w:p w14:paraId="1EBF651C"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F96B299"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52111213"/>
              <w14:checkbox>
                <w14:checked w14:val="1"/>
                <w14:checkedState w14:val="2612" w14:font="MS Gothic"/>
                <w14:uncheckedState w14:val="2610" w14:font="MS Gothic"/>
              </w14:checkbox>
            </w:sdtPr>
            <w:sdtEndPr/>
            <w:sdtContent>
              <w:p w14:paraId="434E5FBD"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0BBAC6E"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r>
      <w:tr w:rsidR="00B061B6" w:rsidRPr="00B115E4" w14:paraId="6757496E" w14:textId="77777777" w:rsidTr="00E703BC">
        <w:trPr>
          <w:gridBefore w:val="1"/>
          <w:wBefore w:w="29" w:type="dxa"/>
          <w:trHeight w:val="284"/>
        </w:trPr>
        <w:tc>
          <w:tcPr>
            <w:tcW w:w="2240" w:type="dxa"/>
            <w:tcBorders>
              <w:top w:val="single" w:sz="4" w:space="0" w:color="FFFFFF" w:themeColor="background1"/>
            </w:tcBorders>
            <w:shd w:val="clear" w:color="auto" w:fill="009999"/>
            <w:vAlign w:val="center"/>
          </w:tcPr>
          <w:p w14:paraId="70FBE2DB" w14:textId="77777777" w:rsidR="00B061B6" w:rsidRPr="00B115E4" w:rsidRDefault="00B061B6"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0A3AD0CA" w14:textId="7C3FCC33" w:rsidR="00B061B6" w:rsidRPr="00B115E4" w:rsidRDefault="00B061B6" w:rsidP="00E703BC">
            <w:pPr>
              <w:spacing w:after="160" w:line="240" w:lineRule="exact"/>
              <w:rPr>
                <w:rFonts w:asciiTheme="minorHAnsi" w:eastAsia="Times New Roman" w:hAnsiTheme="minorHAnsi" w:cstheme="minorHAnsi"/>
                <w:color w:val="000000" w:themeColor="text1"/>
                <w:sz w:val="16"/>
                <w:szCs w:val="16"/>
              </w:rPr>
            </w:pPr>
            <w:r w:rsidRPr="00AA7C02">
              <w:rPr>
                <w:rFonts w:asciiTheme="minorHAnsi" w:eastAsia="Times New Roman" w:hAnsiTheme="minorHAnsi" w:cstheme="minorHAnsi"/>
                <w:color w:val="000000" w:themeColor="text1"/>
              </w:rPr>
              <w:t>The main modifications to policy</w:t>
            </w:r>
            <w:r>
              <w:rPr>
                <w:rFonts w:asciiTheme="minorHAnsi" w:eastAsia="Times New Roman" w:hAnsiTheme="minorHAnsi" w:cstheme="minorHAnsi"/>
                <w:color w:val="000000" w:themeColor="text1"/>
              </w:rPr>
              <w:t xml:space="preserve"> GSS0</w:t>
            </w:r>
            <w:r w:rsidR="00CD729E">
              <w:rPr>
                <w:rFonts w:asciiTheme="minorHAnsi" w:eastAsia="Times New Roman" w:hAnsiTheme="minorHAnsi" w:cstheme="minorHAnsi"/>
                <w:color w:val="000000" w:themeColor="text1"/>
              </w:rPr>
              <w:t>8</w:t>
            </w:r>
            <w:r w:rsidRPr="00AA7C02">
              <w:rPr>
                <w:rFonts w:asciiTheme="minorHAnsi" w:eastAsia="Times New Roman" w:hAnsiTheme="minorHAnsi" w:cstheme="minorHAnsi"/>
                <w:color w:val="000000" w:themeColor="text1"/>
              </w:rPr>
              <w:t xml:space="preserve"> will have no additional impact on </w:t>
            </w:r>
            <w:r>
              <w:rPr>
                <w:rFonts w:asciiTheme="minorHAnsi" w:eastAsia="Times New Roman" w:hAnsiTheme="minorHAnsi" w:cstheme="minorHAnsi"/>
                <w:color w:val="000000" w:themeColor="text1"/>
              </w:rPr>
              <w:t>individuals during pregnancy or post pregnancy.</w:t>
            </w:r>
          </w:p>
        </w:tc>
        <w:tc>
          <w:tcPr>
            <w:tcW w:w="1134" w:type="dxa"/>
            <w:shd w:val="clear" w:color="auto" w:fill="auto"/>
            <w:vAlign w:val="center"/>
          </w:tcPr>
          <w:sdt>
            <w:sdtPr>
              <w:rPr>
                <w:rFonts w:asciiTheme="minorHAnsi" w:eastAsia="Times New Roman" w:hAnsiTheme="minorHAnsi" w:cstheme="minorHAnsi"/>
                <w:b/>
                <w:sz w:val="28"/>
                <w:szCs w:val="28"/>
              </w:rPr>
              <w:id w:val="-1173256434"/>
              <w14:checkbox>
                <w14:checked w14:val="0"/>
                <w14:checkedState w14:val="2612" w14:font="MS Gothic"/>
                <w14:uncheckedState w14:val="2610" w14:font="MS Gothic"/>
              </w14:checkbox>
            </w:sdtPr>
            <w:sdtEndPr/>
            <w:sdtContent>
              <w:p w14:paraId="0D689826" w14:textId="77777777" w:rsidR="00B061B6" w:rsidRPr="00B115E4" w:rsidRDefault="00B061B6"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0A19737"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57036096"/>
              <w14:checkbox>
                <w14:checked w14:val="0"/>
                <w14:checkedState w14:val="2612" w14:font="MS Gothic"/>
                <w14:uncheckedState w14:val="2610" w14:font="MS Gothic"/>
              </w14:checkbox>
            </w:sdtPr>
            <w:sdtEndPr/>
            <w:sdtContent>
              <w:p w14:paraId="5232CF4D"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247B144"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35254244"/>
              <w14:checkbox>
                <w14:checked w14:val="0"/>
                <w14:checkedState w14:val="2612" w14:font="MS Gothic"/>
                <w14:uncheckedState w14:val="2610" w14:font="MS Gothic"/>
              </w14:checkbox>
            </w:sdtPr>
            <w:sdtEndPr/>
            <w:sdtContent>
              <w:p w14:paraId="1368390D"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06155CF"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81039056"/>
              <w14:checkbox>
                <w14:checked w14:val="1"/>
                <w14:checkedState w14:val="2612" w14:font="MS Gothic"/>
                <w14:uncheckedState w14:val="2610" w14:font="MS Gothic"/>
              </w14:checkbox>
            </w:sdtPr>
            <w:sdtEndPr/>
            <w:sdtContent>
              <w:p w14:paraId="5125A583"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C4B7F16"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r>
      <w:tr w:rsidR="00B061B6" w:rsidRPr="00B115E4" w14:paraId="7941897C" w14:textId="77777777" w:rsidTr="00E703BC">
        <w:trPr>
          <w:gridBefore w:val="1"/>
          <w:wBefore w:w="29" w:type="dxa"/>
          <w:cantSplit/>
          <w:trHeight w:val="792"/>
        </w:trPr>
        <w:tc>
          <w:tcPr>
            <w:tcW w:w="2240" w:type="dxa"/>
            <w:tcBorders>
              <w:bottom w:val="single" w:sz="4" w:space="0" w:color="FFFFFF" w:themeColor="background1"/>
            </w:tcBorders>
            <w:shd w:val="clear" w:color="auto" w:fill="009999"/>
            <w:vAlign w:val="center"/>
          </w:tcPr>
          <w:p w14:paraId="1AA8E405" w14:textId="77777777" w:rsidR="00B061B6" w:rsidRPr="00B115E4" w:rsidRDefault="00B061B6"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5C404C3C" w14:textId="77777777" w:rsidR="00B061B6" w:rsidRPr="00B115E4" w:rsidRDefault="00B061B6"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29B99162" w14:textId="77777777" w:rsidR="00B061B6" w:rsidRDefault="00B061B6" w:rsidP="00E703BC">
            <w:pPr>
              <w:spacing w:after="0" w:line="240" w:lineRule="exact"/>
            </w:pPr>
          </w:p>
          <w:p w14:paraId="4F0B328B" w14:textId="7E5124CF" w:rsidR="00B061B6" w:rsidRPr="00B115E4" w:rsidRDefault="00B061B6" w:rsidP="00E703BC">
            <w:pPr>
              <w:spacing w:after="0" w:line="240" w:lineRule="exact"/>
              <w:rPr>
                <w:rFonts w:asciiTheme="minorHAnsi" w:eastAsia="Times New Roman" w:hAnsiTheme="minorHAnsi" w:cstheme="minorHAnsi"/>
                <w:color w:val="000000" w:themeColor="text1"/>
              </w:rPr>
            </w:pPr>
            <w:r w:rsidRPr="006915EA">
              <w:t>The main modification to GSS0</w:t>
            </w:r>
            <w:r w:rsidR="00D66C2A">
              <w:t>8</w:t>
            </w:r>
            <w:r w:rsidRPr="006915EA">
              <w:t xml:space="preserve"> </w:t>
            </w:r>
            <w:r w:rsidRPr="00AA7C02">
              <w:rPr>
                <w:rFonts w:asciiTheme="minorHAnsi" w:eastAsia="Times New Roman" w:hAnsiTheme="minorHAnsi" w:cstheme="minorHAnsi"/>
                <w:color w:val="000000" w:themeColor="text1"/>
              </w:rPr>
              <w:t xml:space="preserve">will have no additional impact on </w:t>
            </w:r>
            <w:r>
              <w:rPr>
                <w:rFonts w:asciiTheme="minorHAnsi" w:eastAsia="Times New Roman" w:hAnsiTheme="minorHAnsi" w:cstheme="minorHAnsi"/>
                <w:color w:val="000000" w:themeColor="text1"/>
              </w:rPr>
              <w:t>individuals belonging to a particular race or ethnicity.</w:t>
            </w:r>
          </w:p>
        </w:tc>
        <w:tc>
          <w:tcPr>
            <w:tcW w:w="1134" w:type="dxa"/>
            <w:shd w:val="clear" w:color="auto" w:fill="auto"/>
            <w:vAlign w:val="center"/>
          </w:tcPr>
          <w:sdt>
            <w:sdtPr>
              <w:rPr>
                <w:rFonts w:asciiTheme="minorHAnsi" w:eastAsia="Times New Roman" w:hAnsiTheme="minorHAnsi" w:cstheme="minorHAnsi"/>
                <w:b/>
                <w:sz w:val="28"/>
                <w:szCs w:val="28"/>
              </w:rPr>
              <w:id w:val="370036890"/>
              <w14:checkbox>
                <w14:checked w14:val="0"/>
                <w14:checkedState w14:val="2612" w14:font="MS Gothic"/>
                <w14:uncheckedState w14:val="2610" w14:font="MS Gothic"/>
              </w14:checkbox>
            </w:sdtPr>
            <w:sdtEndPr/>
            <w:sdtContent>
              <w:p w14:paraId="7B9EE572" w14:textId="77777777" w:rsidR="00B061B6" w:rsidRPr="00B115E4" w:rsidRDefault="00B061B6"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9D53649"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00706360"/>
              <w14:checkbox>
                <w14:checked w14:val="0"/>
                <w14:checkedState w14:val="2612" w14:font="MS Gothic"/>
                <w14:uncheckedState w14:val="2610" w14:font="MS Gothic"/>
              </w14:checkbox>
            </w:sdtPr>
            <w:sdtEndPr/>
            <w:sdtContent>
              <w:p w14:paraId="23904957"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15A58A2"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69725586"/>
              <w14:checkbox>
                <w14:checked w14:val="0"/>
                <w14:checkedState w14:val="2612" w14:font="MS Gothic"/>
                <w14:uncheckedState w14:val="2610" w14:font="MS Gothic"/>
              </w14:checkbox>
            </w:sdtPr>
            <w:sdtEndPr/>
            <w:sdtContent>
              <w:p w14:paraId="32072A60"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7F17187"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22959753"/>
              <w14:checkbox>
                <w14:checked w14:val="1"/>
                <w14:checkedState w14:val="2612" w14:font="MS Gothic"/>
                <w14:uncheckedState w14:val="2610" w14:font="MS Gothic"/>
              </w14:checkbox>
            </w:sdtPr>
            <w:sdtEndPr/>
            <w:sdtContent>
              <w:p w14:paraId="649D1AE9" w14:textId="77777777" w:rsidR="00B061B6" w:rsidRPr="00B115E4" w:rsidRDefault="00B061B6"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A1E58CC" w14:textId="77777777" w:rsidR="00B061B6" w:rsidRPr="00B115E4" w:rsidRDefault="00B061B6" w:rsidP="00E703BC">
            <w:pPr>
              <w:spacing w:after="160" w:line="240" w:lineRule="exact"/>
              <w:jc w:val="center"/>
              <w:rPr>
                <w:rFonts w:ascii="MS Gothic" w:eastAsia="MS Gothic" w:hAnsi="MS Gothic" w:cstheme="minorHAnsi"/>
                <w:b/>
                <w:sz w:val="28"/>
                <w:szCs w:val="28"/>
              </w:rPr>
            </w:pPr>
          </w:p>
        </w:tc>
      </w:tr>
      <w:tr w:rsidR="00B061B6" w:rsidRPr="00B115E4" w14:paraId="3A658F5D"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2445228" w14:textId="77777777" w:rsidR="00B061B6" w:rsidRPr="00B115E4" w:rsidRDefault="00B061B6"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7210A8F6" w14:textId="77777777" w:rsidR="00B061B6" w:rsidRDefault="00B061B6" w:rsidP="00E703BC">
            <w:pPr>
              <w:spacing w:after="0" w:line="240" w:lineRule="exact"/>
              <w:rPr>
                <w:rFonts w:asciiTheme="minorHAnsi" w:hAnsiTheme="minorHAnsi" w:cstheme="minorHAnsi"/>
              </w:rPr>
            </w:pPr>
          </w:p>
          <w:p w14:paraId="042EDCCF" w14:textId="71FC4ECA" w:rsidR="00B061B6" w:rsidRPr="00B115E4" w:rsidRDefault="00B061B6" w:rsidP="00E703BC">
            <w:pPr>
              <w:spacing w:after="0" w:line="240" w:lineRule="exact"/>
              <w:rPr>
                <w:rFonts w:asciiTheme="minorHAnsi" w:eastAsia="Times New Roman" w:hAnsiTheme="minorHAnsi" w:cstheme="minorHAnsi"/>
                <w:color w:val="000000" w:themeColor="text1"/>
              </w:rPr>
            </w:pPr>
            <w:r w:rsidRPr="006915EA">
              <w:t>The main modification to GSS0</w:t>
            </w:r>
            <w:r w:rsidR="00D66C2A">
              <w:t>8</w:t>
            </w:r>
            <w:r w:rsidRPr="006915EA">
              <w:t xml:space="preserve"> will </w:t>
            </w:r>
            <w:r>
              <w:rPr>
                <w:rFonts w:asciiTheme="minorHAnsi" w:eastAsia="Times New Roman" w:hAnsiTheme="minorHAnsi" w:cstheme="minorHAnsi"/>
                <w:color w:val="000000" w:themeColor="text1"/>
              </w:rPr>
              <w:t>have</w:t>
            </w:r>
            <w:r w:rsidRPr="00AA7C02">
              <w:rPr>
                <w:rFonts w:asciiTheme="minorHAnsi" w:eastAsia="Times New Roman" w:hAnsiTheme="minorHAnsi" w:cstheme="minorHAnsi"/>
                <w:color w:val="000000" w:themeColor="text1"/>
              </w:rPr>
              <w:t xml:space="preserve"> no additional impact on </w:t>
            </w:r>
            <w:r>
              <w:rPr>
                <w:rFonts w:asciiTheme="minorHAnsi" w:eastAsia="Times New Roman" w:hAnsiTheme="minorHAnsi" w:cstheme="minorHAnsi"/>
                <w:color w:val="000000" w:themeColor="text1"/>
              </w:rPr>
              <w:t>individuals belonging to a particular religion or belief.</w:t>
            </w:r>
          </w:p>
        </w:tc>
        <w:tc>
          <w:tcPr>
            <w:tcW w:w="1134" w:type="dxa"/>
            <w:shd w:val="clear" w:color="auto" w:fill="auto"/>
            <w:vAlign w:val="center"/>
          </w:tcPr>
          <w:sdt>
            <w:sdtPr>
              <w:rPr>
                <w:rFonts w:asciiTheme="minorHAnsi" w:eastAsia="Times New Roman" w:hAnsiTheme="minorHAnsi" w:cstheme="minorHAnsi"/>
                <w:b/>
                <w:sz w:val="28"/>
                <w:szCs w:val="28"/>
              </w:rPr>
              <w:id w:val="-583075326"/>
              <w14:checkbox>
                <w14:checked w14:val="0"/>
                <w14:checkedState w14:val="2612" w14:font="MS Gothic"/>
                <w14:uncheckedState w14:val="2610" w14:font="MS Gothic"/>
              </w14:checkbox>
            </w:sdtPr>
            <w:sdtEndPr/>
            <w:sdtContent>
              <w:p w14:paraId="14D992FF" w14:textId="77777777" w:rsidR="00B061B6" w:rsidRPr="00B115E4" w:rsidRDefault="00B061B6"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9E8F10A"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14881736"/>
              <w14:checkbox>
                <w14:checked w14:val="0"/>
                <w14:checkedState w14:val="2612" w14:font="MS Gothic"/>
                <w14:uncheckedState w14:val="2610" w14:font="MS Gothic"/>
              </w14:checkbox>
            </w:sdtPr>
            <w:sdtEndPr/>
            <w:sdtContent>
              <w:p w14:paraId="7873F382" w14:textId="77777777" w:rsidR="00B061B6" w:rsidRPr="00B115E4" w:rsidRDefault="00B061B6"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351AB34"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47150764"/>
              <w14:checkbox>
                <w14:checked w14:val="0"/>
                <w14:checkedState w14:val="2612" w14:font="MS Gothic"/>
                <w14:uncheckedState w14:val="2610" w14:font="MS Gothic"/>
              </w14:checkbox>
            </w:sdtPr>
            <w:sdtEndPr/>
            <w:sdtContent>
              <w:p w14:paraId="3F21AFCD" w14:textId="77777777" w:rsidR="00B061B6" w:rsidRPr="00B115E4" w:rsidRDefault="00B061B6" w:rsidP="00E703BC">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0A621102"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32792071"/>
              <w14:checkbox>
                <w14:checked w14:val="1"/>
                <w14:checkedState w14:val="2612" w14:font="MS Gothic"/>
                <w14:uncheckedState w14:val="2610" w14:font="MS Gothic"/>
              </w14:checkbox>
            </w:sdtPr>
            <w:sdtEndPr/>
            <w:sdtContent>
              <w:p w14:paraId="6F3342C7" w14:textId="77777777" w:rsidR="00B061B6" w:rsidRPr="00B115E4" w:rsidRDefault="00B061B6"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C95D052"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r>
      <w:tr w:rsidR="00B061B6" w:rsidRPr="00B115E4" w14:paraId="210710DB" w14:textId="77777777" w:rsidTr="00E703BC">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6539B7C0" w14:textId="77777777" w:rsidR="00B061B6" w:rsidRPr="00B115E4" w:rsidRDefault="00B061B6"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Sex</w:t>
            </w:r>
          </w:p>
        </w:tc>
        <w:tc>
          <w:tcPr>
            <w:tcW w:w="7541" w:type="dxa"/>
          </w:tcPr>
          <w:p w14:paraId="724B4033" w14:textId="7B86E5E1" w:rsidR="00B061B6" w:rsidRDefault="00B061B6" w:rsidP="00E703BC">
            <w:pPr>
              <w:spacing w:after="160" w:line="240" w:lineRule="exact"/>
            </w:pPr>
            <w:r w:rsidRPr="007E5DFD">
              <w:t>The main modification to GSS</w:t>
            </w:r>
            <w:r w:rsidR="00D66C2A">
              <w:t>08</w:t>
            </w:r>
            <w:r>
              <w:t xml:space="preserve"> </w:t>
            </w:r>
            <w:r w:rsidRPr="006915EA">
              <w:t xml:space="preserve">will </w:t>
            </w:r>
            <w:r>
              <w:rPr>
                <w:rFonts w:asciiTheme="minorHAnsi" w:eastAsia="Times New Roman" w:hAnsiTheme="minorHAnsi" w:cstheme="minorHAnsi"/>
                <w:color w:val="000000" w:themeColor="text1"/>
              </w:rPr>
              <w:t>have</w:t>
            </w:r>
            <w:r w:rsidRPr="00AA7C02">
              <w:rPr>
                <w:rFonts w:asciiTheme="minorHAnsi" w:eastAsia="Times New Roman" w:hAnsiTheme="minorHAnsi" w:cstheme="minorHAnsi"/>
                <w:color w:val="000000" w:themeColor="text1"/>
              </w:rPr>
              <w:t xml:space="preserve"> no additional impact on </w:t>
            </w:r>
            <w:r>
              <w:rPr>
                <w:rFonts w:asciiTheme="minorHAnsi" w:eastAsia="Times New Roman" w:hAnsiTheme="minorHAnsi" w:cstheme="minorHAnsi"/>
                <w:color w:val="000000" w:themeColor="text1"/>
              </w:rPr>
              <w:t>individuals belonging to a particular sex.</w:t>
            </w:r>
          </w:p>
          <w:p w14:paraId="4BEAE39B" w14:textId="77777777" w:rsidR="00B061B6" w:rsidRPr="00B115E4" w:rsidRDefault="00B061B6" w:rsidP="00E703BC">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872581662"/>
              <w14:checkbox>
                <w14:checked w14:val="0"/>
                <w14:checkedState w14:val="2612" w14:font="MS Gothic"/>
                <w14:uncheckedState w14:val="2610" w14:font="MS Gothic"/>
              </w14:checkbox>
            </w:sdtPr>
            <w:sdtEndPr/>
            <w:sdtContent>
              <w:p w14:paraId="0D2A8D8C" w14:textId="77777777" w:rsidR="00B061B6" w:rsidRPr="00B115E4" w:rsidRDefault="00B061B6"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484FE57"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5448155"/>
              <w14:checkbox>
                <w14:checked w14:val="0"/>
                <w14:checkedState w14:val="2612" w14:font="MS Gothic"/>
                <w14:uncheckedState w14:val="2610" w14:font="MS Gothic"/>
              </w14:checkbox>
            </w:sdtPr>
            <w:sdtEndPr/>
            <w:sdtContent>
              <w:p w14:paraId="6D1E1835" w14:textId="77777777" w:rsidR="00B061B6" w:rsidRPr="00B115E4" w:rsidRDefault="00B061B6"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693A9D5"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89627122"/>
              <w14:checkbox>
                <w14:checked w14:val="0"/>
                <w14:checkedState w14:val="2612" w14:font="MS Gothic"/>
                <w14:uncheckedState w14:val="2610" w14:font="MS Gothic"/>
              </w14:checkbox>
            </w:sdtPr>
            <w:sdtEndPr/>
            <w:sdtContent>
              <w:p w14:paraId="59E71E87" w14:textId="77777777" w:rsidR="00B061B6" w:rsidRPr="00B115E4" w:rsidRDefault="00B061B6"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128B0C32"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95236529"/>
              <w14:checkbox>
                <w14:checked w14:val="1"/>
                <w14:checkedState w14:val="2612" w14:font="MS Gothic"/>
                <w14:uncheckedState w14:val="2610" w14:font="MS Gothic"/>
              </w14:checkbox>
            </w:sdtPr>
            <w:sdtEndPr/>
            <w:sdtContent>
              <w:p w14:paraId="7B5F83E5" w14:textId="77777777" w:rsidR="00B061B6" w:rsidRPr="00B115E4" w:rsidRDefault="00B061B6"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A53EF11"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r>
      <w:tr w:rsidR="00B061B6" w:rsidRPr="00B115E4" w14:paraId="76211500" w14:textId="77777777" w:rsidTr="00E703BC">
        <w:trPr>
          <w:gridBefore w:val="1"/>
          <w:wBefore w:w="29" w:type="dxa"/>
          <w:trHeight w:val="925"/>
        </w:trPr>
        <w:tc>
          <w:tcPr>
            <w:tcW w:w="2240" w:type="dxa"/>
            <w:tcBorders>
              <w:top w:val="single" w:sz="4" w:space="0" w:color="FFFFFF" w:themeColor="background1"/>
            </w:tcBorders>
            <w:shd w:val="clear" w:color="auto" w:fill="009999"/>
            <w:vAlign w:val="center"/>
          </w:tcPr>
          <w:p w14:paraId="271E6572" w14:textId="77777777" w:rsidR="00B061B6" w:rsidRPr="00B115E4" w:rsidRDefault="00B061B6" w:rsidP="00E703BC">
            <w:pPr>
              <w:spacing w:after="0" w:line="240" w:lineRule="auto"/>
              <w:rPr>
                <w:rFonts w:asciiTheme="minorHAnsi" w:eastAsia="Times New Roman" w:hAnsiTheme="minorHAnsi" w:cstheme="minorHAnsi"/>
                <w:bCs/>
                <w:color w:val="FFFFFF"/>
                <w:lang w:eastAsia="en-GB"/>
              </w:rPr>
            </w:pPr>
          </w:p>
          <w:p w14:paraId="54268F9E" w14:textId="77777777" w:rsidR="00B061B6" w:rsidRPr="00B115E4" w:rsidRDefault="00B061B6"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66608BFE" w14:textId="77777777" w:rsidR="00B061B6" w:rsidRPr="00B115E4" w:rsidRDefault="00B061B6" w:rsidP="00E703BC">
            <w:pPr>
              <w:tabs>
                <w:tab w:val="left" w:pos="5268"/>
              </w:tabs>
              <w:spacing w:after="160" w:line="240" w:lineRule="exact"/>
              <w:rPr>
                <w:rFonts w:asciiTheme="minorHAnsi" w:eastAsia="Times New Roman" w:hAnsiTheme="minorHAnsi" w:cstheme="minorHAnsi"/>
                <w:color w:val="FFFFFF"/>
              </w:rPr>
            </w:pPr>
          </w:p>
        </w:tc>
        <w:tc>
          <w:tcPr>
            <w:tcW w:w="7541" w:type="dxa"/>
          </w:tcPr>
          <w:p w14:paraId="20E7892F" w14:textId="57FB068F" w:rsidR="00B061B6" w:rsidRDefault="00B061B6" w:rsidP="00E703BC">
            <w:pPr>
              <w:spacing w:after="160" w:line="240" w:lineRule="exact"/>
            </w:pPr>
            <w:r w:rsidRPr="007E5DFD">
              <w:t>The main modification to GSS0</w:t>
            </w:r>
            <w:r w:rsidR="00D66C2A">
              <w:t>8</w:t>
            </w:r>
            <w:r>
              <w:t xml:space="preserve"> </w:t>
            </w:r>
            <w:r w:rsidRPr="006915EA">
              <w:t xml:space="preserve">will </w:t>
            </w:r>
            <w:r>
              <w:rPr>
                <w:rFonts w:asciiTheme="minorHAnsi" w:eastAsia="Times New Roman" w:hAnsiTheme="minorHAnsi" w:cstheme="minorHAnsi"/>
                <w:color w:val="000000" w:themeColor="text1"/>
              </w:rPr>
              <w:t>have</w:t>
            </w:r>
            <w:r w:rsidRPr="00AA7C02">
              <w:rPr>
                <w:rFonts w:asciiTheme="minorHAnsi" w:eastAsia="Times New Roman" w:hAnsiTheme="minorHAnsi" w:cstheme="minorHAnsi"/>
                <w:color w:val="000000" w:themeColor="text1"/>
              </w:rPr>
              <w:t xml:space="preserve"> no additional impact on </w:t>
            </w:r>
            <w:r>
              <w:rPr>
                <w:rFonts w:asciiTheme="minorHAnsi" w:eastAsia="Times New Roman" w:hAnsiTheme="minorHAnsi" w:cstheme="minorHAnsi"/>
                <w:color w:val="000000" w:themeColor="text1"/>
              </w:rPr>
              <w:t>individual belonging to a particular sexual orientation.</w:t>
            </w:r>
          </w:p>
          <w:p w14:paraId="6D8697DA" w14:textId="77777777" w:rsidR="00B061B6" w:rsidRPr="00B115E4" w:rsidRDefault="00B061B6" w:rsidP="00E703BC">
            <w:pPr>
              <w:tabs>
                <w:tab w:val="left" w:pos="5268"/>
              </w:tabs>
              <w:spacing w:after="160" w:line="240" w:lineRule="exact"/>
              <w:rPr>
                <w:rFonts w:asciiTheme="minorHAnsi" w:eastAsia="Times New Roman" w:hAnsiTheme="minorHAnsi" w:cstheme="minorHAnsi"/>
                <w:color w:val="000000" w:themeColor="text1"/>
                <w:sz w:val="16"/>
                <w:szCs w:val="16"/>
              </w:rPr>
            </w:pPr>
          </w:p>
          <w:p w14:paraId="5F7C86D8" w14:textId="77777777" w:rsidR="00B061B6" w:rsidRPr="00B115E4" w:rsidRDefault="00B061B6" w:rsidP="00E703BC">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1601177551"/>
              <w14:checkbox>
                <w14:checked w14:val="0"/>
                <w14:checkedState w14:val="2612" w14:font="MS Gothic"/>
                <w14:uncheckedState w14:val="2610" w14:font="MS Gothic"/>
              </w14:checkbox>
            </w:sdtPr>
            <w:sdtEndPr/>
            <w:sdtContent>
              <w:p w14:paraId="474E0806" w14:textId="77777777" w:rsidR="00B061B6" w:rsidRPr="00B115E4" w:rsidRDefault="00B061B6"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796BC2D"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65913064"/>
              <w14:checkbox>
                <w14:checked w14:val="0"/>
                <w14:checkedState w14:val="2612" w14:font="MS Gothic"/>
                <w14:uncheckedState w14:val="2610" w14:font="MS Gothic"/>
              </w14:checkbox>
            </w:sdtPr>
            <w:sdtEndPr/>
            <w:sdtContent>
              <w:p w14:paraId="0CBDD6B4" w14:textId="77777777" w:rsidR="00B061B6" w:rsidRPr="00B115E4" w:rsidRDefault="00B061B6"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69E26E63"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01771301"/>
              <w14:checkbox>
                <w14:checked w14:val="0"/>
                <w14:checkedState w14:val="2612" w14:font="MS Gothic"/>
                <w14:uncheckedState w14:val="2610" w14:font="MS Gothic"/>
              </w14:checkbox>
            </w:sdtPr>
            <w:sdtEndPr/>
            <w:sdtContent>
              <w:p w14:paraId="2EB1B23E" w14:textId="77777777" w:rsidR="00B061B6" w:rsidRPr="00B115E4" w:rsidRDefault="00B061B6"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720FCC09"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81064585"/>
              <w14:checkbox>
                <w14:checked w14:val="1"/>
                <w14:checkedState w14:val="2612" w14:font="MS Gothic"/>
                <w14:uncheckedState w14:val="2610" w14:font="MS Gothic"/>
              </w14:checkbox>
            </w:sdtPr>
            <w:sdtEndPr/>
            <w:sdtContent>
              <w:p w14:paraId="63137B77" w14:textId="77777777" w:rsidR="00B061B6" w:rsidRPr="00B115E4" w:rsidRDefault="00B061B6"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D746A5B" w14:textId="77777777" w:rsidR="00B061B6" w:rsidRPr="00B115E4" w:rsidRDefault="00B061B6" w:rsidP="00E703BC">
            <w:pPr>
              <w:spacing w:after="160" w:line="240" w:lineRule="exact"/>
              <w:jc w:val="center"/>
              <w:rPr>
                <w:rFonts w:asciiTheme="minorHAnsi" w:eastAsia="Times New Roman" w:hAnsiTheme="minorHAnsi" w:cstheme="minorHAnsi"/>
                <w:b/>
                <w:sz w:val="28"/>
                <w:szCs w:val="28"/>
              </w:rPr>
            </w:pPr>
          </w:p>
        </w:tc>
      </w:tr>
    </w:tbl>
    <w:p w14:paraId="177329BA" w14:textId="36AA1E74" w:rsidR="001719B0" w:rsidRDefault="001719B0"/>
    <w:p w14:paraId="375F1E89" w14:textId="77777777" w:rsidR="001719B0" w:rsidRDefault="001719B0">
      <w:pPr>
        <w:spacing w:after="0" w:line="240" w:lineRule="auto"/>
      </w:pPr>
      <w:r>
        <w:br w:type="page"/>
      </w:r>
    </w:p>
    <w:p w14:paraId="0E0D7E12" w14:textId="77777777" w:rsidR="00B061B6" w:rsidRDefault="00B061B6"/>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B941A6" w:rsidRPr="008321D1" w14:paraId="266EA184"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5CA2CB1F" w14:textId="77777777" w:rsidR="00B941A6" w:rsidRPr="008321D1" w:rsidRDefault="00B941A6"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6C5756C0" w14:textId="77777777" w:rsidR="00B941A6" w:rsidRPr="008321D1" w:rsidRDefault="00B941A6" w:rsidP="001539E6">
            <w:pPr>
              <w:spacing w:after="0" w:line="240" w:lineRule="auto"/>
              <w:rPr>
                <w:rFonts w:asciiTheme="minorHAnsi" w:eastAsia="Times New Roman" w:hAnsiTheme="minorHAnsi" w:cstheme="minorHAnsi"/>
                <w:b/>
                <w:bCs/>
                <w:color w:val="FFFFFF"/>
                <w:lang w:eastAsia="en-GB"/>
              </w:rPr>
            </w:pPr>
            <w:r w:rsidRPr="008321D1">
              <w:rPr>
                <w:rFonts w:asciiTheme="minorHAnsi" w:eastAsia="Times New Roman" w:hAnsiTheme="minorHAnsi" w:cstheme="minorHAnsi"/>
                <w:b/>
                <w:bCs/>
                <w:color w:val="FFFFFF"/>
                <w:lang w:eastAsia="en-GB"/>
              </w:rPr>
              <w:t>Are there any other vulnerable groups that might be affected by the proposal?</w:t>
            </w:r>
          </w:p>
          <w:p w14:paraId="6DA7F291" w14:textId="77777777" w:rsidR="00B941A6" w:rsidRPr="008321D1" w:rsidRDefault="00B941A6"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F119764" w14:textId="77777777" w:rsidR="00B941A6" w:rsidRPr="008321D1" w:rsidRDefault="00B941A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0E9B4C4" w14:textId="77777777" w:rsidR="00B941A6" w:rsidRPr="008321D1" w:rsidRDefault="00B941A6"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60C88A15" w14:textId="77777777" w:rsidR="00B941A6" w:rsidRPr="008321D1" w:rsidRDefault="00B941A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8664164" w14:textId="77777777" w:rsidR="00B941A6" w:rsidRPr="008321D1" w:rsidRDefault="00B941A6" w:rsidP="001539E6">
            <w:pPr>
              <w:spacing w:after="0" w:line="240" w:lineRule="auto"/>
              <w:ind w:left="113" w:right="113"/>
              <w:rPr>
                <w:rFonts w:asciiTheme="minorHAnsi" w:eastAsia="Times New Roman" w:hAnsiTheme="minorHAnsi" w:cstheme="minorHAnsi"/>
                <w:color w:val="FFFFFF"/>
                <w:lang w:eastAsia="en-GB"/>
              </w:rPr>
            </w:pPr>
          </w:p>
          <w:p w14:paraId="55E7532C" w14:textId="77777777" w:rsidR="00B941A6" w:rsidRPr="008321D1" w:rsidRDefault="00B941A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B941A6" w:rsidRPr="008321D1" w14:paraId="6B644C93"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7D371952" w14:textId="77777777" w:rsidR="00B941A6" w:rsidRPr="008321D1" w:rsidRDefault="00B941A6"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5D34CDC" w14:textId="77777777" w:rsidR="00B941A6" w:rsidRPr="008321D1" w:rsidRDefault="00B941A6"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6386751" w14:textId="77777777" w:rsidR="00B941A6" w:rsidRPr="008321D1" w:rsidRDefault="00B941A6" w:rsidP="001539E6">
            <w:pPr>
              <w:spacing w:after="0" w:line="240" w:lineRule="auto"/>
              <w:jc w:val="center"/>
              <w:rPr>
                <w:rFonts w:asciiTheme="minorHAnsi" w:eastAsia="Times New Roman" w:hAnsiTheme="minorHAnsi" w:cstheme="minorHAnsi"/>
                <w:color w:val="FFFFFF"/>
                <w:lang w:eastAsia="en-GB"/>
              </w:rPr>
            </w:pPr>
          </w:p>
          <w:p w14:paraId="4CE06EA2" w14:textId="77777777" w:rsidR="00B941A6" w:rsidRPr="008321D1" w:rsidRDefault="00B941A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9011F62" w14:textId="77777777" w:rsidR="00B941A6" w:rsidRPr="008321D1" w:rsidRDefault="00B941A6" w:rsidP="001539E6">
            <w:pPr>
              <w:spacing w:after="0" w:line="240" w:lineRule="auto"/>
              <w:jc w:val="center"/>
              <w:rPr>
                <w:rFonts w:asciiTheme="minorHAnsi" w:eastAsia="Times New Roman" w:hAnsiTheme="minorHAnsi" w:cstheme="minorHAnsi"/>
                <w:color w:val="FFFFFF"/>
                <w:lang w:eastAsia="en-GB"/>
              </w:rPr>
            </w:pPr>
          </w:p>
          <w:p w14:paraId="1B1DC6F9" w14:textId="77777777" w:rsidR="00B941A6" w:rsidRPr="008321D1" w:rsidRDefault="00B941A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0670629" w14:textId="77777777" w:rsidR="00B941A6" w:rsidRPr="008321D1" w:rsidRDefault="00B941A6" w:rsidP="001539E6">
            <w:pPr>
              <w:spacing w:after="0" w:line="240" w:lineRule="auto"/>
              <w:ind w:left="113" w:right="113"/>
              <w:rPr>
                <w:rFonts w:asciiTheme="minorHAnsi" w:eastAsia="Times New Roman" w:hAnsiTheme="minorHAnsi" w:cstheme="minorHAnsi"/>
                <w:color w:val="FFFFFF"/>
                <w:lang w:eastAsia="en-GB"/>
              </w:rPr>
            </w:pPr>
          </w:p>
        </w:tc>
      </w:tr>
      <w:tr w:rsidR="001719B0" w:rsidRPr="008321D1" w14:paraId="07B1EA3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1DAA302" w14:textId="6288EB68" w:rsidR="001719B0" w:rsidRPr="008321D1" w:rsidRDefault="001719B0" w:rsidP="001719B0">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1303487B" w14:textId="77777777" w:rsidR="001719B0" w:rsidRPr="00E5348E" w:rsidRDefault="001719B0" w:rsidP="001719B0">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3BAC4417" w14:textId="39BBD331" w:rsidR="001719B0" w:rsidRPr="008321D1" w:rsidRDefault="001719B0" w:rsidP="001719B0">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8</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34041546"/>
              <w14:checkbox>
                <w14:checked w14:val="0"/>
                <w14:checkedState w14:val="2612" w14:font="MS Gothic"/>
                <w14:uncheckedState w14:val="2610" w14:font="MS Gothic"/>
              </w14:checkbox>
            </w:sdtPr>
            <w:sdtEndPr/>
            <w:sdtContent>
              <w:p w14:paraId="1C6C9AF3" w14:textId="77777777" w:rsidR="001719B0" w:rsidRPr="008321D1" w:rsidRDefault="001719B0" w:rsidP="001719B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FE884E7" w14:textId="77777777" w:rsidR="001719B0" w:rsidRPr="008321D1" w:rsidRDefault="001719B0" w:rsidP="001719B0">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92669391"/>
              <w14:checkbox>
                <w14:checked w14:val="0"/>
                <w14:checkedState w14:val="2612" w14:font="MS Gothic"/>
                <w14:uncheckedState w14:val="2610" w14:font="MS Gothic"/>
              </w14:checkbox>
            </w:sdtPr>
            <w:sdtEndPr/>
            <w:sdtContent>
              <w:p w14:paraId="64195DD7" w14:textId="77777777" w:rsidR="001719B0" w:rsidRPr="008321D1" w:rsidRDefault="001719B0" w:rsidP="001719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524FC0E" w14:textId="77777777" w:rsidR="001719B0" w:rsidRPr="008321D1" w:rsidRDefault="001719B0" w:rsidP="001719B0">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33792501"/>
              <w14:checkbox>
                <w14:checked w14:val="0"/>
                <w14:checkedState w14:val="2612" w14:font="MS Gothic"/>
                <w14:uncheckedState w14:val="2610" w14:font="MS Gothic"/>
              </w14:checkbox>
            </w:sdtPr>
            <w:sdtEndPr/>
            <w:sdtContent>
              <w:p w14:paraId="1357C204" w14:textId="77777777" w:rsidR="001719B0" w:rsidRPr="008321D1" w:rsidRDefault="001719B0" w:rsidP="001719B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F560D2C" w14:textId="77777777" w:rsidR="001719B0" w:rsidRPr="008321D1" w:rsidRDefault="001719B0" w:rsidP="001719B0">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07617587"/>
              <w14:checkbox>
                <w14:checked w14:val="1"/>
                <w14:checkedState w14:val="2612" w14:font="MS Gothic"/>
                <w14:uncheckedState w14:val="2610" w14:font="MS Gothic"/>
              </w14:checkbox>
            </w:sdtPr>
            <w:sdtEndPr/>
            <w:sdtContent>
              <w:p w14:paraId="6182CAC2" w14:textId="77777777" w:rsidR="001719B0" w:rsidRPr="008321D1" w:rsidRDefault="001719B0" w:rsidP="001719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394E30C6" w14:textId="77777777" w:rsidR="001719B0" w:rsidRPr="008321D1" w:rsidRDefault="001719B0" w:rsidP="001719B0">
            <w:pPr>
              <w:spacing w:after="160" w:line="240" w:lineRule="exact"/>
              <w:jc w:val="center"/>
              <w:rPr>
                <w:rFonts w:asciiTheme="minorHAnsi" w:eastAsia="Times New Roman" w:hAnsiTheme="minorHAnsi" w:cstheme="minorHAnsi"/>
                <w:sz w:val="36"/>
                <w:szCs w:val="36"/>
              </w:rPr>
            </w:pPr>
          </w:p>
        </w:tc>
      </w:tr>
      <w:tr w:rsidR="001719B0" w:rsidRPr="008321D1" w14:paraId="2848F0F8"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3AA40234" w14:textId="286F2151" w:rsidR="001719B0" w:rsidRPr="008321D1" w:rsidRDefault="001719B0" w:rsidP="001719B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764E8A5" w14:textId="77777777" w:rsidR="001719B0" w:rsidRDefault="001719B0" w:rsidP="001719B0">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40F5513E" w14:textId="27419B1F" w:rsidR="001719B0" w:rsidRDefault="001719B0" w:rsidP="001719B0">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8</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76881636"/>
              <w14:checkbox>
                <w14:checked w14:val="0"/>
                <w14:checkedState w14:val="2612" w14:font="MS Gothic"/>
                <w14:uncheckedState w14:val="2610" w14:font="MS Gothic"/>
              </w14:checkbox>
            </w:sdtPr>
            <w:sdtEndPr/>
            <w:sdtContent>
              <w:p w14:paraId="6B1ADEE7" w14:textId="77777777" w:rsidR="001719B0" w:rsidRPr="008321D1" w:rsidRDefault="001719B0" w:rsidP="001719B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E3A94E3" w14:textId="77777777" w:rsidR="001719B0" w:rsidRDefault="001719B0" w:rsidP="001719B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0188333"/>
              <w14:checkbox>
                <w14:checked w14:val="0"/>
                <w14:checkedState w14:val="2612" w14:font="MS Gothic"/>
                <w14:uncheckedState w14:val="2610" w14:font="MS Gothic"/>
              </w14:checkbox>
            </w:sdtPr>
            <w:sdtEndPr/>
            <w:sdtContent>
              <w:p w14:paraId="00E63BBC" w14:textId="77777777" w:rsidR="001719B0" w:rsidRPr="008321D1" w:rsidRDefault="001719B0" w:rsidP="001719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86E8861" w14:textId="77777777" w:rsidR="001719B0" w:rsidRDefault="001719B0" w:rsidP="001719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28037008"/>
              <w14:checkbox>
                <w14:checked w14:val="0"/>
                <w14:checkedState w14:val="2612" w14:font="MS Gothic"/>
                <w14:uncheckedState w14:val="2610" w14:font="MS Gothic"/>
              </w14:checkbox>
            </w:sdtPr>
            <w:sdtEndPr/>
            <w:sdtContent>
              <w:p w14:paraId="1B8E397F" w14:textId="77777777" w:rsidR="001719B0" w:rsidRPr="008321D1" w:rsidRDefault="001719B0" w:rsidP="001719B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372C8C1" w14:textId="77777777" w:rsidR="001719B0" w:rsidRDefault="001719B0" w:rsidP="001719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35740125"/>
              <w14:checkbox>
                <w14:checked w14:val="1"/>
                <w14:checkedState w14:val="2612" w14:font="MS Gothic"/>
                <w14:uncheckedState w14:val="2610" w14:font="MS Gothic"/>
              </w14:checkbox>
            </w:sdtPr>
            <w:sdtEndPr/>
            <w:sdtContent>
              <w:p w14:paraId="3A407855" w14:textId="77777777" w:rsidR="001719B0" w:rsidRPr="008321D1" w:rsidRDefault="001719B0" w:rsidP="001719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758C73F2" w14:textId="77777777" w:rsidR="001719B0" w:rsidRDefault="001719B0" w:rsidP="001719B0">
            <w:pPr>
              <w:spacing w:before="240" w:after="0" w:line="240" w:lineRule="auto"/>
              <w:ind w:left="113"/>
              <w:jc w:val="center"/>
              <w:rPr>
                <w:rFonts w:asciiTheme="minorHAnsi" w:eastAsia="Times New Roman" w:hAnsiTheme="minorHAnsi" w:cstheme="minorHAnsi"/>
                <w:b/>
                <w:sz w:val="36"/>
                <w:szCs w:val="36"/>
              </w:rPr>
            </w:pPr>
          </w:p>
        </w:tc>
      </w:tr>
      <w:tr w:rsidR="001719B0" w:rsidRPr="008321D1" w14:paraId="4E321D5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66A1341E" w14:textId="1CAA5C03" w:rsidR="001719B0" w:rsidRPr="008321D1" w:rsidRDefault="001719B0" w:rsidP="001719B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1BC1B812" w14:textId="77777777" w:rsidR="001719B0" w:rsidRDefault="001719B0" w:rsidP="001719B0">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5159577C" w14:textId="4F656F33" w:rsidR="001719B0" w:rsidRDefault="001719B0" w:rsidP="001719B0">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8</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48375143"/>
              <w14:checkbox>
                <w14:checked w14:val="0"/>
                <w14:checkedState w14:val="2612" w14:font="MS Gothic"/>
                <w14:uncheckedState w14:val="2610" w14:font="MS Gothic"/>
              </w14:checkbox>
            </w:sdtPr>
            <w:sdtEndPr/>
            <w:sdtContent>
              <w:p w14:paraId="527B5CF3" w14:textId="77777777" w:rsidR="001719B0" w:rsidRPr="008321D1" w:rsidRDefault="001719B0" w:rsidP="001719B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B7E2229" w14:textId="77777777" w:rsidR="001719B0" w:rsidRDefault="001719B0" w:rsidP="001719B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36637130"/>
              <w14:checkbox>
                <w14:checked w14:val="0"/>
                <w14:checkedState w14:val="2612" w14:font="MS Gothic"/>
                <w14:uncheckedState w14:val="2610" w14:font="MS Gothic"/>
              </w14:checkbox>
            </w:sdtPr>
            <w:sdtEndPr/>
            <w:sdtContent>
              <w:p w14:paraId="61A9B91B" w14:textId="77777777" w:rsidR="001719B0" w:rsidRPr="008321D1" w:rsidRDefault="001719B0" w:rsidP="001719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0F1713C" w14:textId="77777777" w:rsidR="001719B0" w:rsidRDefault="001719B0" w:rsidP="001719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02885296"/>
              <w14:checkbox>
                <w14:checked w14:val="0"/>
                <w14:checkedState w14:val="2612" w14:font="MS Gothic"/>
                <w14:uncheckedState w14:val="2610" w14:font="MS Gothic"/>
              </w14:checkbox>
            </w:sdtPr>
            <w:sdtEndPr/>
            <w:sdtContent>
              <w:p w14:paraId="472F310D" w14:textId="77777777" w:rsidR="001719B0" w:rsidRPr="008321D1" w:rsidRDefault="001719B0" w:rsidP="001719B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991EBD5" w14:textId="77777777" w:rsidR="001719B0" w:rsidRDefault="001719B0" w:rsidP="001719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901052805"/>
              <w14:checkbox>
                <w14:checked w14:val="1"/>
                <w14:checkedState w14:val="2612" w14:font="MS Gothic"/>
                <w14:uncheckedState w14:val="2610" w14:font="MS Gothic"/>
              </w14:checkbox>
            </w:sdtPr>
            <w:sdtEndPr/>
            <w:sdtContent>
              <w:p w14:paraId="78799D4E" w14:textId="77777777" w:rsidR="001719B0" w:rsidRPr="008321D1" w:rsidRDefault="001719B0" w:rsidP="001719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5E110678" w14:textId="77777777" w:rsidR="001719B0" w:rsidRDefault="001719B0" w:rsidP="001719B0">
            <w:pPr>
              <w:spacing w:before="240" w:after="0" w:line="240" w:lineRule="auto"/>
              <w:ind w:left="113"/>
              <w:jc w:val="center"/>
              <w:rPr>
                <w:rFonts w:asciiTheme="minorHAnsi" w:eastAsia="Times New Roman" w:hAnsiTheme="minorHAnsi" w:cstheme="minorHAnsi"/>
                <w:b/>
                <w:sz w:val="36"/>
                <w:szCs w:val="36"/>
              </w:rPr>
            </w:pPr>
          </w:p>
        </w:tc>
      </w:tr>
      <w:tr w:rsidR="007A680B" w:rsidRPr="008321D1" w14:paraId="46A943F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1EB47444" w14:textId="3C8D76A3" w:rsidR="007A680B" w:rsidRPr="008321D1" w:rsidRDefault="007A680B" w:rsidP="007A680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C3DB4A8" w14:textId="77777777" w:rsidR="007A680B" w:rsidRDefault="007A680B" w:rsidP="007A680B">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0BDD07E2" w14:textId="5BBCD25D" w:rsidR="007A680B" w:rsidRDefault="007A680B" w:rsidP="007A680B">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 xml:space="preserve">8 </w:t>
            </w:r>
            <w:r w:rsidRPr="008F5AF1">
              <w:rPr>
                <w:rFonts w:eastAsia="Times New Roman" w:cs="Calibri"/>
                <w:color w:val="000000" w:themeColor="text1"/>
              </w:rPr>
              <w:t xml:space="preserve">will </w:t>
            </w:r>
            <w:r>
              <w:rPr>
                <w:rFonts w:eastAsia="Times New Roman" w:cs="Calibri"/>
                <w:color w:val="000000" w:themeColor="text1"/>
              </w:rPr>
              <w:t xml:space="preserve">provides </w:t>
            </w:r>
            <w:r>
              <w:rPr>
                <w:rFonts w:asciiTheme="minorHAnsi" w:hAnsiTheme="minorHAnsi" w:cstheme="minorHAnsi"/>
              </w:rPr>
              <w:t>f</w:t>
            </w:r>
            <w:r w:rsidRPr="00AA7C02">
              <w:rPr>
                <w:rFonts w:asciiTheme="minorHAnsi" w:hAnsiTheme="minorHAnsi" w:cstheme="minorHAnsi"/>
              </w:rPr>
              <w:t xml:space="preserve">urther clarification </w:t>
            </w:r>
            <w:r>
              <w:rPr>
                <w:rFonts w:asciiTheme="minorHAnsi" w:hAnsiTheme="minorHAnsi" w:cstheme="minorHAnsi"/>
              </w:rPr>
              <w:t>on appropriate location based floor space including a mix of town centre uses, this could contribute positively to this group. The main modification further fosters sustainable economic growth through the provision of additional commercial floorspace which will promote job creation</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74097625"/>
              <w14:checkbox>
                <w14:checked w14:val="1"/>
                <w14:checkedState w14:val="2612" w14:font="MS Gothic"/>
                <w14:uncheckedState w14:val="2610" w14:font="MS Gothic"/>
              </w14:checkbox>
            </w:sdtPr>
            <w:sdtEndPr/>
            <w:sdtContent>
              <w:p w14:paraId="2DD08D95" w14:textId="641C57E0" w:rsidR="007A680B" w:rsidRPr="008321D1" w:rsidRDefault="007A680B" w:rsidP="007A680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9841EE7" w14:textId="77777777" w:rsidR="007A680B" w:rsidRDefault="007A680B" w:rsidP="007A680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01872576"/>
              <w14:checkbox>
                <w14:checked w14:val="0"/>
                <w14:checkedState w14:val="2612" w14:font="MS Gothic"/>
                <w14:uncheckedState w14:val="2610" w14:font="MS Gothic"/>
              </w14:checkbox>
            </w:sdtPr>
            <w:sdtEndPr/>
            <w:sdtContent>
              <w:p w14:paraId="34D45A88" w14:textId="77777777" w:rsidR="007A680B" w:rsidRPr="008321D1" w:rsidRDefault="007A680B" w:rsidP="007A680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CA2476E" w14:textId="77777777" w:rsidR="007A680B" w:rsidRDefault="007A680B" w:rsidP="007A680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17629250"/>
              <w14:checkbox>
                <w14:checked w14:val="0"/>
                <w14:checkedState w14:val="2612" w14:font="MS Gothic"/>
                <w14:uncheckedState w14:val="2610" w14:font="MS Gothic"/>
              </w14:checkbox>
            </w:sdtPr>
            <w:sdtEndPr/>
            <w:sdtContent>
              <w:p w14:paraId="51A1DF3C" w14:textId="77777777" w:rsidR="007A680B" w:rsidRPr="008321D1" w:rsidRDefault="007A680B" w:rsidP="007A680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89B13B1" w14:textId="77777777" w:rsidR="007A680B" w:rsidRDefault="007A680B" w:rsidP="007A680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99692383"/>
              <w14:checkbox>
                <w14:checked w14:val="0"/>
                <w14:checkedState w14:val="2612" w14:font="MS Gothic"/>
                <w14:uncheckedState w14:val="2610" w14:font="MS Gothic"/>
              </w14:checkbox>
            </w:sdtPr>
            <w:sdtEndPr/>
            <w:sdtContent>
              <w:p w14:paraId="49FDD3BE" w14:textId="570F0D89" w:rsidR="007A680B" w:rsidRPr="008321D1" w:rsidRDefault="007A680B" w:rsidP="007A680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04F20C8" w14:textId="77777777" w:rsidR="007A680B" w:rsidRDefault="007A680B" w:rsidP="007A680B">
            <w:pPr>
              <w:spacing w:before="240" w:after="0" w:line="240" w:lineRule="auto"/>
              <w:ind w:left="113"/>
              <w:jc w:val="center"/>
              <w:rPr>
                <w:rFonts w:asciiTheme="minorHAnsi" w:eastAsia="Times New Roman" w:hAnsiTheme="minorHAnsi" w:cstheme="minorHAnsi"/>
                <w:b/>
                <w:sz w:val="36"/>
                <w:szCs w:val="36"/>
              </w:rPr>
            </w:pPr>
          </w:p>
        </w:tc>
      </w:tr>
      <w:tr w:rsidR="007A680B" w:rsidRPr="008321D1" w14:paraId="71E86D9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634AC50D" w14:textId="62FFDCDA" w:rsidR="007A680B" w:rsidRPr="008321D1" w:rsidRDefault="007A680B" w:rsidP="007A680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196764C4" w14:textId="77777777" w:rsidR="007A680B" w:rsidRDefault="007A680B" w:rsidP="007A680B">
            <w:pPr>
              <w:spacing w:after="0" w:line="240" w:lineRule="exact"/>
              <w:rPr>
                <w:rFonts w:asciiTheme="minorHAnsi" w:eastAsia="Times New Roman" w:hAnsiTheme="minorHAnsi" w:cstheme="minorHAnsi"/>
                <w:color w:val="000000" w:themeColor="text1"/>
                <w:u w:val="single"/>
              </w:rPr>
            </w:pPr>
          </w:p>
          <w:p w14:paraId="009AD841" w14:textId="4A3CCBE8" w:rsidR="007A680B" w:rsidRDefault="007A680B" w:rsidP="007A680B">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46765FE2" w14:textId="7EBC2360" w:rsidR="007A680B" w:rsidRDefault="007A680B" w:rsidP="007A680B">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 xml:space="preserve">8 </w:t>
            </w:r>
            <w:r w:rsidRPr="008F5AF1">
              <w:rPr>
                <w:rFonts w:eastAsia="Times New Roman" w:cs="Calibri"/>
                <w:color w:val="000000" w:themeColor="text1"/>
              </w:rPr>
              <w:t xml:space="preserve">will </w:t>
            </w:r>
            <w:r>
              <w:rPr>
                <w:rFonts w:eastAsia="Times New Roman" w:cs="Calibri"/>
                <w:color w:val="000000" w:themeColor="text1"/>
              </w:rPr>
              <w:t xml:space="preserve">be </w:t>
            </w:r>
            <w:r>
              <w:rPr>
                <w:rFonts w:asciiTheme="minorHAnsi" w:hAnsiTheme="minorHAnsi" w:cstheme="minorHAnsi"/>
              </w:rPr>
              <w:t>of particular benefit for young  active job see</w:t>
            </w:r>
            <w:r w:rsidR="004414E6">
              <w:rPr>
                <w:rFonts w:asciiTheme="minorHAnsi" w:hAnsiTheme="minorHAnsi" w:cstheme="minorHAnsi"/>
              </w:rPr>
              <w:t>k</w:t>
            </w:r>
            <w:r>
              <w:rPr>
                <w:rFonts w:asciiTheme="minorHAnsi" w:hAnsiTheme="minorHAnsi" w:cstheme="minorHAnsi"/>
              </w:rPr>
              <w:t>ers, as this will support economic growth</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445616902"/>
              <w14:checkbox>
                <w14:checked w14:val="1"/>
                <w14:checkedState w14:val="2612" w14:font="MS Gothic"/>
                <w14:uncheckedState w14:val="2610" w14:font="MS Gothic"/>
              </w14:checkbox>
            </w:sdtPr>
            <w:sdtEndPr/>
            <w:sdtContent>
              <w:p w14:paraId="379DFCD3" w14:textId="01217AF1" w:rsidR="007A680B" w:rsidRPr="008321D1" w:rsidRDefault="007A680B" w:rsidP="007A680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6494AFA" w14:textId="77777777" w:rsidR="007A680B" w:rsidRDefault="007A680B" w:rsidP="007A680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504168263"/>
              <w14:checkbox>
                <w14:checked w14:val="0"/>
                <w14:checkedState w14:val="2612" w14:font="MS Gothic"/>
                <w14:uncheckedState w14:val="2610" w14:font="MS Gothic"/>
              </w14:checkbox>
            </w:sdtPr>
            <w:sdtEndPr/>
            <w:sdtContent>
              <w:p w14:paraId="42F90684" w14:textId="77777777" w:rsidR="007A680B" w:rsidRPr="008321D1" w:rsidRDefault="007A680B" w:rsidP="007A680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4CE258D" w14:textId="77777777" w:rsidR="007A680B" w:rsidRDefault="007A680B" w:rsidP="007A680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129474075"/>
              <w14:checkbox>
                <w14:checked w14:val="0"/>
                <w14:checkedState w14:val="2612" w14:font="MS Gothic"/>
                <w14:uncheckedState w14:val="2610" w14:font="MS Gothic"/>
              </w14:checkbox>
            </w:sdtPr>
            <w:sdtEndPr/>
            <w:sdtContent>
              <w:p w14:paraId="667BC3F4" w14:textId="77777777" w:rsidR="007A680B" w:rsidRPr="008321D1" w:rsidRDefault="007A680B" w:rsidP="007A680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38345B2" w14:textId="77777777" w:rsidR="007A680B" w:rsidRDefault="007A680B" w:rsidP="007A680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110105829"/>
              <w14:checkbox>
                <w14:checked w14:val="0"/>
                <w14:checkedState w14:val="2612" w14:font="MS Gothic"/>
                <w14:uncheckedState w14:val="2610" w14:font="MS Gothic"/>
              </w14:checkbox>
            </w:sdtPr>
            <w:sdtEndPr/>
            <w:sdtContent>
              <w:p w14:paraId="351944DA" w14:textId="140A1E05" w:rsidR="007A680B" w:rsidRPr="008321D1" w:rsidRDefault="007A680B" w:rsidP="007A680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E15B5B4" w14:textId="77777777" w:rsidR="007A680B" w:rsidRDefault="007A680B" w:rsidP="007A680B">
            <w:pPr>
              <w:spacing w:before="240" w:after="0" w:line="240" w:lineRule="auto"/>
              <w:ind w:left="113"/>
              <w:jc w:val="center"/>
              <w:rPr>
                <w:rFonts w:asciiTheme="minorHAnsi" w:eastAsia="Times New Roman" w:hAnsiTheme="minorHAnsi" w:cstheme="minorHAnsi"/>
                <w:b/>
                <w:sz w:val="36"/>
                <w:szCs w:val="36"/>
              </w:rPr>
            </w:pPr>
          </w:p>
        </w:tc>
      </w:tr>
    </w:tbl>
    <w:p w14:paraId="417D1889" w14:textId="477AF604" w:rsidR="00B941A6" w:rsidRDefault="00B941A6">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4D63E7" w:rsidRPr="00B115E4" w14:paraId="36801254"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373EEBA" w14:textId="77777777" w:rsidR="004D63E7" w:rsidRPr="00A11785" w:rsidRDefault="004D63E7" w:rsidP="00A11785">
            <w:pPr>
              <w:pStyle w:val="ListParagraph"/>
              <w:numPr>
                <w:ilvl w:val="0"/>
                <w:numId w:val="12"/>
              </w:numPr>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219A267F" w14:textId="16F49C29" w:rsidR="004D63E7" w:rsidRPr="007A1DDB" w:rsidRDefault="004D63E7" w:rsidP="00E703BC">
            <w:pPr>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31C39035" w14:textId="77777777" w:rsidR="004D63E7" w:rsidRPr="00AE04EF" w:rsidRDefault="004D63E7" w:rsidP="00E703BC">
            <w:pPr>
              <w:pStyle w:val="ListParagraph"/>
              <w:ind w:hanging="360"/>
              <w:rPr>
                <w:rFonts w:asciiTheme="minorHAnsi" w:eastAsia="Times New Roman" w:hAnsiTheme="minorHAnsi" w:cstheme="minorHAnsi"/>
                <w:b/>
                <w:color w:val="FFFFFF" w:themeColor="background1"/>
                <w:lang w:eastAsia="en-GB"/>
              </w:rPr>
            </w:pPr>
            <w:r w:rsidRPr="00AE04EF">
              <w:rPr>
                <w:rFonts w:asciiTheme="minorHAnsi" w:eastAsia="Times New Roman" w:hAnsiTheme="minorHAnsi" w:cstheme="minorHAnsi"/>
                <w:b/>
                <w:color w:val="FFFFFF" w:themeColor="background1"/>
                <w:lang w:eastAsia="en-GB"/>
              </w:rPr>
              <w:t xml:space="preserve">   </w:t>
            </w:r>
          </w:p>
        </w:tc>
      </w:tr>
      <w:tr w:rsidR="004D63E7" w:rsidRPr="00B115E4" w14:paraId="6EBFDB58"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0903E8F" w14:textId="03E68867" w:rsidR="002045C3" w:rsidRPr="00AE04EF" w:rsidRDefault="004D63E7" w:rsidP="002045C3">
            <w:pPr>
              <w:keepNext/>
              <w:keepLines/>
              <w:rPr>
                <w:rFonts w:asciiTheme="minorHAnsi" w:hAnsiTheme="minorHAnsi" w:cstheme="minorHAnsi"/>
                <w:b/>
                <w:color w:val="FFFFFF" w:themeColor="background1"/>
              </w:rPr>
            </w:pPr>
            <w:r w:rsidRPr="00AE04EF">
              <w:rPr>
                <w:rFonts w:asciiTheme="minorHAnsi" w:hAnsiTheme="minorHAnsi" w:cstheme="minorHAnsi"/>
                <w:b/>
                <w:bCs/>
                <w:color w:val="FFFFFF" w:themeColor="background1"/>
              </w:rPr>
              <w:t>Policy GSS0</w:t>
            </w:r>
            <w:r w:rsidR="002045C3" w:rsidRPr="00AE04EF">
              <w:rPr>
                <w:rFonts w:asciiTheme="minorHAnsi" w:hAnsiTheme="minorHAnsi" w:cstheme="minorHAnsi"/>
                <w:b/>
                <w:bCs/>
                <w:color w:val="FFFFFF" w:themeColor="background1"/>
              </w:rPr>
              <w:t xml:space="preserve">9 </w:t>
            </w:r>
            <w:r w:rsidRPr="00AE04EF">
              <w:rPr>
                <w:rFonts w:asciiTheme="minorHAnsi" w:hAnsiTheme="minorHAnsi" w:cstheme="minorHAnsi"/>
                <w:b/>
                <w:bCs/>
                <w:color w:val="FFFFFF" w:themeColor="background1"/>
              </w:rPr>
              <w:t xml:space="preserve">- </w:t>
            </w:r>
            <w:r w:rsidR="002045C3" w:rsidRPr="00AE04EF">
              <w:rPr>
                <w:rFonts w:asciiTheme="minorHAnsi" w:hAnsiTheme="minorHAnsi" w:cstheme="minorHAnsi"/>
                <w:b/>
                <w:color w:val="FFFFFF" w:themeColor="background1"/>
                <w:lang w:eastAsia="en-GB"/>
              </w:rPr>
              <w:t>Existing and Major</w:t>
            </w:r>
            <w:r w:rsidR="002045C3" w:rsidRPr="00AE04EF">
              <w:rPr>
                <w:rFonts w:asciiTheme="minorHAnsi" w:hAnsiTheme="minorHAnsi" w:cstheme="minorHAnsi"/>
                <w:b/>
                <w:color w:val="FFFFFF" w:themeColor="background1"/>
              </w:rPr>
              <w:t xml:space="preserve"> New Public Transport Infrastructure </w:t>
            </w:r>
          </w:p>
          <w:p w14:paraId="6A4BE885" w14:textId="38BC9D89" w:rsidR="004D63E7" w:rsidRPr="00AE04EF" w:rsidRDefault="004D63E7" w:rsidP="00E703BC">
            <w:pPr>
              <w:spacing w:after="0" w:line="240" w:lineRule="auto"/>
              <w:rPr>
                <w:rFonts w:asciiTheme="minorHAnsi" w:eastAsia="Times New Roman" w:hAnsiTheme="minorHAnsi" w:cstheme="minorHAnsi"/>
                <w:b/>
                <w:bCs/>
                <w:color w:val="FFFFFF" w:themeColor="background1"/>
                <w:lang w:eastAsia="en-GB"/>
              </w:rPr>
            </w:pPr>
          </w:p>
          <w:p w14:paraId="7D242582" w14:textId="5F5219E8" w:rsidR="004D63E7" w:rsidRPr="00AE04EF" w:rsidRDefault="00E23861" w:rsidP="00E703BC">
            <w:pPr>
              <w:spacing w:after="0" w:line="240" w:lineRule="auto"/>
              <w:rPr>
                <w:rFonts w:asciiTheme="minorHAnsi" w:eastAsia="Times New Roman" w:hAnsiTheme="minorHAnsi" w:cstheme="minorHAnsi"/>
                <w:b/>
                <w:color w:val="FFFFFF" w:themeColor="background1"/>
                <w:lang w:eastAsia="en-GB"/>
              </w:rPr>
            </w:pPr>
            <w:r>
              <w:rPr>
                <w:rFonts w:asciiTheme="minorHAnsi" w:eastAsia="Times New Roman" w:hAnsiTheme="minorHAnsi" w:cstheme="minorHAnsi"/>
                <w:b/>
                <w:color w:val="FFFFFF" w:themeColor="background1"/>
                <w:lang w:eastAsia="en-GB"/>
              </w:rPr>
              <w:t>MM27</w:t>
            </w:r>
          </w:p>
        </w:tc>
      </w:tr>
      <w:tr w:rsidR="00A66D42" w:rsidRPr="00B115E4" w14:paraId="672B4C02"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7831DFD" w14:textId="481C25AC" w:rsidR="00A66D42" w:rsidRDefault="00A66D42" w:rsidP="00FD53C9">
            <w:pPr>
              <w:rPr>
                <w:rFonts w:cs="Arial"/>
                <w:b/>
                <w:bCs/>
                <w:color w:val="FFFFFF" w:themeColor="background1"/>
              </w:rPr>
            </w:pPr>
            <w:r w:rsidRPr="00AE04EF">
              <w:rPr>
                <w:rFonts w:cs="Arial"/>
                <w:b/>
                <w:bCs/>
                <w:color w:val="FFFFFF" w:themeColor="background1"/>
              </w:rPr>
              <w:t>MM2</w:t>
            </w:r>
            <w:r w:rsidR="009608B5">
              <w:rPr>
                <w:rFonts w:cs="Arial"/>
                <w:b/>
                <w:bCs/>
                <w:color w:val="FFFFFF" w:themeColor="background1"/>
              </w:rPr>
              <w:t>7</w:t>
            </w:r>
            <w:r w:rsidRPr="00AE04EF">
              <w:rPr>
                <w:rFonts w:cs="Arial"/>
                <w:b/>
                <w:bCs/>
                <w:color w:val="FFFFFF" w:themeColor="background1"/>
              </w:rPr>
              <w:t xml:space="preserve"> clarifies support for optimising capacity through design led approach and identifies </w:t>
            </w:r>
            <w:r w:rsidR="00541263">
              <w:rPr>
                <w:rFonts w:cs="Arial"/>
                <w:b/>
                <w:bCs/>
                <w:color w:val="FFFFFF" w:themeColor="background1"/>
              </w:rPr>
              <w:t>a</w:t>
            </w:r>
            <w:r w:rsidR="00541263" w:rsidRPr="00AE04EF">
              <w:rPr>
                <w:rFonts w:cs="Arial"/>
                <w:b/>
                <w:bCs/>
                <w:color w:val="FFFFFF" w:themeColor="background1"/>
              </w:rPr>
              <w:t xml:space="preserve"> </w:t>
            </w:r>
            <w:r w:rsidRPr="00AE04EF">
              <w:rPr>
                <w:rFonts w:cs="Arial"/>
                <w:b/>
                <w:bCs/>
                <w:color w:val="FFFFFF" w:themeColor="background1"/>
              </w:rPr>
              <w:t>broad location for growth at New Southgate due to Crossrail 2</w:t>
            </w:r>
            <w:r w:rsidR="00F416A8">
              <w:rPr>
                <w:rFonts w:cs="Arial"/>
                <w:b/>
                <w:bCs/>
                <w:color w:val="FFFFFF" w:themeColor="background1"/>
              </w:rPr>
              <w:t>.</w:t>
            </w:r>
            <w:r w:rsidRPr="00AE04EF">
              <w:rPr>
                <w:rFonts w:cs="Arial"/>
                <w:b/>
                <w:bCs/>
                <w:color w:val="FFFFFF" w:themeColor="background1"/>
              </w:rPr>
              <w:t>. It also clarifies level of development and suitability of location</w:t>
            </w:r>
            <w:r w:rsidR="006D5D68">
              <w:rPr>
                <w:rFonts w:cs="Arial"/>
                <w:b/>
                <w:bCs/>
                <w:color w:val="FFFFFF" w:themeColor="background1"/>
              </w:rPr>
              <w:t>-</w:t>
            </w:r>
            <w:r w:rsidRPr="00AE04EF">
              <w:rPr>
                <w:rFonts w:cs="Arial"/>
                <w:b/>
                <w:bCs/>
                <w:color w:val="FFFFFF" w:themeColor="background1"/>
              </w:rPr>
              <w:t>based mix of uses that do not impact on vitality and viability of nearby town centres.</w:t>
            </w:r>
          </w:p>
          <w:p w14:paraId="0FFFE61B" w14:textId="322EA378" w:rsidR="006E5048" w:rsidRPr="00AE04EF" w:rsidRDefault="006E5048" w:rsidP="00FD53C9">
            <w:pPr>
              <w:rPr>
                <w:rFonts w:cs="Arial"/>
                <w:b/>
                <w:bCs/>
                <w:iCs/>
                <w:color w:val="FFFFFF" w:themeColor="background1"/>
              </w:rPr>
            </w:pPr>
            <w:r>
              <w:rPr>
                <w:rFonts w:cs="Arial"/>
                <w:b/>
                <w:bCs/>
                <w:color w:val="FFFFFF" w:themeColor="background1"/>
              </w:rPr>
              <w:t>Also clarifies revised targets for new homes</w:t>
            </w:r>
          </w:p>
        </w:tc>
      </w:tr>
      <w:tr w:rsidR="004D63E7" w:rsidRPr="00B115E4" w14:paraId="0A47C28D" w14:textId="77777777" w:rsidTr="00E703BC">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759EA547" w14:textId="77777777" w:rsidR="004D63E7" w:rsidRPr="00B115E4" w:rsidRDefault="004D63E7" w:rsidP="00E703BC">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2378077" w14:textId="77777777" w:rsidR="004D63E7" w:rsidRPr="00B115E4" w:rsidRDefault="004D63E7"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06482FD3" w14:textId="77777777" w:rsidR="004D63E7" w:rsidRPr="00B115E4" w:rsidRDefault="004D63E7"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A5F55EC" w14:textId="77777777" w:rsidR="004D63E7" w:rsidRPr="00B115E4" w:rsidRDefault="004D63E7"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66FEEEA" w14:textId="77777777" w:rsidR="004D63E7" w:rsidRPr="00B115E4" w:rsidRDefault="004D63E7" w:rsidP="00E703BC">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1F2D58FB" w14:textId="77777777" w:rsidR="004D63E7" w:rsidRPr="00B115E4" w:rsidRDefault="004D63E7"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29BB6416" w14:textId="77777777" w:rsidR="004D63E7" w:rsidRPr="00B115E4" w:rsidRDefault="004D63E7" w:rsidP="00E703BC">
            <w:pPr>
              <w:spacing w:after="0" w:line="240" w:lineRule="auto"/>
              <w:ind w:left="113" w:right="113"/>
              <w:rPr>
                <w:rFonts w:asciiTheme="minorHAnsi" w:eastAsia="Times New Roman" w:hAnsiTheme="minorHAnsi" w:cstheme="minorHAnsi"/>
                <w:color w:val="FFFFFF"/>
                <w:lang w:eastAsia="en-GB"/>
              </w:rPr>
            </w:pPr>
          </w:p>
          <w:p w14:paraId="14FB5DBC" w14:textId="77777777" w:rsidR="004D63E7" w:rsidRPr="00B115E4" w:rsidRDefault="004D63E7"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4D63E7" w:rsidRPr="00B115E4" w14:paraId="54C2D10D" w14:textId="77777777" w:rsidTr="00E703BC">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7DFF591C" w14:textId="77777777" w:rsidR="004D63E7" w:rsidRPr="00B115E4" w:rsidRDefault="004D63E7" w:rsidP="00E703BC">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480A88B9" w14:textId="77777777" w:rsidR="004D63E7" w:rsidRPr="00B115E4" w:rsidRDefault="004D63E7" w:rsidP="00E703BC">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72BFD4B" w14:textId="77777777" w:rsidR="004D63E7" w:rsidRPr="00B115E4" w:rsidRDefault="004D63E7" w:rsidP="00E703BC">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DA10927" w14:textId="77777777" w:rsidR="004D63E7" w:rsidRPr="00B115E4" w:rsidRDefault="004D63E7" w:rsidP="00E703BC">
            <w:pPr>
              <w:spacing w:after="0" w:line="240" w:lineRule="auto"/>
              <w:jc w:val="center"/>
              <w:rPr>
                <w:rFonts w:asciiTheme="minorHAnsi" w:eastAsia="Times New Roman" w:hAnsiTheme="minorHAnsi" w:cstheme="minorHAnsi"/>
                <w:color w:val="FFFFFF"/>
                <w:lang w:eastAsia="en-GB"/>
              </w:rPr>
            </w:pPr>
          </w:p>
          <w:p w14:paraId="35E8EE04" w14:textId="77777777" w:rsidR="004D63E7" w:rsidRPr="00B115E4" w:rsidRDefault="004D63E7"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3FFE8EB" w14:textId="77777777" w:rsidR="004D63E7" w:rsidRPr="00B115E4" w:rsidRDefault="004D63E7" w:rsidP="00E703BC">
            <w:pPr>
              <w:spacing w:after="0" w:line="240" w:lineRule="auto"/>
              <w:jc w:val="center"/>
              <w:rPr>
                <w:rFonts w:asciiTheme="minorHAnsi" w:eastAsia="Times New Roman" w:hAnsiTheme="minorHAnsi" w:cstheme="minorHAnsi"/>
                <w:color w:val="FFFFFF"/>
                <w:lang w:eastAsia="en-GB"/>
              </w:rPr>
            </w:pPr>
          </w:p>
          <w:p w14:paraId="4B975490" w14:textId="77777777" w:rsidR="004D63E7" w:rsidRPr="00B115E4" w:rsidRDefault="004D63E7"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07940650" w14:textId="77777777" w:rsidR="004D63E7" w:rsidRPr="00B115E4" w:rsidRDefault="004D63E7" w:rsidP="00E703BC">
            <w:pPr>
              <w:spacing w:after="0" w:line="240" w:lineRule="auto"/>
              <w:ind w:left="113" w:right="113"/>
              <w:rPr>
                <w:rFonts w:asciiTheme="minorHAnsi" w:eastAsia="Times New Roman" w:hAnsiTheme="minorHAnsi" w:cstheme="minorHAnsi"/>
                <w:color w:val="FFFFFF"/>
                <w:lang w:eastAsia="en-GB"/>
              </w:rPr>
            </w:pPr>
          </w:p>
        </w:tc>
      </w:tr>
      <w:tr w:rsidR="004D63E7" w:rsidRPr="00B115E4" w14:paraId="0079A8E6" w14:textId="77777777" w:rsidTr="00E703BC">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50DABD15" w14:textId="77777777" w:rsidR="004D63E7" w:rsidRPr="00B115E4" w:rsidRDefault="004D63E7" w:rsidP="00E703BC">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7294B4E7" w14:textId="77777777" w:rsidR="004D63E7" w:rsidRDefault="004D63E7" w:rsidP="00E703BC">
            <w:pPr>
              <w:spacing w:after="0" w:line="240" w:lineRule="exact"/>
            </w:pPr>
          </w:p>
          <w:p w14:paraId="4DECFFCC" w14:textId="5A2E6761" w:rsidR="004D63E7" w:rsidRDefault="004D63E7" w:rsidP="00E703BC">
            <w:pPr>
              <w:spacing w:after="0" w:line="240" w:lineRule="exact"/>
            </w:pPr>
            <w:r>
              <w:t>In providing further clarification on targets for new homes, supporting growth and seeking to ensure that in delivering this does not have a detrimental effect on the viability and vitality of the town centre, this will have a positive impact on both older and younger individuals</w:t>
            </w:r>
            <w:r w:rsidR="00800667">
              <w:t>.</w:t>
            </w:r>
          </w:p>
          <w:p w14:paraId="6F007D7E" w14:textId="77777777" w:rsidR="00800667" w:rsidRDefault="00800667" w:rsidP="00E703BC">
            <w:pPr>
              <w:spacing w:after="0" w:line="240" w:lineRule="exact"/>
            </w:pPr>
          </w:p>
          <w:p w14:paraId="181E14F2" w14:textId="77777777" w:rsidR="004D63E7" w:rsidRDefault="004D63E7" w:rsidP="00E703BC">
            <w:pPr>
              <w:spacing w:after="0" w:line="240" w:lineRule="exact"/>
            </w:pPr>
            <w:r>
              <w:t xml:space="preserve">As population increases, so does demand for housing, employment and infrastructure. </w:t>
            </w:r>
          </w:p>
          <w:p w14:paraId="1F606811" w14:textId="77777777" w:rsidR="00A51E25" w:rsidRDefault="00A51E25" w:rsidP="00E703BC">
            <w:pPr>
              <w:spacing w:after="0" w:line="240" w:lineRule="exact"/>
            </w:pPr>
          </w:p>
          <w:p w14:paraId="4A79BF1F" w14:textId="77777777" w:rsidR="00A51E25" w:rsidRDefault="00A51E25" w:rsidP="00A51E25">
            <w:pPr>
              <w:spacing w:after="0" w:line="240" w:lineRule="exact"/>
            </w:pPr>
            <w:r>
              <w:rPr>
                <w:rFonts w:asciiTheme="minorHAnsi" w:hAnsiTheme="minorHAnsi" w:cstheme="minorHAnsi"/>
              </w:rPr>
              <w:t>Although this location will experience a reduction in the initial housing numbers proposed originally, the main modification continues to support new homes</w:t>
            </w:r>
          </w:p>
          <w:p w14:paraId="5516479A" w14:textId="77777777" w:rsidR="004D63E7" w:rsidRDefault="004D63E7" w:rsidP="00E703BC">
            <w:pPr>
              <w:spacing w:after="0" w:line="240" w:lineRule="exact"/>
            </w:pPr>
          </w:p>
          <w:p w14:paraId="0FE032C3" w14:textId="2CC1BC1D" w:rsidR="00083052" w:rsidRDefault="00083052" w:rsidP="00E703BC">
            <w:pPr>
              <w:spacing w:after="0" w:line="240" w:lineRule="exact"/>
            </w:pPr>
            <w:r>
              <w:t xml:space="preserve">Ensuring that </w:t>
            </w:r>
            <w:r w:rsidR="008507DD">
              <w:t xml:space="preserve">areas of growth are located next to public transport </w:t>
            </w:r>
            <w:r w:rsidR="00ED282D">
              <w:t>will benefit all groups</w:t>
            </w:r>
          </w:p>
          <w:p w14:paraId="52C5C7EB" w14:textId="77777777" w:rsidR="004D63E7" w:rsidRPr="005915EE" w:rsidRDefault="004D63E7" w:rsidP="00E703BC">
            <w:pPr>
              <w:spacing w:after="0" w:line="240" w:lineRule="exact"/>
              <w:rPr>
                <w:rFonts w:asciiTheme="minorHAnsi" w:hAnsiTheme="minorHAnsi" w:cstheme="minorHAnsi"/>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936335695"/>
              <w14:checkbox>
                <w14:checked w14:val="1"/>
                <w14:checkedState w14:val="2612" w14:font="MS Gothic"/>
                <w14:uncheckedState w14:val="2610" w14:font="MS Gothic"/>
              </w14:checkbox>
            </w:sdtPr>
            <w:sdtEndPr/>
            <w:sdtContent>
              <w:p w14:paraId="08936E92" w14:textId="77777777" w:rsidR="004D63E7" w:rsidRPr="00B115E4" w:rsidRDefault="004D63E7" w:rsidP="00E703BC">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1B05959B" w14:textId="77777777" w:rsidR="004D63E7" w:rsidRPr="00B115E4" w:rsidRDefault="004D63E7" w:rsidP="00E703B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139064409"/>
              <w14:checkbox>
                <w14:checked w14:val="0"/>
                <w14:checkedState w14:val="2612" w14:font="MS Gothic"/>
                <w14:uncheckedState w14:val="2610" w14:font="MS Gothic"/>
              </w14:checkbox>
            </w:sdtPr>
            <w:sdtEndPr/>
            <w:sdtContent>
              <w:p w14:paraId="4049287C" w14:textId="77777777" w:rsidR="004D63E7" w:rsidRPr="00B115E4" w:rsidRDefault="004D63E7"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1A2FA55"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578028811"/>
              <w14:checkbox>
                <w14:checked w14:val="0"/>
                <w14:checkedState w14:val="2612" w14:font="MS Gothic"/>
                <w14:uncheckedState w14:val="2610" w14:font="MS Gothic"/>
              </w14:checkbox>
            </w:sdtPr>
            <w:sdtEndPr/>
            <w:sdtContent>
              <w:p w14:paraId="746A6E2F" w14:textId="77777777" w:rsidR="004D63E7" w:rsidRPr="00B115E4" w:rsidRDefault="004D63E7"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2120313" w14:textId="77777777" w:rsidR="004D63E7" w:rsidRPr="00B115E4" w:rsidRDefault="004D63E7" w:rsidP="00E703BC">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953935482"/>
              <w14:checkbox>
                <w14:checked w14:val="0"/>
                <w14:checkedState w14:val="2612" w14:font="MS Gothic"/>
                <w14:uncheckedState w14:val="2610" w14:font="MS Gothic"/>
              </w14:checkbox>
            </w:sdtPr>
            <w:sdtEndPr/>
            <w:sdtContent>
              <w:p w14:paraId="780CCF6F" w14:textId="77777777" w:rsidR="004D63E7" w:rsidRPr="00B115E4" w:rsidRDefault="004D63E7"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E7EC5DE"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r>
      <w:tr w:rsidR="004D63E7" w:rsidRPr="00B115E4" w14:paraId="4014BF16" w14:textId="77777777" w:rsidTr="00E703BC">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56512B76" w14:textId="77777777" w:rsidR="004D63E7" w:rsidRPr="00B115E4" w:rsidRDefault="004D63E7" w:rsidP="00E703BC">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02FD38A5" w14:textId="77777777" w:rsidR="004D63E7" w:rsidRDefault="004D63E7" w:rsidP="00E703BC">
            <w:pPr>
              <w:spacing w:after="0" w:line="240" w:lineRule="exact"/>
            </w:pPr>
          </w:p>
          <w:p w14:paraId="19D5A27F" w14:textId="294B5F4D" w:rsidR="004D63E7" w:rsidRPr="00B115E4" w:rsidRDefault="008B3672" w:rsidP="00E703BC">
            <w:pPr>
              <w:spacing w:after="0" w:line="240" w:lineRule="exact"/>
              <w:ind w:right="-170"/>
              <w:rPr>
                <w:rFonts w:asciiTheme="minorHAnsi" w:eastAsia="Times New Roman" w:hAnsiTheme="minorHAnsi" w:cstheme="minorHAnsi"/>
                <w:color w:val="000000" w:themeColor="text1"/>
              </w:rPr>
            </w:pPr>
            <w:r>
              <w:t>Ensuring that areas of growth are located next to public transport wi</w:t>
            </w:r>
            <w:r w:rsidR="00F52AF0">
              <w:t xml:space="preserve">ll have a particular benefit for </w:t>
            </w:r>
            <w:r w:rsidR="007236AA">
              <w:t xml:space="preserve">people with physical disabilities </w:t>
            </w:r>
            <w:r w:rsidR="00EF611C">
              <w:t>will have a positive impact to provide better accessibility and mobility to access services</w:t>
            </w:r>
          </w:p>
        </w:tc>
        <w:tc>
          <w:tcPr>
            <w:tcW w:w="1134" w:type="dxa"/>
            <w:shd w:val="clear" w:color="auto" w:fill="auto"/>
            <w:vAlign w:val="center"/>
          </w:tcPr>
          <w:sdt>
            <w:sdtPr>
              <w:rPr>
                <w:rFonts w:asciiTheme="minorHAnsi" w:eastAsia="Times New Roman" w:hAnsiTheme="minorHAnsi" w:cstheme="minorHAnsi"/>
                <w:b/>
                <w:sz w:val="28"/>
                <w:szCs w:val="28"/>
              </w:rPr>
              <w:id w:val="1899709999"/>
              <w14:checkbox>
                <w14:checked w14:val="1"/>
                <w14:checkedState w14:val="2612" w14:font="MS Gothic"/>
                <w14:uncheckedState w14:val="2610" w14:font="MS Gothic"/>
              </w14:checkbox>
            </w:sdtPr>
            <w:sdtEndPr/>
            <w:sdtContent>
              <w:p w14:paraId="33C7983C" w14:textId="4844DBD5" w:rsidR="004D63E7" w:rsidRPr="00B115E4" w:rsidRDefault="00075C60"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B28152F" w14:textId="77777777" w:rsidR="004D63E7" w:rsidRPr="00B115E4" w:rsidRDefault="004D63E7"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79244124"/>
              <w14:checkbox>
                <w14:checked w14:val="0"/>
                <w14:checkedState w14:val="2612" w14:font="MS Gothic"/>
                <w14:uncheckedState w14:val="2610" w14:font="MS Gothic"/>
              </w14:checkbox>
            </w:sdtPr>
            <w:sdtEndPr/>
            <w:sdtContent>
              <w:p w14:paraId="1BC16852" w14:textId="77777777" w:rsidR="004D63E7" w:rsidRPr="00B115E4" w:rsidRDefault="004D63E7"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5CBC6C3"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1890932"/>
              <w14:checkbox>
                <w14:checked w14:val="0"/>
                <w14:checkedState w14:val="2612" w14:font="MS Gothic"/>
                <w14:uncheckedState w14:val="2610" w14:font="MS Gothic"/>
              </w14:checkbox>
            </w:sdtPr>
            <w:sdtEndPr/>
            <w:sdtContent>
              <w:p w14:paraId="559510CA" w14:textId="77777777" w:rsidR="004D63E7" w:rsidRPr="00B115E4" w:rsidRDefault="004D63E7"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2B1E914"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5688800"/>
              <w14:checkbox>
                <w14:checked w14:val="0"/>
                <w14:checkedState w14:val="2612" w14:font="MS Gothic"/>
                <w14:uncheckedState w14:val="2610" w14:font="MS Gothic"/>
              </w14:checkbox>
            </w:sdtPr>
            <w:sdtEndPr/>
            <w:sdtContent>
              <w:p w14:paraId="0E4779FD" w14:textId="1653312B" w:rsidR="004D63E7" w:rsidRPr="00B115E4" w:rsidRDefault="00075C60"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71F8A97"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r>
      <w:tr w:rsidR="004D63E7" w:rsidRPr="00B115E4" w14:paraId="201C39D9"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6F38EF9" w14:textId="77777777" w:rsidR="004D63E7" w:rsidRPr="00B115E4" w:rsidRDefault="004D63E7"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78C0DA71" w14:textId="77777777" w:rsidR="004D63E7" w:rsidRPr="00B115E4" w:rsidRDefault="004D63E7"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2F834833" w14:textId="77777777" w:rsidR="00075C60" w:rsidRDefault="00075C60" w:rsidP="00075C60">
            <w:pPr>
              <w:spacing w:after="0" w:line="240" w:lineRule="exact"/>
            </w:pPr>
            <w:r>
              <w:t>Ensuring that areas of growth are located next to public transport will benefit all groups</w:t>
            </w:r>
          </w:p>
          <w:p w14:paraId="3DD60076" w14:textId="77777777" w:rsidR="004D63E7" w:rsidRDefault="004D63E7" w:rsidP="00E703BC">
            <w:pPr>
              <w:spacing w:after="0" w:line="240" w:lineRule="exact"/>
            </w:pPr>
          </w:p>
          <w:p w14:paraId="55DC93B8" w14:textId="77777777" w:rsidR="004D63E7" w:rsidRPr="00B115E4" w:rsidRDefault="004D63E7" w:rsidP="00E703BC">
            <w:pPr>
              <w:spacing w:after="0" w:line="240" w:lineRule="auto"/>
              <w:rPr>
                <w:rFonts w:asciiTheme="minorHAnsi" w:eastAsia="Times New Roman" w:hAnsiTheme="minorHAnsi" w:cstheme="minorHAnsi"/>
                <w:color w:val="000000" w:themeColor="text1"/>
                <w:sz w:val="16"/>
                <w:szCs w:val="16"/>
                <w:lang w:eastAsia="en-GB"/>
              </w:rPr>
            </w:pP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501399531"/>
              <w14:checkbox>
                <w14:checked w14:val="1"/>
                <w14:checkedState w14:val="2612" w14:font="MS Gothic"/>
                <w14:uncheckedState w14:val="2610" w14:font="MS Gothic"/>
              </w14:checkbox>
            </w:sdtPr>
            <w:sdtEndPr/>
            <w:sdtContent>
              <w:p w14:paraId="0A1BE66B" w14:textId="161BCF76" w:rsidR="004D63E7" w:rsidRPr="00B115E4" w:rsidRDefault="00075C60"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B6351EA" w14:textId="77777777" w:rsidR="004D63E7" w:rsidRPr="00B115E4" w:rsidRDefault="004D63E7"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276828"/>
              <w14:checkbox>
                <w14:checked w14:val="0"/>
                <w14:checkedState w14:val="2612" w14:font="MS Gothic"/>
                <w14:uncheckedState w14:val="2610" w14:font="MS Gothic"/>
              </w14:checkbox>
            </w:sdtPr>
            <w:sdtEndPr/>
            <w:sdtContent>
              <w:p w14:paraId="5C4A5CF1" w14:textId="77777777" w:rsidR="004D63E7" w:rsidRPr="00B115E4" w:rsidRDefault="004D63E7"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BDC68C9"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86543878"/>
              <w14:checkbox>
                <w14:checked w14:val="0"/>
                <w14:checkedState w14:val="2612" w14:font="MS Gothic"/>
                <w14:uncheckedState w14:val="2610" w14:font="MS Gothic"/>
              </w14:checkbox>
            </w:sdtPr>
            <w:sdtEndPr/>
            <w:sdtContent>
              <w:p w14:paraId="41ACBBB0" w14:textId="77777777" w:rsidR="004D63E7" w:rsidRPr="00B115E4" w:rsidRDefault="004D63E7"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AA93285"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85676346"/>
              <w14:checkbox>
                <w14:checked w14:val="0"/>
                <w14:checkedState w14:val="2612" w14:font="MS Gothic"/>
                <w14:uncheckedState w14:val="2610" w14:font="MS Gothic"/>
              </w14:checkbox>
            </w:sdtPr>
            <w:sdtEndPr/>
            <w:sdtContent>
              <w:p w14:paraId="6803DB26" w14:textId="4E6BEAB7" w:rsidR="004D63E7" w:rsidRPr="00B115E4" w:rsidRDefault="00075C60"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6FB41E7"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r>
      <w:tr w:rsidR="004D63E7" w:rsidRPr="00B115E4" w14:paraId="4238930C"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5E40847" w14:textId="77777777" w:rsidR="004D63E7" w:rsidRPr="00B115E4" w:rsidRDefault="004D63E7"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6AC4C0A0" w14:textId="77777777" w:rsidR="00075C60" w:rsidRDefault="00075C60" w:rsidP="00075C60">
            <w:pPr>
              <w:spacing w:after="0" w:line="240" w:lineRule="exact"/>
            </w:pPr>
            <w:r>
              <w:t>Ensuring that areas of growth are located next to public transport will benefit all groups</w:t>
            </w:r>
          </w:p>
          <w:p w14:paraId="481E92D0" w14:textId="5A758D90" w:rsidR="004D63E7" w:rsidRPr="00B115E4" w:rsidRDefault="004D63E7" w:rsidP="00E703BC">
            <w:pPr>
              <w:spacing w:after="0" w:line="240" w:lineRule="exact"/>
              <w:rPr>
                <w:rFonts w:asciiTheme="minorHAnsi" w:eastAsia="Times New Roman" w:hAnsiTheme="minorHAnsi" w:cstheme="minorHAnsi"/>
                <w:b/>
                <w:color w:val="000000" w:themeColor="text1"/>
                <w:sz w:val="24"/>
                <w:szCs w:val="24"/>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1201476323"/>
              <w14:checkbox>
                <w14:checked w14:val="1"/>
                <w14:checkedState w14:val="2612" w14:font="MS Gothic"/>
                <w14:uncheckedState w14:val="2610" w14:font="MS Gothic"/>
              </w14:checkbox>
            </w:sdtPr>
            <w:sdtEndPr/>
            <w:sdtContent>
              <w:p w14:paraId="57F31BB0" w14:textId="0D69B576" w:rsidR="004D63E7" w:rsidRPr="00B115E4" w:rsidRDefault="00075C60"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47A1EE2" w14:textId="77777777" w:rsidR="004D63E7" w:rsidRPr="00B115E4" w:rsidRDefault="004D63E7"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50739913"/>
              <w14:checkbox>
                <w14:checked w14:val="0"/>
                <w14:checkedState w14:val="2612" w14:font="MS Gothic"/>
                <w14:uncheckedState w14:val="2610" w14:font="MS Gothic"/>
              </w14:checkbox>
            </w:sdtPr>
            <w:sdtEndPr/>
            <w:sdtContent>
              <w:p w14:paraId="7BFF85CF" w14:textId="77777777" w:rsidR="004D63E7" w:rsidRPr="00B115E4" w:rsidRDefault="004D63E7"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4BD61DE"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72766863"/>
              <w14:checkbox>
                <w14:checked w14:val="0"/>
                <w14:checkedState w14:val="2612" w14:font="MS Gothic"/>
                <w14:uncheckedState w14:val="2610" w14:font="MS Gothic"/>
              </w14:checkbox>
            </w:sdtPr>
            <w:sdtEndPr/>
            <w:sdtContent>
              <w:p w14:paraId="40604B4E" w14:textId="77777777" w:rsidR="004D63E7" w:rsidRPr="00B115E4" w:rsidRDefault="004D63E7"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935B804"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56577220"/>
              <w14:checkbox>
                <w14:checked w14:val="0"/>
                <w14:checkedState w14:val="2612" w14:font="MS Gothic"/>
                <w14:uncheckedState w14:val="2610" w14:font="MS Gothic"/>
              </w14:checkbox>
            </w:sdtPr>
            <w:sdtEndPr/>
            <w:sdtContent>
              <w:p w14:paraId="2CE152A3" w14:textId="40EE6CCE" w:rsidR="004D63E7" w:rsidRPr="00B115E4" w:rsidRDefault="00075C60"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B2C013E"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r>
      <w:tr w:rsidR="004D63E7" w:rsidRPr="00B115E4" w14:paraId="5EB94AE8" w14:textId="77777777" w:rsidTr="00E703BC">
        <w:trPr>
          <w:gridBefore w:val="1"/>
          <w:wBefore w:w="29" w:type="dxa"/>
          <w:trHeight w:val="284"/>
        </w:trPr>
        <w:tc>
          <w:tcPr>
            <w:tcW w:w="2240" w:type="dxa"/>
            <w:tcBorders>
              <w:top w:val="single" w:sz="4" w:space="0" w:color="FFFFFF" w:themeColor="background1"/>
            </w:tcBorders>
            <w:shd w:val="clear" w:color="auto" w:fill="009999"/>
            <w:vAlign w:val="center"/>
          </w:tcPr>
          <w:p w14:paraId="0F6DFFF0" w14:textId="77777777" w:rsidR="004D63E7" w:rsidRPr="00B115E4" w:rsidRDefault="004D63E7"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48413852" w14:textId="77777777" w:rsidR="00075C60" w:rsidRDefault="00075C60" w:rsidP="00075C60">
            <w:pPr>
              <w:spacing w:after="0" w:line="240" w:lineRule="exact"/>
            </w:pPr>
            <w:r>
              <w:t>Ensuring that areas of growth are located next to public transport will benefit all groups</w:t>
            </w:r>
          </w:p>
          <w:p w14:paraId="0A006618" w14:textId="191EA8DF" w:rsidR="004D63E7" w:rsidRPr="00B115E4" w:rsidRDefault="004D63E7" w:rsidP="00E703BC">
            <w:pPr>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2014723682"/>
              <w14:checkbox>
                <w14:checked w14:val="1"/>
                <w14:checkedState w14:val="2612" w14:font="MS Gothic"/>
                <w14:uncheckedState w14:val="2610" w14:font="MS Gothic"/>
              </w14:checkbox>
            </w:sdtPr>
            <w:sdtEndPr/>
            <w:sdtContent>
              <w:p w14:paraId="4C595A45" w14:textId="1D63B5BB" w:rsidR="004D63E7" w:rsidRPr="00B115E4" w:rsidRDefault="00075C60"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AE8E1B6" w14:textId="77777777" w:rsidR="004D63E7" w:rsidRPr="00B115E4" w:rsidRDefault="004D63E7"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43551936"/>
              <w14:checkbox>
                <w14:checked w14:val="0"/>
                <w14:checkedState w14:val="2612" w14:font="MS Gothic"/>
                <w14:uncheckedState w14:val="2610" w14:font="MS Gothic"/>
              </w14:checkbox>
            </w:sdtPr>
            <w:sdtEndPr/>
            <w:sdtContent>
              <w:p w14:paraId="7327B205" w14:textId="77777777" w:rsidR="004D63E7" w:rsidRPr="00B115E4" w:rsidRDefault="004D63E7"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4E55EC7"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68349709"/>
              <w14:checkbox>
                <w14:checked w14:val="0"/>
                <w14:checkedState w14:val="2612" w14:font="MS Gothic"/>
                <w14:uncheckedState w14:val="2610" w14:font="MS Gothic"/>
              </w14:checkbox>
            </w:sdtPr>
            <w:sdtEndPr/>
            <w:sdtContent>
              <w:p w14:paraId="7E71E6F5" w14:textId="77777777" w:rsidR="004D63E7" w:rsidRPr="00B115E4" w:rsidRDefault="004D63E7"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2B65011"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2778130"/>
              <w14:checkbox>
                <w14:checked w14:val="0"/>
                <w14:checkedState w14:val="2612" w14:font="MS Gothic"/>
                <w14:uncheckedState w14:val="2610" w14:font="MS Gothic"/>
              </w14:checkbox>
            </w:sdtPr>
            <w:sdtEndPr/>
            <w:sdtContent>
              <w:p w14:paraId="572AA12C" w14:textId="2DE82886" w:rsidR="004D63E7" w:rsidRPr="00B115E4" w:rsidRDefault="00075C60"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975FEB6" w14:textId="77777777" w:rsidR="004D63E7" w:rsidRPr="00B115E4" w:rsidRDefault="004D63E7" w:rsidP="00E703BC">
            <w:pPr>
              <w:spacing w:after="160" w:line="240" w:lineRule="exact"/>
              <w:jc w:val="center"/>
              <w:rPr>
                <w:rFonts w:ascii="MS Gothic" w:eastAsia="MS Gothic" w:hAnsi="MS Gothic" w:cstheme="minorHAnsi"/>
                <w:b/>
                <w:sz w:val="28"/>
                <w:szCs w:val="28"/>
              </w:rPr>
            </w:pPr>
          </w:p>
        </w:tc>
      </w:tr>
      <w:tr w:rsidR="007450E6" w:rsidRPr="00B115E4" w14:paraId="4C6B1F32" w14:textId="77777777" w:rsidTr="00E703BC">
        <w:trPr>
          <w:gridBefore w:val="1"/>
          <w:wBefore w:w="29" w:type="dxa"/>
          <w:cantSplit/>
          <w:trHeight w:val="792"/>
        </w:trPr>
        <w:tc>
          <w:tcPr>
            <w:tcW w:w="2240" w:type="dxa"/>
            <w:tcBorders>
              <w:bottom w:val="single" w:sz="4" w:space="0" w:color="FFFFFF" w:themeColor="background1"/>
            </w:tcBorders>
            <w:shd w:val="clear" w:color="auto" w:fill="009999"/>
            <w:vAlign w:val="center"/>
          </w:tcPr>
          <w:p w14:paraId="057B885E" w14:textId="77777777" w:rsidR="007450E6" w:rsidRPr="00B115E4" w:rsidRDefault="007450E6" w:rsidP="007450E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6F2B28B5" w14:textId="77777777" w:rsidR="007450E6" w:rsidRPr="00B115E4" w:rsidRDefault="007450E6" w:rsidP="007450E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66066A95" w14:textId="4C4C052E" w:rsidR="007450E6" w:rsidRPr="00B115E4" w:rsidRDefault="007450E6" w:rsidP="007450E6">
            <w:pPr>
              <w:spacing w:after="0" w:line="240" w:lineRule="exact"/>
              <w:rPr>
                <w:rFonts w:asciiTheme="minorHAnsi" w:eastAsia="Times New Roman" w:hAnsiTheme="minorHAnsi" w:cstheme="minorHAnsi"/>
                <w:color w:val="000000" w:themeColor="text1"/>
              </w:rPr>
            </w:pPr>
            <w:r w:rsidRPr="00BF6DF4">
              <w:t>Ensuring that areas of growth are located next to public transport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2071029964"/>
              <w14:checkbox>
                <w14:checked w14:val="1"/>
                <w14:checkedState w14:val="2612" w14:font="MS Gothic"/>
                <w14:uncheckedState w14:val="2610" w14:font="MS Gothic"/>
              </w14:checkbox>
            </w:sdtPr>
            <w:sdtEndPr/>
            <w:sdtContent>
              <w:p w14:paraId="1F33CB78" w14:textId="424915FD" w:rsidR="007450E6" w:rsidRPr="00B115E4" w:rsidRDefault="007450E6" w:rsidP="007450E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1117F4E"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8534614"/>
              <w14:checkbox>
                <w14:checked w14:val="0"/>
                <w14:checkedState w14:val="2612" w14:font="MS Gothic"/>
                <w14:uncheckedState w14:val="2610" w14:font="MS Gothic"/>
              </w14:checkbox>
            </w:sdtPr>
            <w:sdtEndPr/>
            <w:sdtContent>
              <w:p w14:paraId="374D9C78" w14:textId="77777777" w:rsidR="007450E6" w:rsidRPr="00B115E4" w:rsidRDefault="007450E6" w:rsidP="007450E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77865DC" w14:textId="77777777" w:rsidR="007450E6" w:rsidRPr="00B115E4" w:rsidRDefault="007450E6" w:rsidP="007450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47789618"/>
              <w14:checkbox>
                <w14:checked w14:val="0"/>
                <w14:checkedState w14:val="2612" w14:font="MS Gothic"/>
                <w14:uncheckedState w14:val="2610" w14:font="MS Gothic"/>
              </w14:checkbox>
            </w:sdtPr>
            <w:sdtEndPr/>
            <w:sdtContent>
              <w:p w14:paraId="20E88097" w14:textId="77777777" w:rsidR="007450E6" w:rsidRPr="00B115E4" w:rsidRDefault="007450E6" w:rsidP="007450E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299E844" w14:textId="77777777" w:rsidR="007450E6" w:rsidRPr="00B115E4" w:rsidRDefault="007450E6" w:rsidP="007450E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90986642"/>
              <w14:checkbox>
                <w14:checked w14:val="0"/>
                <w14:checkedState w14:val="2612" w14:font="MS Gothic"/>
                <w14:uncheckedState w14:val="2610" w14:font="MS Gothic"/>
              </w14:checkbox>
            </w:sdtPr>
            <w:sdtEndPr/>
            <w:sdtContent>
              <w:p w14:paraId="35703027" w14:textId="7E34DC5F" w:rsidR="007450E6" w:rsidRPr="00B115E4" w:rsidRDefault="007450E6" w:rsidP="007450E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BF40B88" w14:textId="77777777" w:rsidR="007450E6" w:rsidRPr="00B115E4" w:rsidRDefault="007450E6" w:rsidP="007450E6">
            <w:pPr>
              <w:spacing w:after="160" w:line="240" w:lineRule="exact"/>
              <w:jc w:val="center"/>
              <w:rPr>
                <w:rFonts w:ascii="MS Gothic" w:eastAsia="MS Gothic" w:hAnsi="MS Gothic" w:cstheme="minorHAnsi"/>
                <w:b/>
                <w:sz w:val="28"/>
                <w:szCs w:val="28"/>
              </w:rPr>
            </w:pPr>
          </w:p>
        </w:tc>
      </w:tr>
      <w:tr w:rsidR="007450E6" w:rsidRPr="00B115E4" w14:paraId="35871849"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498A33F" w14:textId="77777777" w:rsidR="007450E6" w:rsidRPr="00B115E4" w:rsidRDefault="007450E6" w:rsidP="007450E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69167DA1" w14:textId="1B6F8955" w:rsidR="007450E6" w:rsidRPr="00B115E4" w:rsidRDefault="007450E6" w:rsidP="007450E6">
            <w:pPr>
              <w:spacing w:after="0" w:line="240" w:lineRule="exact"/>
              <w:rPr>
                <w:rFonts w:asciiTheme="minorHAnsi" w:eastAsia="Times New Roman" w:hAnsiTheme="minorHAnsi" w:cstheme="minorHAnsi"/>
                <w:color w:val="000000" w:themeColor="text1"/>
              </w:rPr>
            </w:pPr>
            <w:r w:rsidRPr="00BF6DF4">
              <w:t>Ensuring that areas of growth are located next to public transport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320314904"/>
              <w14:checkbox>
                <w14:checked w14:val="1"/>
                <w14:checkedState w14:val="2612" w14:font="MS Gothic"/>
                <w14:uncheckedState w14:val="2610" w14:font="MS Gothic"/>
              </w14:checkbox>
            </w:sdtPr>
            <w:sdtEndPr/>
            <w:sdtContent>
              <w:p w14:paraId="1EDE80ED" w14:textId="3E72DD46" w:rsidR="007450E6" w:rsidRPr="00B115E4" w:rsidRDefault="007450E6" w:rsidP="007450E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904CC1A"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22702530"/>
              <w14:checkbox>
                <w14:checked w14:val="0"/>
                <w14:checkedState w14:val="2612" w14:font="MS Gothic"/>
                <w14:uncheckedState w14:val="2610" w14:font="MS Gothic"/>
              </w14:checkbox>
            </w:sdtPr>
            <w:sdtEndPr/>
            <w:sdtContent>
              <w:p w14:paraId="2816F0A4" w14:textId="77777777" w:rsidR="007450E6" w:rsidRPr="00B115E4" w:rsidRDefault="007450E6" w:rsidP="007450E6">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31A8C56"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48482945"/>
              <w14:checkbox>
                <w14:checked w14:val="0"/>
                <w14:checkedState w14:val="2612" w14:font="MS Gothic"/>
                <w14:uncheckedState w14:val="2610" w14:font="MS Gothic"/>
              </w14:checkbox>
            </w:sdtPr>
            <w:sdtEndPr/>
            <w:sdtContent>
              <w:p w14:paraId="7C868107" w14:textId="77777777" w:rsidR="007450E6" w:rsidRPr="00B115E4" w:rsidRDefault="007450E6" w:rsidP="007450E6">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4F10D5D0"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40311704"/>
              <w14:checkbox>
                <w14:checked w14:val="0"/>
                <w14:checkedState w14:val="2612" w14:font="MS Gothic"/>
                <w14:uncheckedState w14:val="2610" w14:font="MS Gothic"/>
              </w14:checkbox>
            </w:sdtPr>
            <w:sdtEndPr/>
            <w:sdtContent>
              <w:p w14:paraId="53E77889" w14:textId="1EB24CD3" w:rsidR="007450E6" w:rsidRPr="00B115E4" w:rsidRDefault="007450E6" w:rsidP="007450E6">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207EFCA"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r>
      <w:tr w:rsidR="007450E6" w:rsidRPr="00B115E4" w14:paraId="76CBA88A" w14:textId="77777777" w:rsidTr="00E703BC">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1ABB84C2" w14:textId="77777777" w:rsidR="007450E6" w:rsidRPr="00B115E4" w:rsidRDefault="007450E6" w:rsidP="007450E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Sex</w:t>
            </w:r>
          </w:p>
        </w:tc>
        <w:tc>
          <w:tcPr>
            <w:tcW w:w="7541" w:type="dxa"/>
          </w:tcPr>
          <w:p w14:paraId="19BD0F9D" w14:textId="20F450A1" w:rsidR="007450E6" w:rsidRPr="00B115E4" w:rsidRDefault="007450E6" w:rsidP="007450E6">
            <w:pPr>
              <w:tabs>
                <w:tab w:val="left" w:pos="5268"/>
              </w:tabs>
              <w:spacing w:after="160" w:line="240" w:lineRule="exact"/>
              <w:rPr>
                <w:rFonts w:asciiTheme="minorHAnsi" w:eastAsia="Times New Roman" w:hAnsiTheme="minorHAnsi" w:cstheme="minorHAnsi"/>
                <w:color w:val="000000" w:themeColor="text1"/>
              </w:rPr>
            </w:pPr>
            <w:r w:rsidRPr="00BF6DF4">
              <w:t>Ensuring that areas of growth are located next to public transport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542096412"/>
              <w14:checkbox>
                <w14:checked w14:val="1"/>
                <w14:checkedState w14:val="2612" w14:font="MS Gothic"/>
                <w14:uncheckedState w14:val="2610" w14:font="MS Gothic"/>
              </w14:checkbox>
            </w:sdtPr>
            <w:sdtEndPr/>
            <w:sdtContent>
              <w:p w14:paraId="050CADE4" w14:textId="4E1867A6" w:rsidR="007450E6" w:rsidRPr="00B115E4" w:rsidRDefault="007450E6" w:rsidP="007450E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277AB9D"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66375160"/>
              <w14:checkbox>
                <w14:checked w14:val="0"/>
                <w14:checkedState w14:val="2612" w14:font="MS Gothic"/>
                <w14:uncheckedState w14:val="2610" w14:font="MS Gothic"/>
              </w14:checkbox>
            </w:sdtPr>
            <w:sdtEndPr/>
            <w:sdtContent>
              <w:p w14:paraId="53FF912F" w14:textId="77777777" w:rsidR="007450E6" w:rsidRPr="00B115E4" w:rsidRDefault="007450E6" w:rsidP="007450E6">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0E71882D"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66631165"/>
              <w14:checkbox>
                <w14:checked w14:val="0"/>
                <w14:checkedState w14:val="2612" w14:font="MS Gothic"/>
                <w14:uncheckedState w14:val="2610" w14:font="MS Gothic"/>
              </w14:checkbox>
            </w:sdtPr>
            <w:sdtEndPr/>
            <w:sdtContent>
              <w:p w14:paraId="3481E07E" w14:textId="77777777" w:rsidR="007450E6" w:rsidRPr="00B115E4" w:rsidRDefault="007450E6" w:rsidP="007450E6">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758E19D0"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69610893"/>
              <w14:checkbox>
                <w14:checked w14:val="0"/>
                <w14:checkedState w14:val="2612" w14:font="MS Gothic"/>
                <w14:uncheckedState w14:val="2610" w14:font="MS Gothic"/>
              </w14:checkbox>
            </w:sdtPr>
            <w:sdtEndPr/>
            <w:sdtContent>
              <w:p w14:paraId="67812ACF" w14:textId="00F9AD67" w:rsidR="007450E6" w:rsidRPr="00B115E4" w:rsidRDefault="007450E6" w:rsidP="007450E6">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15436EA"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r>
      <w:tr w:rsidR="007450E6" w:rsidRPr="00B115E4" w14:paraId="094E7C22" w14:textId="77777777" w:rsidTr="00E703BC">
        <w:trPr>
          <w:gridBefore w:val="1"/>
          <w:wBefore w:w="29" w:type="dxa"/>
          <w:trHeight w:val="925"/>
        </w:trPr>
        <w:tc>
          <w:tcPr>
            <w:tcW w:w="2240" w:type="dxa"/>
            <w:tcBorders>
              <w:top w:val="single" w:sz="4" w:space="0" w:color="FFFFFF" w:themeColor="background1"/>
            </w:tcBorders>
            <w:shd w:val="clear" w:color="auto" w:fill="009999"/>
            <w:vAlign w:val="center"/>
          </w:tcPr>
          <w:p w14:paraId="7E0DA7CC" w14:textId="77777777" w:rsidR="007450E6" w:rsidRPr="00B115E4" w:rsidRDefault="007450E6" w:rsidP="007450E6">
            <w:pPr>
              <w:spacing w:after="0" w:line="240" w:lineRule="auto"/>
              <w:rPr>
                <w:rFonts w:asciiTheme="minorHAnsi" w:eastAsia="Times New Roman" w:hAnsiTheme="minorHAnsi" w:cstheme="minorHAnsi"/>
                <w:bCs/>
                <w:color w:val="FFFFFF"/>
                <w:lang w:eastAsia="en-GB"/>
              </w:rPr>
            </w:pPr>
          </w:p>
          <w:p w14:paraId="6CEB2C13" w14:textId="77777777" w:rsidR="007450E6" w:rsidRPr="00B115E4" w:rsidRDefault="007450E6" w:rsidP="007450E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1506D58F" w14:textId="77777777" w:rsidR="007450E6" w:rsidRPr="00B115E4" w:rsidRDefault="007450E6" w:rsidP="007450E6">
            <w:pPr>
              <w:tabs>
                <w:tab w:val="left" w:pos="5268"/>
              </w:tabs>
              <w:spacing w:after="160" w:line="240" w:lineRule="exact"/>
              <w:rPr>
                <w:rFonts w:asciiTheme="minorHAnsi" w:eastAsia="Times New Roman" w:hAnsiTheme="minorHAnsi" w:cstheme="minorHAnsi"/>
                <w:color w:val="FFFFFF"/>
              </w:rPr>
            </w:pPr>
          </w:p>
        </w:tc>
        <w:tc>
          <w:tcPr>
            <w:tcW w:w="7541" w:type="dxa"/>
          </w:tcPr>
          <w:p w14:paraId="011DC83D" w14:textId="57C606A8" w:rsidR="007450E6" w:rsidRPr="00B115E4" w:rsidRDefault="007450E6" w:rsidP="007450E6">
            <w:pPr>
              <w:tabs>
                <w:tab w:val="left" w:pos="5268"/>
              </w:tabs>
              <w:spacing w:after="160" w:line="240" w:lineRule="exact"/>
              <w:rPr>
                <w:rFonts w:asciiTheme="minorHAnsi" w:eastAsia="Times New Roman" w:hAnsiTheme="minorHAnsi" w:cstheme="minorHAnsi"/>
                <w:color w:val="000000" w:themeColor="text1"/>
                <w:sz w:val="16"/>
                <w:szCs w:val="16"/>
              </w:rPr>
            </w:pPr>
            <w:r w:rsidRPr="00BF6DF4">
              <w:t>Ensuring that areas of growth are located next to public transport will benefit all groups</w:t>
            </w:r>
          </w:p>
        </w:tc>
        <w:tc>
          <w:tcPr>
            <w:tcW w:w="1134" w:type="dxa"/>
            <w:shd w:val="clear" w:color="auto" w:fill="auto"/>
            <w:vAlign w:val="center"/>
          </w:tcPr>
          <w:sdt>
            <w:sdtPr>
              <w:rPr>
                <w:rFonts w:asciiTheme="minorHAnsi" w:eastAsia="Times New Roman" w:hAnsiTheme="minorHAnsi" w:cstheme="minorHAnsi"/>
                <w:b/>
                <w:sz w:val="28"/>
                <w:szCs w:val="28"/>
              </w:rPr>
              <w:id w:val="-478302021"/>
              <w14:checkbox>
                <w14:checked w14:val="1"/>
                <w14:checkedState w14:val="2612" w14:font="MS Gothic"/>
                <w14:uncheckedState w14:val="2610" w14:font="MS Gothic"/>
              </w14:checkbox>
            </w:sdtPr>
            <w:sdtEndPr/>
            <w:sdtContent>
              <w:p w14:paraId="6E97833B" w14:textId="61233569" w:rsidR="007450E6" w:rsidRPr="00B115E4" w:rsidRDefault="007450E6" w:rsidP="007450E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5925BAE"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05816531"/>
              <w14:checkbox>
                <w14:checked w14:val="0"/>
                <w14:checkedState w14:val="2612" w14:font="MS Gothic"/>
                <w14:uncheckedState w14:val="2610" w14:font="MS Gothic"/>
              </w14:checkbox>
            </w:sdtPr>
            <w:sdtEndPr/>
            <w:sdtContent>
              <w:p w14:paraId="1AD40126" w14:textId="77777777" w:rsidR="007450E6" w:rsidRPr="00B115E4" w:rsidRDefault="007450E6" w:rsidP="007450E6">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523CC799"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39481376"/>
              <w14:checkbox>
                <w14:checked w14:val="0"/>
                <w14:checkedState w14:val="2612" w14:font="MS Gothic"/>
                <w14:uncheckedState w14:val="2610" w14:font="MS Gothic"/>
              </w14:checkbox>
            </w:sdtPr>
            <w:sdtEndPr/>
            <w:sdtContent>
              <w:p w14:paraId="00C22CA6" w14:textId="77777777" w:rsidR="007450E6" w:rsidRPr="00B115E4" w:rsidRDefault="007450E6" w:rsidP="007450E6">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4379DA5"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63598108"/>
              <w14:checkbox>
                <w14:checked w14:val="0"/>
                <w14:checkedState w14:val="2612" w14:font="MS Gothic"/>
                <w14:uncheckedState w14:val="2610" w14:font="MS Gothic"/>
              </w14:checkbox>
            </w:sdtPr>
            <w:sdtEndPr/>
            <w:sdtContent>
              <w:p w14:paraId="54A78567" w14:textId="063C7921" w:rsidR="007450E6" w:rsidRPr="00B115E4" w:rsidRDefault="007450E6" w:rsidP="007450E6">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9B5AA2E" w14:textId="77777777" w:rsidR="007450E6" w:rsidRPr="00B115E4" w:rsidRDefault="007450E6" w:rsidP="007450E6">
            <w:pPr>
              <w:spacing w:after="160" w:line="240" w:lineRule="exact"/>
              <w:jc w:val="center"/>
              <w:rPr>
                <w:rFonts w:asciiTheme="minorHAnsi" w:eastAsia="Times New Roman" w:hAnsiTheme="minorHAnsi" w:cstheme="minorHAnsi"/>
                <w:b/>
                <w:sz w:val="28"/>
                <w:szCs w:val="28"/>
              </w:rPr>
            </w:pPr>
          </w:p>
        </w:tc>
      </w:tr>
    </w:tbl>
    <w:p w14:paraId="24D509DC" w14:textId="2BF194E4" w:rsidR="00954E5F" w:rsidRDefault="00954E5F"/>
    <w:p w14:paraId="6DE9AA52" w14:textId="77777777" w:rsidR="00954E5F" w:rsidRDefault="00954E5F">
      <w:pPr>
        <w:spacing w:after="0" w:line="240" w:lineRule="auto"/>
      </w:pPr>
      <w:r>
        <w:br w:type="page"/>
      </w:r>
    </w:p>
    <w:p w14:paraId="154FA820" w14:textId="77777777" w:rsidR="004D63E7" w:rsidRDefault="004D63E7"/>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282AC1" w:rsidRPr="008321D1" w14:paraId="4FBE2217"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487F2092" w14:textId="77777777" w:rsidR="00282AC1" w:rsidRPr="008321D1" w:rsidRDefault="00282AC1"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6B2306CB" w14:textId="77777777" w:rsidR="00830CC3" w:rsidRDefault="00830CC3" w:rsidP="001539E6">
            <w:pPr>
              <w:spacing w:after="0" w:line="240" w:lineRule="auto"/>
              <w:rPr>
                <w:rFonts w:asciiTheme="minorHAnsi" w:eastAsia="Times New Roman" w:hAnsiTheme="minorHAnsi" w:cstheme="minorHAnsi"/>
                <w:b/>
                <w:bCs/>
                <w:color w:val="FFFFFF"/>
                <w:lang w:eastAsia="en-GB"/>
              </w:rPr>
            </w:pPr>
          </w:p>
          <w:p w14:paraId="501155C8" w14:textId="70579604" w:rsidR="00282AC1" w:rsidRPr="007A1DDB" w:rsidRDefault="00282AC1"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298D6281" w14:textId="77777777" w:rsidR="00830CC3" w:rsidRDefault="00830CC3" w:rsidP="001539E6">
            <w:pPr>
              <w:spacing w:after="0" w:line="240" w:lineRule="auto"/>
              <w:rPr>
                <w:rFonts w:asciiTheme="minorHAnsi" w:eastAsia="Times New Roman" w:hAnsiTheme="minorHAnsi" w:cstheme="minorHAnsi"/>
                <w:b/>
                <w:bCs/>
                <w:i/>
                <w:color w:val="FFFFFF"/>
                <w:lang w:eastAsia="en-GB"/>
              </w:rPr>
            </w:pPr>
          </w:p>
          <w:p w14:paraId="4414C434" w14:textId="46BF0771" w:rsidR="00282AC1" w:rsidRPr="008321D1" w:rsidRDefault="00282AC1"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6BB7E3F7"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8B17C36" w14:textId="77777777" w:rsidR="00282AC1" w:rsidRPr="008321D1" w:rsidRDefault="00282AC1"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1BF6D24D"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66EE8DAA"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p>
          <w:p w14:paraId="68BDADB7"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282AC1" w:rsidRPr="008321D1" w14:paraId="443F4768"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4C2EB9AD" w14:textId="77777777" w:rsidR="00282AC1" w:rsidRPr="008321D1" w:rsidRDefault="00282AC1"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795FC36"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FF97FB5"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p>
          <w:p w14:paraId="71A4FF4B"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1E2D775"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p>
          <w:p w14:paraId="56707D0B"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479EB29"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p>
        </w:tc>
      </w:tr>
      <w:tr w:rsidR="00954E5F" w:rsidRPr="008321D1" w14:paraId="2BA8C4D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AA32D82" w14:textId="62C24C4B" w:rsidR="00954E5F" w:rsidRPr="008321D1" w:rsidRDefault="00954E5F" w:rsidP="00954E5F">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51A6C2F4" w14:textId="77777777" w:rsidR="00954E5F" w:rsidRPr="00E5348E" w:rsidRDefault="00954E5F" w:rsidP="00954E5F">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7115AE10" w14:textId="52F5C345" w:rsidR="00954E5F" w:rsidRPr="008321D1" w:rsidRDefault="004414E6" w:rsidP="00954E5F">
            <w:pPr>
              <w:spacing w:after="0" w:line="240" w:lineRule="exact"/>
              <w:rPr>
                <w:rFonts w:asciiTheme="minorHAnsi" w:eastAsia="Times New Roman" w:hAnsiTheme="minorHAnsi" w:cstheme="minorHAnsi"/>
                <w:color w:val="000000" w:themeColor="text1"/>
              </w:rPr>
            </w:pPr>
            <w:r w:rsidRPr="00BF6DF4">
              <w:t>Ensuring that areas of growth are located next to public transport will benefit all groups</w:t>
            </w:r>
            <w:r w:rsidDel="008D2C4C">
              <w:rPr>
                <w:rFonts w:asciiTheme="minorHAnsi" w:eastAsia="Times New Roman" w:hAnsiTheme="minorHAnsi" w:cstheme="minorHAnsi"/>
                <w:color w:val="000000" w:themeColor="text1"/>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77735068"/>
              <w14:checkbox>
                <w14:checked w14:val="1"/>
                <w14:checkedState w14:val="2612" w14:font="MS Gothic"/>
                <w14:uncheckedState w14:val="2610" w14:font="MS Gothic"/>
              </w14:checkbox>
            </w:sdtPr>
            <w:sdtEndPr/>
            <w:sdtContent>
              <w:p w14:paraId="02730B4F" w14:textId="53212401" w:rsidR="00954E5F" w:rsidRPr="008321D1" w:rsidRDefault="004414E6" w:rsidP="00954E5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50BC55F" w14:textId="77777777" w:rsidR="00954E5F" w:rsidRPr="008321D1" w:rsidRDefault="00954E5F" w:rsidP="00954E5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32034477"/>
              <w14:checkbox>
                <w14:checked w14:val="0"/>
                <w14:checkedState w14:val="2612" w14:font="MS Gothic"/>
                <w14:uncheckedState w14:val="2610" w14:font="MS Gothic"/>
              </w14:checkbox>
            </w:sdtPr>
            <w:sdtEndPr/>
            <w:sdtContent>
              <w:p w14:paraId="0934016C" w14:textId="77777777" w:rsidR="00954E5F" w:rsidRPr="008321D1" w:rsidRDefault="00954E5F" w:rsidP="00954E5F">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B3D155B" w14:textId="77777777" w:rsidR="00954E5F" w:rsidRPr="008321D1" w:rsidRDefault="00954E5F" w:rsidP="00954E5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31858013"/>
              <w14:checkbox>
                <w14:checked w14:val="0"/>
                <w14:checkedState w14:val="2612" w14:font="MS Gothic"/>
                <w14:uncheckedState w14:val="2610" w14:font="MS Gothic"/>
              </w14:checkbox>
            </w:sdtPr>
            <w:sdtEndPr/>
            <w:sdtContent>
              <w:p w14:paraId="1FC41A5F" w14:textId="77777777" w:rsidR="00954E5F" w:rsidRPr="008321D1" w:rsidRDefault="00954E5F" w:rsidP="00954E5F">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C7586A4" w14:textId="77777777" w:rsidR="00954E5F" w:rsidRPr="008321D1" w:rsidRDefault="00954E5F" w:rsidP="00954E5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47496353"/>
              <w14:checkbox>
                <w14:checked w14:val="0"/>
                <w14:checkedState w14:val="2612" w14:font="MS Gothic"/>
                <w14:uncheckedState w14:val="2610" w14:font="MS Gothic"/>
              </w14:checkbox>
            </w:sdtPr>
            <w:sdtEndPr/>
            <w:sdtContent>
              <w:p w14:paraId="32618BE8" w14:textId="09531DAD" w:rsidR="00954E5F" w:rsidRPr="008321D1" w:rsidRDefault="004414E6" w:rsidP="00954E5F">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09E156C" w14:textId="77777777" w:rsidR="00954E5F" w:rsidRPr="008321D1" w:rsidRDefault="00954E5F" w:rsidP="00954E5F">
            <w:pPr>
              <w:spacing w:after="160" w:line="240" w:lineRule="exact"/>
              <w:jc w:val="center"/>
              <w:rPr>
                <w:rFonts w:asciiTheme="minorHAnsi" w:eastAsia="Times New Roman" w:hAnsiTheme="minorHAnsi" w:cstheme="minorHAnsi"/>
                <w:sz w:val="36"/>
                <w:szCs w:val="36"/>
              </w:rPr>
            </w:pPr>
          </w:p>
        </w:tc>
      </w:tr>
      <w:tr w:rsidR="00954E5F" w:rsidRPr="008321D1" w14:paraId="244E42C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65DF9FA7" w14:textId="63410345" w:rsidR="00954E5F" w:rsidRPr="008321D1" w:rsidRDefault="00954E5F" w:rsidP="00954E5F">
            <w:pPr>
              <w:keepNext/>
              <w:tabs>
                <w:tab w:val="left" w:pos="1303"/>
              </w:tabs>
              <w:spacing w:after="0" w:line="240" w:lineRule="auto"/>
              <w:ind w:left="59"/>
              <w:rPr>
                <w:rFonts w:asciiTheme="minorHAnsi" w:eastAsia="Times New Roman" w:hAnsiTheme="minorHAnsi" w:cstheme="minorHAnsi"/>
                <w:b/>
                <w:bCs/>
                <w:color w:val="FFFFFF"/>
                <w:lang w:eastAsia="en-GB"/>
              </w:rPr>
            </w:pPr>
            <w:r w:rsidRPr="00B3101B">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50274C8D" w14:textId="77777777" w:rsidR="00954E5F" w:rsidRDefault="00954E5F" w:rsidP="00954E5F">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4EFCBC02" w14:textId="368D3B2F" w:rsidR="00954E5F" w:rsidRDefault="004414E6" w:rsidP="00954E5F">
            <w:pPr>
              <w:spacing w:after="0" w:line="240" w:lineRule="exact"/>
              <w:rPr>
                <w:rFonts w:asciiTheme="minorHAnsi" w:eastAsia="Times New Roman" w:hAnsiTheme="minorHAnsi" w:cstheme="minorHAnsi"/>
                <w:color w:val="000000" w:themeColor="text1"/>
              </w:rPr>
            </w:pPr>
            <w:r w:rsidRPr="00BF6DF4">
              <w:t>Ensuring that areas of growth are located next to public transport will benefit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26216622"/>
              <w14:checkbox>
                <w14:checked w14:val="1"/>
                <w14:checkedState w14:val="2612" w14:font="MS Gothic"/>
                <w14:uncheckedState w14:val="2610" w14:font="MS Gothic"/>
              </w14:checkbox>
            </w:sdtPr>
            <w:sdtEndPr/>
            <w:sdtContent>
              <w:p w14:paraId="27E7EF41" w14:textId="1B3A2F95" w:rsidR="00954E5F" w:rsidRPr="008321D1" w:rsidRDefault="004414E6" w:rsidP="00954E5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0C5799C" w14:textId="77777777" w:rsidR="00954E5F" w:rsidRDefault="00954E5F" w:rsidP="00954E5F">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95883326"/>
              <w14:checkbox>
                <w14:checked w14:val="0"/>
                <w14:checkedState w14:val="2612" w14:font="MS Gothic"/>
                <w14:uncheckedState w14:val="2610" w14:font="MS Gothic"/>
              </w14:checkbox>
            </w:sdtPr>
            <w:sdtEndPr/>
            <w:sdtContent>
              <w:p w14:paraId="07D24FB5" w14:textId="77777777" w:rsidR="00954E5F" w:rsidRPr="008321D1" w:rsidRDefault="00954E5F" w:rsidP="00954E5F">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2D72A31" w14:textId="77777777" w:rsidR="00954E5F" w:rsidRDefault="00954E5F" w:rsidP="00954E5F">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2293971"/>
              <w14:checkbox>
                <w14:checked w14:val="0"/>
                <w14:checkedState w14:val="2612" w14:font="MS Gothic"/>
                <w14:uncheckedState w14:val="2610" w14:font="MS Gothic"/>
              </w14:checkbox>
            </w:sdtPr>
            <w:sdtEndPr/>
            <w:sdtContent>
              <w:p w14:paraId="2A4883FC" w14:textId="77777777" w:rsidR="00954E5F" w:rsidRPr="008321D1" w:rsidRDefault="00954E5F" w:rsidP="00954E5F">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37A6F71" w14:textId="77777777" w:rsidR="00954E5F" w:rsidRDefault="00954E5F" w:rsidP="00954E5F">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119715884"/>
              <w14:checkbox>
                <w14:checked w14:val="0"/>
                <w14:checkedState w14:val="2612" w14:font="MS Gothic"/>
                <w14:uncheckedState w14:val="2610" w14:font="MS Gothic"/>
              </w14:checkbox>
            </w:sdtPr>
            <w:sdtEndPr/>
            <w:sdtContent>
              <w:p w14:paraId="3AFC1AFC" w14:textId="2F050CFF" w:rsidR="00954E5F" w:rsidRPr="008321D1" w:rsidRDefault="004414E6" w:rsidP="00954E5F">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B12337F" w14:textId="77777777" w:rsidR="00954E5F" w:rsidRDefault="00954E5F" w:rsidP="00954E5F">
            <w:pPr>
              <w:spacing w:before="240" w:after="0" w:line="240" w:lineRule="auto"/>
              <w:ind w:left="113"/>
              <w:jc w:val="center"/>
              <w:rPr>
                <w:rFonts w:asciiTheme="minorHAnsi" w:eastAsia="Times New Roman" w:hAnsiTheme="minorHAnsi" w:cstheme="minorHAnsi"/>
                <w:b/>
                <w:sz w:val="36"/>
                <w:szCs w:val="36"/>
              </w:rPr>
            </w:pPr>
          </w:p>
        </w:tc>
      </w:tr>
      <w:tr w:rsidR="00954E5F" w:rsidRPr="008321D1" w14:paraId="2DE7BAB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71CE6E77" w14:textId="74A4177A" w:rsidR="00954E5F" w:rsidRPr="008321D1" w:rsidRDefault="00954E5F" w:rsidP="00954E5F">
            <w:pPr>
              <w:keepNext/>
              <w:tabs>
                <w:tab w:val="left" w:pos="1303"/>
              </w:tabs>
              <w:spacing w:after="0" w:line="240" w:lineRule="auto"/>
              <w:ind w:left="59"/>
              <w:rPr>
                <w:rFonts w:asciiTheme="minorHAnsi" w:eastAsia="Times New Roman" w:hAnsiTheme="minorHAnsi" w:cstheme="minorHAnsi"/>
                <w:b/>
                <w:bCs/>
                <w:color w:val="FFFFFF"/>
                <w:lang w:eastAsia="en-GB"/>
              </w:rPr>
            </w:pPr>
            <w:r>
              <w:rPr>
                <w:rFonts w:asciiTheme="minorHAnsi" w:eastAsia="Times New Roman" w:hAnsiTheme="minorHAnsi" w:cstheme="minorHAnsi"/>
                <w:b/>
                <w:bCs/>
                <w:color w:val="FFFFFF"/>
                <w:lang w:eastAsia="en-GB"/>
              </w:rPr>
              <w:t>Key groups</w:t>
            </w:r>
          </w:p>
        </w:tc>
        <w:tc>
          <w:tcPr>
            <w:tcW w:w="7967" w:type="dxa"/>
            <w:tcBorders>
              <w:top w:val="single" w:sz="4" w:space="0" w:color="auto"/>
              <w:bottom w:val="single" w:sz="4" w:space="0" w:color="auto"/>
            </w:tcBorders>
          </w:tcPr>
          <w:p w14:paraId="56258CAB" w14:textId="77777777" w:rsidR="00954E5F" w:rsidRDefault="00954E5F" w:rsidP="00954E5F">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1770C810" w14:textId="00B046CC" w:rsidR="00954E5F" w:rsidRDefault="004414E6" w:rsidP="00954E5F">
            <w:pPr>
              <w:spacing w:after="0" w:line="240" w:lineRule="exact"/>
              <w:rPr>
                <w:rFonts w:asciiTheme="minorHAnsi" w:eastAsia="Times New Roman" w:hAnsiTheme="minorHAnsi" w:cstheme="minorHAnsi"/>
                <w:color w:val="000000" w:themeColor="text1"/>
              </w:rPr>
            </w:pPr>
            <w:r w:rsidRPr="00BF6DF4">
              <w:t>Ensuring that areas of growth are located next to public transport will benefit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84165372"/>
              <w14:checkbox>
                <w14:checked w14:val="1"/>
                <w14:checkedState w14:val="2612" w14:font="MS Gothic"/>
                <w14:uncheckedState w14:val="2610" w14:font="MS Gothic"/>
              </w14:checkbox>
            </w:sdtPr>
            <w:sdtEndPr/>
            <w:sdtContent>
              <w:p w14:paraId="0037762E" w14:textId="1F0AABC5" w:rsidR="00954E5F" w:rsidRPr="008321D1" w:rsidRDefault="004414E6" w:rsidP="00954E5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CB7D8F7" w14:textId="77777777" w:rsidR="00954E5F" w:rsidRDefault="00954E5F" w:rsidP="00954E5F">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95219943"/>
              <w14:checkbox>
                <w14:checked w14:val="0"/>
                <w14:checkedState w14:val="2612" w14:font="MS Gothic"/>
                <w14:uncheckedState w14:val="2610" w14:font="MS Gothic"/>
              </w14:checkbox>
            </w:sdtPr>
            <w:sdtEndPr/>
            <w:sdtContent>
              <w:p w14:paraId="6ABD634D" w14:textId="77777777" w:rsidR="00954E5F" w:rsidRPr="008321D1" w:rsidRDefault="00954E5F" w:rsidP="00954E5F">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40B5CB1" w14:textId="77777777" w:rsidR="00954E5F" w:rsidRDefault="00954E5F" w:rsidP="00954E5F">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47133036"/>
              <w14:checkbox>
                <w14:checked w14:val="0"/>
                <w14:checkedState w14:val="2612" w14:font="MS Gothic"/>
                <w14:uncheckedState w14:val="2610" w14:font="MS Gothic"/>
              </w14:checkbox>
            </w:sdtPr>
            <w:sdtEndPr/>
            <w:sdtContent>
              <w:p w14:paraId="7E9781B3" w14:textId="77777777" w:rsidR="00954E5F" w:rsidRPr="008321D1" w:rsidRDefault="00954E5F" w:rsidP="00954E5F">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2EFA76E" w14:textId="77777777" w:rsidR="00954E5F" w:rsidRDefault="00954E5F" w:rsidP="00954E5F">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343471503"/>
              <w14:checkbox>
                <w14:checked w14:val="0"/>
                <w14:checkedState w14:val="2612" w14:font="MS Gothic"/>
                <w14:uncheckedState w14:val="2610" w14:font="MS Gothic"/>
              </w14:checkbox>
            </w:sdtPr>
            <w:sdtEndPr/>
            <w:sdtContent>
              <w:p w14:paraId="15579A81" w14:textId="66B1A953" w:rsidR="00954E5F" w:rsidRPr="008321D1" w:rsidRDefault="004414E6" w:rsidP="00954E5F">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EF6D21F" w14:textId="77777777" w:rsidR="00954E5F" w:rsidRDefault="00954E5F" w:rsidP="00954E5F">
            <w:pPr>
              <w:spacing w:before="240" w:after="0" w:line="240" w:lineRule="auto"/>
              <w:ind w:left="113"/>
              <w:jc w:val="center"/>
              <w:rPr>
                <w:rFonts w:asciiTheme="minorHAnsi" w:eastAsia="Times New Roman" w:hAnsiTheme="minorHAnsi" w:cstheme="minorHAnsi"/>
                <w:b/>
                <w:sz w:val="36"/>
                <w:szCs w:val="36"/>
              </w:rPr>
            </w:pPr>
          </w:p>
        </w:tc>
      </w:tr>
      <w:tr w:rsidR="00BD6D1A" w:rsidRPr="008321D1" w14:paraId="438F76D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C8FEEBD" w14:textId="5CCEFEAF" w:rsidR="00BD6D1A" w:rsidRPr="008321D1" w:rsidRDefault="00BD6D1A" w:rsidP="00BD6D1A">
            <w:pPr>
              <w:keepNext/>
              <w:tabs>
                <w:tab w:val="left" w:pos="1303"/>
              </w:tabs>
              <w:spacing w:after="0" w:line="240" w:lineRule="auto"/>
              <w:ind w:left="59"/>
              <w:rPr>
                <w:rFonts w:asciiTheme="minorHAnsi" w:eastAsia="Times New Roman" w:hAnsiTheme="minorHAnsi" w:cstheme="minorHAnsi"/>
                <w:b/>
                <w:bCs/>
                <w:color w:val="FFFFFF"/>
                <w:lang w:eastAsia="en-GB"/>
              </w:rPr>
            </w:pPr>
            <w:r w:rsidRPr="00B3101B">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72238693" w14:textId="77777777" w:rsidR="00BD6D1A" w:rsidRDefault="00BD6D1A" w:rsidP="00BD6D1A">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18C6A640" w14:textId="499F1847" w:rsidR="00BD6D1A" w:rsidRDefault="00BD6D1A" w:rsidP="00BD6D1A">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9</w:t>
            </w:r>
            <w:r w:rsidRPr="008F5AF1">
              <w:rPr>
                <w:rFonts w:eastAsia="Times New Roman" w:cs="Calibri"/>
                <w:color w:val="000000" w:themeColor="text1"/>
              </w:rPr>
              <w:t xml:space="preserve"> will </w:t>
            </w:r>
            <w:r>
              <w:rPr>
                <w:rFonts w:eastAsia="Times New Roman" w:cs="Calibri"/>
                <w:color w:val="000000" w:themeColor="text1"/>
              </w:rPr>
              <w:t xml:space="preserve">provides </w:t>
            </w:r>
            <w:r>
              <w:rPr>
                <w:rFonts w:asciiTheme="minorHAnsi" w:hAnsiTheme="minorHAnsi" w:cstheme="minorHAnsi"/>
              </w:rPr>
              <w:t>f</w:t>
            </w:r>
            <w:r w:rsidRPr="00AA7C02">
              <w:rPr>
                <w:rFonts w:asciiTheme="minorHAnsi" w:hAnsiTheme="minorHAnsi" w:cstheme="minorHAnsi"/>
              </w:rPr>
              <w:t xml:space="preserve">urther clarification </w:t>
            </w:r>
            <w:r>
              <w:rPr>
                <w:rFonts w:asciiTheme="minorHAnsi" w:hAnsiTheme="minorHAnsi" w:cstheme="minorHAnsi"/>
              </w:rPr>
              <w:t>on appropriate location based floor space including a mix of town centre uses, this could contribute positively to this group. The main modification further fosters sustainable economic growth through the provision of additional commercial floorspace which will promote job creation</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14154135"/>
              <w14:checkbox>
                <w14:checked w14:val="1"/>
                <w14:checkedState w14:val="2612" w14:font="MS Gothic"/>
                <w14:uncheckedState w14:val="2610" w14:font="MS Gothic"/>
              </w14:checkbox>
            </w:sdtPr>
            <w:sdtEndPr/>
            <w:sdtContent>
              <w:p w14:paraId="02CB4310" w14:textId="19D27AFA" w:rsidR="00BD6D1A" w:rsidRPr="008321D1" w:rsidRDefault="00BD6D1A" w:rsidP="00BD6D1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7E493B5" w14:textId="77777777" w:rsidR="00BD6D1A" w:rsidRDefault="00BD6D1A" w:rsidP="00BD6D1A">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50457581"/>
              <w14:checkbox>
                <w14:checked w14:val="0"/>
                <w14:checkedState w14:val="2612" w14:font="MS Gothic"/>
                <w14:uncheckedState w14:val="2610" w14:font="MS Gothic"/>
              </w14:checkbox>
            </w:sdtPr>
            <w:sdtEndPr/>
            <w:sdtContent>
              <w:p w14:paraId="4AD87C47" w14:textId="77777777" w:rsidR="00BD6D1A" w:rsidRPr="008321D1" w:rsidRDefault="00BD6D1A" w:rsidP="00BD6D1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70351E8" w14:textId="77777777" w:rsidR="00BD6D1A" w:rsidRDefault="00BD6D1A" w:rsidP="00BD6D1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88463572"/>
              <w14:checkbox>
                <w14:checked w14:val="0"/>
                <w14:checkedState w14:val="2612" w14:font="MS Gothic"/>
                <w14:uncheckedState w14:val="2610" w14:font="MS Gothic"/>
              </w14:checkbox>
            </w:sdtPr>
            <w:sdtEndPr/>
            <w:sdtContent>
              <w:p w14:paraId="6E2483DD" w14:textId="77777777" w:rsidR="00BD6D1A" w:rsidRPr="008321D1" w:rsidRDefault="00BD6D1A" w:rsidP="00BD6D1A">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56A123E" w14:textId="77777777" w:rsidR="00BD6D1A" w:rsidRDefault="00BD6D1A" w:rsidP="00BD6D1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12616642"/>
              <w14:checkbox>
                <w14:checked w14:val="0"/>
                <w14:checkedState w14:val="2612" w14:font="MS Gothic"/>
                <w14:uncheckedState w14:val="2610" w14:font="MS Gothic"/>
              </w14:checkbox>
            </w:sdtPr>
            <w:sdtEndPr/>
            <w:sdtContent>
              <w:p w14:paraId="09E39E7D" w14:textId="4CBED408" w:rsidR="00BD6D1A" w:rsidRPr="008321D1" w:rsidRDefault="00BD6D1A" w:rsidP="00BD6D1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14A89A6" w14:textId="77777777" w:rsidR="00BD6D1A" w:rsidRDefault="00BD6D1A" w:rsidP="00BD6D1A">
            <w:pPr>
              <w:spacing w:before="240" w:after="0" w:line="240" w:lineRule="auto"/>
              <w:ind w:left="113"/>
              <w:jc w:val="center"/>
              <w:rPr>
                <w:rFonts w:asciiTheme="minorHAnsi" w:eastAsia="Times New Roman" w:hAnsiTheme="minorHAnsi" w:cstheme="minorHAnsi"/>
                <w:b/>
                <w:sz w:val="36"/>
                <w:szCs w:val="36"/>
              </w:rPr>
            </w:pPr>
          </w:p>
        </w:tc>
      </w:tr>
      <w:tr w:rsidR="00BD6D1A" w:rsidRPr="008321D1" w14:paraId="6809DC18"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7959EDD9" w14:textId="7C43D5C8" w:rsidR="00BD6D1A" w:rsidRPr="008321D1" w:rsidRDefault="00BD6D1A" w:rsidP="00BD6D1A">
            <w:pPr>
              <w:keepNext/>
              <w:tabs>
                <w:tab w:val="left" w:pos="1303"/>
              </w:tabs>
              <w:spacing w:after="0" w:line="240" w:lineRule="auto"/>
              <w:ind w:left="59"/>
              <w:rPr>
                <w:rFonts w:asciiTheme="minorHAnsi" w:eastAsia="Times New Roman" w:hAnsiTheme="minorHAnsi" w:cstheme="minorHAnsi"/>
                <w:b/>
                <w:bCs/>
                <w:color w:val="FFFFFF"/>
                <w:lang w:eastAsia="en-GB"/>
              </w:rPr>
            </w:pPr>
            <w:r w:rsidRPr="00B3101B">
              <w:rPr>
                <w:rFonts w:asciiTheme="minorHAnsi" w:eastAsia="Times New Roman" w:hAnsiTheme="minorHAnsi" w:cstheme="minorHAnsi"/>
                <w:b/>
                <w:bCs/>
                <w:color w:val="FFFFFF"/>
                <w:lang w:eastAsia="en-GB"/>
              </w:rPr>
              <w:t xml:space="preserve">Key groups </w:t>
            </w:r>
          </w:p>
        </w:tc>
        <w:tc>
          <w:tcPr>
            <w:tcW w:w="7967" w:type="dxa"/>
            <w:tcBorders>
              <w:top w:val="single" w:sz="4" w:space="0" w:color="auto"/>
            </w:tcBorders>
          </w:tcPr>
          <w:p w14:paraId="22A88CAD" w14:textId="77777777" w:rsidR="00BD6D1A" w:rsidRDefault="00BD6D1A" w:rsidP="00BD6D1A">
            <w:pPr>
              <w:spacing w:after="0" w:line="240" w:lineRule="exact"/>
              <w:rPr>
                <w:rFonts w:asciiTheme="minorHAnsi" w:eastAsia="Times New Roman" w:hAnsiTheme="minorHAnsi" w:cstheme="minorHAnsi"/>
                <w:color w:val="000000" w:themeColor="text1"/>
                <w:u w:val="single"/>
              </w:rPr>
            </w:pPr>
          </w:p>
          <w:p w14:paraId="4B3D710C" w14:textId="4476F52D" w:rsidR="00BD6D1A" w:rsidRDefault="00BD6D1A" w:rsidP="00BD6D1A">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0A06A66E" w14:textId="3AB4FBC0" w:rsidR="00BD6D1A" w:rsidRDefault="00BD6D1A" w:rsidP="00BD6D1A">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9</w:t>
            </w:r>
            <w:r w:rsidRPr="008F5AF1">
              <w:rPr>
                <w:rFonts w:eastAsia="Times New Roman" w:cs="Calibri"/>
                <w:color w:val="000000" w:themeColor="text1"/>
              </w:rPr>
              <w:t xml:space="preserve">will </w:t>
            </w:r>
            <w:r>
              <w:rPr>
                <w:rFonts w:eastAsia="Times New Roman" w:cs="Calibri"/>
                <w:color w:val="000000" w:themeColor="text1"/>
              </w:rPr>
              <w:t xml:space="preserve">be </w:t>
            </w:r>
            <w:r>
              <w:rPr>
                <w:rFonts w:asciiTheme="minorHAnsi" w:hAnsiTheme="minorHAnsi" w:cstheme="minorHAnsi"/>
              </w:rPr>
              <w:t>of particular benefit for young  active job seekers, as this will support economic growth</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147400144"/>
              <w14:checkbox>
                <w14:checked w14:val="1"/>
                <w14:checkedState w14:val="2612" w14:font="MS Gothic"/>
                <w14:uncheckedState w14:val="2610" w14:font="MS Gothic"/>
              </w14:checkbox>
            </w:sdtPr>
            <w:sdtEndPr/>
            <w:sdtContent>
              <w:p w14:paraId="04843E36" w14:textId="6D958799" w:rsidR="00BD6D1A" w:rsidRPr="008321D1" w:rsidRDefault="00BD6D1A" w:rsidP="00BD6D1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C2B8288" w14:textId="77777777" w:rsidR="00BD6D1A" w:rsidRDefault="00BD6D1A" w:rsidP="00BD6D1A">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895705823"/>
              <w14:checkbox>
                <w14:checked w14:val="0"/>
                <w14:checkedState w14:val="2612" w14:font="MS Gothic"/>
                <w14:uncheckedState w14:val="2610" w14:font="MS Gothic"/>
              </w14:checkbox>
            </w:sdtPr>
            <w:sdtEndPr/>
            <w:sdtContent>
              <w:p w14:paraId="60535D61" w14:textId="77777777" w:rsidR="00BD6D1A" w:rsidRPr="008321D1" w:rsidRDefault="00BD6D1A" w:rsidP="00BD6D1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C3B7A90" w14:textId="77777777" w:rsidR="00BD6D1A" w:rsidRDefault="00BD6D1A" w:rsidP="00BD6D1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35454359"/>
              <w14:checkbox>
                <w14:checked w14:val="0"/>
                <w14:checkedState w14:val="2612" w14:font="MS Gothic"/>
                <w14:uncheckedState w14:val="2610" w14:font="MS Gothic"/>
              </w14:checkbox>
            </w:sdtPr>
            <w:sdtEndPr/>
            <w:sdtContent>
              <w:p w14:paraId="7932422E" w14:textId="77777777" w:rsidR="00BD6D1A" w:rsidRPr="008321D1" w:rsidRDefault="00BD6D1A" w:rsidP="00BD6D1A">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0D9DA60" w14:textId="77777777" w:rsidR="00BD6D1A" w:rsidRDefault="00BD6D1A" w:rsidP="00BD6D1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98339292"/>
              <w14:checkbox>
                <w14:checked w14:val="0"/>
                <w14:checkedState w14:val="2612" w14:font="MS Gothic"/>
                <w14:uncheckedState w14:val="2610" w14:font="MS Gothic"/>
              </w14:checkbox>
            </w:sdtPr>
            <w:sdtEndPr/>
            <w:sdtContent>
              <w:p w14:paraId="1821C6CA" w14:textId="65FD4EC7" w:rsidR="00BD6D1A" w:rsidRPr="008321D1" w:rsidRDefault="00BD6D1A" w:rsidP="00BD6D1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09B7CA8" w14:textId="77777777" w:rsidR="00BD6D1A" w:rsidRDefault="00BD6D1A" w:rsidP="00BD6D1A">
            <w:pPr>
              <w:spacing w:before="240" w:after="0" w:line="240" w:lineRule="auto"/>
              <w:ind w:left="113"/>
              <w:jc w:val="center"/>
              <w:rPr>
                <w:rFonts w:asciiTheme="minorHAnsi" w:eastAsia="Times New Roman" w:hAnsiTheme="minorHAnsi" w:cstheme="minorHAnsi"/>
                <w:b/>
                <w:sz w:val="36"/>
                <w:szCs w:val="36"/>
              </w:rPr>
            </w:pPr>
          </w:p>
        </w:tc>
      </w:tr>
    </w:tbl>
    <w:p w14:paraId="6385803C" w14:textId="3C1C3CEC" w:rsidR="00F1732C" w:rsidRDefault="00F1732C">
      <w:r>
        <w:br w:type="page"/>
      </w:r>
    </w:p>
    <w:p w14:paraId="225A05AC" w14:textId="77777777" w:rsidR="0029297C" w:rsidRDefault="0029297C"/>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29297C" w:rsidRPr="00B115E4" w14:paraId="323BA1DF" w14:textId="77777777" w:rsidTr="0029297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8EDFD8D" w14:textId="77777777" w:rsidR="0029297C" w:rsidRPr="00A11785" w:rsidRDefault="0029297C"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6D24E52F" w14:textId="57AA828B" w:rsidR="0029297C" w:rsidRPr="00AE04EF" w:rsidRDefault="0029297C" w:rsidP="008F1C67">
            <w:pPr>
              <w:spacing w:after="0" w:line="240" w:lineRule="auto"/>
              <w:rPr>
                <w:rFonts w:asciiTheme="minorHAnsi" w:eastAsia="Times New Roman" w:hAnsiTheme="minorHAnsi" w:cstheme="minorHAnsi"/>
                <w:b/>
                <w:color w:val="FFFFFF" w:themeColor="background1"/>
                <w:lang w:eastAsia="en-GB"/>
              </w:rPr>
            </w:pPr>
            <w:r w:rsidRPr="00AE04EF">
              <w:rPr>
                <w:rFonts w:asciiTheme="minorHAnsi" w:eastAsia="Times New Roman" w:hAnsiTheme="minorHAnsi" w:cstheme="minorHAnsi"/>
                <w:b/>
                <w:color w:val="FFFFFF" w:themeColor="background1"/>
                <w:lang w:eastAsia="en-GB"/>
              </w:rPr>
              <w:t>What does the evidence tell you about the impact your proposal may have on groups with protected characteristics?</w:t>
            </w:r>
          </w:p>
          <w:p w14:paraId="3B79298C" w14:textId="77777777" w:rsidR="0029297C" w:rsidRPr="00AE04EF" w:rsidRDefault="0029297C" w:rsidP="0029297C">
            <w:pPr>
              <w:pStyle w:val="ListParagraph"/>
              <w:spacing w:after="0" w:line="240" w:lineRule="auto"/>
              <w:ind w:hanging="360"/>
              <w:rPr>
                <w:rFonts w:asciiTheme="minorHAnsi" w:eastAsia="Times New Roman" w:hAnsiTheme="minorHAnsi" w:cstheme="minorHAnsi"/>
                <w:b/>
                <w:color w:val="FFFFFF" w:themeColor="background1"/>
                <w:lang w:eastAsia="en-GB"/>
              </w:rPr>
            </w:pPr>
            <w:r w:rsidRPr="00AE04EF">
              <w:rPr>
                <w:rFonts w:asciiTheme="minorHAnsi" w:eastAsia="Times New Roman" w:hAnsiTheme="minorHAnsi" w:cstheme="minorHAnsi"/>
                <w:b/>
                <w:color w:val="FFFFFF" w:themeColor="background1"/>
                <w:lang w:eastAsia="en-GB"/>
              </w:rPr>
              <w:t xml:space="preserve">   </w:t>
            </w:r>
          </w:p>
        </w:tc>
      </w:tr>
      <w:tr w:rsidR="0029297C" w:rsidRPr="00B115E4" w14:paraId="46E267A5" w14:textId="77777777" w:rsidTr="0029297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B20E9A1" w14:textId="77777777" w:rsidR="0029297C" w:rsidRDefault="0029297C" w:rsidP="00593E59">
            <w:pPr>
              <w:spacing w:after="0" w:line="240" w:lineRule="auto"/>
              <w:rPr>
                <w:rFonts w:cs="Arial"/>
                <w:b/>
                <w:bCs/>
                <w:color w:val="FFFFFF" w:themeColor="background1"/>
              </w:rPr>
            </w:pPr>
            <w:r w:rsidRPr="00AE04EF">
              <w:rPr>
                <w:rFonts w:asciiTheme="minorHAnsi" w:eastAsia="Times New Roman" w:hAnsiTheme="minorHAnsi" w:cstheme="minorHAnsi"/>
                <w:b/>
                <w:color w:val="FFFFFF" w:themeColor="background1"/>
                <w:lang w:eastAsia="en-GB"/>
              </w:rPr>
              <w:t xml:space="preserve">Policy GSS010 - </w:t>
            </w:r>
            <w:r w:rsidR="00407780" w:rsidRPr="00AE04EF">
              <w:rPr>
                <w:rFonts w:cs="Arial"/>
                <w:b/>
                <w:bCs/>
                <w:color w:val="FFFFFF" w:themeColor="background1"/>
              </w:rPr>
              <w:t>Estate renewal</w:t>
            </w:r>
          </w:p>
          <w:p w14:paraId="249BF8CB" w14:textId="77777777" w:rsidR="00E23861" w:rsidRDefault="00E23861" w:rsidP="00593E59">
            <w:pPr>
              <w:spacing w:after="0" w:line="240" w:lineRule="auto"/>
              <w:rPr>
                <w:rFonts w:cs="Arial"/>
                <w:b/>
                <w:bCs/>
                <w:color w:val="FFFFFF" w:themeColor="background1"/>
              </w:rPr>
            </w:pPr>
          </w:p>
          <w:p w14:paraId="5429139E" w14:textId="552D3EBB" w:rsidR="00E23861" w:rsidRPr="00AE04EF" w:rsidRDefault="00E23861" w:rsidP="00593E59">
            <w:pPr>
              <w:spacing w:after="0" w:line="240" w:lineRule="auto"/>
              <w:rPr>
                <w:rFonts w:asciiTheme="minorHAnsi" w:eastAsia="Times New Roman" w:hAnsiTheme="minorHAnsi" w:cstheme="minorHAnsi"/>
                <w:b/>
                <w:color w:val="FFFFFF" w:themeColor="background1"/>
                <w:lang w:eastAsia="en-GB"/>
              </w:rPr>
            </w:pPr>
            <w:r>
              <w:rPr>
                <w:rFonts w:cs="Arial"/>
                <w:b/>
                <w:bCs/>
                <w:color w:val="FFFFFF" w:themeColor="background1"/>
              </w:rPr>
              <w:t>MM28</w:t>
            </w:r>
          </w:p>
        </w:tc>
      </w:tr>
      <w:tr w:rsidR="0029297C" w:rsidRPr="00B115E4" w14:paraId="34C47906" w14:textId="77777777" w:rsidTr="0029297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6518AB1" w14:textId="457AE02C" w:rsidR="0029297C" w:rsidRDefault="00E90F8D" w:rsidP="00F869AF">
            <w:pPr>
              <w:rPr>
                <w:rFonts w:cs="Arial"/>
                <w:b/>
                <w:bCs/>
                <w:color w:val="FFFFFF" w:themeColor="background1"/>
              </w:rPr>
            </w:pPr>
            <w:r w:rsidRPr="00AE04EF">
              <w:rPr>
                <w:rFonts w:cs="Arial"/>
                <w:b/>
                <w:bCs/>
                <w:color w:val="FFFFFF" w:themeColor="background1"/>
              </w:rPr>
              <w:t>MM</w:t>
            </w:r>
            <w:r>
              <w:rPr>
                <w:rFonts w:cs="Arial"/>
                <w:b/>
                <w:bCs/>
                <w:color w:val="FFFFFF" w:themeColor="background1"/>
              </w:rPr>
              <w:t>28</w:t>
            </w:r>
            <w:r w:rsidRPr="00AE04EF">
              <w:rPr>
                <w:rFonts w:cs="Arial"/>
                <w:b/>
                <w:bCs/>
                <w:color w:val="FFFFFF" w:themeColor="background1"/>
              </w:rPr>
              <w:t xml:space="preserve"> </w:t>
            </w:r>
            <w:r w:rsidR="00F869AF" w:rsidRPr="00AE04EF">
              <w:rPr>
                <w:rFonts w:cs="Arial"/>
                <w:b/>
                <w:bCs/>
                <w:color w:val="FFFFFF" w:themeColor="background1"/>
              </w:rPr>
              <w:t>clarifies consistency with London Plan in terms of new affordable accommodation sought. It also improves cross-referencing to other parts of Local Plan.</w:t>
            </w:r>
          </w:p>
          <w:p w14:paraId="314EBD64" w14:textId="1B6C850E" w:rsidR="00DE3C83" w:rsidRPr="00AE04EF" w:rsidRDefault="00DE3C83" w:rsidP="00F869AF">
            <w:pPr>
              <w:rPr>
                <w:rFonts w:asciiTheme="minorHAnsi" w:eastAsia="Times New Roman" w:hAnsiTheme="minorHAnsi" w:cstheme="minorHAnsi"/>
                <w:b/>
                <w:bCs/>
                <w:color w:val="FFFFFF" w:themeColor="background1"/>
                <w:lang w:eastAsia="en-GB"/>
              </w:rPr>
            </w:pPr>
            <w:r>
              <w:rPr>
                <w:rFonts w:cs="Arial"/>
                <w:b/>
                <w:bCs/>
                <w:color w:val="FFFFFF" w:themeColor="background1"/>
              </w:rPr>
              <w:t>Also clarifies revised targets for new homes</w:t>
            </w:r>
          </w:p>
        </w:tc>
      </w:tr>
      <w:tr w:rsidR="0029297C" w:rsidRPr="00B115E4" w14:paraId="065835D9" w14:textId="77777777" w:rsidTr="00E703BC">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7063B0E5" w14:textId="77777777" w:rsidR="0029297C" w:rsidRPr="00B115E4" w:rsidRDefault="0029297C" w:rsidP="00E703BC">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B86399A" w14:textId="77777777" w:rsidR="0029297C" w:rsidRPr="00B115E4" w:rsidRDefault="0029297C"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275C9EE4" w14:textId="77777777" w:rsidR="0029297C" w:rsidRPr="00B115E4" w:rsidRDefault="0029297C"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748516B" w14:textId="77777777" w:rsidR="0029297C" w:rsidRPr="00B115E4" w:rsidRDefault="0029297C"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C683F61" w14:textId="77777777" w:rsidR="0029297C" w:rsidRPr="00B115E4" w:rsidRDefault="0029297C" w:rsidP="00E703BC">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665426FB" w14:textId="77777777" w:rsidR="0029297C" w:rsidRPr="00B115E4" w:rsidRDefault="0029297C"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568549C" w14:textId="77777777" w:rsidR="0029297C" w:rsidRPr="00B115E4" w:rsidRDefault="0029297C" w:rsidP="00E703BC">
            <w:pPr>
              <w:spacing w:after="0" w:line="240" w:lineRule="auto"/>
              <w:ind w:left="113" w:right="113"/>
              <w:rPr>
                <w:rFonts w:asciiTheme="minorHAnsi" w:eastAsia="Times New Roman" w:hAnsiTheme="minorHAnsi" w:cstheme="minorHAnsi"/>
                <w:color w:val="FFFFFF"/>
                <w:lang w:eastAsia="en-GB"/>
              </w:rPr>
            </w:pPr>
          </w:p>
          <w:p w14:paraId="4E82ADF4" w14:textId="77777777" w:rsidR="0029297C" w:rsidRPr="00B115E4" w:rsidRDefault="0029297C"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29297C" w:rsidRPr="00B115E4" w14:paraId="68F07C80" w14:textId="77777777" w:rsidTr="00E703BC">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01166EE6" w14:textId="77777777" w:rsidR="0029297C" w:rsidRPr="00B115E4" w:rsidRDefault="0029297C" w:rsidP="00E703BC">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54A90F59" w14:textId="77777777" w:rsidR="0029297C" w:rsidRPr="00B115E4" w:rsidRDefault="0029297C" w:rsidP="00E703BC">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4BEA019" w14:textId="77777777" w:rsidR="0029297C" w:rsidRPr="00B115E4" w:rsidRDefault="0029297C" w:rsidP="00E703BC">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010D16C" w14:textId="77777777" w:rsidR="0029297C" w:rsidRPr="00B115E4" w:rsidRDefault="0029297C" w:rsidP="00E703BC">
            <w:pPr>
              <w:spacing w:after="0" w:line="240" w:lineRule="auto"/>
              <w:jc w:val="center"/>
              <w:rPr>
                <w:rFonts w:asciiTheme="minorHAnsi" w:eastAsia="Times New Roman" w:hAnsiTheme="minorHAnsi" w:cstheme="minorHAnsi"/>
                <w:color w:val="FFFFFF"/>
                <w:lang w:eastAsia="en-GB"/>
              </w:rPr>
            </w:pPr>
          </w:p>
          <w:p w14:paraId="303EFD45" w14:textId="77777777" w:rsidR="0029297C" w:rsidRPr="00B115E4" w:rsidRDefault="0029297C"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B86FC28" w14:textId="77777777" w:rsidR="0029297C" w:rsidRPr="00B115E4" w:rsidRDefault="0029297C" w:rsidP="00E703BC">
            <w:pPr>
              <w:spacing w:after="0" w:line="240" w:lineRule="auto"/>
              <w:jc w:val="center"/>
              <w:rPr>
                <w:rFonts w:asciiTheme="minorHAnsi" w:eastAsia="Times New Roman" w:hAnsiTheme="minorHAnsi" w:cstheme="minorHAnsi"/>
                <w:color w:val="FFFFFF"/>
                <w:lang w:eastAsia="en-GB"/>
              </w:rPr>
            </w:pPr>
          </w:p>
          <w:p w14:paraId="04847E4D" w14:textId="77777777" w:rsidR="0029297C" w:rsidRPr="00B115E4" w:rsidRDefault="0029297C"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9EDF582" w14:textId="77777777" w:rsidR="0029297C" w:rsidRPr="00B115E4" w:rsidRDefault="0029297C" w:rsidP="00E703BC">
            <w:pPr>
              <w:spacing w:after="0" w:line="240" w:lineRule="auto"/>
              <w:ind w:left="113" w:right="113"/>
              <w:rPr>
                <w:rFonts w:asciiTheme="minorHAnsi" w:eastAsia="Times New Roman" w:hAnsiTheme="minorHAnsi" w:cstheme="minorHAnsi"/>
                <w:color w:val="FFFFFF"/>
                <w:lang w:eastAsia="en-GB"/>
              </w:rPr>
            </w:pPr>
          </w:p>
        </w:tc>
      </w:tr>
      <w:tr w:rsidR="0029297C" w:rsidRPr="00B115E4" w14:paraId="6E24E1B5" w14:textId="77777777" w:rsidTr="00E703BC">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6CE53980" w14:textId="77777777" w:rsidR="0029297C" w:rsidRPr="00B115E4" w:rsidRDefault="0029297C" w:rsidP="00E703BC">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30DBDF22" w14:textId="77777777" w:rsidR="0029297C" w:rsidRDefault="0029297C" w:rsidP="00E703BC">
            <w:pPr>
              <w:spacing w:after="0" w:line="240" w:lineRule="exact"/>
            </w:pPr>
          </w:p>
          <w:p w14:paraId="7E0BEA19" w14:textId="2DEBD40F" w:rsidR="0029297C" w:rsidRDefault="004D1CCB" w:rsidP="00E703BC">
            <w:pPr>
              <w:spacing w:after="0" w:line="240" w:lineRule="exact"/>
            </w:pPr>
            <w:r>
              <w:t xml:space="preserve">The main modification to GSS10 </w:t>
            </w:r>
            <w:r w:rsidR="00451073">
              <w:t>seeks to ensure</w:t>
            </w:r>
            <w:r w:rsidR="00576BFD">
              <w:t xml:space="preserve"> that</w:t>
            </w:r>
            <w:r w:rsidR="006C74D4">
              <w:t xml:space="preserve"> there is sufficient delivery of affordable housing and </w:t>
            </w:r>
            <w:r>
              <w:t>existing affordable housing is not unnecessarily lost</w:t>
            </w:r>
          </w:p>
          <w:p w14:paraId="2A20BD9D" w14:textId="77777777" w:rsidR="0029297C" w:rsidRDefault="0029297C" w:rsidP="00E703BC">
            <w:pPr>
              <w:spacing w:after="0" w:line="240" w:lineRule="exact"/>
            </w:pPr>
          </w:p>
          <w:p w14:paraId="451705AE" w14:textId="77777777" w:rsidR="0029297C" w:rsidRDefault="0029297C" w:rsidP="00E703BC">
            <w:pPr>
              <w:spacing w:after="0" w:line="240" w:lineRule="exact"/>
            </w:pPr>
            <w:r>
              <w:t xml:space="preserve">As population increases, so does demand for housing, employment and infrastructure. </w:t>
            </w:r>
          </w:p>
          <w:p w14:paraId="490AF118" w14:textId="77777777" w:rsidR="00C40847" w:rsidRDefault="00C40847" w:rsidP="00E703BC">
            <w:pPr>
              <w:spacing w:after="0" w:line="240" w:lineRule="exact"/>
            </w:pPr>
          </w:p>
          <w:p w14:paraId="477767B0" w14:textId="77777777" w:rsidR="00C40847" w:rsidRDefault="00C40847" w:rsidP="00C40847">
            <w:pPr>
              <w:spacing w:after="0" w:line="240" w:lineRule="exact"/>
            </w:pPr>
            <w:r>
              <w:rPr>
                <w:rFonts w:asciiTheme="minorHAnsi" w:hAnsiTheme="minorHAnsi" w:cstheme="minorHAnsi"/>
              </w:rPr>
              <w:t>Although this location will experience a reduction in the initial housing numbers proposed originally, the main modification continues to support new homes</w:t>
            </w:r>
          </w:p>
          <w:p w14:paraId="1F41AF4B" w14:textId="77777777" w:rsidR="0029297C" w:rsidRDefault="0029297C" w:rsidP="00E703BC">
            <w:pPr>
              <w:spacing w:after="0" w:line="240" w:lineRule="exact"/>
            </w:pPr>
          </w:p>
          <w:p w14:paraId="35EE83DF" w14:textId="64059E08" w:rsidR="0029297C" w:rsidRDefault="00451073" w:rsidP="00E703BC">
            <w:pPr>
              <w:spacing w:after="0" w:line="240" w:lineRule="exact"/>
            </w:pPr>
            <w:r>
              <w:t xml:space="preserve">This will particularly benefit older and younger </w:t>
            </w:r>
            <w:r w:rsidR="0080063E">
              <w:t>individuals where accessing affordable housing may prove more challengin</w:t>
            </w:r>
            <w:r w:rsidR="003430DF">
              <w:t>g.</w:t>
            </w:r>
          </w:p>
          <w:p w14:paraId="1A45E19F" w14:textId="77777777" w:rsidR="0029297C" w:rsidRPr="005915EE" w:rsidRDefault="0029297C" w:rsidP="00E703BC">
            <w:pPr>
              <w:spacing w:after="0" w:line="240" w:lineRule="exact"/>
              <w:rPr>
                <w:rFonts w:asciiTheme="minorHAnsi" w:hAnsiTheme="minorHAnsi" w:cstheme="minorHAnsi"/>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584761266"/>
              <w14:checkbox>
                <w14:checked w14:val="1"/>
                <w14:checkedState w14:val="2612" w14:font="MS Gothic"/>
                <w14:uncheckedState w14:val="2610" w14:font="MS Gothic"/>
              </w14:checkbox>
            </w:sdtPr>
            <w:sdtEndPr/>
            <w:sdtContent>
              <w:p w14:paraId="05ED61EA" w14:textId="77777777" w:rsidR="0029297C" w:rsidRPr="00B115E4" w:rsidRDefault="0029297C" w:rsidP="00E703BC">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7ED1F69E" w14:textId="77777777" w:rsidR="0029297C" w:rsidRPr="00B115E4" w:rsidRDefault="0029297C" w:rsidP="00E703B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230049219"/>
              <w14:checkbox>
                <w14:checked w14:val="0"/>
                <w14:checkedState w14:val="2612" w14:font="MS Gothic"/>
                <w14:uncheckedState w14:val="2610" w14:font="MS Gothic"/>
              </w14:checkbox>
            </w:sdtPr>
            <w:sdtEndPr/>
            <w:sdtContent>
              <w:p w14:paraId="57EEF678"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572492A"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440989751"/>
              <w14:checkbox>
                <w14:checked w14:val="0"/>
                <w14:checkedState w14:val="2612" w14:font="MS Gothic"/>
                <w14:uncheckedState w14:val="2610" w14:font="MS Gothic"/>
              </w14:checkbox>
            </w:sdtPr>
            <w:sdtEndPr/>
            <w:sdtContent>
              <w:p w14:paraId="0C6D957F"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30CD651" w14:textId="77777777" w:rsidR="0029297C" w:rsidRPr="00B115E4" w:rsidRDefault="0029297C" w:rsidP="00E703BC">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70879870"/>
              <w14:checkbox>
                <w14:checked w14:val="0"/>
                <w14:checkedState w14:val="2612" w14:font="MS Gothic"/>
                <w14:uncheckedState w14:val="2610" w14:font="MS Gothic"/>
              </w14:checkbox>
            </w:sdtPr>
            <w:sdtEndPr/>
            <w:sdtContent>
              <w:p w14:paraId="7E86CF91"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4D5EE55"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r>
      <w:tr w:rsidR="0029297C" w:rsidRPr="00B115E4" w14:paraId="1C137D43" w14:textId="77777777" w:rsidTr="00E703BC">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17F3CAC0" w14:textId="77777777" w:rsidR="0029297C" w:rsidRPr="00B115E4" w:rsidRDefault="0029297C" w:rsidP="00E703BC">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7EB5F419" w14:textId="77777777" w:rsidR="0029297C" w:rsidRDefault="0029297C" w:rsidP="00E703BC">
            <w:pPr>
              <w:spacing w:after="0" w:line="240" w:lineRule="exact"/>
            </w:pPr>
          </w:p>
          <w:p w14:paraId="4832FFDF" w14:textId="77777777" w:rsidR="0029297C" w:rsidRDefault="008851E1" w:rsidP="00451FDC">
            <w:pPr>
              <w:spacing w:after="0" w:line="240" w:lineRule="exact"/>
            </w:pPr>
            <w:r>
              <w:t>The main modification to GSS10 seeks to ensure that there is sufficient delivery of affordable housing and existing affordable housing is not unnecessarily lost</w:t>
            </w:r>
            <w:r w:rsidR="00451FDC">
              <w:t xml:space="preserve"> this may have a </w:t>
            </w:r>
            <w:r w:rsidR="0029297C">
              <w:t xml:space="preserve">particular benefit for people with physical disabilities </w:t>
            </w:r>
            <w:r w:rsidR="00451FDC">
              <w:t xml:space="preserve">where accessing affordable </w:t>
            </w:r>
            <w:r w:rsidR="00884423">
              <w:t>housing which meets their needs particularly challenging.</w:t>
            </w:r>
          </w:p>
          <w:p w14:paraId="4253C011" w14:textId="77777777" w:rsidR="009C752D" w:rsidRPr="002C6B40" w:rsidRDefault="009C752D" w:rsidP="00451FDC">
            <w:pPr>
              <w:spacing w:after="0" w:line="240" w:lineRule="exact"/>
            </w:pPr>
          </w:p>
          <w:p w14:paraId="61EF11C0" w14:textId="00EC8DC2" w:rsidR="009C752D" w:rsidRPr="002C6B40" w:rsidRDefault="009C752D" w:rsidP="00451FDC">
            <w:pPr>
              <w:spacing w:after="0" w:line="240" w:lineRule="exact"/>
            </w:pPr>
            <w:r w:rsidRPr="002C6B40">
              <w:t xml:space="preserve">Improving cross referencing </w:t>
            </w:r>
            <w:r w:rsidRPr="002C6B40">
              <w:rPr>
                <w:rFonts w:cs="Arial"/>
              </w:rPr>
              <w:t xml:space="preserve">to other parts of Local Plan will make the plan more accessible to </w:t>
            </w:r>
            <w:r w:rsidR="002C6B40" w:rsidRPr="002C6B40">
              <w:rPr>
                <w:rFonts w:cs="Arial"/>
              </w:rPr>
              <w:t>neuro diverse individuals.</w:t>
            </w:r>
          </w:p>
          <w:p w14:paraId="73470680" w14:textId="77777777" w:rsidR="00963DC4" w:rsidRDefault="00963DC4" w:rsidP="00451FDC">
            <w:pPr>
              <w:spacing w:after="0" w:line="240" w:lineRule="exact"/>
            </w:pPr>
          </w:p>
          <w:p w14:paraId="256266CF" w14:textId="6C57E417" w:rsidR="00963DC4" w:rsidRPr="00451FDC" w:rsidRDefault="00963DC4" w:rsidP="00451FDC">
            <w:pPr>
              <w:spacing w:after="0" w:line="240" w:lineRule="exact"/>
            </w:pPr>
          </w:p>
        </w:tc>
        <w:tc>
          <w:tcPr>
            <w:tcW w:w="1134" w:type="dxa"/>
            <w:shd w:val="clear" w:color="auto" w:fill="auto"/>
            <w:vAlign w:val="center"/>
          </w:tcPr>
          <w:sdt>
            <w:sdtPr>
              <w:rPr>
                <w:rFonts w:asciiTheme="minorHAnsi" w:eastAsia="Times New Roman" w:hAnsiTheme="minorHAnsi" w:cstheme="minorHAnsi"/>
                <w:b/>
                <w:sz w:val="28"/>
                <w:szCs w:val="28"/>
              </w:rPr>
              <w:id w:val="-1341157105"/>
              <w14:checkbox>
                <w14:checked w14:val="1"/>
                <w14:checkedState w14:val="2612" w14:font="MS Gothic"/>
                <w14:uncheckedState w14:val="2610" w14:font="MS Gothic"/>
              </w14:checkbox>
            </w:sdtPr>
            <w:sdtEndPr/>
            <w:sdtContent>
              <w:p w14:paraId="4B0ED343" w14:textId="77777777" w:rsidR="0029297C" w:rsidRPr="00B115E4" w:rsidRDefault="0029297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2CB96CC"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77311325"/>
              <w14:checkbox>
                <w14:checked w14:val="0"/>
                <w14:checkedState w14:val="2612" w14:font="MS Gothic"/>
                <w14:uncheckedState w14:val="2610" w14:font="MS Gothic"/>
              </w14:checkbox>
            </w:sdtPr>
            <w:sdtEndPr/>
            <w:sdtContent>
              <w:p w14:paraId="2764C157"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F59E70B"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10761248"/>
              <w14:checkbox>
                <w14:checked w14:val="0"/>
                <w14:checkedState w14:val="2612" w14:font="MS Gothic"/>
                <w14:uncheckedState w14:val="2610" w14:font="MS Gothic"/>
              </w14:checkbox>
            </w:sdtPr>
            <w:sdtEndPr/>
            <w:sdtContent>
              <w:p w14:paraId="170172EE"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DA2D773"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59477773"/>
              <w14:checkbox>
                <w14:checked w14:val="0"/>
                <w14:checkedState w14:val="2612" w14:font="MS Gothic"/>
                <w14:uncheckedState w14:val="2610" w14:font="MS Gothic"/>
              </w14:checkbox>
            </w:sdtPr>
            <w:sdtEndPr/>
            <w:sdtContent>
              <w:p w14:paraId="5B301916"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F3F57AD"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r>
      <w:tr w:rsidR="0029297C" w:rsidRPr="00B115E4" w14:paraId="23886237"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2B93F05" w14:textId="77777777" w:rsidR="0029297C" w:rsidRPr="00B115E4" w:rsidRDefault="0029297C"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07B367D4" w14:textId="77777777" w:rsidR="0029297C" w:rsidRPr="00B115E4" w:rsidRDefault="0029297C"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77FA9F07" w14:textId="478A02FB" w:rsidR="00A42731" w:rsidRPr="00BE075A" w:rsidRDefault="00A42731" w:rsidP="00A42731">
            <w:pPr>
              <w:spacing w:after="0" w:line="240" w:lineRule="exact"/>
              <w:rPr>
                <w:rFonts w:asciiTheme="minorHAnsi" w:eastAsia="Times New Roman" w:hAnsiTheme="minorHAnsi" w:cstheme="minorHAnsi"/>
              </w:rPr>
            </w:pPr>
            <w:r w:rsidRPr="00BE075A">
              <w:rPr>
                <w:rFonts w:asciiTheme="minorHAnsi" w:hAnsiTheme="minorHAnsi" w:cstheme="minorHAnsi"/>
              </w:rPr>
              <w:t xml:space="preserve">The main modification to GSS10 seeks to ensure that </w:t>
            </w:r>
            <w:r w:rsidRPr="00BE075A">
              <w:rPr>
                <w:rFonts w:asciiTheme="minorHAnsi" w:eastAsia="Times New Roman" w:hAnsiTheme="minorHAnsi" w:cstheme="minorHAnsi"/>
              </w:rPr>
              <w:t xml:space="preserve">estate renewal and infill is focused on building social cohesion with mixed tenure development. This may have a positive benefit to individuals </w:t>
            </w:r>
            <w:r w:rsidR="0096761E">
              <w:rPr>
                <w:rFonts w:asciiTheme="minorHAnsi" w:eastAsia="Times New Roman" w:hAnsiTheme="minorHAnsi" w:cstheme="minorHAnsi"/>
              </w:rPr>
              <w:t>who have undergone gender reassignment</w:t>
            </w:r>
            <w:r w:rsidRPr="00BE075A">
              <w:rPr>
                <w:rFonts w:asciiTheme="minorHAnsi" w:eastAsia="Times New Roman" w:hAnsiTheme="minorHAnsi" w:cstheme="minorHAnsi"/>
              </w:rPr>
              <w:t xml:space="preserve"> </w:t>
            </w:r>
            <w:r>
              <w:rPr>
                <w:rFonts w:asciiTheme="minorHAnsi" w:eastAsia="Times New Roman" w:hAnsiTheme="minorHAnsi" w:cstheme="minorHAnsi"/>
              </w:rPr>
              <w:t>as this could help</w:t>
            </w:r>
            <w:r w:rsidRPr="00BE075A">
              <w:rPr>
                <w:rFonts w:asciiTheme="minorHAnsi" w:eastAsia="Times New Roman" w:hAnsiTheme="minorHAnsi" w:cstheme="minorHAnsi"/>
              </w:rPr>
              <w:t xml:space="preserve"> reduce feeling</w:t>
            </w:r>
            <w:r>
              <w:rPr>
                <w:rFonts w:asciiTheme="minorHAnsi" w:eastAsia="Times New Roman" w:hAnsiTheme="minorHAnsi" w:cstheme="minorHAnsi"/>
              </w:rPr>
              <w:t>s</w:t>
            </w:r>
            <w:r w:rsidRPr="00BE075A">
              <w:rPr>
                <w:rFonts w:asciiTheme="minorHAnsi" w:eastAsia="Times New Roman" w:hAnsiTheme="minorHAnsi" w:cstheme="minorHAnsi"/>
              </w:rPr>
              <w:t xml:space="preserve"> of exclusion or isolation.</w:t>
            </w:r>
          </w:p>
          <w:p w14:paraId="3FAAD283" w14:textId="77777777" w:rsidR="0029297C" w:rsidRPr="00B115E4" w:rsidRDefault="0029297C" w:rsidP="00E703BC">
            <w:pPr>
              <w:spacing w:after="0" w:line="240" w:lineRule="auto"/>
              <w:rPr>
                <w:rFonts w:asciiTheme="minorHAnsi" w:eastAsia="Times New Roman" w:hAnsiTheme="minorHAnsi" w:cstheme="minorHAnsi"/>
                <w:color w:val="000000" w:themeColor="text1"/>
                <w:sz w:val="16"/>
                <w:szCs w:val="16"/>
                <w:lang w:eastAsia="en-GB"/>
              </w:rPr>
            </w:pP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1056235478"/>
              <w14:checkbox>
                <w14:checked w14:val="1"/>
                <w14:checkedState w14:val="2612" w14:font="MS Gothic"/>
                <w14:uncheckedState w14:val="2610" w14:font="MS Gothic"/>
              </w14:checkbox>
            </w:sdtPr>
            <w:sdtEndPr/>
            <w:sdtContent>
              <w:p w14:paraId="175ACB6D" w14:textId="01B9D3EE" w:rsidR="0029297C" w:rsidRPr="00B115E4" w:rsidRDefault="00F548B6"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13AD44A"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00598773"/>
              <w14:checkbox>
                <w14:checked w14:val="0"/>
                <w14:checkedState w14:val="2612" w14:font="MS Gothic"/>
                <w14:uncheckedState w14:val="2610" w14:font="MS Gothic"/>
              </w14:checkbox>
            </w:sdtPr>
            <w:sdtEndPr/>
            <w:sdtContent>
              <w:p w14:paraId="18EEDD7F"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EB416F9"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23606185"/>
              <w14:checkbox>
                <w14:checked w14:val="0"/>
                <w14:checkedState w14:val="2612" w14:font="MS Gothic"/>
                <w14:uncheckedState w14:val="2610" w14:font="MS Gothic"/>
              </w14:checkbox>
            </w:sdtPr>
            <w:sdtEndPr/>
            <w:sdtContent>
              <w:p w14:paraId="7DE20D05"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41A6C5B"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92457229"/>
              <w14:checkbox>
                <w14:checked w14:val="0"/>
                <w14:checkedState w14:val="2612" w14:font="MS Gothic"/>
                <w14:uncheckedState w14:val="2610" w14:font="MS Gothic"/>
              </w14:checkbox>
            </w:sdtPr>
            <w:sdtEndPr/>
            <w:sdtContent>
              <w:p w14:paraId="64BBBC7E" w14:textId="6F0FADC3" w:rsidR="0029297C" w:rsidRPr="00B115E4" w:rsidRDefault="00F548B6"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13B1B06"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r>
      <w:tr w:rsidR="0029297C" w:rsidRPr="00B115E4" w14:paraId="00789A62"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22C91D3" w14:textId="77777777" w:rsidR="0029297C" w:rsidRPr="00B115E4" w:rsidRDefault="0029297C"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2267097F" w14:textId="2596846B" w:rsidR="00402750" w:rsidRDefault="00402750" w:rsidP="00402750">
            <w:pPr>
              <w:spacing w:after="0" w:line="240" w:lineRule="exact"/>
            </w:pPr>
            <w:r w:rsidRPr="006915EA">
              <w:t>The main modification to GSS</w:t>
            </w:r>
            <w:r>
              <w:t>10</w:t>
            </w:r>
            <w:r w:rsidRPr="006915EA">
              <w:t xml:space="preserve"> </w:t>
            </w:r>
            <w:r>
              <w:rPr>
                <w:rFonts w:asciiTheme="minorHAnsi" w:eastAsia="Times New Roman" w:hAnsiTheme="minorHAnsi" w:cstheme="minorHAnsi"/>
                <w:color w:val="000000" w:themeColor="text1"/>
              </w:rPr>
              <w:t xml:space="preserve">may have positive impacts for couples </w:t>
            </w:r>
            <w:r w:rsidR="007626E8">
              <w:rPr>
                <w:rFonts w:asciiTheme="minorHAnsi" w:eastAsia="Times New Roman" w:hAnsiTheme="minorHAnsi" w:cstheme="minorHAnsi"/>
                <w:color w:val="000000" w:themeColor="text1"/>
              </w:rPr>
              <w:t>within a marriage or civil partnership as these indi</w:t>
            </w:r>
            <w:r w:rsidR="00920E96">
              <w:rPr>
                <w:rFonts w:asciiTheme="minorHAnsi" w:eastAsia="Times New Roman" w:hAnsiTheme="minorHAnsi" w:cstheme="minorHAnsi"/>
                <w:color w:val="000000" w:themeColor="text1"/>
              </w:rPr>
              <w:t>viduals would be more likely to be relocating to a new home, where ensuring the provision of affordabl</w:t>
            </w:r>
            <w:r w:rsidR="003269B5">
              <w:rPr>
                <w:rFonts w:asciiTheme="minorHAnsi" w:eastAsia="Times New Roman" w:hAnsiTheme="minorHAnsi" w:cstheme="minorHAnsi"/>
                <w:color w:val="000000" w:themeColor="text1"/>
              </w:rPr>
              <w:t>e housing will be beneficial to this group.</w:t>
            </w:r>
          </w:p>
          <w:p w14:paraId="206F9572" w14:textId="77777777" w:rsidR="0029297C" w:rsidRPr="00B115E4" w:rsidRDefault="0029297C" w:rsidP="00E703BC">
            <w:pPr>
              <w:spacing w:after="0" w:line="240" w:lineRule="exact"/>
              <w:rPr>
                <w:rFonts w:asciiTheme="minorHAnsi" w:eastAsia="Times New Roman" w:hAnsiTheme="minorHAnsi" w:cstheme="minorHAnsi"/>
                <w:b/>
                <w:color w:val="000000" w:themeColor="text1"/>
                <w:sz w:val="24"/>
                <w:szCs w:val="24"/>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1096061322"/>
              <w14:checkbox>
                <w14:checked w14:val="1"/>
                <w14:checkedState w14:val="2612" w14:font="MS Gothic"/>
                <w14:uncheckedState w14:val="2610" w14:font="MS Gothic"/>
              </w14:checkbox>
            </w:sdtPr>
            <w:sdtEndPr/>
            <w:sdtContent>
              <w:p w14:paraId="73C4FE1E" w14:textId="77777777" w:rsidR="0029297C" w:rsidRPr="00B115E4" w:rsidRDefault="0029297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755BE94"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40767736"/>
              <w14:checkbox>
                <w14:checked w14:val="0"/>
                <w14:checkedState w14:val="2612" w14:font="MS Gothic"/>
                <w14:uncheckedState w14:val="2610" w14:font="MS Gothic"/>
              </w14:checkbox>
            </w:sdtPr>
            <w:sdtEndPr/>
            <w:sdtContent>
              <w:p w14:paraId="5F7D335E"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12883CC"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53800852"/>
              <w14:checkbox>
                <w14:checked w14:val="0"/>
                <w14:checkedState w14:val="2612" w14:font="MS Gothic"/>
                <w14:uncheckedState w14:val="2610" w14:font="MS Gothic"/>
              </w14:checkbox>
            </w:sdtPr>
            <w:sdtEndPr/>
            <w:sdtContent>
              <w:p w14:paraId="6A552377"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F3E7DD2"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39516079"/>
              <w14:checkbox>
                <w14:checked w14:val="0"/>
                <w14:checkedState w14:val="2612" w14:font="MS Gothic"/>
                <w14:uncheckedState w14:val="2610" w14:font="MS Gothic"/>
              </w14:checkbox>
            </w:sdtPr>
            <w:sdtEndPr/>
            <w:sdtContent>
              <w:p w14:paraId="7B6DC936"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DCD1A59"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r>
      <w:tr w:rsidR="0029297C" w:rsidRPr="00B115E4" w14:paraId="345ACD3D" w14:textId="77777777" w:rsidTr="00E703BC">
        <w:trPr>
          <w:gridBefore w:val="1"/>
          <w:wBefore w:w="29" w:type="dxa"/>
          <w:trHeight w:val="284"/>
        </w:trPr>
        <w:tc>
          <w:tcPr>
            <w:tcW w:w="2240" w:type="dxa"/>
            <w:tcBorders>
              <w:top w:val="single" w:sz="4" w:space="0" w:color="FFFFFF" w:themeColor="background1"/>
            </w:tcBorders>
            <w:shd w:val="clear" w:color="auto" w:fill="009999"/>
            <w:vAlign w:val="center"/>
          </w:tcPr>
          <w:p w14:paraId="2DC7511C" w14:textId="77777777" w:rsidR="0029297C" w:rsidRPr="00B115E4" w:rsidRDefault="0029297C"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7A7E3CDF" w14:textId="12996038" w:rsidR="0029297C" w:rsidRPr="00B115E4" w:rsidRDefault="008C5F62" w:rsidP="00E703BC">
            <w:pPr>
              <w:spacing w:after="160" w:line="240" w:lineRule="exact"/>
              <w:rPr>
                <w:rFonts w:asciiTheme="minorHAnsi" w:eastAsia="Times New Roman" w:hAnsiTheme="minorHAnsi" w:cstheme="minorHAnsi"/>
                <w:color w:val="000000" w:themeColor="text1"/>
                <w:sz w:val="16"/>
                <w:szCs w:val="16"/>
              </w:rPr>
            </w:pPr>
            <w:r w:rsidRPr="006915EA">
              <w:t>The main modification to GSS</w:t>
            </w:r>
            <w:r>
              <w:t>10</w:t>
            </w:r>
            <w:r w:rsidRPr="006915EA">
              <w:t xml:space="preserve"> </w:t>
            </w:r>
            <w:r>
              <w:rPr>
                <w:rFonts w:asciiTheme="minorHAnsi" w:eastAsia="Times New Roman" w:hAnsiTheme="minorHAnsi" w:cstheme="minorHAnsi"/>
                <w:color w:val="000000" w:themeColor="text1"/>
              </w:rPr>
              <w:t xml:space="preserve">may have positive impacts for individuals during and post pregnancy will </w:t>
            </w:r>
            <w:r w:rsidR="00CC5E09">
              <w:rPr>
                <w:rFonts w:asciiTheme="minorHAnsi" w:eastAsia="Times New Roman" w:hAnsiTheme="minorHAnsi" w:cstheme="minorHAnsi"/>
                <w:color w:val="000000" w:themeColor="text1"/>
              </w:rPr>
              <w:t>as this is a group more likely to be seeking affordable housing as the quantum of members of their immediate family increases.</w:t>
            </w:r>
          </w:p>
        </w:tc>
        <w:tc>
          <w:tcPr>
            <w:tcW w:w="1134" w:type="dxa"/>
            <w:shd w:val="clear" w:color="auto" w:fill="auto"/>
            <w:vAlign w:val="center"/>
          </w:tcPr>
          <w:sdt>
            <w:sdtPr>
              <w:rPr>
                <w:rFonts w:asciiTheme="minorHAnsi" w:eastAsia="Times New Roman" w:hAnsiTheme="minorHAnsi" w:cstheme="minorHAnsi"/>
                <w:b/>
                <w:sz w:val="28"/>
                <w:szCs w:val="28"/>
              </w:rPr>
              <w:id w:val="-404455132"/>
              <w14:checkbox>
                <w14:checked w14:val="1"/>
                <w14:checkedState w14:val="2612" w14:font="MS Gothic"/>
                <w14:uncheckedState w14:val="2610" w14:font="MS Gothic"/>
              </w14:checkbox>
            </w:sdtPr>
            <w:sdtEndPr/>
            <w:sdtContent>
              <w:p w14:paraId="57F2265B" w14:textId="77777777" w:rsidR="0029297C" w:rsidRPr="00B115E4" w:rsidRDefault="0029297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FB647E6"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17495264"/>
              <w14:checkbox>
                <w14:checked w14:val="0"/>
                <w14:checkedState w14:val="2612" w14:font="MS Gothic"/>
                <w14:uncheckedState w14:val="2610" w14:font="MS Gothic"/>
              </w14:checkbox>
            </w:sdtPr>
            <w:sdtEndPr/>
            <w:sdtContent>
              <w:p w14:paraId="0EF13067"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5DA9DFB"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73962609"/>
              <w14:checkbox>
                <w14:checked w14:val="0"/>
                <w14:checkedState w14:val="2612" w14:font="MS Gothic"/>
                <w14:uncheckedState w14:val="2610" w14:font="MS Gothic"/>
              </w14:checkbox>
            </w:sdtPr>
            <w:sdtEndPr/>
            <w:sdtContent>
              <w:p w14:paraId="3EEB99B9"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F752B7D"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31526058"/>
              <w14:checkbox>
                <w14:checked w14:val="0"/>
                <w14:checkedState w14:val="2612" w14:font="MS Gothic"/>
                <w14:uncheckedState w14:val="2610" w14:font="MS Gothic"/>
              </w14:checkbox>
            </w:sdtPr>
            <w:sdtEndPr/>
            <w:sdtContent>
              <w:p w14:paraId="7D126014"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4FCE144"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r>
      <w:tr w:rsidR="0029297C" w:rsidRPr="00B115E4" w14:paraId="284DF44C" w14:textId="77777777" w:rsidTr="00E703BC">
        <w:trPr>
          <w:gridBefore w:val="1"/>
          <w:wBefore w:w="29" w:type="dxa"/>
          <w:cantSplit/>
          <w:trHeight w:val="792"/>
        </w:trPr>
        <w:tc>
          <w:tcPr>
            <w:tcW w:w="2240" w:type="dxa"/>
            <w:tcBorders>
              <w:bottom w:val="single" w:sz="4" w:space="0" w:color="FFFFFF" w:themeColor="background1"/>
            </w:tcBorders>
            <w:shd w:val="clear" w:color="auto" w:fill="009999"/>
            <w:vAlign w:val="center"/>
          </w:tcPr>
          <w:p w14:paraId="1A806757" w14:textId="77777777" w:rsidR="0029297C" w:rsidRPr="00B115E4" w:rsidRDefault="0029297C"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Race/</w:t>
            </w:r>
          </w:p>
          <w:p w14:paraId="4B0947B3" w14:textId="77777777" w:rsidR="0029297C" w:rsidRPr="00B115E4" w:rsidRDefault="0029297C"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53FB34AA" w14:textId="56FB92CA" w:rsidR="0029297C" w:rsidRPr="00BE075A" w:rsidRDefault="00CC5E09" w:rsidP="00CC5E09">
            <w:pPr>
              <w:spacing w:after="0" w:line="240" w:lineRule="exact"/>
              <w:rPr>
                <w:rFonts w:asciiTheme="minorHAnsi" w:eastAsia="Times New Roman" w:hAnsiTheme="minorHAnsi" w:cstheme="minorHAnsi"/>
              </w:rPr>
            </w:pPr>
            <w:r w:rsidRPr="00BE075A">
              <w:rPr>
                <w:rFonts w:asciiTheme="minorHAnsi" w:hAnsiTheme="minorHAnsi" w:cstheme="minorHAnsi"/>
              </w:rPr>
              <w:t>The main modification to GSS10 seeks to ensure that</w:t>
            </w:r>
            <w:r w:rsidR="00963DC4" w:rsidRPr="00BE075A">
              <w:rPr>
                <w:rFonts w:asciiTheme="minorHAnsi" w:hAnsiTheme="minorHAnsi" w:cstheme="minorHAnsi"/>
              </w:rPr>
              <w:t xml:space="preserve"> </w:t>
            </w:r>
            <w:r w:rsidR="00963DC4" w:rsidRPr="00BE075A">
              <w:rPr>
                <w:rFonts w:asciiTheme="minorHAnsi" w:eastAsia="Times New Roman" w:hAnsiTheme="minorHAnsi" w:cstheme="minorHAnsi"/>
              </w:rPr>
              <w:t>estate renewal and infill is focused on building social cohesion</w:t>
            </w:r>
            <w:r w:rsidR="00B0208E" w:rsidRPr="00BE075A">
              <w:rPr>
                <w:rFonts w:asciiTheme="minorHAnsi" w:eastAsia="Times New Roman" w:hAnsiTheme="minorHAnsi" w:cstheme="minorHAnsi"/>
              </w:rPr>
              <w:t xml:space="preserve"> with mixed tenure development. This may have a positive benefit to individuals belonging to a particular race or ethnicity </w:t>
            </w:r>
            <w:r w:rsidR="00BE075A" w:rsidRPr="00BE075A">
              <w:rPr>
                <w:rFonts w:asciiTheme="minorHAnsi" w:eastAsia="Times New Roman" w:hAnsiTheme="minorHAnsi" w:cstheme="minorHAnsi"/>
              </w:rPr>
              <w:t>to reduce feeling of exclusion or isolation.</w:t>
            </w:r>
          </w:p>
          <w:p w14:paraId="1B5A1439" w14:textId="7DEAB016" w:rsidR="00B63162" w:rsidRPr="00963DC4" w:rsidRDefault="00B63162" w:rsidP="00CC5E09">
            <w:pPr>
              <w:spacing w:after="0" w:line="240" w:lineRule="exact"/>
              <w:rPr>
                <w:rFonts w:ascii="Arial" w:eastAsia="Times New Roman" w:hAnsi="Arial" w:cs="Arial"/>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530059444"/>
              <w14:checkbox>
                <w14:checked w14:val="1"/>
                <w14:checkedState w14:val="2612" w14:font="MS Gothic"/>
                <w14:uncheckedState w14:val="2610" w14:font="MS Gothic"/>
              </w14:checkbox>
            </w:sdtPr>
            <w:sdtEndPr/>
            <w:sdtContent>
              <w:p w14:paraId="69C6A193" w14:textId="77777777" w:rsidR="0029297C" w:rsidRPr="00B115E4" w:rsidRDefault="0029297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4318090"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03507084"/>
              <w14:checkbox>
                <w14:checked w14:val="0"/>
                <w14:checkedState w14:val="2612" w14:font="MS Gothic"/>
                <w14:uncheckedState w14:val="2610" w14:font="MS Gothic"/>
              </w14:checkbox>
            </w:sdtPr>
            <w:sdtEndPr/>
            <w:sdtContent>
              <w:p w14:paraId="7A1DC6F6"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366C37A"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5056458"/>
              <w14:checkbox>
                <w14:checked w14:val="0"/>
                <w14:checkedState w14:val="2612" w14:font="MS Gothic"/>
                <w14:uncheckedState w14:val="2610" w14:font="MS Gothic"/>
              </w14:checkbox>
            </w:sdtPr>
            <w:sdtEndPr/>
            <w:sdtContent>
              <w:p w14:paraId="7865FFC0"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C11602F"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59932210"/>
              <w14:checkbox>
                <w14:checked w14:val="0"/>
                <w14:checkedState w14:val="2612" w14:font="MS Gothic"/>
                <w14:uncheckedState w14:val="2610" w14:font="MS Gothic"/>
              </w14:checkbox>
            </w:sdtPr>
            <w:sdtEndPr/>
            <w:sdtContent>
              <w:p w14:paraId="41A3D998" w14:textId="77777777" w:rsidR="0029297C" w:rsidRPr="00B115E4" w:rsidRDefault="0029297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5DF7310" w14:textId="77777777" w:rsidR="0029297C" w:rsidRPr="00B115E4" w:rsidRDefault="0029297C" w:rsidP="00E703BC">
            <w:pPr>
              <w:spacing w:after="160" w:line="240" w:lineRule="exact"/>
              <w:jc w:val="center"/>
              <w:rPr>
                <w:rFonts w:ascii="MS Gothic" w:eastAsia="MS Gothic" w:hAnsi="MS Gothic" w:cstheme="minorHAnsi"/>
                <w:b/>
                <w:sz w:val="28"/>
                <w:szCs w:val="28"/>
              </w:rPr>
            </w:pPr>
          </w:p>
        </w:tc>
      </w:tr>
      <w:tr w:rsidR="0029297C" w:rsidRPr="00B115E4" w14:paraId="074DA043"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1A1C606" w14:textId="77777777" w:rsidR="0029297C" w:rsidRPr="00B115E4" w:rsidRDefault="0029297C"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5B56D6B1" w14:textId="6F4AC75F" w:rsidR="00BE075A" w:rsidRPr="00BE075A" w:rsidRDefault="00BE075A" w:rsidP="00BE075A">
            <w:pPr>
              <w:spacing w:after="0" w:line="240" w:lineRule="exact"/>
              <w:rPr>
                <w:rFonts w:asciiTheme="minorHAnsi" w:eastAsia="Times New Roman" w:hAnsiTheme="minorHAnsi" w:cstheme="minorHAnsi"/>
              </w:rPr>
            </w:pPr>
            <w:r w:rsidRPr="00BE075A">
              <w:rPr>
                <w:rFonts w:asciiTheme="minorHAnsi" w:hAnsiTheme="minorHAnsi" w:cstheme="minorHAnsi"/>
              </w:rPr>
              <w:t>The main modification to GSS10 seeks to ensure that</w:t>
            </w:r>
            <w:r w:rsidRPr="00BE075A">
              <w:rPr>
                <w:rFonts w:asciiTheme="minorHAnsi" w:eastAsia="Times New Roman" w:hAnsiTheme="minorHAnsi" w:cstheme="minorHAnsi"/>
              </w:rPr>
              <w:t xml:space="preserve"> estate renewal and infill is focused on building social cohesion with mixed tenure development. This may have a positive benefit to individuals belonging to a particular r</w:t>
            </w:r>
            <w:r w:rsidR="00E94FBE">
              <w:rPr>
                <w:rFonts w:asciiTheme="minorHAnsi" w:eastAsia="Times New Roman" w:hAnsiTheme="minorHAnsi" w:cstheme="minorHAnsi"/>
              </w:rPr>
              <w:t>eligion</w:t>
            </w:r>
            <w:r w:rsidRPr="00BE075A">
              <w:rPr>
                <w:rFonts w:asciiTheme="minorHAnsi" w:eastAsia="Times New Roman" w:hAnsiTheme="minorHAnsi" w:cstheme="minorHAnsi"/>
              </w:rPr>
              <w:t xml:space="preserve"> or</w:t>
            </w:r>
            <w:r w:rsidR="00E94FBE">
              <w:rPr>
                <w:rFonts w:asciiTheme="minorHAnsi" w:eastAsia="Times New Roman" w:hAnsiTheme="minorHAnsi" w:cstheme="minorHAnsi"/>
              </w:rPr>
              <w:t xml:space="preserve"> holding a particular belief</w:t>
            </w:r>
            <w:r w:rsidRPr="00BE075A">
              <w:rPr>
                <w:rFonts w:asciiTheme="minorHAnsi" w:eastAsia="Times New Roman" w:hAnsiTheme="minorHAnsi" w:cstheme="minorHAnsi"/>
              </w:rPr>
              <w:t xml:space="preserve"> </w:t>
            </w:r>
            <w:r w:rsidR="00E94FBE">
              <w:rPr>
                <w:rFonts w:asciiTheme="minorHAnsi" w:eastAsia="Times New Roman" w:hAnsiTheme="minorHAnsi" w:cstheme="minorHAnsi"/>
              </w:rPr>
              <w:t>as this could help</w:t>
            </w:r>
            <w:r w:rsidRPr="00BE075A">
              <w:rPr>
                <w:rFonts w:asciiTheme="minorHAnsi" w:eastAsia="Times New Roman" w:hAnsiTheme="minorHAnsi" w:cstheme="minorHAnsi"/>
              </w:rPr>
              <w:t xml:space="preserve"> reduce feeling</w:t>
            </w:r>
            <w:r w:rsidR="00E94FBE">
              <w:rPr>
                <w:rFonts w:asciiTheme="minorHAnsi" w:eastAsia="Times New Roman" w:hAnsiTheme="minorHAnsi" w:cstheme="minorHAnsi"/>
              </w:rPr>
              <w:t>s</w:t>
            </w:r>
            <w:r w:rsidRPr="00BE075A">
              <w:rPr>
                <w:rFonts w:asciiTheme="minorHAnsi" w:eastAsia="Times New Roman" w:hAnsiTheme="minorHAnsi" w:cstheme="minorHAnsi"/>
              </w:rPr>
              <w:t xml:space="preserve"> of exclusion or isolation.</w:t>
            </w:r>
          </w:p>
          <w:p w14:paraId="3C82132F" w14:textId="77777777" w:rsidR="0029297C" w:rsidRPr="00B115E4" w:rsidRDefault="0029297C" w:rsidP="00E703BC">
            <w:pPr>
              <w:spacing w:after="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593280232"/>
              <w14:checkbox>
                <w14:checked w14:val="1"/>
                <w14:checkedState w14:val="2612" w14:font="MS Gothic"/>
                <w14:uncheckedState w14:val="2610" w14:font="MS Gothic"/>
              </w14:checkbox>
            </w:sdtPr>
            <w:sdtEndPr/>
            <w:sdtContent>
              <w:p w14:paraId="6526D0A2" w14:textId="77777777" w:rsidR="0029297C" w:rsidRPr="00B115E4" w:rsidRDefault="0029297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D1EB989"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65245604"/>
              <w14:checkbox>
                <w14:checked w14:val="0"/>
                <w14:checkedState w14:val="2612" w14:font="MS Gothic"/>
                <w14:uncheckedState w14:val="2610" w14:font="MS Gothic"/>
              </w14:checkbox>
            </w:sdtPr>
            <w:sdtEndPr/>
            <w:sdtContent>
              <w:p w14:paraId="3EC078B6" w14:textId="77777777" w:rsidR="0029297C" w:rsidRPr="00B115E4" w:rsidRDefault="0029297C"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8E3C3F1"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87727576"/>
              <w14:checkbox>
                <w14:checked w14:val="0"/>
                <w14:checkedState w14:val="2612" w14:font="MS Gothic"/>
                <w14:uncheckedState w14:val="2610" w14:font="MS Gothic"/>
              </w14:checkbox>
            </w:sdtPr>
            <w:sdtEndPr/>
            <w:sdtContent>
              <w:p w14:paraId="54E0EEFC" w14:textId="77777777" w:rsidR="0029297C" w:rsidRPr="00B115E4" w:rsidRDefault="0029297C" w:rsidP="00E703BC">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543D0BE4"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89469780"/>
              <w14:checkbox>
                <w14:checked w14:val="0"/>
                <w14:checkedState w14:val="2612" w14:font="MS Gothic"/>
                <w14:uncheckedState w14:val="2610" w14:font="MS Gothic"/>
              </w14:checkbox>
            </w:sdtPr>
            <w:sdtEndPr/>
            <w:sdtContent>
              <w:p w14:paraId="44FE1B92" w14:textId="77777777" w:rsidR="0029297C" w:rsidRPr="00B115E4" w:rsidRDefault="0029297C"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3747F89"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r>
      <w:tr w:rsidR="0029297C" w:rsidRPr="00B115E4" w14:paraId="3B5DAE78" w14:textId="77777777" w:rsidTr="00E703BC">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4809D69F" w14:textId="77777777" w:rsidR="0029297C" w:rsidRPr="00B115E4" w:rsidRDefault="0029297C"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69555803" w14:textId="0F3AF936" w:rsidR="00282AC1" w:rsidRDefault="0029297C" w:rsidP="00282AC1">
            <w:pPr>
              <w:spacing w:after="160" w:line="240" w:lineRule="exact"/>
            </w:pPr>
            <w:r>
              <w:t>Ensuring that areas of growth are located next to public transport will benefit all groups</w:t>
            </w:r>
            <w:r w:rsidR="00282AC1">
              <w:t xml:space="preserve"> this could have a positive impact women who are less likely to have access to a car.</w:t>
            </w:r>
          </w:p>
          <w:p w14:paraId="3C7B7903" w14:textId="0A1E4CCD" w:rsidR="0029297C" w:rsidRDefault="0029297C" w:rsidP="00E703BC">
            <w:pPr>
              <w:spacing w:after="0" w:line="240" w:lineRule="exact"/>
            </w:pPr>
          </w:p>
          <w:p w14:paraId="67DE4D77" w14:textId="77777777" w:rsidR="0029297C" w:rsidRPr="00B115E4" w:rsidRDefault="0029297C" w:rsidP="00E703BC">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04004233"/>
              <w14:checkbox>
                <w14:checked w14:val="1"/>
                <w14:checkedState w14:val="2612" w14:font="MS Gothic"/>
                <w14:uncheckedState w14:val="2610" w14:font="MS Gothic"/>
              </w14:checkbox>
            </w:sdtPr>
            <w:sdtEndPr/>
            <w:sdtContent>
              <w:p w14:paraId="564EC537" w14:textId="77777777" w:rsidR="0029297C" w:rsidRPr="00B115E4" w:rsidRDefault="0029297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6F0B9E8"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78081840"/>
              <w14:checkbox>
                <w14:checked w14:val="0"/>
                <w14:checkedState w14:val="2612" w14:font="MS Gothic"/>
                <w14:uncheckedState w14:val="2610" w14:font="MS Gothic"/>
              </w14:checkbox>
            </w:sdtPr>
            <w:sdtEndPr/>
            <w:sdtContent>
              <w:p w14:paraId="7C18B479" w14:textId="77777777" w:rsidR="0029297C" w:rsidRPr="00B115E4" w:rsidRDefault="0029297C"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5AD072D4"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035832"/>
              <w14:checkbox>
                <w14:checked w14:val="0"/>
                <w14:checkedState w14:val="2612" w14:font="MS Gothic"/>
                <w14:uncheckedState w14:val="2610" w14:font="MS Gothic"/>
              </w14:checkbox>
            </w:sdtPr>
            <w:sdtEndPr/>
            <w:sdtContent>
              <w:p w14:paraId="09D20603" w14:textId="77777777" w:rsidR="0029297C" w:rsidRPr="00B115E4" w:rsidRDefault="0029297C"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593D5025"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10701077"/>
              <w14:checkbox>
                <w14:checked w14:val="0"/>
                <w14:checkedState w14:val="2612" w14:font="MS Gothic"/>
                <w14:uncheckedState w14:val="2610" w14:font="MS Gothic"/>
              </w14:checkbox>
            </w:sdtPr>
            <w:sdtEndPr/>
            <w:sdtContent>
              <w:p w14:paraId="203877FB" w14:textId="77777777" w:rsidR="0029297C" w:rsidRPr="00B115E4" w:rsidRDefault="0029297C"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15F982C"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r>
      <w:tr w:rsidR="0029297C" w:rsidRPr="00B115E4" w14:paraId="2BC2E14B" w14:textId="77777777" w:rsidTr="00E703BC">
        <w:trPr>
          <w:gridBefore w:val="1"/>
          <w:wBefore w:w="29" w:type="dxa"/>
          <w:trHeight w:val="925"/>
        </w:trPr>
        <w:tc>
          <w:tcPr>
            <w:tcW w:w="2240" w:type="dxa"/>
            <w:tcBorders>
              <w:top w:val="single" w:sz="4" w:space="0" w:color="FFFFFF" w:themeColor="background1"/>
            </w:tcBorders>
            <w:shd w:val="clear" w:color="auto" w:fill="009999"/>
            <w:vAlign w:val="center"/>
          </w:tcPr>
          <w:p w14:paraId="13FB0D4F" w14:textId="77777777" w:rsidR="0029297C" w:rsidRPr="00B115E4" w:rsidRDefault="0029297C" w:rsidP="00E703BC">
            <w:pPr>
              <w:spacing w:after="0" w:line="240" w:lineRule="auto"/>
              <w:rPr>
                <w:rFonts w:asciiTheme="minorHAnsi" w:eastAsia="Times New Roman" w:hAnsiTheme="minorHAnsi" w:cstheme="minorHAnsi"/>
                <w:bCs/>
                <w:color w:val="FFFFFF"/>
                <w:lang w:eastAsia="en-GB"/>
              </w:rPr>
            </w:pPr>
          </w:p>
          <w:p w14:paraId="213A4FC4" w14:textId="77777777" w:rsidR="0029297C" w:rsidRPr="00B115E4" w:rsidRDefault="0029297C"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5512D14B" w14:textId="77777777" w:rsidR="0029297C" w:rsidRPr="00B115E4" w:rsidRDefault="0029297C" w:rsidP="00E703BC">
            <w:pPr>
              <w:tabs>
                <w:tab w:val="left" w:pos="5268"/>
              </w:tabs>
              <w:spacing w:after="160" w:line="240" w:lineRule="exact"/>
              <w:rPr>
                <w:rFonts w:asciiTheme="minorHAnsi" w:eastAsia="Times New Roman" w:hAnsiTheme="minorHAnsi" w:cstheme="minorHAnsi"/>
                <w:color w:val="FFFFFF"/>
              </w:rPr>
            </w:pPr>
          </w:p>
        </w:tc>
        <w:tc>
          <w:tcPr>
            <w:tcW w:w="7541" w:type="dxa"/>
          </w:tcPr>
          <w:p w14:paraId="74F4F10D" w14:textId="47B2CD16" w:rsidR="004D131A" w:rsidRPr="00BE075A" w:rsidRDefault="004D131A" w:rsidP="004D131A">
            <w:pPr>
              <w:spacing w:after="0" w:line="240" w:lineRule="exact"/>
              <w:rPr>
                <w:rFonts w:asciiTheme="minorHAnsi" w:eastAsia="Times New Roman" w:hAnsiTheme="minorHAnsi" w:cstheme="minorHAnsi"/>
              </w:rPr>
            </w:pPr>
            <w:r w:rsidRPr="00BE075A">
              <w:rPr>
                <w:rFonts w:asciiTheme="minorHAnsi" w:hAnsiTheme="minorHAnsi" w:cstheme="minorHAnsi"/>
              </w:rPr>
              <w:t xml:space="preserve">The main modification to GSS10 seeks to ensure that </w:t>
            </w:r>
            <w:r w:rsidRPr="00BE075A">
              <w:rPr>
                <w:rFonts w:asciiTheme="minorHAnsi" w:eastAsia="Times New Roman" w:hAnsiTheme="minorHAnsi" w:cstheme="minorHAnsi"/>
              </w:rPr>
              <w:t xml:space="preserve">that estate renewal and infill is focused on building social cohesion with mixed tenure development. This may have a positive benefit to individuals </w:t>
            </w:r>
            <w:r w:rsidR="0047242F">
              <w:rPr>
                <w:rFonts w:asciiTheme="minorHAnsi" w:eastAsia="Times New Roman" w:hAnsiTheme="minorHAnsi" w:cstheme="minorHAnsi"/>
              </w:rPr>
              <w:t>with a particular sexual orientation</w:t>
            </w:r>
            <w:r w:rsidRPr="00BE075A">
              <w:rPr>
                <w:rFonts w:asciiTheme="minorHAnsi" w:eastAsia="Times New Roman" w:hAnsiTheme="minorHAnsi" w:cstheme="minorHAnsi"/>
              </w:rPr>
              <w:t xml:space="preserve"> </w:t>
            </w:r>
            <w:r>
              <w:rPr>
                <w:rFonts w:asciiTheme="minorHAnsi" w:eastAsia="Times New Roman" w:hAnsiTheme="minorHAnsi" w:cstheme="minorHAnsi"/>
              </w:rPr>
              <w:t>as this could help</w:t>
            </w:r>
            <w:r w:rsidRPr="00BE075A">
              <w:rPr>
                <w:rFonts w:asciiTheme="minorHAnsi" w:eastAsia="Times New Roman" w:hAnsiTheme="minorHAnsi" w:cstheme="minorHAnsi"/>
              </w:rPr>
              <w:t xml:space="preserve"> reduce feeling</w:t>
            </w:r>
            <w:r>
              <w:rPr>
                <w:rFonts w:asciiTheme="minorHAnsi" w:eastAsia="Times New Roman" w:hAnsiTheme="minorHAnsi" w:cstheme="minorHAnsi"/>
              </w:rPr>
              <w:t>s</w:t>
            </w:r>
            <w:r w:rsidRPr="00BE075A">
              <w:rPr>
                <w:rFonts w:asciiTheme="minorHAnsi" w:eastAsia="Times New Roman" w:hAnsiTheme="minorHAnsi" w:cstheme="minorHAnsi"/>
              </w:rPr>
              <w:t xml:space="preserve"> of exclusion or isolation.</w:t>
            </w:r>
          </w:p>
          <w:p w14:paraId="24F7558C" w14:textId="77777777" w:rsidR="0029297C" w:rsidRPr="00B115E4" w:rsidRDefault="0029297C" w:rsidP="00E703BC">
            <w:pPr>
              <w:tabs>
                <w:tab w:val="left" w:pos="5268"/>
              </w:tabs>
              <w:spacing w:after="160" w:line="240" w:lineRule="exact"/>
              <w:rPr>
                <w:rFonts w:asciiTheme="minorHAnsi" w:eastAsia="Times New Roman" w:hAnsiTheme="minorHAnsi" w:cstheme="minorHAnsi"/>
                <w:color w:val="000000" w:themeColor="text1"/>
                <w:sz w:val="16"/>
                <w:szCs w:val="16"/>
              </w:rPr>
            </w:pPr>
          </w:p>
          <w:p w14:paraId="3F99976D" w14:textId="77777777" w:rsidR="0029297C" w:rsidRPr="00B115E4" w:rsidRDefault="0029297C" w:rsidP="00E703BC">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1465582542"/>
              <w14:checkbox>
                <w14:checked w14:val="1"/>
                <w14:checkedState w14:val="2612" w14:font="MS Gothic"/>
                <w14:uncheckedState w14:val="2610" w14:font="MS Gothic"/>
              </w14:checkbox>
            </w:sdtPr>
            <w:sdtEndPr/>
            <w:sdtContent>
              <w:p w14:paraId="025319F3" w14:textId="77777777" w:rsidR="0029297C" w:rsidRPr="00B115E4" w:rsidRDefault="0029297C"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9174197"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62568749"/>
              <w14:checkbox>
                <w14:checked w14:val="0"/>
                <w14:checkedState w14:val="2612" w14:font="MS Gothic"/>
                <w14:uncheckedState w14:val="2610" w14:font="MS Gothic"/>
              </w14:checkbox>
            </w:sdtPr>
            <w:sdtEndPr/>
            <w:sdtContent>
              <w:p w14:paraId="1C3C0E2F" w14:textId="77777777" w:rsidR="0029297C" w:rsidRPr="00B115E4" w:rsidRDefault="0029297C"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6F8E0C3"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19917632"/>
              <w14:checkbox>
                <w14:checked w14:val="0"/>
                <w14:checkedState w14:val="2612" w14:font="MS Gothic"/>
                <w14:uncheckedState w14:val="2610" w14:font="MS Gothic"/>
              </w14:checkbox>
            </w:sdtPr>
            <w:sdtEndPr/>
            <w:sdtContent>
              <w:p w14:paraId="54D381D0" w14:textId="77777777" w:rsidR="0029297C" w:rsidRPr="00B115E4" w:rsidRDefault="0029297C"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5127F4C2"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5588061"/>
              <w14:checkbox>
                <w14:checked w14:val="0"/>
                <w14:checkedState w14:val="2612" w14:font="MS Gothic"/>
                <w14:uncheckedState w14:val="2610" w14:font="MS Gothic"/>
              </w14:checkbox>
            </w:sdtPr>
            <w:sdtEndPr/>
            <w:sdtContent>
              <w:p w14:paraId="04E59B69" w14:textId="77777777" w:rsidR="0029297C" w:rsidRPr="00B115E4" w:rsidRDefault="0029297C"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787B1F4" w14:textId="77777777" w:rsidR="0029297C" w:rsidRPr="00B115E4" w:rsidRDefault="0029297C" w:rsidP="00E703BC">
            <w:pPr>
              <w:spacing w:after="160" w:line="240" w:lineRule="exact"/>
              <w:jc w:val="center"/>
              <w:rPr>
                <w:rFonts w:asciiTheme="minorHAnsi" w:eastAsia="Times New Roman" w:hAnsiTheme="minorHAnsi" w:cstheme="minorHAnsi"/>
                <w:b/>
                <w:sz w:val="28"/>
                <w:szCs w:val="28"/>
              </w:rPr>
            </w:pPr>
          </w:p>
        </w:tc>
      </w:tr>
    </w:tbl>
    <w:p w14:paraId="13A803FD" w14:textId="4B9AB8EA" w:rsidR="0076249B" w:rsidRDefault="0076249B"/>
    <w:p w14:paraId="09B4BB35" w14:textId="77777777" w:rsidR="0076249B" w:rsidRDefault="0076249B">
      <w:pPr>
        <w:spacing w:after="0" w:line="240" w:lineRule="auto"/>
      </w:pPr>
      <w:r>
        <w:br w:type="page"/>
      </w:r>
    </w:p>
    <w:p w14:paraId="7D0889C8" w14:textId="77777777" w:rsidR="00282AC1" w:rsidRDefault="00282AC1"/>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282AC1" w:rsidRPr="008321D1" w14:paraId="3922A327"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27C5A3AB" w14:textId="77777777" w:rsidR="00282AC1" w:rsidRPr="008321D1" w:rsidRDefault="00282AC1"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74C2512F" w14:textId="77777777" w:rsidR="00830CC3" w:rsidRPr="007A1DDB" w:rsidRDefault="00830CC3" w:rsidP="001539E6">
            <w:pPr>
              <w:spacing w:after="0" w:line="240" w:lineRule="auto"/>
              <w:rPr>
                <w:rFonts w:asciiTheme="minorHAnsi" w:eastAsia="Times New Roman" w:hAnsiTheme="minorHAnsi" w:cstheme="minorHAnsi"/>
                <w:b/>
                <w:bCs/>
                <w:color w:val="FFFFFF"/>
                <w:sz w:val="24"/>
                <w:szCs w:val="24"/>
                <w:lang w:eastAsia="en-GB"/>
              </w:rPr>
            </w:pPr>
          </w:p>
          <w:p w14:paraId="6424A1AC" w14:textId="54FFCF58" w:rsidR="00282AC1" w:rsidRPr="007A1DDB" w:rsidRDefault="00282AC1"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177485A" w14:textId="77777777" w:rsidR="00830CC3" w:rsidRDefault="00830CC3" w:rsidP="001539E6">
            <w:pPr>
              <w:spacing w:after="0" w:line="240" w:lineRule="auto"/>
              <w:rPr>
                <w:rFonts w:asciiTheme="minorHAnsi" w:eastAsia="Times New Roman" w:hAnsiTheme="minorHAnsi" w:cstheme="minorHAnsi"/>
                <w:b/>
                <w:bCs/>
                <w:i/>
                <w:color w:val="FFFFFF"/>
                <w:lang w:eastAsia="en-GB"/>
              </w:rPr>
            </w:pPr>
          </w:p>
          <w:p w14:paraId="6C5B396B" w14:textId="6C69CA00" w:rsidR="00282AC1" w:rsidRPr="008321D1" w:rsidRDefault="00282AC1"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02B6BA55"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716F71E" w14:textId="77777777" w:rsidR="00282AC1" w:rsidRPr="008321D1" w:rsidRDefault="00282AC1"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7130223"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F45A0B9"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p>
          <w:p w14:paraId="2D33D943"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282AC1" w:rsidRPr="008321D1" w14:paraId="178ED940"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00D9D169" w14:textId="77777777" w:rsidR="00282AC1" w:rsidRPr="008321D1" w:rsidRDefault="00282AC1"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F434C23"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3CCADE4"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p>
          <w:p w14:paraId="2E37B43C"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A0A2250"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p>
          <w:p w14:paraId="61D31999"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A89E7CF"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p>
        </w:tc>
      </w:tr>
      <w:tr w:rsidR="0076249B" w:rsidRPr="008321D1" w14:paraId="7C89123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E313933" w14:textId="100676C4" w:rsidR="0076249B" w:rsidRPr="008321D1" w:rsidRDefault="0076249B" w:rsidP="0076249B">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25392E1F" w14:textId="77777777" w:rsidR="0076249B" w:rsidRPr="00E5348E" w:rsidRDefault="0076249B" w:rsidP="0076249B">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216C4846" w14:textId="6306ECC8" w:rsidR="0076249B" w:rsidRPr="008321D1" w:rsidRDefault="006F41BD" w:rsidP="0076249B">
            <w:pPr>
              <w:spacing w:after="0" w:line="240" w:lineRule="exact"/>
              <w:rPr>
                <w:rFonts w:asciiTheme="minorHAnsi" w:eastAsia="Times New Roman" w:hAnsiTheme="minorHAnsi" w:cstheme="minorHAnsi"/>
                <w:color w:val="000000" w:themeColor="text1"/>
              </w:rPr>
            </w:pPr>
            <w:r>
              <w:t>The main modification to GSS10 seeks to ensure that there is sufficient delivery of affordable housing and existing affordable housing is not unnecessarily</w:t>
            </w:r>
            <w:r w:rsidR="00745916">
              <w:t xml:space="preserve"> this may be of particular benefit to carers</w:t>
            </w:r>
            <w:r>
              <w:t xml:space="preserve"> </w:t>
            </w:r>
            <w:r w:rsidR="00BF6239">
              <w:t>where accessing affordable housing which meets their needs particularly challenging.</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51940983"/>
              <w14:checkbox>
                <w14:checked w14:val="1"/>
                <w14:checkedState w14:val="2612" w14:font="MS Gothic"/>
                <w14:uncheckedState w14:val="2610" w14:font="MS Gothic"/>
              </w14:checkbox>
            </w:sdtPr>
            <w:sdtEndPr/>
            <w:sdtContent>
              <w:p w14:paraId="78D930D8" w14:textId="7578E223" w:rsidR="0076249B" w:rsidRPr="008321D1" w:rsidRDefault="006F41BD" w:rsidP="0076249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D94AF2C" w14:textId="77777777" w:rsidR="0076249B" w:rsidRPr="008321D1" w:rsidRDefault="0076249B" w:rsidP="0076249B">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44381853"/>
              <w14:checkbox>
                <w14:checked w14:val="0"/>
                <w14:checkedState w14:val="2612" w14:font="MS Gothic"/>
                <w14:uncheckedState w14:val="2610" w14:font="MS Gothic"/>
              </w14:checkbox>
            </w:sdtPr>
            <w:sdtEndPr/>
            <w:sdtContent>
              <w:p w14:paraId="2D78E157" w14:textId="77777777" w:rsidR="0076249B" w:rsidRPr="008321D1" w:rsidRDefault="0076249B" w:rsidP="007624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65FC865" w14:textId="77777777" w:rsidR="0076249B" w:rsidRPr="008321D1" w:rsidRDefault="0076249B" w:rsidP="0076249B">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71317655"/>
              <w14:checkbox>
                <w14:checked w14:val="0"/>
                <w14:checkedState w14:val="2612" w14:font="MS Gothic"/>
                <w14:uncheckedState w14:val="2610" w14:font="MS Gothic"/>
              </w14:checkbox>
            </w:sdtPr>
            <w:sdtEndPr/>
            <w:sdtContent>
              <w:p w14:paraId="0364E4B9" w14:textId="77777777" w:rsidR="0076249B" w:rsidRPr="008321D1" w:rsidRDefault="0076249B" w:rsidP="0076249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493D786" w14:textId="77777777" w:rsidR="0076249B" w:rsidRPr="008321D1" w:rsidRDefault="0076249B" w:rsidP="0076249B">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878162531"/>
              <w14:checkbox>
                <w14:checked w14:val="0"/>
                <w14:checkedState w14:val="2612" w14:font="MS Gothic"/>
                <w14:uncheckedState w14:val="2610" w14:font="MS Gothic"/>
              </w14:checkbox>
            </w:sdtPr>
            <w:sdtEndPr/>
            <w:sdtContent>
              <w:p w14:paraId="2139C025" w14:textId="14EAD92A" w:rsidR="0076249B" w:rsidRPr="008321D1" w:rsidRDefault="006F41BD" w:rsidP="007624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5AD424" w14:textId="77777777" w:rsidR="0076249B" w:rsidRPr="008321D1" w:rsidRDefault="0076249B" w:rsidP="0076249B">
            <w:pPr>
              <w:spacing w:after="160" w:line="240" w:lineRule="exact"/>
              <w:jc w:val="center"/>
              <w:rPr>
                <w:rFonts w:asciiTheme="minorHAnsi" w:eastAsia="Times New Roman" w:hAnsiTheme="minorHAnsi" w:cstheme="minorHAnsi"/>
                <w:sz w:val="36"/>
                <w:szCs w:val="36"/>
              </w:rPr>
            </w:pPr>
          </w:p>
        </w:tc>
      </w:tr>
      <w:tr w:rsidR="0076249B" w:rsidRPr="008321D1" w14:paraId="4203D54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F01F910" w14:textId="1315FC22" w:rsidR="0076249B" w:rsidRPr="008321D1" w:rsidRDefault="0076249B" w:rsidP="0076249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2D0E45E" w14:textId="77777777" w:rsidR="0076249B" w:rsidRDefault="0076249B" w:rsidP="0076249B">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19BCC331" w14:textId="429ACF0F" w:rsidR="0076249B" w:rsidRDefault="006F41BD" w:rsidP="0076249B">
            <w:pPr>
              <w:spacing w:after="0" w:line="240" w:lineRule="exact"/>
              <w:rPr>
                <w:rFonts w:asciiTheme="minorHAnsi" w:eastAsia="Times New Roman" w:hAnsiTheme="minorHAnsi" w:cstheme="minorHAnsi"/>
                <w:color w:val="000000" w:themeColor="text1"/>
              </w:rPr>
            </w:pPr>
            <w:r>
              <w:t>The main modification to GSS10 seeks to ensure that there is sufficient delivery of affordable housing and existing affordable housing is not unnecessarily</w:t>
            </w:r>
            <w:r w:rsidR="00BF6239">
              <w:t xml:space="preserve"> </w:t>
            </w:r>
            <w:r w:rsidR="00745916">
              <w:t xml:space="preserve">this may be of particular benefit to people in receipt of care </w:t>
            </w:r>
            <w:r w:rsidR="00BF6239">
              <w:t>where accessing affordable housing which meets their needs particularly challenging.</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65973396"/>
              <w14:checkbox>
                <w14:checked w14:val="1"/>
                <w14:checkedState w14:val="2612" w14:font="MS Gothic"/>
                <w14:uncheckedState w14:val="2610" w14:font="MS Gothic"/>
              </w14:checkbox>
            </w:sdtPr>
            <w:sdtEndPr/>
            <w:sdtContent>
              <w:p w14:paraId="1B26311B" w14:textId="3CA41376" w:rsidR="0076249B" w:rsidRPr="008321D1" w:rsidRDefault="006F41BD" w:rsidP="0076249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998E33F" w14:textId="77777777" w:rsidR="0076249B" w:rsidRDefault="0076249B" w:rsidP="0076249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66108597"/>
              <w14:checkbox>
                <w14:checked w14:val="0"/>
                <w14:checkedState w14:val="2612" w14:font="MS Gothic"/>
                <w14:uncheckedState w14:val="2610" w14:font="MS Gothic"/>
              </w14:checkbox>
            </w:sdtPr>
            <w:sdtEndPr/>
            <w:sdtContent>
              <w:p w14:paraId="23369953" w14:textId="77777777" w:rsidR="0076249B" w:rsidRPr="008321D1" w:rsidRDefault="0076249B" w:rsidP="007624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952EDC8"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50829479"/>
              <w14:checkbox>
                <w14:checked w14:val="0"/>
                <w14:checkedState w14:val="2612" w14:font="MS Gothic"/>
                <w14:uncheckedState w14:val="2610" w14:font="MS Gothic"/>
              </w14:checkbox>
            </w:sdtPr>
            <w:sdtEndPr/>
            <w:sdtContent>
              <w:p w14:paraId="00A4C7B1" w14:textId="77777777" w:rsidR="0076249B" w:rsidRPr="008321D1" w:rsidRDefault="0076249B" w:rsidP="0076249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D790245"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75859660"/>
              <w14:checkbox>
                <w14:checked w14:val="0"/>
                <w14:checkedState w14:val="2612" w14:font="MS Gothic"/>
                <w14:uncheckedState w14:val="2610" w14:font="MS Gothic"/>
              </w14:checkbox>
            </w:sdtPr>
            <w:sdtEndPr/>
            <w:sdtContent>
              <w:p w14:paraId="4C8D902A" w14:textId="1E0F5201" w:rsidR="0076249B" w:rsidRPr="008321D1" w:rsidRDefault="006F41BD" w:rsidP="007624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6591192"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r>
      <w:tr w:rsidR="0076249B" w:rsidRPr="008321D1" w14:paraId="226C4E52"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7B2587BA" w14:textId="08695DCE" w:rsidR="0076249B" w:rsidRPr="008321D1" w:rsidRDefault="0076249B" w:rsidP="0076249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940A2F7" w14:textId="77777777" w:rsidR="0076249B" w:rsidRDefault="0076249B" w:rsidP="0076249B">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69D4D8A3" w14:textId="6A3CF978" w:rsidR="0076249B" w:rsidRDefault="006F41BD" w:rsidP="0076249B">
            <w:pPr>
              <w:spacing w:after="0" w:line="240" w:lineRule="exact"/>
              <w:rPr>
                <w:rFonts w:asciiTheme="minorHAnsi" w:eastAsia="Times New Roman" w:hAnsiTheme="minorHAnsi" w:cstheme="minorHAnsi"/>
                <w:color w:val="000000" w:themeColor="text1"/>
              </w:rPr>
            </w:pPr>
            <w:r>
              <w:t>The main modification to GSS10 seeks to ensure that there is sufficient delivery of affordable housing and existing affordable housing is not unnecessarily</w:t>
            </w:r>
            <w:r w:rsidR="00745916">
              <w:t xml:space="preserve"> this may be of particular benefit to lone parents in ensuring the</w:t>
            </w:r>
            <w:r w:rsidR="003F3057">
              <w:t>re is continued provision of genuinely affordable housing. Lone parents are likely to be reliant on one income.</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81159089"/>
              <w14:checkbox>
                <w14:checked w14:val="1"/>
                <w14:checkedState w14:val="2612" w14:font="MS Gothic"/>
                <w14:uncheckedState w14:val="2610" w14:font="MS Gothic"/>
              </w14:checkbox>
            </w:sdtPr>
            <w:sdtEndPr/>
            <w:sdtContent>
              <w:p w14:paraId="0C44AF44" w14:textId="5475D9CB" w:rsidR="0076249B" w:rsidRPr="008321D1" w:rsidRDefault="006F41BD" w:rsidP="0076249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587DEFA" w14:textId="77777777" w:rsidR="0076249B" w:rsidRDefault="0076249B" w:rsidP="0076249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90893941"/>
              <w14:checkbox>
                <w14:checked w14:val="0"/>
                <w14:checkedState w14:val="2612" w14:font="MS Gothic"/>
                <w14:uncheckedState w14:val="2610" w14:font="MS Gothic"/>
              </w14:checkbox>
            </w:sdtPr>
            <w:sdtEndPr/>
            <w:sdtContent>
              <w:p w14:paraId="420481D2" w14:textId="77777777" w:rsidR="0076249B" w:rsidRPr="008321D1" w:rsidRDefault="0076249B" w:rsidP="007624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881D6AA"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57655144"/>
              <w14:checkbox>
                <w14:checked w14:val="0"/>
                <w14:checkedState w14:val="2612" w14:font="MS Gothic"/>
                <w14:uncheckedState w14:val="2610" w14:font="MS Gothic"/>
              </w14:checkbox>
            </w:sdtPr>
            <w:sdtEndPr/>
            <w:sdtContent>
              <w:p w14:paraId="41F51F05" w14:textId="77777777" w:rsidR="0076249B" w:rsidRPr="008321D1" w:rsidRDefault="0076249B" w:rsidP="0076249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8151A4A"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845368356"/>
              <w14:checkbox>
                <w14:checked w14:val="0"/>
                <w14:checkedState w14:val="2612" w14:font="MS Gothic"/>
                <w14:uncheckedState w14:val="2610" w14:font="MS Gothic"/>
              </w14:checkbox>
            </w:sdtPr>
            <w:sdtEndPr/>
            <w:sdtContent>
              <w:p w14:paraId="73B3D276" w14:textId="2F85C8B2" w:rsidR="0076249B" w:rsidRPr="008321D1" w:rsidRDefault="006F41BD" w:rsidP="007624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C9E5D41"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r>
      <w:tr w:rsidR="0076249B" w:rsidRPr="008321D1" w14:paraId="4256130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6C197248" w14:textId="46D2A344" w:rsidR="0076249B" w:rsidRPr="008321D1" w:rsidRDefault="0076249B" w:rsidP="0076249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BE493CD" w14:textId="77777777" w:rsidR="0076249B" w:rsidRDefault="0076249B" w:rsidP="0076249B">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2742260D" w14:textId="59205027" w:rsidR="0076249B" w:rsidRDefault="006F41BD" w:rsidP="0076249B">
            <w:pPr>
              <w:spacing w:after="0" w:line="240" w:lineRule="exact"/>
              <w:rPr>
                <w:rFonts w:asciiTheme="minorHAnsi" w:eastAsia="Times New Roman" w:hAnsiTheme="minorHAnsi" w:cstheme="minorHAnsi"/>
                <w:color w:val="000000" w:themeColor="text1"/>
              </w:rPr>
            </w:pPr>
            <w:r>
              <w:t>The main modification to GSS10 seeks to ensure that there is sufficient delivery of affordable housing and existing affordable housing is not unnecessarily</w:t>
            </w:r>
            <w:r w:rsidR="003F3057">
              <w:t xml:space="preserve"> this may be of particular benefit to this group. The main modifications ensure there is continued provision of genuinely affordable housing. This group are likely to have </w:t>
            </w:r>
            <w:r w:rsidR="00D277C8">
              <w:t>to low or no income.</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83530958"/>
              <w14:checkbox>
                <w14:checked w14:val="1"/>
                <w14:checkedState w14:val="2612" w14:font="MS Gothic"/>
                <w14:uncheckedState w14:val="2610" w14:font="MS Gothic"/>
              </w14:checkbox>
            </w:sdtPr>
            <w:sdtEndPr/>
            <w:sdtContent>
              <w:p w14:paraId="740D7573" w14:textId="7B0E0420" w:rsidR="0076249B" w:rsidRPr="008321D1" w:rsidRDefault="006F41BD" w:rsidP="0076249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FBA77CC" w14:textId="77777777" w:rsidR="0076249B" w:rsidRDefault="0076249B" w:rsidP="0076249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11531238"/>
              <w14:checkbox>
                <w14:checked w14:val="0"/>
                <w14:checkedState w14:val="2612" w14:font="MS Gothic"/>
                <w14:uncheckedState w14:val="2610" w14:font="MS Gothic"/>
              </w14:checkbox>
            </w:sdtPr>
            <w:sdtEndPr/>
            <w:sdtContent>
              <w:p w14:paraId="435FB1AA" w14:textId="77777777" w:rsidR="0076249B" w:rsidRPr="008321D1" w:rsidRDefault="0076249B" w:rsidP="007624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F9293FE"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75317234"/>
              <w14:checkbox>
                <w14:checked w14:val="0"/>
                <w14:checkedState w14:val="2612" w14:font="MS Gothic"/>
                <w14:uncheckedState w14:val="2610" w14:font="MS Gothic"/>
              </w14:checkbox>
            </w:sdtPr>
            <w:sdtEndPr/>
            <w:sdtContent>
              <w:p w14:paraId="492FAE62" w14:textId="77777777" w:rsidR="0076249B" w:rsidRPr="008321D1" w:rsidRDefault="0076249B" w:rsidP="0076249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5444AAB"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02732842"/>
              <w14:checkbox>
                <w14:checked w14:val="0"/>
                <w14:checkedState w14:val="2612" w14:font="MS Gothic"/>
                <w14:uncheckedState w14:val="2610" w14:font="MS Gothic"/>
              </w14:checkbox>
            </w:sdtPr>
            <w:sdtEndPr/>
            <w:sdtContent>
              <w:p w14:paraId="4541C775" w14:textId="3B585C2B" w:rsidR="0076249B" w:rsidRPr="008321D1" w:rsidRDefault="006F41BD" w:rsidP="007624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7F16254"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r>
      <w:tr w:rsidR="0076249B" w:rsidRPr="008321D1" w14:paraId="02486C8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01EBBC01" w14:textId="0A8FABCD" w:rsidR="0076249B" w:rsidRPr="008321D1" w:rsidRDefault="0076249B" w:rsidP="0076249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62878BE5" w14:textId="77777777" w:rsidR="0076249B" w:rsidRDefault="0076249B" w:rsidP="0076249B">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4B9821A5" w14:textId="343429DF" w:rsidR="0076249B" w:rsidRDefault="0076249B" w:rsidP="0076249B">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sidR="004546BD">
              <w:rPr>
                <w:rFonts w:eastAsia="Times New Roman" w:cs="Calibri"/>
                <w:color w:val="000000" w:themeColor="text1"/>
              </w:rPr>
              <w:t>10</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r w:rsidR="006F41BD">
              <w:rPr>
                <w:rFonts w:eastAsia="Times New Roman" w:cs="Calibri"/>
                <w:color w:val="000000" w:themeColor="text1"/>
              </w:rPr>
              <w:t xml:space="preserve"> who will </w:t>
            </w:r>
            <w:r w:rsidR="00AC5D12">
              <w:rPr>
                <w:rFonts w:eastAsia="Times New Roman" w:cs="Calibri"/>
                <w:color w:val="000000" w:themeColor="text1"/>
              </w:rPr>
              <w:t>be residing in specialist accommodation.</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771748187"/>
              <w14:checkbox>
                <w14:checked w14:val="0"/>
                <w14:checkedState w14:val="2612" w14:font="MS Gothic"/>
                <w14:uncheckedState w14:val="2610" w14:font="MS Gothic"/>
              </w14:checkbox>
            </w:sdtPr>
            <w:sdtEndPr/>
            <w:sdtContent>
              <w:p w14:paraId="22E21570" w14:textId="77777777" w:rsidR="0076249B" w:rsidRPr="008321D1" w:rsidRDefault="0076249B" w:rsidP="0076249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64F8206" w14:textId="77777777" w:rsidR="0076249B" w:rsidRDefault="0076249B" w:rsidP="0076249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46401030"/>
              <w14:checkbox>
                <w14:checked w14:val="0"/>
                <w14:checkedState w14:val="2612" w14:font="MS Gothic"/>
                <w14:uncheckedState w14:val="2610" w14:font="MS Gothic"/>
              </w14:checkbox>
            </w:sdtPr>
            <w:sdtEndPr/>
            <w:sdtContent>
              <w:p w14:paraId="565D239B" w14:textId="77777777" w:rsidR="0076249B" w:rsidRPr="008321D1" w:rsidRDefault="0076249B" w:rsidP="007624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33BEACF"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32211570"/>
              <w14:checkbox>
                <w14:checked w14:val="0"/>
                <w14:checkedState w14:val="2612" w14:font="MS Gothic"/>
                <w14:uncheckedState w14:val="2610" w14:font="MS Gothic"/>
              </w14:checkbox>
            </w:sdtPr>
            <w:sdtEndPr/>
            <w:sdtContent>
              <w:p w14:paraId="4E2BDACF" w14:textId="77777777" w:rsidR="0076249B" w:rsidRPr="008321D1" w:rsidRDefault="0076249B" w:rsidP="0076249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CABDDBE"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742294787"/>
              <w14:checkbox>
                <w14:checked w14:val="1"/>
                <w14:checkedState w14:val="2612" w14:font="MS Gothic"/>
                <w14:uncheckedState w14:val="2610" w14:font="MS Gothic"/>
              </w14:checkbox>
            </w:sdtPr>
            <w:sdtEndPr/>
            <w:sdtContent>
              <w:p w14:paraId="03760774" w14:textId="77777777" w:rsidR="0076249B" w:rsidRPr="008321D1" w:rsidRDefault="0076249B" w:rsidP="0076249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286693FF" w14:textId="77777777" w:rsidR="0076249B" w:rsidRDefault="0076249B" w:rsidP="0076249B">
            <w:pPr>
              <w:spacing w:before="240" w:after="0" w:line="240" w:lineRule="auto"/>
              <w:ind w:left="113"/>
              <w:jc w:val="center"/>
              <w:rPr>
                <w:rFonts w:asciiTheme="minorHAnsi" w:eastAsia="Times New Roman" w:hAnsiTheme="minorHAnsi" w:cstheme="minorHAnsi"/>
                <w:b/>
                <w:sz w:val="36"/>
                <w:szCs w:val="36"/>
              </w:rPr>
            </w:pPr>
          </w:p>
        </w:tc>
      </w:tr>
    </w:tbl>
    <w:p w14:paraId="71CCD81B" w14:textId="24E3477C" w:rsidR="00282AC1" w:rsidRDefault="00282AC1">
      <w:r>
        <w:br w:type="page"/>
      </w:r>
    </w:p>
    <w:p w14:paraId="3E3A3564" w14:textId="77777777" w:rsidR="00282AC1" w:rsidRDefault="00282AC1"/>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7E3778" w:rsidRPr="00B115E4" w14:paraId="77A899C3" w14:textId="77777777" w:rsidTr="007E3778">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29C86DC" w14:textId="77777777" w:rsidR="007E3778" w:rsidRPr="00A11785" w:rsidRDefault="007E3778"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065528AE" w14:textId="77777777" w:rsidR="00282AC1" w:rsidRDefault="00282AC1" w:rsidP="00282AC1">
            <w:pPr>
              <w:spacing w:after="0" w:line="240" w:lineRule="auto"/>
              <w:rPr>
                <w:rFonts w:asciiTheme="minorHAnsi" w:eastAsia="Times New Roman" w:hAnsiTheme="minorHAnsi" w:cstheme="minorHAnsi"/>
                <w:b/>
                <w:color w:val="FFFFFF" w:themeColor="background1"/>
                <w:lang w:eastAsia="en-GB"/>
              </w:rPr>
            </w:pPr>
          </w:p>
          <w:p w14:paraId="29EE8981" w14:textId="71A013C4" w:rsidR="007E3778" w:rsidRPr="00282AC1" w:rsidRDefault="007E3778" w:rsidP="00282AC1">
            <w:pPr>
              <w:spacing w:after="0" w:line="240" w:lineRule="auto"/>
              <w:rPr>
                <w:rFonts w:asciiTheme="minorHAnsi" w:eastAsia="Times New Roman" w:hAnsiTheme="minorHAnsi" w:cstheme="minorHAnsi"/>
                <w:b/>
                <w:color w:val="FFFFFF" w:themeColor="background1"/>
                <w:lang w:eastAsia="en-GB"/>
              </w:rPr>
            </w:pPr>
            <w:r w:rsidRPr="00282AC1">
              <w:rPr>
                <w:rFonts w:asciiTheme="minorHAnsi" w:eastAsia="Times New Roman" w:hAnsiTheme="minorHAnsi" w:cstheme="minorHAnsi"/>
                <w:b/>
                <w:color w:val="FFFFFF" w:themeColor="background1"/>
                <w:lang w:eastAsia="en-GB"/>
              </w:rPr>
              <w:t>What does the evidence tell you about the impact your proposal may have on groups with protected characteristics?</w:t>
            </w:r>
          </w:p>
          <w:p w14:paraId="3F1DDCB3" w14:textId="77777777" w:rsidR="007E3778" w:rsidRPr="007E3778" w:rsidRDefault="007E3778" w:rsidP="007E3778">
            <w:pPr>
              <w:pStyle w:val="ListParagraph"/>
              <w:spacing w:after="0" w:line="240" w:lineRule="auto"/>
              <w:ind w:hanging="360"/>
              <w:rPr>
                <w:rFonts w:asciiTheme="minorHAnsi" w:eastAsia="Times New Roman" w:hAnsiTheme="minorHAnsi" w:cstheme="minorHAnsi"/>
                <w:b/>
                <w:color w:val="FFFFFF" w:themeColor="background1"/>
                <w:sz w:val="32"/>
                <w:szCs w:val="32"/>
                <w:lang w:eastAsia="en-GB"/>
              </w:rPr>
            </w:pPr>
            <w:r w:rsidRPr="007E3778">
              <w:rPr>
                <w:rFonts w:asciiTheme="minorHAnsi" w:eastAsia="Times New Roman" w:hAnsiTheme="minorHAnsi" w:cstheme="minorHAnsi"/>
                <w:b/>
                <w:color w:val="FFFFFF" w:themeColor="background1"/>
                <w:sz w:val="32"/>
                <w:szCs w:val="32"/>
                <w:lang w:eastAsia="en-GB"/>
              </w:rPr>
              <w:t xml:space="preserve">   </w:t>
            </w:r>
          </w:p>
        </w:tc>
      </w:tr>
      <w:tr w:rsidR="007E3778" w:rsidRPr="00B115E4" w14:paraId="2D515A27" w14:textId="77777777" w:rsidTr="007E3778">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4547724" w14:textId="77777777" w:rsidR="00A42303" w:rsidRDefault="007E3778" w:rsidP="00282AC1">
            <w:pPr>
              <w:rPr>
                <w:rFonts w:asciiTheme="minorHAnsi" w:hAnsiTheme="minorHAnsi" w:cstheme="minorHAnsi"/>
                <w:b/>
                <w:color w:val="FFFFFF" w:themeColor="background1"/>
              </w:rPr>
            </w:pPr>
            <w:r w:rsidRPr="00282AC1">
              <w:rPr>
                <w:rFonts w:asciiTheme="minorHAnsi" w:eastAsia="Times New Roman" w:hAnsiTheme="minorHAnsi" w:cstheme="minorHAnsi"/>
                <w:b/>
                <w:color w:val="FFFFFF" w:themeColor="background1"/>
                <w:lang w:eastAsia="en-GB"/>
              </w:rPr>
              <w:t>Policy GSS1</w:t>
            </w:r>
            <w:r w:rsidR="00177E05" w:rsidRPr="00282AC1">
              <w:rPr>
                <w:rFonts w:asciiTheme="minorHAnsi" w:eastAsia="Times New Roman" w:hAnsiTheme="minorHAnsi" w:cstheme="minorHAnsi"/>
                <w:b/>
                <w:color w:val="FFFFFF" w:themeColor="background1"/>
                <w:lang w:eastAsia="en-GB"/>
              </w:rPr>
              <w:t>1</w:t>
            </w:r>
            <w:r w:rsidRPr="00282AC1">
              <w:rPr>
                <w:rFonts w:asciiTheme="minorHAnsi" w:eastAsia="Times New Roman" w:hAnsiTheme="minorHAnsi" w:cstheme="minorHAnsi"/>
                <w:b/>
                <w:color w:val="FFFFFF" w:themeColor="background1"/>
                <w:lang w:eastAsia="en-GB"/>
              </w:rPr>
              <w:t xml:space="preserve"> - </w:t>
            </w:r>
            <w:r w:rsidR="007171AE" w:rsidRPr="00282AC1">
              <w:rPr>
                <w:rFonts w:asciiTheme="minorHAnsi" w:hAnsiTheme="minorHAnsi" w:cstheme="minorHAnsi"/>
                <w:b/>
                <w:color w:val="FFFFFF" w:themeColor="background1"/>
              </w:rPr>
              <w:t>Major Thoroughfares</w:t>
            </w:r>
          </w:p>
          <w:p w14:paraId="72792A1C" w14:textId="421018BB" w:rsidR="00D17DEF" w:rsidRPr="00282AC1" w:rsidRDefault="00D17DEF" w:rsidP="00282AC1">
            <w:pPr>
              <w:rPr>
                <w:rFonts w:asciiTheme="minorHAnsi" w:eastAsia="Times New Roman" w:hAnsiTheme="minorHAnsi" w:cstheme="minorHAnsi"/>
                <w:b/>
                <w:color w:val="FFFFFF" w:themeColor="background1"/>
                <w:lang w:eastAsia="en-GB"/>
              </w:rPr>
            </w:pPr>
            <w:r>
              <w:rPr>
                <w:rFonts w:asciiTheme="minorHAnsi" w:hAnsiTheme="minorHAnsi" w:cstheme="minorHAnsi"/>
                <w:b/>
                <w:color w:val="FFFFFF" w:themeColor="background1"/>
              </w:rPr>
              <w:t>MM29</w:t>
            </w:r>
          </w:p>
        </w:tc>
      </w:tr>
      <w:tr w:rsidR="007E3778" w:rsidRPr="00B115E4" w14:paraId="7D11E662" w14:textId="77777777" w:rsidTr="007E3778">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4FC45E3" w14:textId="5079660A" w:rsidR="007E3778" w:rsidRPr="00282AC1" w:rsidRDefault="008B0DE2" w:rsidP="008A7581">
            <w:pPr>
              <w:spacing w:after="0" w:line="240" w:lineRule="auto"/>
              <w:rPr>
                <w:rFonts w:asciiTheme="minorHAnsi" w:eastAsia="Times New Roman" w:hAnsiTheme="minorHAnsi" w:cstheme="minorHAnsi"/>
                <w:b/>
                <w:bCs/>
                <w:color w:val="FFFFFF" w:themeColor="background1"/>
                <w:lang w:eastAsia="en-GB"/>
              </w:rPr>
            </w:pPr>
            <w:r w:rsidRPr="00282AC1">
              <w:rPr>
                <w:rFonts w:cs="Arial"/>
                <w:b/>
                <w:bCs/>
                <w:color w:val="FFFFFF" w:themeColor="background1"/>
              </w:rPr>
              <w:t>MM</w:t>
            </w:r>
            <w:r>
              <w:rPr>
                <w:rFonts w:cs="Arial"/>
                <w:b/>
                <w:bCs/>
                <w:color w:val="FFFFFF" w:themeColor="background1"/>
              </w:rPr>
              <w:t>29</w:t>
            </w:r>
            <w:r w:rsidRPr="00282AC1">
              <w:rPr>
                <w:rFonts w:cs="Arial"/>
                <w:b/>
                <w:bCs/>
                <w:color w:val="FFFFFF" w:themeColor="background1"/>
              </w:rPr>
              <w:t xml:space="preserve"> </w:t>
            </w:r>
            <w:r w:rsidR="00DA32D2" w:rsidRPr="00282AC1">
              <w:rPr>
                <w:rFonts w:cs="Arial"/>
                <w:b/>
                <w:bCs/>
                <w:color w:val="FFFFFF" w:themeColor="background1"/>
              </w:rPr>
              <w:t>clarifies support for</w:t>
            </w:r>
            <w:r w:rsidR="00D5588A" w:rsidRPr="00282AC1">
              <w:rPr>
                <w:rFonts w:cs="Arial"/>
                <w:b/>
                <w:bCs/>
                <w:color w:val="FFFFFF" w:themeColor="background1"/>
              </w:rPr>
              <w:t xml:space="preserve"> the</w:t>
            </w:r>
            <w:r w:rsidR="00DA32D2" w:rsidRPr="00282AC1">
              <w:rPr>
                <w:rFonts w:cs="Arial"/>
                <w:b/>
                <w:bCs/>
                <w:color w:val="FFFFFF" w:themeColor="background1"/>
              </w:rPr>
              <w:t xml:space="preserve"> Health</w:t>
            </w:r>
            <w:r w:rsidR="00D5588A" w:rsidRPr="00282AC1">
              <w:rPr>
                <w:rFonts w:cs="Arial"/>
                <w:b/>
                <w:bCs/>
                <w:color w:val="FFFFFF" w:themeColor="background1"/>
              </w:rPr>
              <w:t>y</w:t>
            </w:r>
            <w:r w:rsidR="00DA32D2" w:rsidRPr="00282AC1">
              <w:rPr>
                <w:rFonts w:cs="Arial"/>
                <w:b/>
                <w:bCs/>
                <w:color w:val="FFFFFF" w:themeColor="background1"/>
              </w:rPr>
              <w:t xml:space="preserve"> Streets Approach and the indicators in the London Plan. It helps identify future opportunities for A1, A41 and A406 subject to PTAL and Healthy Streets improvements. It also improves cross-referencing to other parts of Local Plan.</w:t>
            </w:r>
          </w:p>
        </w:tc>
      </w:tr>
      <w:tr w:rsidR="007E3778" w:rsidRPr="00B115E4" w14:paraId="26B41E1D" w14:textId="77777777" w:rsidTr="00E703BC">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32C04466" w14:textId="77777777" w:rsidR="007E3778" w:rsidRPr="00B115E4" w:rsidRDefault="007E3778" w:rsidP="00E703BC">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50CCE34" w14:textId="77777777" w:rsidR="007E3778" w:rsidRPr="00B115E4" w:rsidRDefault="007E3778"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274F6FDE" w14:textId="77777777" w:rsidR="007E3778" w:rsidRPr="00B115E4" w:rsidRDefault="007E3778"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D835C5C" w14:textId="77777777" w:rsidR="007E3778" w:rsidRPr="00B115E4" w:rsidRDefault="007E3778"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37AFE8E" w14:textId="77777777" w:rsidR="007E3778" w:rsidRPr="00B115E4" w:rsidRDefault="007E3778" w:rsidP="00E703BC">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40844BDA" w14:textId="77777777" w:rsidR="007E3778" w:rsidRPr="00B115E4" w:rsidRDefault="007E3778"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2E5EC1DD" w14:textId="77777777" w:rsidR="007E3778" w:rsidRPr="00B115E4" w:rsidRDefault="007E3778" w:rsidP="00E703BC">
            <w:pPr>
              <w:spacing w:after="0" w:line="240" w:lineRule="auto"/>
              <w:ind w:left="113" w:right="113"/>
              <w:rPr>
                <w:rFonts w:asciiTheme="minorHAnsi" w:eastAsia="Times New Roman" w:hAnsiTheme="minorHAnsi" w:cstheme="minorHAnsi"/>
                <w:color w:val="FFFFFF"/>
                <w:lang w:eastAsia="en-GB"/>
              </w:rPr>
            </w:pPr>
          </w:p>
          <w:p w14:paraId="044002B2" w14:textId="77777777" w:rsidR="007E3778" w:rsidRPr="00B115E4" w:rsidRDefault="007E3778"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7E3778" w:rsidRPr="00B115E4" w14:paraId="2EA1CD74" w14:textId="77777777" w:rsidTr="00E703BC">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66F401E5" w14:textId="77777777" w:rsidR="007E3778" w:rsidRPr="00B115E4" w:rsidRDefault="007E3778" w:rsidP="00E703BC">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39F99358" w14:textId="77777777" w:rsidR="007E3778" w:rsidRPr="00B115E4" w:rsidRDefault="007E3778" w:rsidP="00E703BC">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696790D" w14:textId="77777777" w:rsidR="007E3778" w:rsidRPr="00B115E4" w:rsidRDefault="007E3778" w:rsidP="00E703BC">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5AEB8A5" w14:textId="77777777" w:rsidR="007E3778" w:rsidRPr="00B115E4" w:rsidRDefault="007E3778" w:rsidP="00E703BC">
            <w:pPr>
              <w:spacing w:after="0" w:line="240" w:lineRule="auto"/>
              <w:jc w:val="center"/>
              <w:rPr>
                <w:rFonts w:asciiTheme="minorHAnsi" w:eastAsia="Times New Roman" w:hAnsiTheme="minorHAnsi" w:cstheme="minorHAnsi"/>
                <w:color w:val="FFFFFF"/>
                <w:lang w:eastAsia="en-GB"/>
              </w:rPr>
            </w:pPr>
          </w:p>
          <w:p w14:paraId="5AEE725F" w14:textId="77777777" w:rsidR="007E3778" w:rsidRPr="00B115E4" w:rsidRDefault="007E3778"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8A69DF3" w14:textId="77777777" w:rsidR="007E3778" w:rsidRPr="00B115E4" w:rsidRDefault="007E3778" w:rsidP="00E703BC">
            <w:pPr>
              <w:spacing w:after="0" w:line="240" w:lineRule="auto"/>
              <w:jc w:val="center"/>
              <w:rPr>
                <w:rFonts w:asciiTheme="minorHAnsi" w:eastAsia="Times New Roman" w:hAnsiTheme="minorHAnsi" w:cstheme="minorHAnsi"/>
                <w:color w:val="FFFFFF"/>
                <w:lang w:eastAsia="en-GB"/>
              </w:rPr>
            </w:pPr>
          </w:p>
          <w:p w14:paraId="7B063B48" w14:textId="77777777" w:rsidR="007E3778" w:rsidRPr="00B115E4" w:rsidRDefault="007E3778"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91D285A" w14:textId="77777777" w:rsidR="007E3778" w:rsidRPr="00B115E4" w:rsidRDefault="007E3778" w:rsidP="00E703BC">
            <w:pPr>
              <w:spacing w:after="0" w:line="240" w:lineRule="auto"/>
              <w:ind w:left="113" w:right="113"/>
              <w:rPr>
                <w:rFonts w:asciiTheme="minorHAnsi" w:eastAsia="Times New Roman" w:hAnsiTheme="minorHAnsi" w:cstheme="minorHAnsi"/>
                <w:color w:val="FFFFFF"/>
                <w:lang w:eastAsia="en-GB"/>
              </w:rPr>
            </w:pPr>
          </w:p>
        </w:tc>
      </w:tr>
      <w:tr w:rsidR="007E3778" w:rsidRPr="00B115E4" w14:paraId="5EA27B50" w14:textId="77777777" w:rsidTr="00E703BC">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10539CEE" w14:textId="77777777" w:rsidR="007E3778" w:rsidRPr="00B115E4" w:rsidRDefault="007E3778" w:rsidP="00E703BC">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72B81C5E" w14:textId="77777777" w:rsidR="007E3778" w:rsidRDefault="007E3778" w:rsidP="00E703BC">
            <w:pPr>
              <w:spacing w:after="0" w:line="240" w:lineRule="exact"/>
            </w:pPr>
          </w:p>
          <w:p w14:paraId="1782868E" w14:textId="1BC06832" w:rsidR="007E3778" w:rsidRPr="005915EE" w:rsidRDefault="00A67CAF" w:rsidP="00E703BC">
            <w:pPr>
              <w:spacing w:after="0" w:line="240" w:lineRule="exact"/>
              <w:rPr>
                <w:rFonts w:asciiTheme="minorHAnsi" w:hAnsiTheme="minorHAnsi" w:cstheme="minorHAnsi"/>
              </w:rPr>
            </w:pPr>
            <w:r>
              <w:t>In supporting more active travel, the main modification will also have positive benefits in terms of health in terms enabling more exercise which can benefit young and both older individuals.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120067199"/>
              <w14:checkbox>
                <w14:checked w14:val="1"/>
                <w14:checkedState w14:val="2612" w14:font="MS Gothic"/>
                <w14:uncheckedState w14:val="2610" w14:font="MS Gothic"/>
              </w14:checkbox>
            </w:sdtPr>
            <w:sdtEndPr/>
            <w:sdtContent>
              <w:p w14:paraId="0570A312" w14:textId="77777777" w:rsidR="007E3778" w:rsidRPr="00B115E4" w:rsidRDefault="007E3778" w:rsidP="00E703BC">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4D2CA6D4" w14:textId="77777777" w:rsidR="007E3778" w:rsidRPr="00B115E4" w:rsidRDefault="007E3778" w:rsidP="00E703B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354649836"/>
              <w14:checkbox>
                <w14:checked w14:val="0"/>
                <w14:checkedState w14:val="2612" w14:font="MS Gothic"/>
                <w14:uncheckedState w14:val="2610" w14:font="MS Gothic"/>
              </w14:checkbox>
            </w:sdtPr>
            <w:sdtEndPr/>
            <w:sdtContent>
              <w:p w14:paraId="4509032F" w14:textId="77777777" w:rsidR="007E3778" w:rsidRPr="00B115E4" w:rsidRDefault="007E3778"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5CBF8B2" w14:textId="77777777" w:rsidR="007E3778" w:rsidRPr="00B115E4" w:rsidRDefault="007E3778" w:rsidP="00E703BC">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387178257"/>
              <w14:checkbox>
                <w14:checked w14:val="0"/>
                <w14:checkedState w14:val="2612" w14:font="MS Gothic"/>
                <w14:uncheckedState w14:val="2610" w14:font="MS Gothic"/>
              </w14:checkbox>
            </w:sdtPr>
            <w:sdtEndPr/>
            <w:sdtContent>
              <w:p w14:paraId="7D10773D" w14:textId="77777777" w:rsidR="007E3778" w:rsidRPr="00B115E4" w:rsidRDefault="007E3778"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BBB504C" w14:textId="77777777" w:rsidR="007E3778" w:rsidRPr="00B115E4" w:rsidRDefault="007E3778" w:rsidP="00E703BC">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061947744"/>
              <w14:checkbox>
                <w14:checked w14:val="0"/>
                <w14:checkedState w14:val="2612" w14:font="MS Gothic"/>
                <w14:uncheckedState w14:val="2610" w14:font="MS Gothic"/>
              </w14:checkbox>
            </w:sdtPr>
            <w:sdtEndPr/>
            <w:sdtContent>
              <w:p w14:paraId="5C047E9A" w14:textId="77777777" w:rsidR="007E3778" w:rsidRPr="00B115E4" w:rsidRDefault="007E3778"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379B1B0" w14:textId="77777777" w:rsidR="007E3778" w:rsidRPr="00B115E4" w:rsidRDefault="007E3778" w:rsidP="00E703BC">
            <w:pPr>
              <w:spacing w:after="160" w:line="240" w:lineRule="exact"/>
              <w:jc w:val="center"/>
              <w:rPr>
                <w:rFonts w:ascii="MS Gothic" w:eastAsia="MS Gothic" w:hAnsi="MS Gothic" w:cstheme="minorHAnsi"/>
                <w:b/>
                <w:sz w:val="28"/>
                <w:szCs w:val="28"/>
              </w:rPr>
            </w:pPr>
          </w:p>
        </w:tc>
      </w:tr>
      <w:tr w:rsidR="007E3778" w:rsidRPr="00B115E4" w14:paraId="66E3526C" w14:textId="77777777" w:rsidTr="00E703BC">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1A6185C1" w14:textId="77777777" w:rsidR="007E3778" w:rsidRPr="00B115E4" w:rsidRDefault="007E3778" w:rsidP="00E703BC">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357DB0B5" w14:textId="77777777" w:rsidR="007E3778" w:rsidRPr="002C6B40" w:rsidRDefault="007E3778" w:rsidP="00E703BC">
            <w:pPr>
              <w:spacing w:after="0" w:line="240" w:lineRule="exact"/>
            </w:pPr>
          </w:p>
          <w:p w14:paraId="31F0E28D" w14:textId="77777777" w:rsidR="007E3778" w:rsidRPr="002C6B40" w:rsidRDefault="007E3778" w:rsidP="00E703BC">
            <w:pPr>
              <w:spacing w:after="0" w:line="240" w:lineRule="exact"/>
            </w:pPr>
            <w:r w:rsidRPr="002C6B40">
              <w:t xml:space="preserve">Improving cross referencing </w:t>
            </w:r>
            <w:r w:rsidRPr="002C6B40">
              <w:rPr>
                <w:rFonts w:cs="Arial"/>
              </w:rPr>
              <w:t>to other parts of Local Plan will make the plan more accessible to neuro diverse individuals.</w:t>
            </w:r>
          </w:p>
          <w:p w14:paraId="01300A0D" w14:textId="77777777" w:rsidR="007E3778" w:rsidRDefault="007E3778" w:rsidP="00E703BC">
            <w:pPr>
              <w:spacing w:after="0" w:line="240" w:lineRule="exact"/>
            </w:pPr>
          </w:p>
          <w:p w14:paraId="2AFE4B7F" w14:textId="77777777" w:rsidR="007E3778" w:rsidRPr="00451FDC" w:rsidRDefault="007E3778" w:rsidP="00E703BC">
            <w:pPr>
              <w:spacing w:after="0" w:line="240" w:lineRule="exact"/>
            </w:pPr>
          </w:p>
        </w:tc>
        <w:tc>
          <w:tcPr>
            <w:tcW w:w="1134" w:type="dxa"/>
            <w:shd w:val="clear" w:color="auto" w:fill="auto"/>
            <w:vAlign w:val="center"/>
          </w:tcPr>
          <w:sdt>
            <w:sdtPr>
              <w:rPr>
                <w:rFonts w:asciiTheme="minorHAnsi" w:eastAsia="Times New Roman" w:hAnsiTheme="minorHAnsi" w:cstheme="minorHAnsi"/>
                <w:b/>
                <w:sz w:val="28"/>
                <w:szCs w:val="28"/>
              </w:rPr>
              <w:id w:val="-1225530415"/>
              <w14:checkbox>
                <w14:checked w14:val="1"/>
                <w14:checkedState w14:val="2612" w14:font="MS Gothic"/>
                <w14:uncheckedState w14:val="2610" w14:font="MS Gothic"/>
              </w14:checkbox>
            </w:sdtPr>
            <w:sdtEndPr/>
            <w:sdtContent>
              <w:p w14:paraId="78A31882" w14:textId="77777777" w:rsidR="007E3778" w:rsidRPr="00B115E4" w:rsidRDefault="007E3778"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3F0229C" w14:textId="77777777" w:rsidR="007E3778" w:rsidRPr="00B115E4" w:rsidRDefault="007E3778"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75191804"/>
              <w14:checkbox>
                <w14:checked w14:val="0"/>
                <w14:checkedState w14:val="2612" w14:font="MS Gothic"/>
                <w14:uncheckedState w14:val="2610" w14:font="MS Gothic"/>
              </w14:checkbox>
            </w:sdtPr>
            <w:sdtEndPr/>
            <w:sdtContent>
              <w:p w14:paraId="4E6C81C7" w14:textId="77777777" w:rsidR="007E3778" w:rsidRPr="00B115E4" w:rsidRDefault="007E3778"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3BB9798" w14:textId="77777777" w:rsidR="007E3778" w:rsidRPr="00B115E4" w:rsidRDefault="007E3778"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66126922"/>
              <w14:checkbox>
                <w14:checked w14:val="0"/>
                <w14:checkedState w14:val="2612" w14:font="MS Gothic"/>
                <w14:uncheckedState w14:val="2610" w14:font="MS Gothic"/>
              </w14:checkbox>
            </w:sdtPr>
            <w:sdtEndPr/>
            <w:sdtContent>
              <w:p w14:paraId="3EB37610" w14:textId="77777777" w:rsidR="007E3778" w:rsidRPr="00B115E4" w:rsidRDefault="007E3778"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5C52779" w14:textId="77777777" w:rsidR="007E3778" w:rsidRPr="00B115E4" w:rsidRDefault="007E3778"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64648419"/>
              <w14:checkbox>
                <w14:checked w14:val="0"/>
                <w14:checkedState w14:val="2612" w14:font="MS Gothic"/>
                <w14:uncheckedState w14:val="2610" w14:font="MS Gothic"/>
              </w14:checkbox>
            </w:sdtPr>
            <w:sdtEndPr/>
            <w:sdtContent>
              <w:p w14:paraId="7787F065" w14:textId="77777777" w:rsidR="007E3778" w:rsidRPr="00B115E4" w:rsidRDefault="007E3778"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51E4FAC" w14:textId="77777777" w:rsidR="007E3778" w:rsidRPr="00B115E4" w:rsidRDefault="007E3778" w:rsidP="00E703BC">
            <w:pPr>
              <w:spacing w:after="160" w:line="240" w:lineRule="exact"/>
              <w:jc w:val="center"/>
              <w:rPr>
                <w:rFonts w:ascii="MS Gothic" w:eastAsia="MS Gothic" w:hAnsi="MS Gothic" w:cstheme="minorHAnsi"/>
                <w:b/>
                <w:sz w:val="28"/>
                <w:szCs w:val="28"/>
              </w:rPr>
            </w:pPr>
          </w:p>
        </w:tc>
      </w:tr>
      <w:tr w:rsidR="00517E4D" w:rsidRPr="00B115E4" w14:paraId="6D4DA3D9"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9DDEA60" w14:textId="77777777" w:rsidR="00517E4D" w:rsidRPr="00B115E4" w:rsidRDefault="00517E4D" w:rsidP="00517E4D">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1175495B" w14:textId="77777777" w:rsidR="00517E4D" w:rsidRPr="00B115E4" w:rsidRDefault="00517E4D" w:rsidP="00517E4D">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22C7A209" w14:textId="77B53D58" w:rsidR="00517E4D" w:rsidRPr="00B115E4" w:rsidRDefault="00517E4D" w:rsidP="00517E4D">
            <w:pPr>
              <w:spacing w:after="0" w:line="240" w:lineRule="auto"/>
              <w:rPr>
                <w:rFonts w:asciiTheme="minorHAnsi" w:eastAsia="Times New Roman" w:hAnsiTheme="minorHAnsi" w:cstheme="minorHAnsi"/>
                <w:color w:val="000000" w:themeColor="text1"/>
                <w:sz w:val="16"/>
                <w:szCs w:val="16"/>
                <w:lang w:eastAsia="en-GB"/>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GSS1</w:t>
            </w:r>
            <w:r w:rsidRPr="00AA7C02">
              <w:rPr>
                <w:rFonts w:asciiTheme="minorHAnsi" w:eastAsia="Times New Roman" w:hAnsiTheme="minorHAnsi" w:cstheme="minorHAnsi"/>
                <w:color w:val="000000" w:themeColor="text1"/>
              </w:rPr>
              <w:t xml:space="preserve">1 will have no additional impact on individuals who have </w:t>
            </w:r>
            <w:r>
              <w:rPr>
                <w:rFonts w:asciiTheme="minorHAnsi" w:eastAsia="Times New Roman" w:hAnsiTheme="minorHAnsi" w:cstheme="minorHAnsi"/>
                <w:color w:val="000000" w:themeColor="text1"/>
              </w:rPr>
              <w:t xml:space="preserve">a different gender identity </w:t>
            </w:r>
            <w:r w:rsidRPr="0045296B">
              <w:rPr>
                <w:rFonts w:asciiTheme="minorHAnsi" w:hAnsiTheme="minorHAnsi" w:cstheme="minorHAnsi"/>
                <w:color w:val="000000" w:themeColor="text1"/>
                <w:lang w:eastAsia="en-GB"/>
              </w:rPr>
              <w:t>from their sex registered at birth</w:t>
            </w: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899861162"/>
              <w14:checkbox>
                <w14:checked w14:val="0"/>
                <w14:checkedState w14:val="2612" w14:font="MS Gothic"/>
                <w14:uncheckedState w14:val="2610" w14:font="MS Gothic"/>
              </w14:checkbox>
            </w:sdtPr>
            <w:sdtEndPr/>
            <w:sdtContent>
              <w:p w14:paraId="5F9FE9F7" w14:textId="4401C5D6" w:rsidR="00517E4D" w:rsidRPr="00B115E4" w:rsidRDefault="00B26B66" w:rsidP="00517E4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4DF9980"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36205864"/>
              <w14:checkbox>
                <w14:checked w14:val="0"/>
                <w14:checkedState w14:val="2612" w14:font="MS Gothic"/>
                <w14:uncheckedState w14:val="2610" w14:font="MS Gothic"/>
              </w14:checkbox>
            </w:sdtPr>
            <w:sdtEndPr/>
            <w:sdtContent>
              <w:p w14:paraId="61108523" w14:textId="77777777" w:rsidR="00517E4D" w:rsidRPr="00B115E4" w:rsidRDefault="00517E4D" w:rsidP="00517E4D">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1D06E0C"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91421226"/>
              <w14:checkbox>
                <w14:checked w14:val="0"/>
                <w14:checkedState w14:val="2612" w14:font="MS Gothic"/>
                <w14:uncheckedState w14:val="2610" w14:font="MS Gothic"/>
              </w14:checkbox>
            </w:sdtPr>
            <w:sdtEndPr/>
            <w:sdtContent>
              <w:p w14:paraId="441AB680" w14:textId="77777777" w:rsidR="00517E4D" w:rsidRPr="00B115E4" w:rsidRDefault="00517E4D" w:rsidP="00517E4D">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FD814CE"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36073970"/>
              <w14:checkbox>
                <w14:checked w14:val="1"/>
                <w14:checkedState w14:val="2612" w14:font="MS Gothic"/>
                <w14:uncheckedState w14:val="2610" w14:font="MS Gothic"/>
              </w14:checkbox>
            </w:sdtPr>
            <w:sdtEndPr/>
            <w:sdtContent>
              <w:p w14:paraId="2FA3078A" w14:textId="36D26C4F" w:rsidR="00517E4D" w:rsidRPr="00B115E4" w:rsidRDefault="00B26B66" w:rsidP="00517E4D">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6517C5"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r>
      <w:tr w:rsidR="00517E4D" w:rsidRPr="00B115E4" w14:paraId="203E34D8"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693C061" w14:textId="77777777" w:rsidR="00517E4D" w:rsidRPr="00B115E4" w:rsidRDefault="00517E4D" w:rsidP="00517E4D">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5553B278" w14:textId="77D27150" w:rsidR="00517E4D" w:rsidRPr="00B115E4" w:rsidRDefault="00517E4D" w:rsidP="00517E4D">
            <w:pPr>
              <w:spacing w:after="0" w:line="240" w:lineRule="exact"/>
              <w:rPr>
                <w:rFonts w:asciiTheme="minorHAnsi" w:eastAsia="Times New Roman" w:hAnsiTheme="minorHAnsi" w:cstheme="minorHAnsi"/>
                <w:b/>
                <w:color w:val="000000" w:themeColor="text1"/>
                <w:sz w:val="24"/>
                <w:szCs w:val="24"/>
                <w:lang w:eastAsia="en-GB"/>
              </w:rPr>
            </w:pPr>
            <w:r w:rsidRPr="00AA7C02">
              <w:rPr>
                <w:rFonts w:asciiTheme="minorHAnsi" w:eastAsia="Times New Roman" w:hAnsiTheme="minorHAnsi" w:cstheme="minorHAnsi"/>
                <w:color w:val="000000" w:themeColor="text1"/>
              </w:rPr>
              <w:t xml:space="preserve">The main modifications to policy </w:t>
            </w:r>
            <w:r w:rsidR="00217967">
              <w:rPr>
                <w:rFonts w:asciiTheme="minorHAnsi" w:eastAsia="Times New Roman" w:hAnsiTheme="minorHAnsi" w:cstheme="minorHAnsi"/>
                <w:color w:val="000000" w:themeColor="text1"/>
              </w:rPr>
              <w:t>G</w:t>
            </w:r>
            <w:r>
              <w:rPr>
                <w:rFonts w:asciiTheme="minorHAnsi" w:eastAsia="Times New Roman" w:hAnsiTheme="minorHAnsi" w:cstheme="minorHAnsi"/>
                <w:color w:val="000000" w:themeColor="text1"/>
              </w:rPr>
              <w:t>SS</w:t>
            </w:r>
            <w:r w:rsidR="00217967">
              <w:rPr>
                <w:rFonts w:asciiTheme="minorHAnsi" w:eastAsia="Times New Roman" w:hAnsiTheme="minorHAnsi" w:cstheme="minorHAnsi"/>
                <w:color w:val="000000" w:themeColor="text1"/>
              </w:rPr>
              <w:t>1</w:t>
            </w:r>
            <w:r w:rsidRPr="00AA7C02">
              <w:rPr>
                <w:rFonts w:asciiTheme="minorHAnsi" w:eastAsia="Times New Roman" w:hAnsiTheme="minorHAnsi" w:cstheme="minorHAnsi"/>
                <w:color w:val="000000" w:themeColor="text1"/>
              </w:rPr>
              <w:t xml:space="preserve">1 will have no additional impact on individuals who </w:t>
            </w:r>
            <w:r>
              <w:rPr>
                <w:rFonts w:asciiTheme="minorHAnsi" w:eastAsia="Times New Roman" w:hAnsiTheme="minorHAnsi" w:cstheme="minorHAnsi"/>
                <w:color w:val="000000" w:themeColor="text1"/>
              </w:rPr>
              <w:t>are married or 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790328195"/>
              <w14:checkbox>
                <w14:checked w14:val="0"/>
                <w14:checkedState w14:val="2612" w14:font="MS Gothic"/>
                <w14:uncheckedState w14:val="2610" w14:font="MS Gothic"/>
              </w14:checkbox>
            </w:sdtPr>
            <w:sdtEndPr/>
            <w:sdtContent>
              <w:p w14:paraId="06F2856E" w14:textId="2E8E4E6B" w:rsidR="00517E4D" w:rsidRPr="00B115E4" w:rsidRDefault="00B26B66" w:rsidP="00517E4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0F58CA7"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16775086"/>
              <w14:checkbox>
                <w14:checked w14:val="0"/>
                <w14:checkedState w14:val="2612" w14:font="MS Gothic"/>
                <w14:uncheckedState w14:val="2610" w14:font="MS Gothic"/>
              </w14:checkbox>
            </w:sdtPr>
            <w:sdtEndPr/>
            <w:sdtContent>
              <w:p w14:paraId="0721A548" w14:textId="77777777" w:rsidR="00517E4D" w:rsidRPr="00B115E4" w:rsidRDefault="00517E4D" w:rsidP="00517E4D">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0CE80FE"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40042317"/>
              <w14:checkbox>
                <w14:checked w14:val="0"/>
                <w14:checkedState w14:val="2612" w14:font="MS Gothic"/>
                <w14:uncheckedState w14:val="2610" w14:font="MS Gothic"/>
              </w14:checkbox>
            </w:sdtPr>
            <w:sdtEndPr/>
            <w:sdtContent>
              <w:p w14:paraId="7D374ED6" w14:textId="77777777" w:rsidR="00517E4D" w:rsidRPr="00B115E4" w:rsidRDefault="00517E4D" w:rsidP="00517E4D">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DD85B48"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66970401"/>
              <w14:checkbox>
                <w14:checked w14:val="1"/>
                <w14:checkedState w14:val="2612" w14:font="MS Gothic"/>
                <w14:uncheckedState w14:val="2610" w14:font="MS Gothic"/>
              </w14:checkbox>
            </w:sdtPr>
            <w:sdtEndPr/>
            <w:sdtContent>
              <w:p w14:paraId="0032B699" w14:textId="2ED9C4B9" w:rsidR="00517E4D" w:rsidRPr="00B115E4" w:rsidRDefault="00B26B66" w:rsidP="00517E4D">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493AC1A"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r>
      <w:tr w:rsidR="00517E4D" w:rsidRPr="00B115E4" w14:paraId="6115EFF3" w14:textId="77777777" w:rsidTr="00E703BC">
        <w:trPr>
          <w:gridBefore w:val="1"/>
          <w:wBefore w:w="29" w:type="dxa"/>
          <w:trHeight w:val="284"/>
        </w:trPr>
        <w:tc>
          <w:tcPr>
            <w:tcW w:w="2240" w:type="dxa"/>
            <w:tcBorders>
              <w:top w:val="single" w:sz="4" w:space="0" w:color="FFFFFF" w:themeColor="background1"/>
            </w:tcBorders>
            <w:shd w:val="clear" w:color="auto" w:fill="009999"/>
            <w:vAlign w:val="center"/>
          </w:tcPr>
          <w:p w14:paraId="0D7E0AB4" w14:textId="77777777" w:rsidR="00517E4D" w:rsidRPr="00B115E4" w:rsidRDefault="00517E4D" w:rsidP="00517E4D">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376D52C3" w14:textId="0287FF5B" w:rsidR="00517E4D" w:rsidRPr="00AA726A" w:rsidRDefault="00AA726A" w:rsidP="0040718C">
            <w:pPr>
              <w:pStyle w:val="Default"/>
              <w:rPr>
                <w:rFonts w:asciiTheme="minorHAnsi" w:eastAsia="Times New Roman" w:hAnsiTheme="minorHAnsi" w:cstheme="minorHAnsi"/>
                <w:color w:val="000000" w:themeColor="text1"/>
                <w:sz w:val="22"/>
                <w:szCs w:val="22"/>
              </w:rPr>
            </w:pPr>
            <w:r w:rsidRPr="00AA726A">
              <w:rPr>
                <w:rFonts w:asciiTheme="minorHAnsi" w:eastAsia="Times New Roman" w:hAnsiTheme="minorHAnsi" w:cstheme="minorHAnsi"/>
                <w:color w:val="000000" w:themeColor="text1"/>
                <w:sz w:val="22"/>
                <w:szCs w:val="22"/>
              </w:rPr>
              <w:t xml:space="preserve">The main modifications to policy GSS11 in </w:t>
            </w:r>
            <w:r w:rsidRPr="00AA726A">
              <w:rPr>
                <w:rFonts w:asciiTheme="minorHAnsi" w:hAnsiTheme="minorHAnsi" w:cstheme="minorHAnsi"/>
                <w:sz w:val="22"/>
                <w:szCs w:val="22"/>
              </w:rPr>
              <w:t>providing new public transport infrastructure and supporting more active travel could have a positive impact to individuals during pregnancy and maternity to provide improved accessibility for services without the need for a car.</w:t>
            </w:r>
          </w:p>
        </w:tc>
        <w:tc>
          <w:tcPr>
            <w:tcW w:w="1134" w:type="dxa"/>
            <w:shd w:val="clear" w:color="auto" w:fill="auto"/>
            <w:vAlign w:val="center"/>
          </w:tcPr>
          <w:sdt>
            <w:sdtPr>
              <w:rPr>
                <w:rFonts w:asciiTheme="minorHAnsi" w:eastAsia="Times New Roman" w:hAnsiTheme="minorHAnsi" w:cstheme="minorHAnsi"/>
                <w:b/>
                <w:sz w:val="28"/>
                <w:szCs w:val="28"/>
              </w:rPr>
              <w:id w:val="975805328"/>
              <w14:checkbox>
                <w14:checked w14:val="1"/>
                <w14:checkedState w14:val="2612" w14:font="MS Gothic"/>
                <w14:uncheckedState w14:val="2610" w14:font="MS Gothic"/>
              </w14:checkbox>
            </w:sdtPr>
            <w:sdtEndPr/>
            <w:sdtContent>
              <w:p w14:paraId="780CE598" w14:textId="62E6EB1E" w:rsidR="00517E4D" w:rsidRPr="00B115E4" w:rsidRDefault="009365C1" w:rsidP="00517E4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1D0E17F"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12433913"/>
              <w14:checkbox>
                <w14:checked w14:val="0"/>
                <w14:checkedState w14:val="2612" w14:font="MS Gothic"/>
                <w14:uncheckedState w14:val="2610" w14:font="MS Gothic"/>
              </w14:checkbox>
            </w:sdtPr>
            <w:sdtEndPr/>
            <w:sdtContent>
              <w:p w14:paraId="6567808E" w14:textId="77777777" w:rsidR="00517E4D" w:rsidRPr="00B115E4" w:rsidRDefault="00517E4D" w:rsidP="00517E4D">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EBBA2FF"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94198245"/>
              <w14:checkbox>
                <w14:checked w14:val="0"/>
                <w14:checkedState w14:val="2612" w14:font="MS Gothic"/>
                <w14:uncheckedState w14:val="2610" w14:font="MS Gothic"/>
              </w14:checkbox>
            </w:sdtPr>
            <w:sdtEndPr/>
            <w:sdtContent>
              <w:p w14:paraId="0F69018F" w14:textId="77777777" w:rsidR="00517E4D" w:rsidRPr="00B115E4" w:rsidRDefault="00517E4D" w:rsidP="00517E4D">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A6D7429"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65334237"/>
              <w14:checkbox>
                <w14:checked w14:val="0"/>
                <w14:checkedState w14:val="2612" w14:font="MS Gothic"/>
                <w14:uncheckedState w14:val="2610" w14:font="MS Gothic"/>
              </w14:checkbox>
            </w:sdtPr>
            <w:sdtEndPr/>
            <w:sdtContent>
              <w:p w14:paraId="640E1EFC" w14:textId="7ACAFA66" w:rsidR="00517E4D" w:rsidRPr="00B115E4" w:rsidRDefault="009365C1" w:rsidP="00517E4D">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CC79E70"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r>
      <w:tr w:rsidR="00517E4D" w:rsidRPr="00B115E4" w14:paraId="1644CC9B" w14:textId="77777777" w:rsidTr="00E703BC">
        <w:trPr>
          <w:gridBefore w:val="1"/>
          <w:wBefore w:w="29" w:type="dxa"/>
          <w:cantSplit/>
          <w:trHeight w:val="792"/>
        </w:trPr>
        <w:tc>
          <w:tcPr>
            <w:tcW w:w="2240" w:type="dxa"/>
            <w:tcBorders>
              <w:bottom w:val="single" w:sz="4" w:space="0" w:color="FFFFFF" w:themeColor="background1"/>
            </w:tcBorders>
            <w:shd w:val="clear" w:color="auto" w:fill="009999"/>
            <w:vAlign w:val="center"/>
          </w:tcPr>
          <w:p w14:paraId="21A31F23" w14:textId="77777777" w:rsidR="00517E4D" w:rsidRPr="00B115E4" w:rsidRDefault="00517E4D" w:rsidP="00517E4D">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09EE3DBC" w14:textId="77777777" w:rsidR="00517E4D" w:rsidRPr="00B115E4" w:rsidRDefault="00517E4D" w:rsidP="00517E4D">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3F0BA4E2" w14:textId="2076FE65" w:rsidR="00517E4D" w:rsidRPr="00963DC4" w:rsidRDefault="00517E4D" w:rsidP="00517E4D">
            <w:pPr>
              <w:spacing w:after="0" w:line="240" w:lineRule="exact"/>
              <w:rPr>
                <w:rFonts w:ascii="Arial" w:eastAsia="Times New Roman" w:hAnsi="Arial" w:cs="Arial"/>
                <w:color w:val="000000" w:themeColor="text1"/>
              </w:rPr>
            </w:pPr>
            <w:r w:rsidRPr="00AA7C02">
              <w:rPr>
                <w:rFonts w:asciiTheme="minorHAnsi" w:eastAsia="Times New Roman" w:hAnsiTheme="minorHAnsi" w:cstheme="minorHAnsi"/>
                <w:color w:val="000000" w:themeColor="text1"/>
              </w:rPr>
              <w:t xml:space="preserve">The main modifications to policy </w:t>
            </w:r>
            <w:r w:rsidR="0040718C">
              <w:rPr>
                <w:rFonts w:asciiTheme="minorHAnsi" w:eastAsia="Times New Roman" w:hAnsiTheme="minorHAnsi" w:cstheme="minorHAnsi"/>
                <w:color w:val="000000" w:themeColor="text1"/>
              </w:rPr>
              <w:t>G</w:t>
            </w:r>
            <w:r>
              <w:rPr>
                <w:rFonts w:asciiTheme="minorHAnsi" w:eastAsia="Times New Roman" w:hAnsiTheme="minorHAnsi" w:cstheme="minorHAnsi"/>
                <w:color w:val="000000" w:themeColor="text1"/>
              </w:rPr>
              <w:t>SS</w:t>
            </w:r>
            <w:r w:rsidR="0040718C">
              <w:rPr>
                <w:rFonts w:asciiTheme="minorHAnsi" w:eastAsia="Times New Roman" w:hAnsiTheme="minorHAnsi" w:cstheme="minorHAnsi"/>
                <w:color w:val="000000" w:themeColor="text1"/>
              </w:rPr>
              <w:t>1</w:t>
            </w:r>
            <w:r w:rsidRPr="00AA7C02">
              <w:rPr>
                <w:rFonts w:asciiTheme="minorHAnsi" w:eastAsia="Times New Roman" w:hAnsiTheme="minorHAnsi" w:cstheme="minorHAnsi"/>
                <w:color w:val="000000" w:themeColor="text1"/>
              </w:rPr>
              <w:t>1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from a particular race or ethnicity.</w:t>
            </w:r>
          </w:p>
        </w:tc>
        <w:tc>
          <w:tcPr>
            <w:tcW w:w="1134" w:type="dxa"/>
            <w:shd w:val="clear" w:color="auto" w:fill="auto"/>
            <w:vAlign w:val="center"/>
          </w:tcPr>
          <w:sdt>
            <w:sdtPr>
              <w:rPr>
                <w:rFonts w:asciiTheme="minorHAnsi" w:eastAsia="Times New Roman" w:hAnsiTheme="minorHAnsi" w:cstheme="minorHAnsi"/>
                <w:b/>
                <w:sz w:val="28"/>
                <w:szCs w:val="28"/>
              </w:rPr>
              <w:id w:val="1850681041"/>
              <w14:checkbox>
                <w14:checked w14:val="0"/>
                <w14:checkedState w14:val="2612" w14:font="MS Gothic"/>
                <w14:uncheckedState w14:val="2610" w14:font="MS Gothic"/>
              </w14:checkbox>
            </w:sdtPr>
            <w:sdtEndPr/>
            <w:sdtContent>
              <w:p w14:paraId="3CC144AC" w14:textId="6458530C" w:rsidR="00517E4D" w:rsidRPr="00B115E4" w:rsidRDefault="009365C1" w:rsidP="00517E4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D745AC4"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39605943"/>
              <w14:checkbox>
                <w14:checked w14:val="0"/>
                <w14:checkedState w14:val="2612" w14:font="MS Gothic"/>
                <w14:uncheckedState w14:val="2610" w14:font="MS Gothic"/>
              </w14:checkbox>
            </w:sdtPr>
            <w:sdtEndPr/>
            <w:sdtContent>
              <w:p w14:paraId="53CAFAB4" w14:textId="77777777" w:rsidR="00517E4D" w:rsidRPr="00B115E4" w:rsidRDefault="00517E4D" w:rsidP="00517E4D">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D009BA4"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70376943"/>
              <w14:checkbox>
                <w14:checked w14:val="0"/>
                <w14:checkedState w14:val="2612" w14:font="MS Gothic"/>
                <w14:uncheckedState w14:val="2610" w14:font="MS Gothic"/>
              </w14:checkbox>
            </w:sdtPr>
            <w:sdtEndPr/>
            <w:sdtContent>
              <w:p w14:paraId="0B5FAAAA" w14:textId="77777777" w:rsidR="00517E4D" w:rsidRPr="00B115E4" w:rsidRDefault="00517E4D" w:rsidP="00517E4D">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022E531"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93714046"/>
              <w14:checkbox>
                <w14:checked w14:val="1"/>
                <w14:checkedState w14:val="2612" w14:font="MS Gothic"/>
                <w14:uncheckedState w14:val="2610" w14:font="MS Gothic"/>
              </w14:checkbox>
            </w:sdtPr>
            <w:sdtEndPr/>
            <w:sdtContent>
              <w:p w14:paraId="05BF73CD" w14:textId="039AF810" w:rsidR="00517E4D" w:rsidRPr="00B115E4" w:rsidRDefault="009365C1" w:rsidP="00517E4D">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CA41A3" w14:textId="77777777" w:rsidR="00517E4D" w:rsidRPr="00B115E4" w:rsidRDefault="00517E4D" w:rsidP="00517E4D">
            <w:pPr>
              <w:spacing w:after="160" w:line="240" w:lineRule="exact"/>
              <w:jc w:val="center"/>
              <w:rPr>
                <w:rFonts w:ascii="MS Gothic" w:eastAsia="MS Gothic" w:hAnsi="MS Gothic" w:cstheme="minorHAnsi"/>
                <w:b/>
                <w:sz w:val="28"/>
                <w:szCs w:val="28"/>
              </w:rPr>
            </w:pPr>
          </w:p>
        </w:tc>
      </w:tr>
      <w:tr w:rsidR="00517E4D" w:rsidRPr="00B115E4" w14:paraId="6D2D732F"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86A073C" w14:textId="77777777" w:rsidR="00517E4D" w:rsidRPr="00B115E4" w:rsidRDefault="00517E4D" w:rsidP="00517E4D">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2EEC9069" w14:textId="729F035D" w:rsidR="00517E4D" w:rsidRPr="00B115E4" w:rsidRDefault="00517E4D" w:rsidP="00517E4D">
            <w:pPr>
              <w:spacing w:after="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sidR="0040718C">
              <w:rPr>
                <w:rFonts w:asciiTheme="minorHAnsi" w:eastAsia="Times New Roman" w:hAnsiTheme="minorHAnsi" w:cstheme="minorHAnsi"/>
                <w:color w:val="000000" w:themeColor="text1"/>
              </w:rPr>
              <w:t>GSS11</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belonging to a particular religion or holding certain beliefs.</w:t>
            </w:r>
          </w:p>
        </w:tc>
        <w:tc>
          <w:tcPr>
            <w:tcW w:w="1134" w:type="dxa"/>
            <w:shd w:val="clear" w:color="auto" w:fill="auto"/>
            <w:vAlign w:val="center"/>
          </w:tcPr>
          <w:sdt>
            <w:sdtPr>
              <w:rPr>
                <w:rFonts w:asciiTheme="minorHAnsi" w:eastAsia="Times New Roman" w:hAnsiTheme="minorHAnsi" w:cstheme="minorHAnsi"/>
                <w:b/>
                <w:sz w:val="28"/>
                <w:szCs w:val="28"/>
              </w:rPr>
              <w:id w:val="-2066098200"/>
              <w14:checkbox>
                <w14:checked w14:val="0"/>
                <w14:checkedState w14:val="2612" w14:font="MS Gothic"/>
                <w14:uncheckedState w14:val="2610" w14:font="MS Gothic"/>
              </w14:checkbox>
            </w:sdtPr>
            <w:sdtEndPr/>
            <w:sdtContent>
              <w:p w14:paraId="446CCDA2" w14:textId="7AC7EC52" w:rsidR="00517E4D" w:rsidRPr="00B115E4" w:rsidRDefault="009365C1" w:rsidP="00517E4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D199041"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79173040"/>
              <w14:checkbox>
                <w14:checked w14:val="0"/>
                <w14:checkedState w14:val="2612" w14:font="MS Gothic"/>
                <w14:uncheckedState w14:val="2610" w14:font="MS Gothic"/>
              </w14:checkbox>
            </w:sdtPr>
            <w:sdtEndPr/>
            <w:sdtContent>
              <w:p w14:paraId="78BFBD44" w14:textId="77777777" w:rsidR="00517E4D" w:rsidRPr="00B115E4" w:rsidRDefault="00517E4D" w:rsidP="00517E4D">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ECCC79F"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23506141"/>
              <w14:checkbox>
                <w14:checked w14:val="0"/>
                <w14:checkedState w14:val="2612" w14:font="MS Gothic"/>
                <w14:uncheckedState w14:val="2610" w14:font="MS Gothic"/>
              </w14:checkbox>
            </w:sdtPr>
            <w:sdtEndPr/>
            <w:sdtContent>
              <w:p w14:paraId="41130A95" w14:textId="77777777" w:rsidR="00517E4D" w:rsidRPr="00B115E4" w:rsidRDefault="00517E4D" w:rsidP="00517E4D">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1289DEA8"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70127184"/>
              <w14:checkbox>
                <w14:checked w14:val="1"/>
                <w14:checkedState w14:val="2612" w14:font="MS Gothic"/>
                <w14:uncheckedState w14:val="2610" w14:font="MS Gothic"/>
              </w14:checkbox>
            </w:sdtPr>
            <w:sdtEndPr/>
            <w:sdtContent>
              <w:p w14:paraId="4E2F956B" w14:textId="0CEE6DAA" w:rsidR="00517E4D" w:rsidRPr="00B115E4" w:rsidRDefault="009365C1" w:rsidP="00517E4D">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284012A"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r>
      <w:tr w:rsidR="00517E4D" w:rsidRPr="00B115E4" w14:paraId="5E80BB86" w14:textId="77777777" w:rsidTr="00E703BC">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03A8C47E" w14:textId="77777777" w:rsidR="00517E4D" w:rsidRPr="00B115E4" w:rsidRDefault="00517E4D" w:rsidP="00517E4D">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5BFFD59B" w14:textId="228A03DD" w:rsidR="00517E4D" w:rsidRPr="00B115E4" w:rsidRDefault="00517E4D" w:rsidP="00517E4D">
            <w:pPr>
              <w:tabs>
                <w:tab w:val="left" w:pos="5268"/>
              </w:tabs>
              <w:spacing w:after="16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sidR="0040718C">
              <w:rPr>
                <w:rFonts w:asciiTheme="minorHAnsi" w:eastAsia="Times New Roman" w:hAnsiTheme="minorHAnsi" w:cstheme="minorHAnsi"/>
                <w:color w:val="000000" w:themeColor="text1"/>
              </w:rPr>
              <w:t>G</w:t>
            </w:r>
            <w:r>
              <w:rPr>
                <w:rFonts w:asciiTheme="minorHAnsi" w:eastAsia="Times New Roman" w:hAnsiTheme="minorHAnsi" w:cstheme="minorHAnsi"/>
                <w:color w:val="000000" w:themeColor="text1"/>
              </w:rPr>
              <w:t>SS</w:t>
            </w:r>
            <w:r w:rsidR="0040718C">
              <w:rPr>
                <w:rFonts w:asciiTheme="minorHAnsi" w:eastAsia="Times New Roman" w:hAnsiTheme="minorHAnsi" w:cstheme="minorHAnsi"/>
                <w:color w:val="000000" w:themeColor="text1"/>
              </w:rPr>
              <w:t>1</w:t>
            </w:r>
            <w:r w:rsidRPr="00AA7C02">
              <w:rPr>
                <w:rFonts w:asciiTheme="minorHAnsi" w:eastAsia="Times New Roman" w:hAnsiTheme="minorHAnsi" w:cstheme="minorHAnsi"/>
                <w:color w:val="000000" w:themeColor="text1"/>
              </w:rPr>
              <w:t>1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belonging to a particular sex</w:t>
            </w:r>
          </w:p>
        </w:tc>
        <w:tc>
          <w:tcPr>
            <w:tcW w:w="1134" w:type="dxa"/>
            <w:shd w:val="clear" w:color="auto" w:fill="auto"/>
            <w:vAlign w:val="center"/>
          </w:tcPr>
          <w:sdt>
            <w:sdtPr>
              <w:rPr>
                <w:rFonts w:asciiTheme="minorHAnsi" w:eastAsia="Times New Roman" w:hAnsiTheme="minorHAnsi" w:cstheme="minorHAnsi"/>
                <w:b/>
                <w:sz w:val="28"/>
                <w:szCs w:val="28"/>
              </w:rPr>
              <w:id w:val="-1808848372"/>
              <w14:checkbox>
                <w14:checked w14:val="0"/>
                <w14:checkedState w14:val="2612" w14:font="MS Gothic"/>
                <w14:uncheckedState w14:val="2610" w14:font="MS Gothic"/>
              </w14:checkbox>
            </w:sdtPr>
            <w:sdtEndPr/>
            <w:sdtContent>
              <w:p w14:paraId="00B293B9" w14:textId="38BE5041" w:rsidR="00517E4D" w:rsidRPr="00B115E4" w:rsidRDefault="009365C1" w:rsidP="00517E4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DD9CFB6"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66526542"/>
              <w14:checkbox>
                <w14:checked w14:val="0"/>
                <w14:checkedState w14:val="2612" w14:font="MS Gothic"/>
                <w14:uncheckedState w14:val="2610" w14:font="MS Gothic"/>
              </w14:checkbox>
            </w:sdtPr>
            <w:sdtEndPr/>
            <w:sdtContent>
              <w:p w14:paraId="0802591B" w14:textId="77777777" w:rsidR="00517E4D" w:rsidRPr="00B115E4" w:rsidRDefault="00517E4D" w:rsidP="00517E4D">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5D211389"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29192778"/>
              <w14:checkbox>
                <w14:checked w14:val="0"/>
                <w14:checkedState w14:val="2612" w14:font="MS Gothic"/>
                <w14:uncheckedState w14:val="2610" w14:font="MS Gothic"/>
              </w14:checkbox>
            </w:sdtPr>
            <w:sdtEndPr/>
            <w:sdtContent>
              <w:p w14:paraId="58F7477C" w14:textId="77777777" w:rsidR="00517E4D" w:rsidRPr="00B115E4" w:rsidRDefault="00517E4D" w:rsidP="00517E4D">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217E3C49"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29203966"/>
              <w14:checkbox>
                <w14:checked w14:val="1"/>
                <w14:checkedState w14:val="2612" w14:font="MS Gothic"/>
                <w14:uncheckedState w14:val="2610" w14:font="MS Gothic"/>
              </w14:checkbox>
            </w:sdtPr>
            <w:sdtEndPr/>
            <w:sdtContent>
              <w:p w14:paraId="02DB8701" w14:textId="35C097AF" w:rsidR="00517E4D" w:rsidRPr="00B115E4" w:rsidRDefault="009365C1" w:rsidP="00517E4D">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AD6D39B" w14:textId="77777777" w:rsidR="00517E4D" w:rsidRPr="00B115E4" w:rsidRDefault="00517E4D" w:rsidP="00517E4D">
            <w:pPr>
              <w:spacing w:after="160" w:line="240" w:lineRule="exact"/>
              <w:jc w:val="center"/>
              <w:rPr>
                <w:rFonts w:asciiTheme="minorHAnsi" w:eastAsia="Times New Roman" w:hAnsiTheme="minorHAnsi" w:cstheme="minorHAnsi"/>
                <w:b/>
                <w:sz w:val="28"/>
                <w:szCs w:val="28"/>
              </w:rPr>
            </w:pPr>
          </w:p>
        </w:tc>
      </w:tr>
      <w:tr w:rsidR="007E3778" w:rsidRPr="00B115E4" w14:paraId="716AD53F" w14:textId="77777777" w:rsidTr="00E703BC">
        <w:trPr>
          <w:gridBefore w:val="1"/>
          <w:wBefore w:w="29" w:type="dxa"/>
          <w:trHeight w:val="925"/>
        </w:trPr>
        <w:tc>
          <w:tcPr>
            <w:tcW w:w="2240" w:type="dxa"/>
            <w:tcBorders>
              <w:top w:val="single" w:sz="4" w:space="0" w:color="FFFFFF" w:themeColor="background1"/>
            </w:tcBorders>
            <w:shd w:val="clear" w:color="auto" w:fill="009999"/>
            <w:vAlign w:val="center"/>
          </w:tcPr>
          <w:p w14:paraId="0BA6E8D6" w14:textId="77777777" w:rsidR="007E3778" w:rsidRPr="00B115E4" w:rsidRDefault="007E3778" w:rsidP="00E703BC">
            <w:pPr>
              <w:spacing w:after="0" w:line="240" w:lineRule="auto"/>
              <w:rPr>
                <w:rFonts w:asciiTheme="minorHAnsi" w:eastAsia="Times New Roman" w:hAnsiTheme="minorHAnsi" w:cstheme="minorHAnsi"/>
                <w:bCs/>
                <w:color w:val="FFFFFF"/>
                <w:lang w:eastAsia="en-GB"/>
              </w:rPr>
            </w:pPr>
          </w:p>
          <w:p w14:paraId="1D3F1576" w14:textId="77777777" w:rsidR="007E3778" w:rsidRPr="00B115E4" w:rsidRDefault="007E3778"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551A171F" w14:textId="77777777" w:rsidR="007E3778" w:rsidRDefault="007E3778" w:rsidP="00E703BC">
            <w:pPr>
              <w:tabs>
                <w:tab w:val="left" w:pos="5268"/>
              </w:tabs>
              <w:spacing w:after="160" w:line="240" w:lineRule="exact"/>
              <w:rPr>
                <w:rFonts w:asciiTheme="minorHAnsi" w:eastAsia="Times New Roman" w:hAnsiTheme="minorHAnsi" w:cstheme="minorHAnsi"/>
                <w:color w:val="FFFFFF"/>
              </w:rPr>
            </w:pPr>
          </w:p>
          <w:p w14:paraId="182720CB" w14:textId="77777777" w:rsidR="00D91A92" w:rsidRPr="00B115E4" w:rsidRDefault="00D91A92" w:rsidP="00E703BC">
            <w:pPr>
              <w:tabs>
                <w:tab w:val="left" w:pos="5268"/>
              </w:tabs>
              <w:spacing w:after="160" w:line="240" w:lineRule="exact"/>
              <w:rPr>
                <w:rFonts w:asciiTheme="minorHAnsi" w:eastAsia="Times New Roman" w:hAnsiTheme="minorHAnsi" w:cstheme="minorHAnsi"/>
                <w:color w:val="FFFFFF"/>
              </w:rPr>
            </w:pPr>
          </w:p>
        </w:tc>
        <w:tc>
          <w:tcPr>
            <w:tcW w:w="7541" w:type="dxa"/>
          </w:tcPr>
          <w:p w14:paraId="18F4610B" w14:textId="76A0483E" w:rsidR="009174F1" w:rsidRPr="00B115E4" w:rsidRDefault="009174F1" w:rsidP="009174F1">
            <w:pPr>
              <w:tabs>
                <w:tab w:val="left" w:pos="5268"/>
              </w:tabs>
              <w:spacing w:after="160" w:line="240" w:lineRule="exact"/>
              <w:rPr>
                <w:rFonts w:asciiTheme="minorHAnsi" w:eastAsia="Times New Roman" w:hAnsiTheme="minorHAnsi" w:cstheme="minorHAnsi"/>
                <w:color w:val="000000" w:themeColor="text1"/>
                <w:sz w:val="16"/>
                <w:szCs w:val="16"/>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GSS1</w:t>
            </w:r>
            <w:r w:rsidRPr="00AA7C02">
              <w:rPr>
                <w:rFonts w:asciiTheme="minorHAnsi" w:eastAsia="Times New Roman" w:hAnsiTheme="minorHAnsi" w:cstheme="minorHAnsi"/>
                <w:color w:val="000000" w:themeColor="text1"/>
              </w:rPr>
              <w:t>1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with a particular sexual orientation</w:t>
            </w:r>
          </w:p>
          <w:p w14:paraId="1AAEB400" w14:textId="77777777" w:rsidR="007E3778" w:rsidRPr="00B115E4" w:rsidRDefault="007E3778" w:rsidP="00E703BC">
            <w:pPr>
              <w:tabs>
                <w:tab w:val="left" w:pos="5268"/>
              </w:tabs>
              <w:spacing w:after="160" w:line="240" w:lineRule="exact"/>
              <w:rPr>
                <w:rFonts w:asciiTheme="minorHAnsi" w:eastAsia="Times New Roman" w:hAnsiTheme="minorHAnsi" w:cstheme="minorHAnsi"/>
                <w:color w:val="000000" w:themeColor="text1"/>
                <w:sz w:val="16"/>
                <w:szCs w:val="16"/>
              </w:rPr>
            </w:pPr>
          </w:p>
          <w:p w14:paraId="3B3C2C02" w14:textId="77777777" w:rsidR="007E3778" w:rsidRPr="00B115E4" w:rsidRDefault="007E3778" w:rsidP="00E703BC">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486931971"/>
              <w14:checkbox>
                <w14:checked w14:val="0"/>
                <w14:checkedState w14:val="2612" w14:font="MS Gothic"/>
                <w14:uncheckedState w14:val="2610" w14:font="MS Gothic"/>
              </w14:checkbox>
            </w:sdtPr>
            <w:sdtEndPr/>
            <w:sdtContent>
              <w:p w14:paraId="0E71118F" w14:textId="53A6E2C8" w:rsidR="007E3778" w:rsidRPr="00B115E4" w:rsidRDefault="009365C1"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2BB63B5" w14:textId="77777777" w:rsidR="007E3778" w:rsidRPr="00B115E4" w:rsidRDefault="007E3778"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14887730"/>
              <w14:checkbox>
                <w14:checked w14:val="0"/>
                <w14:checkedState w14:val="2612" w14:font="MS Gothic"/>
                <w14:uncheckedState w14:val="2610" w14:font="MS Gothic"/>
              </w14:checkbox>
            </w:sdtPr>
            <w:sdtEndPr/>
            <w:sdtContent>
              <w:p w14:paraId="09ECD88B" w14:textId="77777777" w:rsidR="007E3778" w:rsidRPr="00B115E4" w:rsidRDefault="007E3778"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5E3C1267" w14:textId="77777777" w:rsidR="007E3778" w:rsidRPr="00B115E4" w:rsidRDefault="007E3778"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67861608"/>
              <w14:checkbox>
                <w14:checked w14:val="0"/>
                <w14:checkedState w14:val="2612" w14:font="MS Gothic"/>
                <w14:uncheckedState w14:val="2610" w14:font="MS Gothic"/>
              </w14:checkbox>
            </w:sdtPr>
            <w:sdtEndPr/>
            <w:sdtContent>
              <w:p w14:paraId="419AE551" w14:textId="77777777" w:rsidR="007E3778" w:rsidRPr="00B115E4" w:rsidRDefault="007E3778"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6E5C1D7A" w14:textId="77777777" w:rsidR="007E3778" w:rsidRPr="00B115E4" w:rsidRDefault="007E3778"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96640811"/>
              <w14:checkbox>
                <w14:checked w14:val="1"/>
                <w14:checkedState w14:val="2612" w14:font="MS Gothic"/>
                <w14:uncheckedState w14:val="2610" w14:font="MS Gothic"/>
              </w14:checkbox>
            </w:sdtPr>
            <w:sdtEndPr/>
            <w:sdtContent>
              <w:p w14:paraId="5EE3D558" w14:textId="6AFD00A0" w:rsidR="007E3778" w:rsidRPr="00B115E4" w:rsidRDefault="009365C1"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57C6CE7" w14:textId="77777777" w:rsidR="007E3778" w:rsidRPr="00B115E4" w:rsidRDefault="007E3778" w:rsidP="00E703BC">
            <w:pPr>
              <w:spacing w:after="160" w:line="240" w:lineRule="exact"/>
              <w:jc w:val="center"/>
              <w:rPr>
                <w:rFonts w:asciiTheme="minorHAnsi" w:eastAsia="Times New Roman" w:hAnsiTheme="minorHAnsi" w:cstheme="minorHAnsi"/>
                <w:b/>
                <w:sz w:val="28"/>
                <w:szCs w:val="28"/>
              </w:rPr>
            </w:pPr>
          </w:p>
        </w:tc>
      </w:tr>
    </w:tbl>
    <w:p w14:paraId="55E2479F" w14:textId="77777777" w:rsidR="00282AC1" w:rsidRDefault="00282AC1"/>
    <w:p w14:paraId="39833271" w14:textId="77777777" w:rsidR="00634459" w:rsidRDefault="00634459"/>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282AC1" w:rsidRPr="008321D1" w14:paraId="77C0FC70"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A516CA0" w14:textId="77777777" w:rsidR="00282AC1" w:rsidRPr="008321D1" w:rsidRDefault="00282AC1"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01E65018" w14:textId="77777777" w:rsidR="00830CC3" w:rsidRPr="007A1DDB" w:rsidRDefault="00830CC3" w:rsidP="001539E6">
            <w:pPr>
              <w:spacing w:after="0" w:line="240" w:lineRule="auto"/>
              <w:rPr>
                <w:rFonts w:asciiTheme="minorHAnsi" w:eastAsia="Times New Roman" w:hAnsiTheme="minorHAnsi" w:cstheme="minorHAnsi"/>
                <w:b/>
                <w:bCs/>
                <w:color w:val="FFFFFF"/>
                <w:sz w:val="24"/>
                <w:szCs w:val="24"/>
                <w:lang w:eastAsia="en-GB"/>
              </w:rPr>
            </w:pPr>
          </w:p>
          <w:p w14:paraId="50C117FB" w14:textId="32910E82" w:rsidR="00282AC1" w:rsidRPr="007A1DDB" w:rsidRDefault="00282AC1"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4BD4E345" w14:textId="77777777" w:rsidR="00830CC3" w:rsidRDefault="00830CC3" w:rsidP="001539E6">
            <w:pPr>
              <w:spacing w:after="0" w:line="240" w:lineRule="auto"/>
              <w:rPr>
                <w:rFonts w:asciiTheme="minorHAnsi" w:eastAsia="Times New Roman" w:hAnsiTheme="minorHAnsi" w:cstheme="minorHAnsi"/>
                <w:b/>
                <w:bCs/>
                <w:i/>
                <w:color w:val="FFFFFF"/>
                <w:lang w:eastAsia="en-GB"/>
              </w:rPr>
            </w:pPr>
          </w:p>
          <w:p w14:paraId="1AC1DA91" w14:textId="232B3675" w:rsidR="00282AC1" w:rsidRPr="008321D1" w:rsidRDefault="00282AC1"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9EAB31C"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BE6091E" w14:textId="77777777" w:rsidR="00282AC1" w:rsidRPr="008321D1" w:rsidRDefault="00282AC1"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22F8BCD6"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B7117AA"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p>
          <w:p w14:paraId="7CA597E4"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282AC1" w:rsidRPr="008321D1" w14:paraId="4402B65B"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41A14335" w14:textId="77777777" w:rsidR="00282AC1" w:rsidRPr="008321D1" w:rsidRDefault="00282AC1"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29C1F18"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A61C991"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p>
          <w:p w14:paraId="347E7E18"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3B81DF5"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p>
          <w:p w14:paraId="79622587" w14:textId="77777777" w:rsidR="00282AC1" w:rsidRPr="008321D1" w:rsidRDefault="00282AC1"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546B10A" w14:textId="77777777" w:rsidR="00282AC1" w:rsidRPr="008321D1" w:rsidRDefault="00282AC1" w:rsidP="001539E6">
            <w:pPr>
              <w:spacing w:after="0" w:line="240" w:lineRule="auto"/>
              <w:ind w:left="113" w:right="113"/>
              <w:rPr>
                <w:rFonts w:asciiTheme="minorHAnsi" w:eastAsia="Times New Roman" w:hAnsiTheme="minorHAnsi" w:cstheme="minorHAnsi"/>
                <w:color w:val="FFFFFF"/>
                <w:lang w:eastAsia="en-GB"/>
              </w:rPr>
            </w:pPr>
          </w:p>
        </w:tc>
      </w:tr>
      <w:tr w:rsidR="004546BD" w:rsidRPr="008321D1" w14:paraId="396EA51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71AA636" w14:textId="5FF06D55" w:rsidR="004546BD" w:rsidRPr="008321D1" w:rsidRDefault="004546BD" w:rsidP="004546BD">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4BFCA85E" w14:textId="77777777" w:rsidR="004546BD" w:rsidRPr="00E5348E" w:rsidRDefault="004546BD" w:rsidP="004546BD">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146747B4" w14:textId="259F3783" w:rsidR="004546BD" w:rsidRPr="008321D1" w:rsidRDefault="004546BD" w:rsidP="004546BD">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Pr>
                <w:rFonts w:eastAsia="Times New Roman" w:cs="Calibri"/>
                <w:color w:val="000000" w:themeColor="text1"/>
              </w:rPr>
              <w:t>11</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67333963"/>
              <w14:checkbox>
                <w14:checked w14:val="0"/>
                <w14:checkedState w14:val="2612" w14:font="MS Gothic"/>
                <w14:uncheckedState w14:val="2610" w14:font="MS Gothic"/>
              </w14:checkbox>
            </w:sdtPr>
            <w:sdtEndPr/>
            <w:sdtContent>
              <w:p w14:paraId="046D652A" w14:textId="77777777" w:rsidR="004546BD" w:rsidRPr="008321D1" w:rsidRDefault="004546BD" w:rsidP="004546BD">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84B40B6" w14:textId="77777777" w:rsidR="004546BD" w:rsidRPr="008321D1" w:rsidRDefault="004546BD" w:rsidP="004546BD">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77223883"/>
              <w14:checkbox>
                <w14:checked w14:val="0"/>
                <w14:checkedState w14:val="2612" w14:font="MS Gothic"/>
                <w14:uncheckedState w14:val="2610" w14:font="MS Gothic"/>
              </w14:checkbox>
            </w:sdtPr>
            <w:sdtEndPr/>
            <w:sdtContent>
              <w:p w14:paraId="26D33EF7" w14:textId="77777777" w:rsidR="004546BD" w:rsidRPr="008321D1" w:rsidRDefault="004546BD" w:rsidP="004546B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D63BACE" w14:textId="77777777" w:rsidR="004546BD" w:rsidRPr="008321D1" w:rsidRDefault="004546BD" w:rsidP="004546BD">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144877757"/>
              <w14:checkbox>
                <w14:checked w14:val="0"/>
                <w14:checkedState w14:val="2612" w14:font="MS Gothic"/>
                <w14:uncheckedState w14:val="2610" w14:font="MS Gothic"/>
              </w14:checkbox>
            </w:sdtPr>
            <w:sdtEndPr/>
            <w:sdtContent>
              <w:p w14:paraId="3E951D52" w14:textId="77777777" w:rsidR="004546BD" w:rsidRPr="008321D1" w:rsidRDefault="004546BD" w:rsidP="004546BD">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42ADBAA" w14:textId="77777777" w:rsidR="004546BD" w:rsidRPr="008321D1" w:rsidRDefault="004546BD" w:rsidP="004546BD">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25553491"/>
              <w14:checkbox>
                <w14:checked w14:val="1"/>
                <w14:checkedState w14:val="2612" w14:font="MS Gothic"/>
                <w14:uncheckedState w14:val="2610" w14:font="MS Gothic"/>
              </w14:checkbox>
            </w:sdtPr>
            <w:sdtEndPr/>
            <w:sdtContent>
              <w:p w14:paraId="5F96AF8C" w14:textId="77777777" w:rsidR="004546BD" w:rsidRPr="008321D1" w:rsidRDefault="004546BD" w:rsidP="004546B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131C22C5" w14:textId="77777777" w:rsidR="004546BD" w:rsidRPr="008321D1" w:rsidRDefault="004546BD" w:rsidP="004546BD">
            <w:pPr>
              <w:spacing w:after="160" w:line="240" w:lineRule="exact"/>
              <w:jc w:val="center"/>
              <w:rPr>
                <w:rFonts w:asciiTheme="minorHAnsi" w:eastAsia="Times New Roman" w:hAnsiTheme="minorHAnsi" w:cstheme="minorHAnsi"/>
                <w:sz w:val="36"/>
                <w:szCs w:val="36"/>
              </w:rPr>
            </w:pPr>
          </w:p>
        </w:tc>
      </w:tr>
      <w:tr w:rsidR="004546BD" w:rsidRPr="008321D1" w14:paraId="49BD3FF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12656AB" w14:textId="20B381DE" w:rsidR="004546BD" w:rsidRPr="008321D1" w:rsidRDefault="004546BD" w:rsidP="004546BD">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D1245AB" w14:textId="77777777" w:rsidR="004546BD" w:rsidRDefault="004546BD" w:rsidP="004546BD">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46D7BBC8" w14:textId="1BEDBA83" w:rsidR="004546BD" w:rsidRDefault="004546BD" w:rsidP="004546BD">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Pr>
                <w:rFonts w:eastAsia="Times New Roman" w:cs="Calibri"/>
                <w:color w:val="000000" w:themeColor="text1"/>
              </w:rPr>
              <w:t>11</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35778484"/>
              <w14:checkbox>
                <w14:checked w14:val="0"/>
                <w14:checkedState w14:val="2612" w14:font="MS Gothic"/>
                <w14:uncheckedState w14:val="2610" w14:font="MS Gothic"/>
              </w14:checkbox>
            </w:sdtPr>
            <w:sdtEndPr/>
            <w:sdtContent>
              <w:p w14:paraId="39DAEBFF" w14:textId="77777777" w:rsidR="004546BD" w:rsidRPr="008321D1" w:rsidRDefault="004546BD" w:rsidP="004546BD">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D4BC371" w14:textId="77777777" w:rsidR="004546BD" w:rsidRDefault="004546BD" w:rsidP="004546BD">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73817363"/>
              <w14:checkbox>
                <w14:checked w14:val="0"/>
                <w14:checkedState w14:val="2612" w14:font="MS Gothic"/>
                <w14:uncheckedState w14:val="2610" w14:font="MS Gothic"/>
              </w14:checkbox>
            </w:sdtPr>
            <w:sdtEndPr/>
            <w:sdtContent>
              <w:p w14:paraId="1E9C67C3" w14:textId="77777777" w:rsidR="004546BD" w:rsidRPr="008321D1" w:rsidRDefault="004546BD" w:rsidP="004546B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E95B372" w14:textId="77777777" w:rsidR="004546BD" w:rsidRDefault="004546BD" w:rsidP="004546B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35011458"/>
              <w14:checkbox>
                <w14:checked w14:val="0"/>
                <w14:checkedState w14:val="2612" w14:font="MS Gothic"/>
                <w14:uncheckedState w14:val="2610" w14:font="MS Gothic"/>
              </w14:checkbox>
            </w:sdtPr>
            <w:sdtEndPr/>
            <w:sdtContent>
              <w:p w14:paraId="71455A4F" w14:textId="77777777" w:rsidR="004546BD" w:rsidRPr="008321D1" w:rsidRDefault="004546BD" w:rsidP="004546BD">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011FDC0" w14:textId="77777777" w:rsidR="004546BD" w:rsidRDefault="004546BD" w:rsidP="004546B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23591765"/>
              <w14:checkbox>
                <w14:checked w14:val="1"/>
                <w14:checkedState w14:val="2612" w14:font="MS Gothic"/>
                <w14:uncheckedState w14:val="2610" w14:font="MS Gothic"/>
              </w14:checkbox>
            </w:sdtPr>
            <w:sdtEndPr/>
            <w:sdtContent>
              <w:p w14:paraId="0CA68AEE" w14:textId="77777777" w:rsidR="004546BD" w:rsidRPr="008321D1" w:rsidRDefault="004546BD" w:rsidP="004546B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1D40605B" w14:textId="77777777" w:rsidR="004546BD" w:rsidRDefault="004546BD" w:rsidP="004546BD">
            <w:pPr>
              <w:spacing w:before="240" w:after="0" w:line="240" w:lineRule="auto"/>
              <w:ind w:left="113"/>
              <w:jc w:val="center"/>
              <w:rPr>
                <w:rFonts w:asciiTheme="minorHAnsi" w:eastAsia="Times New Roman" w:hAnsiTheme="minorHAnsi" w:cstheme="minorHAnsi"/>
                <w:b/>
                <w:sz w:val="36"/>
                <w:szCs w:val="36"/>
              </w:rPr>
            </w:pPr>
          </w:p>
        </w:tc>
      </w:tr>
      <w:tr w:rsidR="004546BD" w:rsidRPr="008321D1" w14:paraId="466BCE35"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6FEF16C0" w14:textId="10F61D43" w:rsidR="004546BD" w:rsidRPr="008321D1" w:rsidRDefault="004546BD" w:rsidP="004546BD">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074800A" w14:textId="77777777" w:rsidR="004546BD" w:rsidRDefault="004546BD" w:rsidP="004546BD">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4248B019" w14:textId="28C432B2" w:rsidR="004546BD" w:rsidRDefault="004546BD" w:rsidP="004546BD">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Pr>
                <w:rFonts w:eastAsia="Times New Roman" w:cs="Calibri"/>
                <w:color w:val="000000" w:themeColor="text1"/>
              </w:rPr>
              <w:t>11</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06370929"/>
              <w14:checkbox>
                <w14:checked w14:val="0"/>
                <w14:checkedState w14:val="2612" w14:font="MS Gothic"/>
                <w14:uncheckedState w14:val="2610" w14:font="MS Gothic"/>
              </w14:checkbox>
            </w:sdtPr>
            <w:sdtEndPr/>
            <w:sdtContent>
              <w:p w14:paraId="67541B66" w14:textId="77777777" w:rsidR="004546BD" w:rsidRPr="008321D1" w:rsidRDefault="004546BD" w:rsidP="004546BD">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9987BBB" w14:textId="77777777" w:rsidR="004546BD" w:rsidRDefault="004546BD" w:rsidP="004546BD">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56093704"/>
              <w14:checkbox>
                <w14:checked w14:val="0"/>
                <w14:checkedState w14:val="2612" w14:font="MS Gothic"/>
                <w14:uncheckedState w14:val="2610" w14:font="MS Gothic"/>
              </w14:checkbox>
            </w:sdtPr>
            <w:sdtEndPr/>
            <w:sdtContent>
              <w:p w14:paraId="20ABF35B" w14:textId="77777777" w:rsidR="004546BD" w:rsidRPr="008321D1" w:rsidRDefault="004546BD" w:rsidP="004546B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CFAE2A" w14:textId="77777777" w:rsidR="004546BD" w:rsidRDefault="004546BD" w:rsidP="004546B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05410333"/>
              <w14:checkbox>
                <w14:checked w14:val="0"/>
                <w14:checkedState w14:val="2612" w14:font="MS Gothic"/>
                <w14:uncheckedState w14:val="2610" w14:font="MS Gothic"/>
              </w14:checkbox>
            </w:sdtPr>
            <w:sdtEndPr/>
            <w:sdtContent>
              <w:p w14:paraId="7FA3BD60" w14:textId="77777777" w:rsidR="004546BD" w:rsidRPr="008321D1" w:rsidRDefault="004546BD" w:rsidP="004546BD">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F597D90" w14:textId="77777777" w:rsidR="004546BD" w:rsidRDefault="004546BD" w:rsidP="004546B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418402011"/>
              <w14:checkbox>
                <w14:checked w14:val="1"/>
                <w14:checkedState w14:val="2612" w14:font="MS Gothic"/>
                <w14:uncheckedState w14:val="2610" w14:font="MS Gothic"/>
              </w14:checkbox>
            </w:sdtPr>
            <w:sdtEndPr/>
            <w:sdtContent>
              <w:p w14:paraId="47A50B7A" w14:textId="77777777" w:rsidR="004546BD" w:rsidRPr="008321D1" w:rsidRDefault="004546BD" w:rsidP="004546B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0732E445" w14:textId="77777777" w:rsidR="004546BD" w:rsidRDefault="004546BD" w:rsidP="004546BD">
            <w:pPr>
              <w:spacing w:before="240" w:after="0" w:line="240" w:lineRule="auto"/>
              <w:ind w:left="113"/>
              <w:jc w:val="center"/>
              <w:rPr>
                <w:rFonts w:asciiTheme="minorHAnsi" w:eastAsia="Times New Roman" w:hAnsiTheme="minorHAnsi" w:cstheme="minorHAnsi"/>
                <w:b/>
                <w:sz w:val="36"/>
                <w:szCs w:val="36"/>
              </w:rPr>
            </w:pPr>
          </w:p>
        </w:tc>
      </w:tr>
      <w:tr w:rsidR="002943FE" w:rsidRPr="008321D1" w14:paraId="05357C52"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2AE6AC22" w14:textId="247416AF" w:rsidR="002943FE" w:rsidRPr="008321D1" w:rsidRDefault="002943FE" w:rsidP="002943F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B1A2E03" w14:textId="77777777" w:rsidR="002943FE" w:rsidRDefault="002943FE" w:rsidP="002943FE">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6E6660C7" w14:textId="236A838F" w:rsidR="002943FE" w:rsidRDefault="002943FE" w:rsidP="002943FE">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sidR="00A40FC9">
              <w:rPr>
                <w:rFonts w:eastAsia="Times New Roman" w:cs="Calibri"/>
                <w:color w:val="000000" w:themeColor="text1"/>
              </w:rPr>
              <w:t>11</w:t>
            </w:r>
            <w:r w:rsidRPr="008F5AF1">
              <w:rPr>
                <w:rFonts w:eastAsia="Times New Roman" w:cs="Calibri"/>
                <w:color w:val="000000" w:themeColor="text1"/>
              </w:rPr>
              <w:t xml:space="preserve"> </w:t>
            </w:r>
            <w:r w:rsidR="00A40FC9">
              <w:rPr>
                <w:rFonts w:eastAsia="Times New Roman" w:cs="Calibri"/>
                <w:color w:val="000000" w:themeColor="text1"/>
              </w:rPr>
              <w:t xml:space="preserve">supports mixed use development. This </w:t>
            </w:r>
            <w:r>
              <w:rPr>
                <w:rFonts w:asciiTheme="minorHAnsi" w:hAnsiTheme="minorHAnsi" w:cstheme="minorHAnsi"/>
              </w:rPr>
              <w:t xml:space="preserve"> further fosters sustainable economic growth through the provision of additional commercial floorspace which will promote job creation</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87796659"/>
              <w14:checkbox>
                <w14:checked w14:val="1"/>
                <w14:checkedState w14:val="2612" w14:font="MS Gothic"/>
                <w14:uncheckedState w14:val="2610" w14:font="MS Gothic"/>
              </w14:checkbox>
            </w:sdtPr>
            <w:sdtEndPr/>
            <w:sdtContent>
              <w:p w14:paraId="40B4CC47" w14:textId="1934BD5E" w:rsidR="002943FE" w:rsidRPr="008321D1" w:rsidRDefault="00A40FC9" w:rsidP="002943F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89B969F" w14:textId="77777777" w:rsidR="002943FE" w:rsidRDefault="002943FE" w:rsidP="002943F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85742631"/>
              <w14:checkbox>
                <w14:checked w14:val="0"/>
                <w14:checkedState w14:val="2612" w14:font="MS Gothic"/>
                <w14:uncheckedState w14:val="2610" w14:font="MS Gothic"/>
              </w14:checkbox>
            </w:sdtPr>
            <w:sdtEndPr/>
            <w:sdtContent>
              <w:p w14:paraId="730D93A3" w14:textId="77777777" w:rsidR="002943FE" w:rsidRPr="008321D1" w:rsidRDefault="002943FE" w:rsidP="002943F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3EE33FE" w14:textId="77777777" w:rsidR="002943FE" w:rsidRDefault="002943FE" w:rsidP="002943F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56029882"/>
              <w14:checkbox>
                <w14:checked w14:val="0"/>
                <w14:checkedState w14:val="2612" w14:font="MS Gothic"/>
                <w14:uncheckedState w14:val="2610" w14:font="MS Gothic"/>
              </w14:checkbox>
            </w:sdtPr>
            <w:sdtEndPr/>
            <w:sdtContent>
              <w:p w14:paraId="6AE5B7DE" w14:textId="77777777" w:rsidR="002943FE" w:rsidRPr="008321D1" w:rsidRDefault="002943FE" w:rsidP="002943F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44D7622" w14:textId="77777777" w:rsidR="002943FE" w:rsidRDefault="002943FE" w:rsidP="002943F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006326345"/>
              <w14:checkbox>
                <w14:checked w14:val="0"/>
                <w14:checkedState w14:val="2612" w14:font="MS Gothic"/>
                <w14:uncheckedState w14:val="2610" w14:font="MS Gothic"/>
              </w14:checkbox>
            </w:sdtPr>
            <w:sdtEndPr/>
            <w:sdtContent>
              <w:p w14:paraId="09CBAFF8" w14:textId="1EEF61FA" w:rsidR="002943FE" w:rsidRPr="008321D1" w:rsidRDefault="00A40FC9" w:rsidP="002943F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AB9CE8B" w14:textId="77777777" w:rsidR="002943FE" w:rsidRDefault="002943FE" w:rsidP="002943FE">
            <w:pPr>
              <w:spacing w:before="240" w:after="0" w:line="240" w:lineRule="auto"/>
              <w:ind w:left="113"/>
              <w:jc w:val="center"/>
              <w:rPr>
                <w:rFonts w:asciiTheme="minorHAnsi" w:eastAsia="Times New Roman" w:hAnsiTheme="minorHAnsi" w:cstheme="minorHAnsi"/>
                <w:b/>
                <w:sz w:val="36"/>
                <w:szCs w:val="36"/>
              </w:rPr>
            </w:pPr>
          </w:p>
        </w:tc>
      </w:tr>
      <w:tr w:rsidR="002943FE" w:rsidRPr="008321D1" w14:paraId="2809FFF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16FE676" w14:textId="7CB7BBD1" w:rsidR="002943FE" w:rsidRPr="008321D1" w:rsidRDefault="002943FE" w:rsidP="002943F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0CC5E9DA" w14:textId="77777777" w:rsidR="002943FE" w:rsidRDefault="002943FE" w:rsidP="002943FE">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7CE909BD" w14:textId="09D89A99" w:rsidR="002943FE" w:rsidRDefault="002943FE" w:rsidP="002943FE">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SS0</w:t>
            </w:r>
            <w:r>
              <w:rPr>
                <w:rFonts w:eastAsia="Times New Roman" w:cs="Calibri"/>
                <w:color w:val="000000" w:themeColor="text1"/>
              </w:rPr>
              <w:t>6</w:t>
            </w:r>
            <w:r w:rsidRPr="008F5AF1">
              <w:rPr>
                <w:rFonts w:eastAsia="Times New Roman" w:cs="Calibri"/>
                <w:color w:val="000000" w:themeColor="text1"/>
              </w:rPr>
              <w:t xml:space="preserve"> will </w:t>
            </w:r>
            <w:r>
              <w:rPr>
                <w:rFonts w:eastAsia="Times New Roman" w:cs="Calibri"/>
                <w:color w:val="000000" w:themeColor="text1"/>
              </w:rPr>
              <w:t xml:space="preserve">be </w:t>
            </w:r>
            <w:r>
              <w:rPr>
                <w:rFonts w:asciiTheme="minorHAnsi" w:hAnsiTheme="minorHAnsi" w:cstheme="minorHAnsi"/>
              </w:rPr>
              <w:t>of particular benefit for young  active job seekers, as this will support economic growth</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41397918"/>
              <w14:checkbox>
                <w14:checked w14:val="1"/>
                <w14:checkedState w14:val="2612" w14:font="MS Gothic"/>
                <w14:uncheckedState w14:val="2610" w14:font="MS Gothic"/>
              </w14:checkbox>
            </w:sdtPr>
            <w:sdtEndPr/>
            <w:sdtContent>
              <w:p w14:paraId="78369BA6" w14:textId="25CD21D8" w:rsidR="002943FE" w:rsidRPr="008321D1" w:rsidRDefault="00A40FC9" w:rsidP="002943F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327A5CD" w14:textId="77777777" w:rsidR="002943FE" w:rsidRDefault="002943FE" w:rsidP="002943F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10938490"/>
              <w14:checkbox>
                <w14:checked w14:val="0"/>
                <w14:checkedState w14:val="2612" w14:font="MS Gothic"/>
                <w14:uncheckedState w14:val="2610" w14:font="MS Gothic"/>
              </w14:checkbox>
            </w:sdtPr>
            <w:sdtEndPr/>
            <w:sdtContent>
              <w:p w14:paraId="61FE1907" w14:textId="77777777" w:rsidR="002943FE" w:rsidRPr="008321D1" w:rsidRDefault="002943FE" w:rsidP="002943F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1072F9" w14:textId="77777777" w:rsidR="002943FE" w:rsidRDefault="002943FE" w:rsidP="002943F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024551714"/>
              <w14:checkbox>
                <w14:checked w14:val="0"/>
                <w14:checkedState w14:val="2612" w14:font="MS Gothic"/>
                <w14:uncheckedState w14:val="2610" w14:font="MS Gothic"/>
              </w14:checkbox>
            </w:sdtPr>
            <w:sdtEndPr/>
            <w:sdtContent>
              <w:p w14:paraId="6C1306C5" w14:textId="77777777" w:rsidR="002943FE" w:rsidRPr="008321D1" w:rsidRDefault="002943FE" w:rsidP="002943F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917C1ED" w14:textId="77777777" w:rsidR="002943FE" w:rsidRDefault="002943FE" w:rsidP="002943F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728728840"/>
              <w14:checkbox>
                <w14:checked w14:val="0"/>
                <w14:checkedState w14:val="2612" w14:font="MS Gothic"/>
                <w14:uncheckedState w14:val="2610" w14:font="MS Gothic"/>
              </w14:checkbox>
            </w:sdtPr>
            <w:sdtEndPr/>
            <w:sdtContent>
              <w:p w14:paraId="30F79C9E" w14:textId="4DBAD498" w:rsidR="002943FE" w:rsidRPr="008321D1" w:rsidRDefault="00A40FC9" w:rsidP="002943F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F778A85" w14:textId="77777777" w:rsidR="002943FE" w:rsidRDefault="002943FE" w:rsidP="002943FE">
            <w:pPr>
              <w:spacing w:before="240" w:after="0" w:line="240" w:lineRule="auto"/>
              <w:ind w:left="113"/>
              <w:jc w:val="center"/>
              <w:rPr>
                <w:rFonts w:asciiTheme="minorHAnsi" w:eastAsia="Times New Roman" w:hAnsiTheme="minorHAnsi" w:cstheme="minorHAnsi"/>
                <w:b/>
                <w:sz w:val="36"/>
                <w:szCs w:val="36"/>
              </w:rPr>
            </w:pPr>
          </w:p>
        </w:tc>
      </w:tr>
    </w:tbl>
    <w:p w14:paraId="73A2DC5D" w14:textId="26E009D9" w:rsidR="00634459" w:rsidRDefault="00634459">
      <w:r>
        <w:br w:type="page"/>
      </w:r>
    </w:p>
    <w:p w14:paraId="7BE6998D" w14:textId="77777777" w:rsidR="00634459" w:rsidRDefault="00634459"/>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D91A92" w:rsidRPr="00B115E4" w14:paraId="10FFCFC3"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B9D410A" w14:textId="77777777" w:rsidR="00D91A92" w:rsidRPr="00A11785" w:rsidRDefault="00D91A92"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1BE6701A" w14:textId="77777777" w:rsidR="008061EE" w:rsidRDefault="008061EE" w:rsidP="00D91A92">
            <w:pPr>
              <w:spacing w:after="0" w:line="240" w:lineRule="auto"/>
              <w:rPr>
                <w:rFonts w:asciiTheme="minorHAnsi" w:eastAsia="Times New Roman" w:hAnsiTheme="minorHAnsi" w:cstheme="minorHAnsi"/>
                <w:b/>
                <w:color w:val="FFFFFF" w:themeColor="background1"/>
                <w:sz w:val="24"/>
                <w:szCs w:val="24"/>
                <w:lang w:eastAsia="en-GB"/>
              </w:rPr>
            </w:pPr>
          </w:p>
          <w:p w14:paraId="2AD4C745" w14:textId="61D9F50B" w:rsidR="00D91A92" w:rsidRPr="003D146F" w:rsidRDefault="00D91A92" w:rsidP="00D91A92">
            <w:pPr>
              <w:spacing w:after="0" w:line="240" w:lineRule="auto"/>
              <w:rPr>
                <w:rFonts w:asciiTheme="minorHAnsi" w:eastAsia="Times New Roman" w:hAnsiTheme="minorHAnsi" w:cstheme="minorHAnsi"/>
                <w:b/>
                <w:color w:val="FFFFFF" w:themeColor="background1"/>
                <w:sz w:val="24"/>
                <w:szCs w:val="24"/>
                <w:lang w:eastAsia="en-GB"/>
              </w:rPr>
            </w:pPr>
            <w:r w:rsidRPr="003D146F">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3FED631B" w14:textId="77777777" w:rsidR="00D91A92" w:rsidRPr="003D146F" w:rsidRDefault="00D91A92" w:rsidP="00E703BC">
            <w:pPr>
              <w:pStyle w:val="ListParagraph"/>
              <w:spacing w:after="0" w:line="240" w:lineRule="auto"/>
              <w:ind w:hanging="360"/>
              <w:rPr>
                <w:rFonts w:asciiTheme="minorHAnsi" w:eastAsia="Times New Roman" w:hAnsiTheme="minorHAnsi" w:cstheme="minorHAnsi"/>
                <w:b/>
                <w:color w:val="FFFFFF" w:themeColor="background1"/>
                <w:sz w:val="24"/>
                <w:szCs w:val="24"/>
                <w:lang w:eastAsia="en-GB"/>
              </w:rPr>
            </w:pPr>
            <w:r w:rsidRPr="003D146F">
              <w:rPr>
                <w:rFonts w:asciiTheme="minorHAnsi" w:eastAsia="Times New Roman" w:hAnsiTheme="minorHAnsi" w:cstheme="minorHAnsi"/>
                <w:b/>
                <w:color w:val="FFFFFF" w:themeColor="background1"/>
                <w:sz w:val="24"/>
                <w:szCs w:val="24"/>
                <w:lang w:eastAsia="en-GB"/>
              </w:rPr>
              <w:t xml:space="preserve">   </w:t>
            </w:r>
          </w:p>
        </w:tc>
      </w:tr>
      <w:tr w:rsidR="00D91A92" w:rsidRPr="00B115E4" w14:paraId="706639D5"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D0E794A" w14:textId="77777777" w:rsidR="0012765D" w:rsidRDefault="00D91A92" w:rsidP="00634459">
            <w:pPr>
              <w:jc w:val="both"/>
              <w:rPr>
                <w:rFonts w:asciiTheme="minorHAnsi" w:hAnsiTheme="minorHAnsi" w:cstheme="minorHAnsi"/>
                <w:b/>
                <w:color w:val="FFFFFF" w:themeColor="background1"/>
              </w:rPr>
            </w:pPr>
            <w:r w:rsidRPr="001B4FDB">
              <w:rPr>
                <w:rFonts w:asciiTheme="minorHAnsi" w:eastAsia="Times New Roman" w:hAnsiTheme="minorHAnsi" w:cstheme="minorHAnsi"/>
                <w:b/>
                <w:color w:val="FFFFFF" w:themeColor="background1"/>
                <w:lang w:eastAsia="en-GB"/>
              </w:rPr>
              <w:t xml:space="preserve">Policy GSS12 - </w:t>
            </w:r>
            <w:r w:rsidR="00501276" w:rsidRPr="001B4FDB">
              <w:rPr>
                <w:rFonts w:asciiTheme="minorHAnsi" w:hAnsiTheme="minorHAnsi" w:cstheme="minorHAnsi"/>
                <w:b/>
                <w:color w:val="FFFFFF" w:themeColor="background1"/>
              </w:rPr>
              <w:t>Redevelopment of Car Parks</w:t>
            </w:r>
          </w:p>
          <w:p w14:paraId="7A642ED9" w14:textId="05C966FD" w:rsidR="00D17DEF" w:rsidRPr="001B4FDB" w:rsidRDefault="00D17DEF" w:rsidP="00634459">
            <w:pPr>
              <w:jc w:val="both"/>
              <w:rPr>
                <w:rFonts w:asciiTheme="minorHAnsi" w:hAnsiTheme="minorHAnsi" w:cstheme="minorHAnsi"/>
                <w:b/>
                <w:color w:val="FFFFFF" w:themeColor="background1"/>
              </w:rPr>
            </w:pPr>
            <w:r>
              <w:rPr>
                <w:rFonts w:asciiTheme="minorHAnsi" w:hAnsiTheme="minorHAnsi" w:cstheme="minorHAnsi"/>
                <w:b/>
                <w:color w:val="FFFFFF" w:themeColor="background1"/>
              </w:rPr>
              <w:t>MM30</w:t>
            </w:r>
          </w:p>
        </w:tc>
      </w:tr>
      <w:tr w:rsidR="00D91A92" w:rsidRPr="00B115E4" w14:paraId="6401CDA2"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4D914ED" w14:textId="77777777" w:rsidR="00D91A92" w:rsidRPr="00BE7565" w:rsidRDefault="00D91A92" w:rsidP="00E80CAE">
            <w:pPr>
              <w:tabs>
                <w:tab w:val="left" w:pos="1500"/>
              </w:tabs>
              <w:spacing w:after="0" w:line="240" w:lineRule="auto"/>
              <w:rPr>
                <w:rFonts w:asciiTheme="minorHAnsi" w:eastAsia="Times New Roman" w:hAnsiTheme="minorHAnsi" w:cstheme="minorHAnsi"/>
                <w:b/>
                <w:color w:val="FFFFFF" w:themeColor="background1"/>
                <w:lang w:eastAsia="en-GB"/>
              </w:rPr>
            </w:pPr>
          </w:p>
          <w:p w14:paraId="1CC59C17" w14:textId="6DCE44C0" w:rsidR="00E80CAE" w:rsidRPr="003D146F" w:rsidRDefault="0047538D" w:rsidP="00E80CAE">
            <w:pPr>
              <w:tabs>
                <w:tab w:val="left" w:pos="1500"/>
              </w:tabs>
              <w:spacing w:after="0" w:line="240" w:lineRule="auto"/>
              <w:rPr>
                <w:rFonts w:asciiTheme="minorHAnsi" w:eastAsia="Times New Roman" w:hAnsiTheme="minorHAnsi" w:cstheme="minorHAnsi"/>
                <w:b/>
                <w:color w:val="FFFFFF" w:themeColor="background1"/>
                <w:sz w:val="24"/>
                <w:szCs w:val="24"/>
                <w:lang w:eastAsia="en-GB"/>
              </w:rPr>
            </w:pPr>
            <w:r w:rsidRPr="00BE7565">
              <w:rPr>
                <w:rFonts w:asciiTheme="minorHAnsi" w:hAnsiTheme="minorHAnsi" w:cstheme="minorHAnsi"/>
                <w:b/>
                <w:color w:val="FFFFFF" w:themeColor="background1"/>
              </w:rPr>
              <w:t>MM3</w:t>
            </w:r>
            <w:r>
              <w:rPr>
                <w:rFonts w:asciiTheme="minorHAnsi" w:hAnsiTheme="minorHAnsi" w:cstheme="minorHAnsi"/>
                <w:b/>
                <w:color w:val="FFFFFF" w:themeColor="background1"/>
              </w:rPr>
              <w:t>0</w:t>
            </w:r>
            <w:r w:rsidRPr="00BE7565">
              <w:rPr>
                <w:rFonts w:asciiTheme="minorHAnsi" w:hAnsiTheme="minorHAnsi" w:cstheme="minorHAnsi"/>
                <w:b/>
                <w:color w:val="FFFFFF" w:themeColor="background1"/>
              </w:rPr>
              <w:t xml:space="preserve"> </w:t>
            </w:r>
            <w:r w:rsidR="00E80CAE" w:rsidRPr="00BE7565">
              <w:rPr>
                <w:rFonts w:asciiTheme="minorHAnsi" w:hAnsiTheme="minorHAnsi" w:cstheme="minorHAnsi"/>
                <w:b/>
                <w:color w:val="FFFFFF" w:themeColor="background1"/>
              </w:rPr>
              <w:t>clarifies support for redevelopment of publicly accessible surface level car parks for new homes and main town centre uses subject to compliance with other policies. This includes compliance with car parking policy TRC03.</w:t>
            </w:r>
          </w:p>
        </w:tc>
      </w:tr>
      <w:tr w:rsidR="00D91A92" w:rsidRPr="00B115E4" w14:paraId="170B5E6E" w14:textId="77777777" w:rsidTr="00E703BC">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343AB14B" w14:textId="77777777" w:rsidR="00D91A92" w:rsidRPr="00B115E4" w:rsidRDefault="00D91A92" w:rsidP="00E703BC">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AB0643C" w14:textId="77777777" w:rsidR="00D91A92" w:rsidRPr="00B115E4" w:rsidRDefault="00D91A92"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6C023167" w14:textId="77777777" w:rsidR="00D91A92" w:rsidRPr="00B115E4" w:rsidRDefault="00D91A92"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B2E33EE" w14:textId="77777777" w:rsidR="00D91A92" w:rsidRPr="00B115E4" w:rsidRDefault="00D91A92"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68B0083" w14:textId="77777777" w:rsidR="00D91A92" w:rsidRPr="00B115E4" w:rsidRDefault="00D91A92" w:rsidP="00E703BC">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3D9F6D45" w14:textId="77777777" w:rsidR="00D91A92" w:rsidRPr="00B115E4" w:rsidRDefault="00D91A92"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282FB514" w14:textId="77777777" w:rsidR="00D91A92" w:rsidRPr="00B115E4" w:rsidRDefault="00D91A92" w:rsidP="00E703BC">
            <w:pPr>
              <w:spacing w:after="0" w:line="240" w:lineRule="auto"/>
              <w:ind w:left="113" w:right="113"/>
              <w:rPr>
                <w:rFonts w:asciiTheme="minorHAnsi" w:eastAsia="Times New Roman" w:hAnsiTheme="minorHAnsi" w:cstheme="minorHAnsi"/>
                <w:color w:val="FFFFFF"/>
                <w:lang w:eastAsia="en-GB"/>
              </w:rPr>
            </w:pPr>
          </w:p>
          <w:p w14:paraId="49427EE8" w14:textId="77777777" w:rsidR="00D91A92" w:rsidRPr="00B115E4" w:rsidRDefault="00D91A92"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D91A92" w:rsidRPr="00B115E4" w14:paraId="46BB5592" w14:textId="77777777" w:rsidTr="00E703BC">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2A3254C4" w14:textId="77777777" w:rsidR="00D91A92" w:rsidRPr="00B115E4" w:rsidRDefault="00D91A92" w:rsidP="00E703BC">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67EA9C85" w14:textId="77777777" w:rsidR="00D91A92" w:rsidRPr="00B115E4" w:rsidRDefault="00D91A92" w:rsidP="00E703BC">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E8398CC" w14:textId="77777777" w:rsidR="00D91A92" w:rsidRPr="00B115E4" w:rsidRDefault="00D91A92" w:rsidP="00E703BC">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98994F7" w14:textId="77777777" w:rsidR="00D91A92" w:rsidRPr="00B115E4" w:rsidRDefault="00D91A92" w:rsidP="00E703BC">
            <w:pPr>
              <w:spacing w:after="0" w:line="240" w:lineRule="auto"/>
              <w:jc w:val="center"/>
              <w:rPr>
                <w:rFonts w:asciiTheme="minorHAnsi" w:eastAsia="Times New Roman" w:hAnsiTheme="minorHAnsi" w:cstheme="minorHAnsi"/>
                <w:color w:val="FFFFFF"/>
                <w:lang w:eastAsia="en-GB"/>
              </w:rPr>
            </w:pPr>
          </w:p>
          <w:p w14:paraId="7E248CD0" w14:textId="77777777" w:rsidR="00D91A92" w:rsidRPr="00B115E4" w:rsidRDefault="00D91A92"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B3AF388" w14:textId="77777777" w:rsidR="00D91A92" w:rsidRPr="00B115E4" w:rsidRDefault="00D91A92" w:rsidP="00E703BC">
            <w:pPr>
              <w:spacing w:after="0" w:line="240" w:lineRule="auto"/>
              <w:jc w:val="center"/>
              <w:rPr>
                <w:rFonts w:asciiTheme="minorHAnsi" w:eastAsia="Times New Roman" w:hAnsiTheme="minorHAnsi" w:cstheme="minorHAnsi"/>
                <w:color w:val="FFFFFF"/>
                <w:lang w:eastAsia="en-GB"/>
              </w:rPr>
            </w:pPr>
          </w:p>
          <w:p w14:paraId="7F9D9EDD" w14:textId="77777777" w:rsidR="00D91A92" w:rsidRPr="00B115E4" w:rsidRDefault="00D91A92"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CE48B28" w14:textId="77777777" w:rsidR="00D91A92" w:rsidRPr="00B115E4" w:rsidRDefault="00D91A92" w:rsidP="00E703BC">
            <w:pPr>
              <w:spacing w:after="0" w:line="240" w:lineRule="auto"/>
              <w:ind w:left="113" w:right="113"/>
              <w:rPr>
                <w:rFonts w:asciiTheme="minorHAnsi" w:eastAsia="Times New Roman" w:hAnsiTheme="minorHAnsi" w:cstheme="minorHAnsi"/>
                <w:color w:val="FFFFFF"/>
                <w:lang w:eastAsia="en-GB"/>
              </w:rPr>
            </w:pPr>
          </w:p>
        </w:tc>
      </w:tr>
      <w:tr w:rsidR="00D91A92" w:rsidRPr="00B115E4" w14:paraId="6A284E5A" w14:textId="77777777" w:rsidTr="00E703BC">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1BCEAC4A" w14:textId="77777777" w:rsidR="00D91A92" w:rsidRPr="00B115E4" w:rsidRDefault="00D91A92" w:rsidP="00E703BC">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62B45C16" w14:textId="77777777" w:rsidR="00D91A92" w:rsidRDefault="00D91A92" w:rsidP="00E703BC">
            <w:pPr>
              <w:spacing w:after="0" w:line="240" w:lineRule="exact"/>
            </w:pPr>
          </w:p>
          <w:p w14:paraId="51AF80F6" w14:textId="49D7B35E" w:rsidR="001B6AD2" w:rsidRDefault="001B6AD2" w:rsidP="001B6AD2">
            <w:pPr>
              <w:spacing w:after="0" w:line="240" w:lineRule="exact"/>
              <w:rPr>
                <w:rFonts w:asciiTheme="minorHAnsi" w:hAnsiTheme="minorHAnsi" w:cstheme="minorHAnsi"/>
              </w:rPr>
            </w:pPr>
            <w:r w:rsidRPr="00AA7C02">
              <w:rPr>
                <w:rFonts w:asciiTheme="minorHAnsi" w:hAnsiTheme="minorHAnsi" w:cstheme="minorHAnsi"/>
              </w:rPr>
              <w:t xml:space="preserve">In </w:t>
            </w:r>
            <w:r>
              <w:rPr>
                <w:rFonts w:asciiTheme="minorHAnsi" w:hAnsiTheme="minorHAnsi" w:cstheme="minorHAnsi"/>
              </w:rPr>
              <w:t>supporting the delivery of new homes this will have a positive impact on both older and younger individuals</w:t>
            </w:r>
          </w:p>
          <w:p w14:paraId="76FAC566" w14:textId="77777777" w:rsidR="00EC1598" w:rsidRPr="00AA7C02" w:rsidRDefault="00EC1598" w:rsidP="001B6AD2">
            <w:pPr>
              <w:spacing w:after="0" w:line="240" w:lineRule="exact"/>
              <w:rPr>
                <w:rFonts w:asciiTheme="minorHAnsi" w:hAnsiTheme="minorHAnsi" w:cstheme="minorHAnsi"/>
              </w:rPr>
            </w:pPr>
          </w:p>
          <w:p w14:paraId="28869099" w14:textId="77777777" w:rsidR="00D91A92" w:rsidRDefault="001B6AD2" w:rsidP="001B6AD2">
            <w:pPr>
              <w:spacing w:after="0" w:line="240" w:lineRule="exact"/>
              <w:rPr>
                <w:rFonts w:asciiTheme="minorHAnsi" w:hAnsiTheme="minorHAnsi" w:cstheme="minorHAnsi"/>
              </w:rPr>
            </w:pPr>
            <w:r w:rsidRPr="00AA7C02">
              <w:rPr>
                <w:rFonts w:asciiTheme="minorHAnsi" w:hAnsiTheme="minorHAnsi" w:cstheme="minorHAnsi"/>
              </w:rPr>
              <w:t>As population increases</w:t>
            </w:r>
            <w:r w:rsidR="00331AA4">
              <w:rPr>
                <w:rFonts w:asciiTheme="minorHAnsi" w:hAnsiTheme="minorHAnsi" w:cstheme="minorHAnsi"/>
              </w:rPr>
              <w:t xml:space="preserve"> </w:t>
            </w:r>
            <w:r w:rsidR="00B24AE6">
              <w:rPr>
                <w:rFonts w:asciiTheme="minorHAnsi" w:hAnsiTheme="minorHAnsi" w:cstheme="minorHAnsi"/>
              </w:rPr>
              <w:t>so does the need for new homes.</w:t>
            </w:r>
          </w:p>
          <w:p w14:paraId="5D89BF57" w14:textId="77777777" w:rsidR="00EB01F9" w:rsidRDefault="00EB01F9" w:rsidP="001B6AD2">
            <w:pPr>
              <w:spacing w:after="0" w:line="240" w:lineRule="exact"/>
              <w:rPr>
                <w:rFonts w:asciiTheme="minorHAnsi" w:hAnsiTheme="minorHAnsi" w:cstheme="minorHAnsi"/>
              </w:rPr>
            </w:pPr>
          </w:p>
          <w:p w14:paraId="05A0D6F8" w14:textId="77777777" w:rsidR="00056052" w:rsidRDefault="00056052" w:rsidP="00056052">
            <w:pPr>
              <w:spacing w:after="0" w:line="240" w:lineRule="exact"/>
            </w:pPr>
            <w:r>
              <w:rPr>
                <w:rFonts w:asciiTheme="minorHAnsi" w:hAnsiTheme="minorHAnsi" w:cstheme="minorHAnsi"/>
              </w:rPr>
              <w:t>This location will experience an increase in the initial housing numbers proposed originally, the main modification continues to support new homes</w:t>
            </w:r>
          </w:p>
          <w:p w14:paraId="3C3DA397" w14:textId="670032AC" w:rsidR="00EB01F9" w:rsidRPr="005915EE" w:rsidRDefault="00EB01F9" w:rsidP="001B6AD2">
            <w:pPr>
              <w:spacing w:after="0" w:line="240" w:lineRule="exact"/>
              <w:rPr>
                <w:rFonts w:asciiTheme="minorHAnsi" w:hAnsiTheme="minorHAnsi" w:cstheme="minorHAnsi"/>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343823851"/>
              <w14:checkbox>
                <w14:checked w14:val="1"/>
                <w14:checkedState w14:val="2612" w14:font="MS Gothic"/>
                <w14:uncheckedState w14:val="2610" w14:font="MS Gothic"/>
              </w14:checkbox>
            </w:sdtPr>
            <w:sdtEndPr/>
            <w:sdtContent>
              <w:p w14:paraId="23B9AB67" w14:textId="77777777" w:rsidR="00D91A92" w:rsidRPr="00B115E4" w:rsidRDefault="00D91A92" w:rsidP="00E703BC">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24F15634" w14:textId="77777777" w:rsidR="00D91A92" w:rsidRPr="00B115E4" w:rsidRDefault="00D91A92" w:rsidP="00E703B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888107662"/>
              <w14:checkbox>
                <w14:checked w14:val="0"/>
                <w14:checkedState w14:val="2612" w14:font="MS Gothic"/>
                <w14:uncheckedState w14:val="2610" w14:font="MS Gothic"/>
              </w14:checkbox>
            </w:sdtPr>
            <w:sdtEndPr/>
            <w:sdtContent>
              <w:p w14:paraId="5984BCD1"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44C730B"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201554814"/>
              <w14:checkbox>
                <w14:checked w14:val="0"/>
                <w14:checkedState w14:val="2612" w14:font="MS Gothic"/>
                <w14:uncheckedState w14:val="2610" w14:font="MS Gothic"/>
              </w14:checkbox>
            </w:sdtPr>
            <w:sdtEndPr/>
            <w:sdtContent>
              <w:p w14:paraId="13E65407"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6323AA8" w14:textId="77777777" w:rsidR="00D91A92" w:rsidRPr="00B115E4" w:rsidRDefault="00D91A92" w:rsidP="00E703BC">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000692549"/>
              <w14:checkbox>
                <w14:checked w14:val="0"/>
                <w14:checkedState w14:val="2612" w14:font="MS Gothic"/>
                <w14:uncheckedState w14:val="2610" w14:font="MS Gothic"/>
              </w14:checkbox>
            </w:sdtPr>
            <w:sdtEndPr/>
            <w:sdtContent>
              <w:p w14:paraId="5000F5A7"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FDCF177"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r>
      <w:tr w:rsidR="00D91A92" w:rsidRPr="00B115E4" w14:paraId="47BE7557" w14:textId="77777777" w:rsidTr="00E703BC">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752B0A8" w14:textId="77777777" w:rsidR="00D91A92" w:rsidRPr="00B115E4" w:rsidRDefault="00D91A92" w:rsidP="00E703BC">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2A4FEE55" w14:textId="77777777" w:rsidR="00D91A92" w:rsidRDefault="00D91A92" w:rsidP="00E703BC">
            <w:pPr>
              <w:spacing w:after="0" w:line="240" w:lineRule="exact"/>
            </w:pPr>
          </w:p>
          <w:p w14:paraId="5776E96D" w14:textId="65C0FD62" w:rsidR="00D91A92" w:rsidRDefault="00D91A92" w:rsidP="00E703BC">
            <w:pPr>
              <w:spacing w:after="0" w:line="240" w:lineRule="exact"/>
            </w:pPr>
            <w:r>
              <w:t>The main modification to GSS1</w:t>
            </w:r>
            <w:r w:rsidR="009219BD">
              <w:t xml:space="preserve">2 requires a parking design and management plan </w:t>
            </w:r>
            <w:r w:rsidR="00867ECD">
              <w:t xml:space="preserve">where parking is proposed and retained. This will be of benefit for individuals with </w:t>
            </w:r>
            <w:r w:rsidR="00916EC4">
              <w:t>physical disabilities in ensuring those who require vehicles f</w:t>
            </w:r>
            <w:r w:rsidR="00504A7D">
              <w:t xml:space="preserve">or accessing services who are less physically able </w:t>
            </w:r>
            <w:r w:rsidR="00587EFF">
              <w:t>can have suitable parking.</w:t>
            </w:r>
          </w:p>
          <w:p w14:paraId="07E5DD6F" w14:textId="77777777" w:rsidR="00D91A92" w:rsidRDefault="00D91A92" w:rsidP="00E703BC">
            <w:pPr>
              <w:spacing w:after="0" w:line="240" w:lineRule="exact"/>
            </w:pPr>
          </w:p>
          <w:p w14:paraId="6FB77A1E" w14:textId="77777777" w:rsidR="00D91A92" w:rsidRDefault="00D91A92" w:rsidP="00E703BC">
            <w:pPr>
              <w:spacing w:after="0" w:line="240" w:lineRule="exact"/>
            </w:pPr>
          </w:p>
          <w:p w14:paraId="6CD4C26A" w14:textId="77777777" w:rsidR="00D91A92" w:rsidRPr="00451FDC" w:rsidRDefault="00D91A92" w:rsidP="00E703BC">
            <w:pPr>
              <w:spacing w:after="0" w:line="240" w:lineRule="exact"/>
            </w:pPr>
          </w:p>
        </w:tc>
        <w:tc>
          <w:tcPr>
            <w:tcW w:w="1134" w:type="dxa"/>
            <w:shd w:val="clear" w:color="auto" w:fill="auto"/>
            <w:vAlign w:val="center"/>
          </w:tcPr>
          <w:sdt>
            <w:sdtPr>
              <w:rPr>
                <w:rFonts w:asciiTheme="minorHAnsi" w:eastAsia="Times New Roman" w:hAnsiTheme="minorHAnsi" w:cstheme="minorHAnsi"/>
                <w:b/>
                <w:sz w:val="28"/>
                <w:szCs w:val="28"/>
              </w:rPr>
              <w:id w:val="126907022"/>
              <w14:checkbox>
                <w14:checked w14:val="1"/>
                <w14:checkedState w14:val="2612" w14:font="MS Gothic"/>
                <w14:uncheckedState w14:val="2610" w14:font="MS Gothic"/>
              </w14:checkbox>
            </w:sdtPr>
            <w:sdtEndPr/>
            <w:sdtContent>
              <w:p w14:paraId="39333D8A" w14:textId="77777777" w:rsidR="00D91A92" w:rsidRPr="00B115E4" w:rsidRDefault="00D91A92"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DCCB9A9"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803511"/>
              <w14:checkbox>
                <w14:checked w14:val="0"/>
                <w14:checkedState w14:val="2612" w14:font="MS Gothic"/>
                <w14:uncheckedState w14:val="2610" w14:font="MS Gothic"/>
              </w14:checkbox>
            </w:sdtPr>
            <w:sdtEndPr/>
            <w:sdtContent>
              <w:p w14:paraId="31FB8321"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8E250D9"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82426492"/>
              <w14:checkbox>
                <w14:checked w14:val="0"/>
                <w14:checkedState w14:val="2612" w14:font="MS Gothic"/>
                <w14:uncheckedState w14:val="2610" w14:font="MS Gothic"/>
              </w14:checkbox>
            </w:sdtPr>
            <w:sdtEndPr/>
            <w:sdtContent>
              <w:p w14:paraId="3D444FBA"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0B36392"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44011444"/>
              <w14:checkbox>
                <w14:checked w14:val="0"/>
                <w14:checkedState w14:val="2612" w14:font="MS Gothic"/>
                <w14:uncheckedState w14:val="2610" w14:font="MS Gothic"/>
              </w14:checkbox>
            </w:sdtPr>
            <w:sdtEndPr/>
            <w:sdtContent>
              <w:p w14:paraId="7CFF9913"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4A06137"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r>
      <w:tr w:rsidR="00D91A92" w:rsidRPr="00B115E4" w14:paraId="245A8E47"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0A855E8" w14:textId="77777777" w:rsidR="00D91A92" w:rsidRPr="00B115E4" w:rsidRDefault="00D91A92"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04F4942E" w14:textId="77777777" w:rsidR="00D91A92" w:rsidRPr="00B115E4" w:rsidRDefault="00D91A92"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35E55598" w14:textId="7A0BB5E3" w:rsidR="00D91A92" w:rsidRPr="00B115E4" w:rsidRDefault="00D91A92" w:rsidP="00E703BC">
            <w:pPr>
              <w:spacing w:after="0" w:line="240" w:lineRule="auto"/>
              <w:rPr>
                <w:rFonts w:asciiTheme="minorHAnsi" w:eastAsia="Times New Roman" w:hAnsiTheme="minorHAnsi" w:cstheme="minorHAnsi"/>
                <w:color w:val="000000" w:themeColor="text1"/>
                <w:sz w:val="16"/>
                <w:szCs w:val="16"/>
                <w:lang w:eastAsia="en-GB"/>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GSS1</w:t>
            </w:r>
            <w:r w:rsidR="002A3064">
              <w:rPr>
                <w:rFonts w:asciiTheme="minorHAnsi" w:eastAsia="Times New Roman" w:hAnsiTheme="minorHAnsi" w:cstheme="minorHAnsi"/>
                <w:color w:val="000000" w:themeColor="text1"/>
              </w:rPr>
              <w:t>2</w:t>
            </w:r>
            <w:r w:rsidRPr="00AA7C02">
              <w:rPr>
                <w:rFonts w:asciiTheme="minorHAnsi" w:eastAsia="Times New Roman" w:hAnsiTheme="minorHAnsi" w:cstheme="minorHAnsi"/>
                <w:color w:val="000000" w:themeColor="text1"/>
              </w:rPr>
              <w:t xml:space="preserve"> will have no additional impact on individuals who have </w:t>
            </w:r>
            <w:r>
              <w:rPr>
                <w:rFonts w:asciiTheme="minorHAnsi" w:eastAsia="Times New Roman" w:hAnsiTheme="minorHAnsi" w:cstheme="minorHAnsi"/>
                <w:color w:val="000000" w:themeColor="text1"/>
              </w:rPr>
              <w:t xml:space="preserve">a different gender identity </w:t>
            </w:r>
            <w:r w:rsidRPr="0045296B">
              <w:rPr>
                <w:rFonts w:asciiTheme="minorHAnsi" w:hAnsiTheme="minorHAnsi" w:cstheme="minorHAnsi"/>
                <w:color w:val="000000" w:themeColor="text1"/>
                <w:lang w:eastAsia="en-GB"/>
              </w:rPr>
              <w:t>from their sex registered at birth</w:t>
            </w: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1570542518"/>
              <w14:checkbox>
                <w14:checked w14:val="0"/>
                <w14:checkedState w14:val="2612" w14:font="MS Gothic"/>
                <w14:uncheckedState w14:val="2610" w14:font="MS Gothic"/>
              </w14:checkbox>
            </w:sdtPr>
            <w:sdtEndPr/>
            <w:sdtContent>
              <w:p w14:paraId="3A117A7E" w14:textId="5EB1F607" w:rsidR="00D91A92" w:rsidRPr="00B115E4" w:rsidRDefault="002A3064"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B94F82F"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3555064"/>
              <w14:checkbox>
                <w14:checked w14:val="0"/>
                <w14:checkedState w14:val="2612" w14:font="MS Gothic"/>
                <w14:uncheckedState w14:val="2610" w14:font="MS Gothic"/>
              </w14:checkbox>
            </w:sdtPr>
            <w:sdtEndPr/>
            <w:sdtContent>
              <w:p w14:paraId="2D01F6B2"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F61D96A"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48289470"/>
              <w14:checkbox>
                <w14:checked w14:val="0"/>
                <w14:checkedState w14:val="2612" w14:font="MS Gothic"/>
                <w14:uncheckedState w14:val="2610" w14:font="MS Gothic"/>
              </w14:checkbox>
            </w:sdtPr>
            <w:sdtEndPr/>
            <w:sdtContent>
              <w:p w14:paraId="27DE8DAD"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FEDFB58"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93117742"/>
              <w14:checkbox>
                <w14:checked w14:val="1"/>
                <w14:checkedState w14:val="2612" w14:font="MS Gothic"/>
                <w14:uncheckedState w14:val="2610" w14:font="MS Gothic"/>
              </w14:checkbox>
            </w:sdtPr>
            <w:sdtEndPr/>
            <w:sdtContent>
              <w:p w14:paraId="07D01C1D" w14:textId="75384A62" w:rsidR="00D91A92" w:rsidRPr="00B115E4" w:rsidRDefault="002A3064"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5D34067"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r>
      <w:tr w:rsidR="00D91A92" w:rsidRPr="00B115E4" w14:paraId="1B0FAA14"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11111FC" w14:textId="77777777" w:rsidR="00D91A92" w:rsidRPr="00B115E4" w:rsidRDefault="00D91A92"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46EBC25E" w14:textId="45B8545E" w:rsidR="00D91A92" w:rsidRPr="00B115E4" w:rsidRDefault="00D91A92" w:rsidP="00E703BC">
            <w:pPr>
              <w:spacing w:after="0" w:line="240" w:lineRule="exact"/>
              <w:rPr>
                <w:rFonts w:asciiTheme="minorHAnsi" w:eastAsia="Times New Roman" w:hAnsiTheme="minorHAnsi" w:cstheme="minorHAnsi"/>
                <w:b/>
                <w:color w:val="000000" w:themeColor="text1"/>
                <w:sz w:val="24"/>
                <w:szCs w:val="24"/>
                <w:lang w:eastAsia="en-GB"/>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GSS1</w:t>
            </w:r>
            <w:r w:rsidR="002A3064">
              <w:rPr>
                <w:rFonts w:asciiTheme="minorHAnsi" w:eastAsia="Times New Roman" w:hAnsiTheme="minorHAnsi" w:cstheme="minorHAnsi"/>
                <w:color w:val="000000" w:themeColor="text1"/>
              </w:rPr>
              <w:t>2</w:t>
            </w:r>
            <w:r w:rsidRPr="00AA7C02">
              <w:rPr>
                <w:rFonts w:asciiTheme="minorHAnsi" w:eastAsia="Times New Roman" w:hAnsiTheme="minorHAnsi" w:cstheme="minorHAnsi"/>
                <w:color w:val="000000" w:themeColor="text1"/>
              </w:rPr>
              <w:t xml:space="preserve"> will have no additional impact on individuals who </w:t>
            </w:r>
            <w:r>
              <w:rPr>
                <w:rFonts w:asciiTheme="minorHAnsi" w:eastAsia="Times New Roman" w:hAnsiTheme="minorHAnsi" w:cstheme="minorHAnsi"/>
                <w:color w:val="000000" w:themeColor="text1"/>
              </w:rPr>
              <w:t>are married or 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154378256"/>
              <w14:checkbox>
                <w14:checked w14:val="0"/>
                <w14:checkedState w14:val="2612" w14:font="MS Gothic"/>
                <w14:uncheckedState w14:val="2610" w14:font="MS Gothic"/>
              </w14:checkbox>
            </w:sdtPr>
            <w:sdtEndPr/>
            <w:sdtContent>
              <w:p w14:paraId="5D8C7779" w14:textId="3A5F605B" w:rsidR="00D91A92" w:rsidRPr="00B115E4" w:rsidRDefault="002A3064"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0D0494D"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76812476"/>
              <w14:checkbox>
                <w14:checked w14:val="0"/>
                <w14:checkedState w14:val="2612" w14:font="MS Gothic"/>
                <w14:uncheckedState w14:val="2610" w14:font="MS Gothic"/>
              </w14:checkbox>
            </w:sdtPr>
            <w:sdtEndPr/>
            <w:sdtContent>
              <w:p w14:paraId="019901D8"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5E85A1D"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6197589"/>
              <w14:checkbox>
                <w14:checked w14:val="0"/>
                <w14:checkedState w14:val="2612" w14:font="MS Gothic"/>
                <w14:uncheckedState w14:val="2610" w14:font="MS Gothic"/>
              </w14:checkbox>
            </w:sdtPr>
            <w:sdtEndPr/>
            <w:sdtContent>
              <w:p w14:paraId="1DD5EF8B"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35360BE"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29167797"/>
              <w14:checkbox>
                <w14:checked w14:val="1"/>
                <w14:checkedState w14:val="2612" w14:font="MS Gothic"/>
                <w14:uncheckedState w14:val="2610" w14:font="MS Gothic"/>
              </w14:checkbox>
            </w:sdtPr>
            <w:sdtEndPr/>
            <w:sdtContent>
              <w:p w14:paraId="20B32A2C" w14:textId="749232CD" w:rsidR="00D91A92" w:rsidRPr="00B115E4" w:rsidRDefault="002A3064"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465A8F6"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r>
      <w:tr w:rsidR="00D91A92" w:rsidRPr="00B115E4" w14:paraId="72E65B62" w14:textId="77777777" w:rsidTr="00E703BC">
        <w:trPr>
          <w:gridBefore w:val="1"/>
          <w:wBefore w:w="29" w:type="dxa"/>
          <w:trHeight w:val="284"/>
        </w:trPr>
        <w:tc>
          <w:tcPr>
            <w:tcW w:w="2240" w:type="dxa"/>
            <w:tcBorders>
              <w:top w:val="single" w:sz="4" w:space="0" w:color="FFFFFF" w:themeColor="background1"/>
            </w:tcBorders>
            <w:shd w:val="clear" w:color="auto" w:fill="009999"/>
            <w:vAlign w:val="center"/>
          </w:tcPr>
          <w:p w14:paraId="42FC8A65" w14:textId="77777777" w:rsidR="00D91A92" w:rsidRPr="00B115E4" w:rsidRDefault="00D91A92"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208034E6" w14:textId="77777777" w:rsidR="00D91A92" w:rsidRPr="00626840" w:rsidRDefault="00D91A92" w:rsidP="00E703BC">
            <w:pPr>
              <w:pStyle w:val="Default"/>
              <w:rPr>
                <w:rFonts w:asciiTheme="minorHAnsi" w:hAnsiTheme="minorHAnsi" w:cstheme="minorHAnsi"/>
                <w:sz w:val="22"/>
                <w:szCs w:val="22"/>
              </w:rPr>
            </w:pPr>
            <w:r w:rsidRPr="00626840">
              <w:rPr>
                <w:rFonts w:asciiTheme="minorHAnsi" w:eastAsia="Times New Roman" w:hAnsiTheme="minorHAnsi" w:cstheme="minorHAnsi"/>
                <w:color w:val="000000" w:themeColor="text1"/>
                <w:sz w:val="22"/>
                <w:szCs w:val="22"/>
              </w:rPr>
              <w:t>The main modifications to policy GSS1</w:t>
            </w:r>
            <w:r w:rsidR="00EC1598" w:rsidRPr="00626840">
              <w:rPr>
                <w:rFonts w:asciiTheme="minorHAnsi" w:eastAsia="Times New Roman" w:hAnsiTheme="minorHAnsi" w:cstheme="minorHAnsi"/>
                <w:color w:val="000000" w:themeColor="text1"/>
                <w:sz w:val="22"/>
                <w:szCs w:val="22"/>
              </w:rPr>
              <w:t>2</w:t>
            </w:r>
            <w:r w:rsidRPr="00626840">
              <w:rPr>
                <w:rFonts w:asciiTheme="minorHAnsi" w:eastAsia="Times New Roman" w:hAnsiTheme="minorHAnsi" w:cstheme="minorHAnsi"/>
                <w:color w:val="000000" w:themeColor="text1"/>
                <w:sz w:val="22"/>
                <w:szCs w:val="22"/>
              </w:rPr>
              <w:t xml:space="preserve"> in </w:t>
            </w:r>
            <w:r w:rsidR="00EC1598" w:rsidRPr="00626840">
              <w:rPr>
                <w:rFonts w:asciiTheme="minorHAnsi" w:hAnsiTheme="minorHAnsi" w:cstheme="minorHAnsi"/>
                <w:sz w:val="22"/>
                <w:szCs w:val="22"/>
              </w:rPr>
              <w:t>requires a parking design and management plan where parking is proposed and retained this</w:t>
            </w:r>
            <w:r w:rsidRPr="00626840">
              <w:rPr>
                <w:rFonts w:asciiTheme="minorHAnsi" w:hAnsiTheme="minorHAnsi" w:cstheme="minorHAnsi"/>
                <w:sz w:val="22"/>
                <w:szCs w:val="22"/>
              </w:rPr>
              <w:t xml:space="preserve"> could have a positive impact </w:t>
            </w:r>
            <w:r w:rsidR="00EC1598" w:rsidRPr="00626840">
              <w:rPr>
                <w:rFonts w:asciiTheme="minorHAnsi" w:hAnsiTheme="minorHAnsi" w:cstheme="minorHAnsi"/>
                <w:sz w:val="22"/>
                <w:szCs w:val="22"/>
              </w:rPr>
              <w:t xml:space="preserve">for </w:t>
            </w:r>
            <w:r w:rsidRPr="00626840">
              <w:rPr>
                <w:rFonts w:asciiTheme="minorHAnsi" w:hAnsiTheme="minorHAnsi" w:cstheme="minorHAnsi"/>
                <w:sz w:val="22"/>
                <w:szCs w:val="22"/>
              </w:rPr>
              <w:t xml:space="preserve">individuals during pregnancy and maternity </w:t>
            </w:r>
            <w:r w:rsidR="00EC1598" w:rsidRPr="00626840">
              <w:rPr>
                <w:rFonts w:asciiTheme="minorHAnsi" w:hAnsiTheme="minorHAnsi" w:cstheme="minorHAnsi"/>
                <w:sz w:val="22"/>
                <w:szCs w:val="22"/>
              </w:rPr>
              <w:t>who may rely on cars during this period.</w:t>
            </w:r>
          </w:p>
          <w:p w14:paraId="18D3F400" w14:textId="77777777" w:rsidR="0079547B" w:rsidRPr="00626840" w:rsidRDefault="0079547B" w:rsidP="0079547B">
            <w:pPr>
              <w:spacing w:after="0" w:line="240" w:lineRule="exact"/>
            </w:pPr>
          </w:p>
          <w:p w14:paraId="16445C46" w14:textId="19645BD2" w:rsidR="0079547B" w:rsidRPr="00626840" w:rsidRDefault="0079547B" w:rsidP="0079547B">
            <w:pPr>
              <w:spacing w:after="0" w:line="240" w:lineRule="exact"/>
              <w:rPr>
                <w:rFonts w:asciiTheme="minorHAnsi" w:hAnsiTheme="minorHAnsi" w:cstheme="minorHAnsi"/>
              </w:rPr>
            </w:pPr>
            <w:r w:rsidRPr="00626840">
              <w:rPr>
                <w:rFonts w:asciiTheme="minorHAnsi" w:hAnsiTheme="minorHAnsi" w:cstheme="minorHAnsi"/>
              </w:rPr>
              <w:t xml:space="preserve">In supporting the delivery of new homes this will have a positive impact </w:t>
            </w:r>
            <w:r w:rsidR="006D3AE5" w:rsidRPr="00626840">
              <w:rPr>
                <w:rFonts w:asciiTheme="minorHAnsi" w:hAnsiTheme="minorHAnsi" w:cstheme="minorHAnsi"/>
              </w:rPr>
              <w:t xml:space="preserve"> individuals who </w:t>
            </w:r>
            <w:r w:rsidR="00CB05B8" w:rsidRPr="00626840">
              <w:rPr>
                <w:rFonts w:asciiTheme="minorHAnsi" w:hAnsiTheme="minorHAnsi" w:cstheme="minorHAnsi"/>
              </w:rPr>
              <w:t xml:space="preserve">during their maternity </w:t>
            </w:r>
            <w:r w:rsidR="006D3AE5" w:rsidRPr="00626840">
              <w:rPr>
                <w:rFonts w:asciiTheme="minorHAnsi" w:eastAsia="Times New Roman" w:hAnsiTheme="minorHAnsi" w:cstheme="minorHAnsi"/>
                <w:color w:val="000000" w:themeColor="text1"/>
              </w:rPr>
              <w:t xml:space="preserve">as this is a group more likely to be seeking </w:t>
            </w:r>
            <w:r w:rsidR="00CB05B8" w:rsidRPr="00626840">
              <w:rPr>
                <w:rFonts w:asciiTheme="minorHAnsi" w:eastAsia="Times New Roman" w:hAnsiTheme="minorHAnsi" w:cstheme="minorHAnsi"/>
                <w:color w:val="000000" w:themeColor="text1"/>
              </w:rPr>
              <w:t xml:space="preserve">new </w:t>
            </w:r>
            <w:r w:rsidR="006D3AE5" w:rsidRPr="00626840">
              <w:rPr>
                <w:rFonts w:asciiTheme="minorHAnsi" w:eastAsia="Times New Roman" w:hAnsiTheme="minorHAnsi" w:cstheme="minorHAnsi"/>
                <w:color w:val="000000" w:themeColor="text1"/>
              </w:rPr>
              <w:t>housing as the quantum of members of their immediate family increases.</w:t>
            </w:r>
          </w:p>
          <w:p w14:paraId="79A061C6" w14:textId="77777777" w:rsidR="0079547B" w:rsidRDefault="0079547B" w:rsidP="00E703BC">
            <w:pPr>
              <w:pStyle w:val="Default"/>
              <w:rPr>
                <w:rFonts w:asciiTheme="minorHAnsi" w:hAnsiTheme="minorHAnsi" w:cstheme="minorHAnsi"/>
                <w:sz w:val="22"/>
                <w:szCs w:val="22"/>
              </w:rPr>
            </w:pPr>
          </w:p>
          <w:p w14:paraId="6D562951" w14:textId="732C1F33" w:rsidR="00EC1598" w:rsidRPr="00EC1598" w:rsidRDefault="00EC1598" w:rsidP="00E703BC">
            <w:pPr>
              <w:pStyle w:val="Default"/>
              <w:rPr>
                <w:rFonts w:asciiTheme="minorHAnsi" w:eastAsia="Times New Roman" w:hAnsiTheme="minorHAnsi" w:cstheme="minorHAnsi"/>
                <w:color w:val="000000" w:themeColor="text1"/>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277481722"/>
              <w14:checkbox>
                <w14:checked w14:val="1"/>
                <w14:checkedState w14:val="2612" w14:font="MS Gothic"/>
                <w14:uncheckedState w14:val="2610" w14:font="MS Gothic"/>
              </w14:checkbox>
            </w:sdtPr>
            <w:sdtEndPr/>
            <w:sdtContent>
              <w:p w14:paraId="1D7C0675" w14:textId="1CE6C735" w:rsidR="00D91A92" w:rsidRPr="00B115E4" w:rsidRDefault="00CB05B8"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A107E10"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22612297"/>
              <w14:checkbox>
                <w14:checked w14:val="0"/>
                <w14:checkedState w14:val="2612" w14:font="MS Gothic"/>
                <w14:uncheckedState w14:val="2610" w14:font="MS Gothic"/>
              </w14:checkbox>
            </w:sdtPr>
            <w:sdtEndPr/>
            <w:sdtContent>
              <w:p w14:paraId="25C0F133"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5F1ECA5"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27612817"/>
              <w14:checkbox>
                <w14:checked w14:val="0"/>
                <w14:checkedState w14:val="2612" w14:font="MS Gothic"/>
                <w14:uncheckedState w14:val="2610" w14:font="MS Gothic"/>
              </w14:checkbox>
            </w:sdtPr>
            <w:sdtEndPr/>
            <w:sdtContent>
              <w:p w14:paraId="5D105BD8"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7A04881"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90843081"/>
              <w14:checkbox>
                <w14:checked w14:val="0"/>
                <w14:checkedState w14:val="2612" w14:font="MS Gothic"/>
                <w14:uncheckedState w14:val="2610" w14:font="MS Gothic"/>
              </w14:checkbox>
            </w:sdtPr>
            <w:sdtEndPr/>
            <w:sdtContent>
              <w:p w14:paraId="3B0A714D" w14:textId="0E6DFB7A" w:rsidR="00D91A92" w:rsidRPr="00B115E4" w:rsidRDefault="00CB05B8"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AA97B28"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r>
      <w:tr w:rsidR="00D91A92" w:rsidRPr="00B115E4" w14:paraId="453E28FC" w14:textId="77777777" w:rsidTr="00E703BC">
        <w:trPr>
          <w:gridBefore w:val="1"/>
          <w:wBefore w:w="29" w:type="dxa"/>
          <w:cantSplit/>
          <w:trHeight w:val="792"/>
        </w:trPr>
        <w:tc>
          <w:tcPr>
            <w:tcW w:w="2240" w:type="dxa"/>
            <w:tcBorders>
              <w:bottom w:val="single" w:sz="4" w:space="0" w:color="FFFFFF" w:themeColor="background1"/>
            </w:tcBorders>
            <w:shd w:val="clear" w:color="auto" w:fill="009999"/>
            <w:vAlign w:val="center"/>
          </w:tcPr>
          <w:p w14:paraId="0A4CC51A" w14:textId="77777777" w:rsidR="00D91A92" w:rsidRPr="00B115E4" w:rsidRDefault="00D91A92"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lastRenderedPageBreak/>
              <w:t>Race/</w:t>
            </w:r>
          </w:p>
          <w:p w14:paraId="3E322BB8" w14:textId="77777777" w:rsidR="00D91A92" w:rsidRPr="00B115E4" w:rsidRDefault="00D91A92"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25C4114E" w14:textId="38B21427" w:rsidR="00D91A92" w:rsidRPr="00963DC4" w:rsidRDefault="00D91A92" w:rsidP="00E703BC">
            <w:pPr>
              <w:spacing w:after="0" w:line="240" w:lineRule="exact"/>
              <w:rPr>
                <w:rFonts w:ascii="Arial" w:eastAsia="Times New Roman" w:hAnsi="Arial" w:cs="Arial"/>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GSS1</w:t>
            </w:r>
            <w:r w:rsidR="00EC1598">
              <w:rPr>
                <w:rFonts w:asciiTheme="minorHAnsi" w:eastAsia="Times New Roman" w:hAnsiTheme="minorHAnsi" w:cstheme="minorHAnsi"/>
                <w:color w:val="000000" w:themeColor="text1"/>
              </w:rPr>
              <w:t>2</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from a particular race or ethnicity.</w:t>
            </w:r>
          </w:p>
        </w:tc>
        <w:tc>
          <w:tcPr>
            <w:tcW w:w="1134" w:type="dxa"/>
            <w:shd w:val="clear" w:color="auto" w:fill="auto"/>
            <w:vAlign w:val="center"/>
          </w:tcPr>
          <w:sdt>
            <w:sdtPr>
              <w:rPr>
                <w:rFonts w:asciiTheme="minorHAnsi" w:eastAsia="Times New Roman" w:hAnsiTheme="minorHAnsi" w:cstheme="minorHAnsi"/>
                <w:b/>
                <w:sz w:val="28"/>
                <w:szCs w:val="28"/>
              </w:rPr>
              <w:id w:val="905951506"/>
              <w14:checkbox>
                <w14:checked w14:val="0"/>
                <w14:checkedState w14:val="2612" w14:font="MS Gothic"/>
                <w14:uncheckedState w14:val="2610" w14:font="MS Gothic"/>
              </w14:checkbox>
            </w:sdtPr>
            <w:sdtEndPr/>
            <w:sdtContent>
              <w:p w14:paraId="6DD8A08B" w14:textId="5E7A147F" w:rsidR="00D91A92" w:rsidRPr="00B115E4" w:rsidRDefault="00CB05B8"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A93F214"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69461830"/>
              <w14:checkbox>
                <w14:checked w14:val="0"/>
                <w14:checkedState w14:val="2612" w14:font="MS Gothic"/>
                <w14:uncheckedState w14:val="2610" w14:font="MS Gothic"/>
              </w14:checkbox>
            </w:sdtPr>
            <w:sdtEndPr/>
            <w:sdtContent>
              <w:p w14:paraId="08BAAD3B"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C945A3D"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47142308"/>
              <w14:checkbox>
                <w14:checked w14:val="0"/>
                <w14:checkedState w14:val="2612" w14:font="MS Gothic"/>
                <w14:uncheckedState w14:val="2610" w14:font="MS Gothic"/>
              </w14:checkbox>
            </w:sdtPr>
            <w:sdtEndPr/>
            <w:sdtContent>
              <w:p w14:paraId="6256E3FF" w14:textId="77777777" w:rsidR="00D91A92" w:rsidRPr="00B115E4" w:rsidRDefault="00D91A92"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A75A7FF"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39973133"/>
              <w14:checkbox>
                <w14:checked w14:val="1"/>
                <w14:checkedState w14:val="2612" w14:font="MS Gothic"/>
                <w14:uncheckedState w14:val="2610" w14:font="MS Gothic"/>
              </w14:checkbox>
            </w:sdtPr>
            <w:sdtEndPr/>
            <w:sdtContent>
              <w:p w14:paraId="4EBAACDD" w14:textId="5CC1A9FA" w:rsidR="00D91A92" w:rsidRPr="00B115E4" w:rsidRDefault="00CB05B8"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A868235" w14:textId="77777777" w:rsidR="00D91A92" w:rsidRPr="00B115E4" w:rsidRDefault="00D91A92" w:rsidP="00E703BC">
            <w:pPr>
              <w:spacing w:after="160" w:line="240" w:lineRule="exact"/>
              <w:jc w:val="center"/>
              <w:rPr>
                <w:rFonts w:ascii="MS Gothic" w:eastAsia="MS Gothic" w:hAnsi="MS Gothic" w:cstheme="minorHAnsi"/>
                <w:b/>
                <w:sz w:val="28"/>
                <w:szCs w:val="28"/>
              </w:rPr>
            </w:pPr>
          </w:p>
        </w:tc>
      </w:tr>
      <w:tr w:rsidR="00D91A92" w:rsidRPr="00B115E4" w14:paraId="649F59DD"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CB71D71" w14:textId="77777777" w:rsidR="00D91A92" w:rsidRPr="00B115E4" w:rsidRDefault="00D91A92"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17F16659" w14:textId="771BE5A5" w:rsidR="00D91A92" w:rsidRPr="00B115E4" w:rsidRDefault="00D91A92" w:rsidP="00E703BC">
            <w:pPr>
              <w:spacing w:after="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GSS1</w:t>
            </w:r>
            <w:r w:rsidR="00CB05B8">
              <w:rPr>
                <w:rFonts w:asciiTheme="minorHAnsi" w:eastAsia="Times New Roman" w:hAnsiTheme="minorHAnsi" w:cstheme="minorHAnsi"/>
                <w:color w:val="000000" w:themeColor="text1"/>
              </w:rPr>
              <w:t>2</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belonging to a particular religion or holding certain beliefs.</w:t>
            </w:r>
          </w:p>
        </w:tc>
        <w:tc>
          <w:tcPr>
            <w:tcW w:w="1134" w:type="dxa"/>
            <w:shd w:val="clear" w:color="auto" w:fill="auto"/>
            <w:vAlign w:val="center"/>
          </w:tcPr>
          <w:sdt>
            <w:sdtPr>
              <w:rPr>
                <w:rFonts w:asciiTheme="minorHAnsi" w:eastAsia="Times New Roman" w:hAnsiTheme="minorHAnsi" w:cstheme="minorHAnsi"/>
                <w:b/>
                <w:sz w:val="28"/>
                <w:szCs w:val="28"/>
              </w:rPr>
              <w:id w:val="-811486159"/>
              <w14:checkbox>
                <w14:checked w14:val="0"/>
                <w14:checkedState w14:val="2612" w14:font="MS Gothic"/>
                <w14:uncheckedState w14:val="2610" w14:font="MS Gothic"/>
              </w14:checkbox>
            </w:sdtPr>
            <w:sdtEndPr/>
            <w:sdtContent>
              <w:p w14:paraId="22F02632" w14:textId="6F37720C" w:rsidR="00D91A92" w:rsidRPr="00B115E4" w:rsidRDefault="00CB05B8"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1F6190A"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19259609"/>
              <w14:checkbox>
                <w14:checked w14:val="0"/>
                <w14:checkedState w14:val="2612" w14:font="MS Gothic"/>
                <w14:uncheckedState w14:val="2610" w14:font="MS Gothic"/>
              </w14:checkbox>
            </w:sdtPr>
            <w:sdtEndPr/>
            <w:sdtContent>
              <w:p w14:paraId="092B7C6A" w14:textId="77777777" w:rsidR="00D91A92" w:rsidRPr="00B115E4" w:rsidRDefault="00D91A92"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45091A6"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57170924"/>
              <w14:checkbox>
                <w14:checked w14:val="0"/>
                <w14:checkedState w14:val="2612" w14:font="MS Gothic"/>
                <w14:uncheckedState w14:val="2610" w14:font="MS Gothic"/>
              </w14:checkbox>
            </w:sdtPr>
            <w:sdtEndPr/>
            <w:sdtContent>
              <w:p w14:paraId="01F06E6A" w14:textId="77777777" w:rsidR="00D91A92" w:rsidRPr="00B115E4" w:rsidRDefault="00D91A92" w:rsidP="00E703BC">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7FC89B91"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43777041"/>
              <w14:checkbox>
                <w14:checked w14:val="1"/>
                <w14:checkedState w14:val="2612" w14:font="MS Gothic"/>
                <w14:uncheckedState w14:val="2610" w14:font="MS Gothic"/>
              </w14:checkbox>
            </w:sdtPr>
            <w:sdtEndPr/>
            <w:sdtContent>
              <w:p w14:paraId="4E04F952" w14:textId="5881CD2E" w:rsidR="00D91A92" w:rsidRPr="00B115E4" w:rsidRDefault="00CB05B8"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FDDA212"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r>
      <w:tr w:rsidR="00D91A92" w:rsidRPr="00B115E4" w14:paraId="299FF663" w14:textId="77777777" w:rsidTr="00E703BC">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50475E82" w14:textId="77777777" w:rsidR="00D91A92" w:rsidRPr="00B115E4" w:rsidRDefault="00D91A92"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5D01784B" w14:textId="050AD4CF" w:rsidR="00D91A92" w:rsidRPr="00B115E4" w:rsidRDefault="00D91A92" w:rsidP="00E703BC">
            <w:pPr>
              <w:tabs>
                <w:tab w:val="left" w:pos="5268"/>
              </w:tabs>
              <w:spacing w:after="16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GSS1</w:t>
            </w:r>
            <w:r w:rsidR="00534914">
              <w:rPr>
                <w:rFonts w:asciiTheme="minorHAnsi" w:eastAsia="Times New Roman" w:hAnsiTheme="minorHAnsi" w:cstheme="minorHAnsi"/>
                <w:color w:val="000000" w:themeColor="text1"/>
              </w:rPr>
              <w:t>2</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belonging to a particular sex</w:t>
            </w:r>
          </w:p>
        </w:tc>
        <w:tc>
          <w:tcPr>
            <w:tcW w:w="1134" w:type="dxa"/>
            <w:shd w:val="clear" w:color="auto" w:fill="auto"/>
            <w:vAlign w:val="center"/>
          </w:tcPr>
          <w:sdt>
            <w:sdtPr>
              <w:rPr>
                <w:rFonts w:asciiTheme="minorHAnsi" w:eastAsia="Times New Roman" w:hAnsiTheme="minorHAnsi" w:cstheme="minorHAnsi"/>
                <w:b/>
                <w:sz w:val="28"/>
                <w:szCs w:val="28"/>
              </w:rPr>
              <w:id w:val="-1637710347"/>
              <w14:checkbox>
                <w14:checked w14:val="0"/>
                <w14:checkedState w14:val="2612" w14:font="MS Gothic"/>
                <w14:uncheckedState w14:val="2610" w14:font="MS Gothic"/>
              </w14:checkbox>
            </w:sdtPr>
            <w:sdtEndPr/>
            <w:sdtContent>
              <w:p w14:paraId="1C70B1A3" w14:textId="6D07D779" w:rsidR="00D91A92" w:rsidRPr="00B115E4" w:rsidRDefault="00CB05B8"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A5B6C45"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00369637"/>
              <w14:checkbox>
                <w14:checked w14:val="0"/>
                <w14:checkedState w14:val="2612" w14:font="MS Gothic"/>
                <w14:uncheckedState w14:val="2610" w14:font="MS Gothic"/>
              </w14:checkbox>
            </w:sdtPr>
            <w:sdtEndPr/>
            <w:sdtContent>
              <w:p w14:paraId="1055536F" w14:textId="77777777" w:rsidR="00D91A92" w:rsidRPr="00B115E4" w:rsidRDefault="00D91A92"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46E7DED"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46281537"/>
              <w14:checkbox>
                <w14:checked w14:val="0"/>
                <w14:checkedState w14:val="2612" w14:font="MS Gothic"/>
                <w14:uncheckedState w14:val="2610" w14:font="MS Gothic"/>
              </w14:checkbox>
            </w:sdtPr>
            <w:sdtEndPr/>
            <w:sdtContent>
              <w:p w14:paraId="0DE1B435" w14:textId="77777777" w:rsidR="00D91A92" w:rsidRPr="00B115E4" w:rsidRDefault="00D91A92"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26CB1731"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62938987"/>
              <w14:checkbox>
                <w14:checked w14:val="1"/>
                <w14:checkedState w14:val="2612" w14:font="MS Gothic"/>
                <w14:uncheckedState w14:val="2610" w14:font="MS Gothic"/>
              </w14:checkbox>
            </w:sdtPr>
            <w:sdtEndPr/>
            <w:sdtContent>
              <w:p w14:paraId="584586A5" w14:textId="242C94C0" w:rsidR="00D91A92" w:rsidRPr="00B115E4" w:rsidRDefault="00CB05B8"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E4B4B98"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r>
      <w:tr w:rsidR="00D91A92" w:rsidRPr="00B115E4" w14:paraId="690FA7A8" w14:textId="77777777" w:rsidTr="00E703BC">
        <w:trPr>
          <w:gridBefore w:val="1"/>
          <w:wBefore w:w="29" w:type="dxa"/>
          <w:trHeight w:val="925"/>
        </w:trPr>
        <w:tc>
          <w:tcPr>
            <w:tcW w:w="2240" w:type="dxa"/>
            <w:tcBorders>
              <w:top w:val="single" w:sz="4" w:space="0" w:color="FFFFFF" w:themeColor="background1"/>
            </w:tcBorders>
            <w:shd w:val="clear" w:color="auto" w:fill="009999"/>
            <w:vAlign w:val="center"/>
          </w:tcPr>
          <w:p w14:paraId="78BC0AA7" w14:textId="77777777" w:rsidR="00D91A92" w:rsidRPr="00B115E4" w:rsidRDefault="00D91A92" w:rsidP="00E703BC">
            <w:pPr>
              <w:spacing w:after="0" w:line="240" w:lineRule="auto"/>
              <w:rPr>
                <w:rFonts w:asciiTheme="minorHAnsi" w:eastAsia="Times New Roman" w:hAnsiTheme="minorHAnsi" w:cstheme="minorHAnsi"/>
                <w:bCs/>
                <w:color w:val="FFFFFF"/>
                <w:lang w:eastAsia="en-GB"/>
              </w:rPr>
            </w:pPr>
          </w:p>
          <w:p w14:paraId="60F1AEF0" w14:textId="77777777" w:rsidR="00D91A92" w:rsidRPr="00B115E4" w:rsidRDefault="00D91A92"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32D11A36" w14:textId="77777777" w:rsidR="00D91A92" w:rsidRDefault="00D91A92" w:rsidP="00E703BC">
            <w:pPr>
              <w:tabs>
                <w:tab w:val="left" w:pos="5268"/>
              </w:tabs>
              <w:spacing w:after="160" w:line="240" w:lineRule="exact"/>
              <w:rPr>
                <w:rFonts w:asciiTheme="minorHAnsi" w:eastAsia="Times New Roman" w:hAnsiTheme="minorHAnsi" w:cstheme="minorHAnsi"/>
                <w:color w:val="FFFFFF"/>
              </w:rPr>
            </w:pPr>
          </w:p>
          <w:p w14:paraId="1AE7481C" w14:textId="77777777" w:rsidR="00D91A92" w:rsidRPr="00B115E4" w:rsidRDefault="00D91A92" w:rsidP="00E703BC">
            <w:pPr>
              <w:tabs>
                <w:tab w:val="left" w:pos="5268"/>
              </w:tabs>
              <w:spacing w:after="160" w:line="240" w:lineRule="exact"/>
              <w:rPr>
                <w:rFonts w:asciiTheme="minorHAnsi" w:eastAsia="Times New Roman" w:hAnsiTheme="minorHAnsi" w:cstheme="minorHAnsi"/>
                <w:color w:val="FFFFFF"/>
              </w:rPr>
            </w:pPr>
          </w:p>
        </w:tc>
        <w:tc>
          <w:tcPr>
            <w:tcW w:w="7541" w:type="dxa"/>
          </w:tcPr>
          <w:p w14:paraId="35C62061" w14:textId="07B14F55" w:rsidR="00D91A92" w:rsidRPr="00B115E4" w:rsidRDefault="00D91A92" w:rsidP="00E703BC">
            <w:pPr>
              <w:tabs>
                <w:tab w:val="left" w:pos="5268"/>
              </w:tabs>
              <w:spacing w:after="160" w:line="240" w:lineRule="exact"/>
              <w:rPr>
                <w:rFonts w:asciiTheme="minorHAnsi" w:eastAsia="Times New Roman" w:hAnsiTheme="minorHAnsi" w:cstheme="minorHAnsi"/>
                <w:color w:val="000000" w:themeColor="text1"/>
                <w:sz w:val="16"/>
                <w:szCs w:val="16"/>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GSS1</w:t>
            </w:r>
            <w:r w:rsidR="00CB05B8">
              <w:rPr>
                <w:rFonts w:asciiTheme="minorHAnsi" w:eastAsia="Times New Roman" w:hAnsiTheme="minorHAnsi" w:cstheme="minorHAnsi"/>
                <w:color w:val="000000" w:themeColor="text1"/>
              </w:rPr>
              <w:t>2</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with a particular sexual orientation</w:t>
            </w:r>
          </w:p>
          <w:p w14:paraId="0CD50AA6" w14:textId="77777777" w:rsidR="00D91A92" w:rsidRPr="00B115E4" w:rsidRDefault="00D91A92" w:rsidP="00E703BC">
            <w:pPr>
              <w:tabs>
                <w:tab w:val="left" w:pos="5268"/>
              </w:tabs>
              <w:spacing w:after="160" w:line="240" w:lineRule="exact"/>
              <w:rPr>
                <w:rFonts w:asciiTheme="minorHAnsi" w:eastAsia="Times New Roman" w:hAnsiTheme="minorHAnsi" w:cstheme="minorHAnsi"/>
                <w:color w:val="000000" w:themeColor="text1"/>
                <w:sz w:val="16"/>
                <w:szCs w:val="16"/>
              </w:rPr>
            </w:pPr>
          </w:p>
          <w:p w14:paraId="64063AE0" w14:textId="77777777" w:rsidR="00D91A92" w:rsidRPr="00B115E4" w:rsidRDefault="00D91A92" w:rsidP="00E703BC">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1092701641"/>
              <w14:checkbox>
                <w14:checked w14:val="0"/>
                <w14:checkedState w14:val="2612" w14:font="MS Gothic"/>
                <w14:uncheckedState w14:val="2610" w14:font="MS Gothic"/>
              </w14:checkbox>
            </w:sdtPr>
            <w:sdtEndPr/>
            <w:sdtContent>
              <w:p w14:paraId="5E0D8288" w14:textId="624E3FD8" w:rsidR="00D91A92" w:rsidRPr="00B115E4" w:rsidRDefault="00CB05B8"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7558F78"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36155906"/>
              <w14:checkbox>
                <w14:checked w14:val="0"/>
                <w14:checkedState w14:val="2612" w14:font="MS Gothic"/>
                <w14:uncheckedState w14:val="2610" w14:font="MS Gothic"/>
              </w14:checkbox>
            </w:sdtPr>
            <w:sdtEndPr/>
            <w:sdtContent>
              <w:p w14:paraId="386DD64C" w14:textId="77777777" w:rsidR="00D91A92" w:rsidRPr="00B115E4" w:rsidRDefault="00D91A92"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68C2E412"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73673572"/>
              <w14:checkbox>
                <w14:checked w14:val="0"/>
                <w14:checkedState w14:val="2612" w14:font="MS Gothic"/>
                <w14:uncheckedState w14:val="2610" w14:font="MS Gothic"/>
              </w14:checkbox>
            </w:sdtPr>
            <w:sdtEndPr/>
            <w:sdtContent>
              <w:p w14:paraId="17B464CD" w14:textId="77777777" w:rsidR="00D91A92" w:rsidRPr="00B115E4" w:rsidRDefault="00D91A92" w:rsidP="00E703BC">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7E8BD347"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25548342"/>
              <w14:checkbox>
                <w14:checked w14:val="1"/>
                <w14:checkedState w14:val="2612" w14:font="MS Gothic"/>
                <w14:uncheckedState w14:val="2610" w14:font="MS Gothic"/>
              </w14:checkbox>
            </w:sdtPr>
            <w:sdtEndPr/>
            <w:sdtContent>
              <w:p w14:paraId="55353D95" w14:textId="614BDE9B" w:rsidR="00D91A92" w:rsidRPr="00B115E4" w:rsidRDefault="00CB05B8" w:rsidP="00E703B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6886174" w14:textId="77777777" w:rsidR="00D91A92" w:rsidRPr="00B115E4" w:rsidRDefault="00D91A92" w:rsidP="00E703BC">
            <w:pPr>
              <w:spacing w:after="160" w:line="240" w:lineRule="exact"/>
              <w:jc w:val="center"/>
              <w:rPr>
                <w:rFonts w:asciiTheme="minorHAnsi" w:eastAsia="Times New Roman" w:hAnsiTheme="minorHAnsi" w:cstheme="minorHAnsi"/>
                <w:b/>
                <w:sz w:val="28"/>
                <w:szCs w:val="28"/>
              </w:rPr>
            </w:pPr>
          </w:p>
        </w:tc>
      </w:tr>
    </w:tbl>
    <w:p w14:paraId="428C5EC7" w14:textId="2B6EFA32" w:rsidR="002A5B33" w:rsidRDefault="002A5B33"/>
    <w:p w14:paraId="5B812475" w14:textId="77777777" w:rsidR="002A5B33" w:rsidRDefault="002A5B33">
      <w:pPr>
        <w:spacing w:after="0" w:line="240" w:lineRule="auto"/>
      </w:pPr>
      <w:r>
        <w:br w:type="page"/>
      </w:r>
    </w:p>
    <w:p w14:paraId="238E76C4" w14:textId="77777777" w:rsidR="00156609" w:rsidRDefault="00156609"/>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156609" w:rsidRPr="008321D1" w14:paraId="1DC2FD45"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0CE31D55" w14:textId="77777777" w:rsidR="00156609" w:rsidRPr="008321D1" w:rsidRDefault="00156609"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5E19A95E" w14:textId="77777777" w:rsidR="008061EE" w:rsidRDefault="008061EE" w:rsidP="001539E6">
            <w:pPr>
              <w:spacing w:after="0" w:line="240" w:lineRule="auto"/>
              <w:rPr>
                <w:rFonts w:asciiTheme="minorHAnsi" w:eastAsia="Times New Roman" w:hAnsiTheme="minorHAnsi" w:cstheme="minorHAnsi"/>
                <w:b/>
                <w:bCs/>
                <w:color w:val="FFFFFF"/>
                <w:lang w:eastAsia="en-GB"/>
              </w:rPr>
            </w:pPr>
          </w:p>
          <w:p w14:paraId="7FE90ACF" w14:textId="4B357D6D" w:rsidR="00156609" w:rsidRPr="007A1DDB" w:rsidRDefault="00156609"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4AC446E5" w14:textId="77777777" w:rsidR="008061EE" w:rsidRDefault="008061EE" w:rsidP="001539E6">
            <w:pPr>
              <w:spacing w:after="0" w:line="240" w:lineRule="auto"/>
              <w:rPr>
                <w:rFonts w:asciiTheme="minorHAnsi" w:eastAsia="Times New Roman" w:hAnsiTheme="minorHAnsi" w:cstheme="minorHAnsi"/>
                <w:b/>
                <w:bCs/>
                <w:i/>
                <w:color w:val="FFFFFF"/>
                <w:lang w:eastAsia="en-GB"/>
              </w:rPr>
            </w:pPr>
          </w:p>
          <w:p w14:paraId="2A50AB99" w14:textId="6AF8182C" w:rsidR="00156609" w:rsidRPr="008321D1" w:rsidRDefault="00156609"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3D3E4EB" w14:textId="77777777" w:rsidR="00156609" w:rsidRPr="008321D1" w:rsidRDefault="00156609"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302117F" w14:textId="77777777" w:rsidR="00156609" w:rsidRPr="008321D1" w:rsidRDefault="00156609"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2165EE02" w14:textId="77777777" w:rsidR="00156609" w:rsidRPr="008321D1" w:rsidRDefault="00156609"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E689765" w14:textId="77777777" w:rsidR="00156609" w:rsidRPr="008321D1" w:rsidRDefault="00156609" w:rsidP="001539E6">
            <w:pPr>
              <w:spacing w:after="0" w:line="240" w:lineRule="auto"/>
              <w:ind w:left="113" w:right="113"/>
              <w:rPr>
                <w:rFonts w:asciiTheme="minorHAnsi" w:eastAsia="Times New Roman" w:hAnsiTheme="minorHAnsi" w:cstheme="minorHAnsi"/>
                <w:color w:val="FFFFFF"/>
                <w:lang w:eastAsia="en-GB"/>
              </w:rPr>
            </w:pPr>
          </w:p>
          <w:p w14:paraId="6D84E145" w14:textId="77777777" w:rsidR="00156609" w:rsidRPr="008321D1" w:rsidRDefault="00156609"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156609" w:rsidRPr="008321D1" w14:paraId="750AFF67"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5C7AF471" w14:textId="77777777" w:rsidR="00156609" w:rsidRPr="008321D1" w:rsidRDefault="00156609"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4006B9D" w14:textId="77777777" w:rsidR="00156609" w:rsidRPr="008321D1" w:rsidRDefault="00156609"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F2D5AB3" w14:textId="77777777" w:rsidR="00156609" w:rsidRPr="008321D1" w:rsidRDefault="00156609" w:rsidP="001539E6">
            <w:pPr>
              <w:spacing w:after="0" w:line="240" w:lineRule="auto"/>
              <w:jc w:val="center"/>
              <w:rPr>
                <w:rFonts w:asciiTheme="minorHAnsi" w:eastAsia="Times New Roman" w:hAnsiTheme="minorHAnsi" w:cstheme="minorHAnsi"/>
                <w:color w:val="FFFFFF"/>
                <w:lang w:eastAsia="en-GB"/>
              </w:rPr>
            </w:pPr>
          </w:p>
          <w:p w14:paraId="19FD57D3" w14:textId="77777777" w:rsidR="00156609" w:rsidRPr="008321D1" w:rsidRDefault="00156609"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71F087B" w14:textId="77777777" w:rsidR="00156609" w:rsidRPr="008321D1" w:rsidRDefault="00156609" w:rsidP="001539E6">
            <w:pPr>
              <w:spacing w:after="0" w:line="240" w:lineRule="auto"/>
              <w:jc w:val="center"/>
              <w:rPr>
                <w:rFonts w:asciiTheme="minorHAnsi" w:eastAsia="Times New Roman" w:hAnsiTheme="minorHAnsi" w:cstheme="minorHAnsi"/>
                <w:color w:val="FFFFFF"/>
                <w:lang w:eastAsia="en-GB"/>
              </w:rPr>
            </w:pPr>
          </w:p>
          <w:p w14:paraId="6C950D74" w14:textId="77777777" w:rsidR="00156609" w:rsidRPr="008321D1" w:rsidRDefault="00156609"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2D3212E1" w14:textId="77777777" w:rsidR="00156609" w:rsidRPr="008321D1" w:rsidRDefault="00156609" w:rsidP="001539E6">
            <w:pPr>
              <w:spacing w:after="0" w:line="240" w:lineRule="auto"/>
              <w:ind w:left="113" w:right="113"/>
              <w:rPr>
                <w:rFonts w:asciiTheme="minorHAnsi" w:eastAsia="Times New Roman" w:hAnsiTheme="minorHAnsi" w:cstheme="minorHAnsi"/>
                <w:color w:val="FFFFFF"/>
                <w:lang w:eastAsia="en-GB"/>
              </w:rPr>
            </w:pPr>
          </w:p>
        </w:tc>
      </w:tr>
      <w:tr w:rsidR="002A5B33" w:rsidRPr="008321D1" w14:paraId="28BA0F3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1F4FF10" w14:textId="07A06C3B" w:rsidR="002A5B33" w:rsidRPr="008321D1" w:rsidRDefault="002A5B33" w:rsidP="002A5B33">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7BCB4C7D" w14:textId="77777777" w:rsidR="002A5B33" w:rsidRPr="00E5348E" w:rsidRDefault="002A5B33" w:rsidP="002A5B33">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6EE9F156" w14:textId="3064CE2E" w:rsidR="002A5B33" w:rsidRPr="008321D1" w:rsidRDefault="002A5B33" w:rsidP="002A5B33">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sidR="002A7997">
              <w:rPr>
                <w:rFonts w:eastAsia="Times New Roman" w:cs="Calibri"/>
                <w:color w:val="000000" w:themeColor="text1"/>
              </w:rPr>
              <w:t>12</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74542849"/>
              <w14:checkbox>
                <w14:checked w14:val="0"/>
                <w14:checkedState w14:val="2612" w14:font="MS Gothic"/>
                <w14:uncheckedState w14:val="2610" w14:font="MS Gothic"/>
              </w14:checkbox>
            </w:sdtPr>
            <w:sdtEndPr/>
            <w:sdtContent>
              <w:p w14:paraId="1D5ED82F" w14:textId="77777777" w:rsidR="002A5B33" w:rsidRPr="008321D1" w:rsidRDefault="002A5B33" w:rsidP="002A5B3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34EDFB7" w14:textId="77777777" w:rsidR="002A5B33" w:rsidRPr="008321D1" w:rsidRDefault="002A5B33" w:rsidP="002A5B3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64694247"/>
              <w14:checkbox>
                <w14:checked w14:val="0"/>
                <w14:checkedState w14:val="2612" w14:font="MS Gothic"/>
                <w14:uncheckedState w14:val="2610" w14:font="MS Gothic"/>
              </w14:checkbox>
            </w:sdtPr>
            <w:sdtEndPr/>
            <w:sdtContent>
              <w:p w14:paraId="245EBC82"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7894225" w14:textId="77777777" w:rsidR="002A5B33" w:rsidRPr="008321D1" w:rsidRDefault="002A5B33" w:rsidP="002A5B3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93098029"/>
              <w14:checkbox>
                <w14:checked w14:val="0"/>
                <w14:checkedState w14:val="2612" w14:font="MS Gothic"/>
                <w14:uncheckedState w14:val="2610" w14:font="MS Gothic"/>
              </w14:checkbox>
            </w:sdtPr>
            <w:sdtEndPr/>
            <w:sdtContent>
              <w:p w14:paraId="628B6DC2"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6B9A791" w14:textId="77777777" w:rsidR="002A5B33" w:rsidRPr="008321D1" w:rsidRDefault="002A5B33" w:rsidP="002A5B3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80049941"/>
              <w14:checkbox>
                <w14:checked w14:val="1"/>
                <w14:checkedState w14:val="2612" w14:font="MS Gothic"/>
                <w14:uncheckedState w14:val="2610" w14:font="MS Gothic"/>
              </w14:checkbox>
            </w:sdtPr>
            <w:sdtEndPr/>
            <w:sdtContent>
              <w:p w14:paraId="082E83FF"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28B7A823" w14:textId="77777777" w:rsidR="002A5B33" w:rsidRPr="008321D1" w:rsidRDefault="002A5B33" w:rsidP="002A5B33">
            <w:pPr>
              <w:spacing w:after="160" w:line="240" w:lineRule="exact"/>
              <w:jc w:val="center"/>
              <w:rPr>
                <w:rFonts w:asciiTheme="minorHAnsi" w:eastAsia="Times New Roman" w:hAnsiTheme="minorHAnsi" w:cstheme="minorHAnsi"/>
                <w:sz w:val="36"/>
                <w:szCs w:val="36"/>
              </w:rPr>
            </w:pPr>
          </w:p>
        </w:tc>
      </w:tr>
      <w:tr w:rsidR="002A5B33" w:rsidRPr="008321D1" w14:paraId="7EA24401"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F7DAB4B" w14:textId="6CAB9E23" w:rsidR="002A5B33" w:rsidRPr="008321D1" w:rsidRDefault="002A5B33" w:rsidP="002A5B3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C375F52" w14:textId="77777777" w:rsidR="002A5B33" w:rsidRDefault="002A5B33" w:rsidP="002A5B33">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23212E5F" w14:textId="34B6F24C" w:rsidR="002A5B33" w:rsidRDefault="002A5B33" w:rsidP="002A5B33">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sidR="002A7997">
              <w:rPr>
                <w:rFonts w:eastAsia="Times New Roman" w:cs="Calibri"/>
                <w:color w:val="000000" w:themeColor="text1"/>
              </w:rPr>
              <w:t xml:space="preserve">12 </w:t>
            </w:r>
            <w:r w:rsidRPr="008F5AF1">
              <w:rPr>
                <w:rFonts w:eastAsia="Times New Roman" w:cs="Calibri"/>
                <w:color w:val="000000" w:themeColor="text1"/>
              </w:rPr>
              <w:t>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72636368"/>
              <w14:checkbox>
                <w14:checked w14:val="0"/>
                <w14:checkedState w14:val="2612" w14:font="MS Gothic"/>
                <w14:uncheckedState w14:val="2610" w14:font="MS Gothic"/>
              </w14:checkbox>
            </w:sdtPr>
            <w:sdtEndPr/>
            <w:sdtContent>
              <w:p w14:paraId="04D96569" w14:textId="77777777" w:rsidR="002A5B33" w:rsidRPr="008321D1" w:rsidRDefault="002A5B33" w:rsidP="002A5B3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AFCA8FC" w14:textId="77777777" w:rsidR="002A5B33" w:rsidRDefault="002A5B33" w:rsidP="002A5B3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73699626"/>
              <w14:checkbox>
                <w14:checked w14:val="0"/>
                <w14:checkedState w14:val="2612" w14:font="MS Gothic"/>
                <w14:uncheckedState w14:val="2610" w14:font="MS Gothic"/>
              </w14:checkbox>
            </w:sdtPr>
            <w:sdtEndPr/>
            <w:sdtContent>
              <w:p w14:paraId="23141DC6"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9EBA768"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67083941"/>
              <w14:checkbox>
                <w14:checked w14:val="0"/>
                <w14:checkedState w14:val="2612" w14:font="MS Gothic"/>
                <w14:uncheckedState w14:val="2610" w14:font="MS Gothic"/>
              </w14:checkbox>
            </w:sdtPr>
            <w:sdtEndPr/>
            <w:sdtContent>
              <w:p w14:paraId="55C70A59"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0823525"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22805222"/>
              <w14:checkbox>
                <w14:checked w14:val="1"/>
                <w14:checkedState w14:val="2612" w14:font="MS Gothic"/>
                <w14:uncheckedState w14:val="2610" w14:font="MS Gothic"/>
              </w14:checkbox>
            </w:sdtPr>
            <w:sdtEndPr/>
            <w:sdtContent>
              <w:p w14:paraId="4FE4D4DE"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5E3DA9A7"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r>
      <w:tr w:rsidR="002A5B33" w:rsidRPr="008321D1" w14:paraId="15683AA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E61EC96" w14:textId="151DC18E" w:rsidR="002A5B33" w:rsidRPr="008321D1" w:rsidRDefault="002A5B33" w:rsidP="002A5B3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C62F17C" w14:textId="77777777" w:rsidR="002A5B33" w:rsidRDefault="002A5B33" w:rsidP="002A5B33">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6DBE2888" w14:textId="1851A1A0" w:rsidR="002A5B33" w:rsidRDefault="002A5B33" w:rsidP="002A5B33">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sidR="002A7997">
              <w:rPr>
                <w:rFonts w:eastAsia="Times New Roman" w:cs="Calibri"/>
                <w:color w:val="000000" w:themeColor="text1"/>
              </w:rPr>
              <w:t>12</w:t>
            </w:r>
            <w:r w:rsidR="009D250F">
              <w:rPr>
                <w:rFonts w:eastAsia="Times New Roman" w:cs="Calibri"/>
                <w:color w:val="000000" w:themeColor="text1"/>
              </w:rPr>
              <w:t xml:space="preserve"> </w:t>
            </w:r>
            <w:r w:rsidR="009D250F">
              <w:rPr>
                <w:rFonts w:asciiTheme="minorHAnsi" w:hAnsiTheme="minorHAnsi" w:cstheme="minorHAnsi"/>
              </w:rPr>
              <w:t>i</w:t>
            </w:r>
            <w:r w:rsidR="009D250F" w:rsidRPr="00626840">
              <w:rPr>
                <w:rFonts w:asciiTheme="minorHAnsi" w:hAnsiTheme="minorHAnsi" w:cstheme="minorHAnsi"/>
              </w:rPr>
              <w:t xml:space="preserve">n supporting the delivery of new homes will have a positive impact </w:t>
            </w:r>
            <w:r w:rsidR="009D250F">
              <w:rPr>
                <w:rFonts w:asciiTheme="minorHAnsi" w:hAnsiTheme="minorHAnsi" w:cstheme="minorHAnsi"/>
              </w:rPr>
              <w:t>for families including lone parents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93724826"/>
              <w14:checkbox>
                <w14:checked w14:val="1"/>
                <w14:checkedState w14:val="2612" w14:font="MS Gothic"/>
                <w14:uncheckedState w14:val="2610" w14:font="MS Gothic"/>
              </w14:checkbox>
            </w:sdtPr>
            <w:sdtEndPr/>
            <w:sdtContent>
              <w:p w14:paraId="54D1E1E7" w14:textId="2C65B8EB" w:rsidR="002A5B33" w:rsidRPr="008321D1" w:rsidRDefault="009D250F" w:rsidP="002A5B3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325D4C8" w14:textId="77777777" w:rsidR="002A5B33" w:rsidRDefault="002A5B33" w:rsidP="002A5B3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73500036"/>
              <w14:checkbox>
                <w14:checked w14:val="0"/>
                <w14:checkedState w14:val="2612" w14:font="MS Gothic"/>
                <w14:uncheckedState w14:val="2610" w14:font="MS Gothic"/>
              </w14:checkbox>
            </w:sdtPr>
            <w:sdtEndPr/>
            <w:sdtContent>
              <w:p w14:paraId="12D44073"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D60BB5F"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79685834"/>
              <w14:checkbox>
                <w14:checked w14:val="0"/>
                <w14:checkedState w14:val="2612" w14:font="MS Gothic"/>
                <w14:uncheckedState w14:val="2610" w14:font="MS Gothic"/>
              </w14:checkbox>
            </w:sdtPr>
            <w:sdtEndPr/>
            <w:sdtContent>
              <w:p w14:paraId="73B933F9"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30106A1"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007594848"/>
              <w14:checkbox>
                <w14:checked w14:val="0"/>
                <w14:checkedState w14:val="2612" w14:font="MS Gothic"/>
                <w14:uncheckedState w14:val="2610" w14:font="MS Gothic"/>
              </w14:checkbox>
            </w:sdtPr>
            <w:sdtEndPr/>
            <w:sdtContent>
              <w:p w14:paraId="230BBA24" w14:textId="0F8E7CF1" w:rsidR="002A5B33" w:rsidRPr="008321D1" w:rsidRDefault="009D250F"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967FD2C"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r>
      <w:tr w:rsidR="002A5B33" w:rsidRPr="008321D1" w14:paraId="1F3F6712"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68590B88" w14:textId="44B9DD6F" w:rsidR="002A5B33" w:rsidRPr="008321D1" w:rsidRDefault="002A5B33" w:rsidP="002A5B3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14138C85" w14:textId="77777777" w:rsidR="002A5B33" w:rsidRDefault="002A5B33" w:rsidP="002A5B33">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3B1C5B4A" w14:textId="41915F6A" w:rsidR="002A5B33" w:rsidRDefault="002A5B33" w:rsidP="002A5B33">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sidR="002A7997">
              <w:rPr>
                <w:rFonts w:eastAsia="Times New Roman" w:cs="Calibri"/>
                <w:color w:val="000000" w:themeColor="text1"/>
              </w:rPr>
              <w:t xml:space="preserve">12 </w:t>
            </w:r>
            <w:r w:rsidRPr="008F5AF1">
              <w:rPr>
                <w:rFonts w:eastAsia="Times New Roman" w:cs="Calibri"/>
                <w:color w:val="000000" w:themeColor="text1"/>
              </w:rPr>
              <w:t>will have no</w:t>
            </w:r>
            <w:r>
              <w:rPr>
                <w:rFonts w:eastAsia="Times New Roman" w:cs="Calibri"/>
                <w:color w:val="000000" w:themeColor="text1"/>
              </w:rPr>
              <w:t xml:space="preserve"> additional impact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22905841"/>
              <w14:checkbox>
                <w14:checked w14:val="0"/>
                <w14:checkedState w14:val="2612" w14:font="MS Gothic"/>
                <w14:uncheckedState w14:val="2610" w14:font="MS Gothic"/>
              </w14:checkbox>
            </w:sdtPr>
            <w:sdtEndPr/>
            <w:sdtContent>
              <w:p w14:paraId="7225377C" w14:textId="77777777" w:rsidR="002A5B33" w:rsidRPr="008321D1" w:rsidRDefault="002A5B33" w:rsidP="002A5B3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9E6FB87" w14:textId="77777777" w:rsidR="002A5B33" w:rsidRDefault="002A5B33" w:rsidP="002A5B3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35302845"/>
              <w14:checkbox>
                <w14:checked w14:val="0"/>
                <w14:checkedState w14:val="2612" w14:font="MS Gothic"/>
                <w14:uncheckedState w14:val="2610" w14:font="MS Gothic"/>
              </w14:checkbox>
            </w:sdtPr>
            <w:sdtEndPr/>
            <w:sdtContent>
              <w:p w14:paraId="18CE96B2"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D4C351F"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40731859"/>
              <w14:checkbox>
                <w14:checked w14:val="0"/>
                <w14:checkedState w14:val="2612" w14:font="MS Gothic"/>
                <w14:uncheckedState w14:val="2610" w14:font="MS Gothic"/>
              </w14:checkbox>
            </w:sdtPr>
            <w:sdtEndPr/>
            <w:sdtContent>
              <w:p w14:paraId="4877EDE0"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F9EC040"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665850179"/>
              <w14:checkbox>
                <w14:checked w14:val="1"/>
                <w14:checkedState w14:val="2612" w14:font="MS Gothic"/>
                <w14:uncheckedState w14:val="2610" w14:font="MS Gothic"/>
              </w14:checkbox>
            </w:sdtPr>
            <w:sdtEndPr/>
            <w:sdtContent>
              <w:p w14:paraId="3BED8198"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84236DB"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r>
      <w:tr w:rsidR="002A5B33" w:rsidRPr="008321D1" w14:paraId="0499B5F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24CB174" w14:textId="2D6E40E8" w:rsidR="002A5B33" w:rsidRPr="008321D1" w:rsidRDefault="002A5B33" w:rsidP="002A5B3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62567CE2" w14:textId="77777777" w:rsidR="002A5B33" w:rsidRDefault="002A5B33" w:rsidP="002A5B33">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134096EB" w14:textId="72404996" w:rsidR="002A5B33" w:rsidRDefault="002A5B33" w:rsidP="002A5B33">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sidR="002A7997">
              <w:rPr>
                <w:rFonts w:eastAsia="Times New Roman" w:cs="Calibri"/>
                <w:color w:val="000000" w:themeColor="text1"/>
              </w:rPr>
              <w:t>12</w:t>
            </w:r>
            <w:r w:rsidRPr="008F5AF1">
              <w:rPr>
                <w:rFonts w:eastAsia="Times New Roman" w:cs="Calibri"/>
                <w:color w:val="000000" w:themeColor="text1"/>
              </w:rPr>
              <w:t xml:space="preserve"> will have no</w:t>
            </w:r>
            <w:r>
              <w:rPr>
                <w:rFonts w:eastAsia="Times New Roman" w:cs="Calibri"/>
                <w:color w:val="000000" w:themeColor="text1"/>
              </w:rPr>
              <w:t xml:space="preserve"> additional impact to this group</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224135398"/>
              <w14:checkbox>
                <w14:checked w14:val="0"/>
                <w14:checkedState w14:val="2612" w14:font="MS Gothic"/>
                <w14:uncheckedState w14:val="2610" w14:font="MS Gothic"/>
              </w14:checkbox>
            </w:sdtPr>
            <w:sdtEndPr/>
            <w:sdtContent>
              <w:p w14:paraId="7FD1EEAF" w14:textId="77777777" w:rsidR="002A5B33" w:rsidRPr="008321D1" w:rsidRDefault="002A5B33" w:rsidP="002A5B3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FEA7ECD" w14:textId="77777777" w:rsidR="002A5B33" w:rsidRDefault="002A5B33" w:rsidP="002A5B3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780634835"/>
              <w14:checkbox>
                <w14:checked w14:val="0"/>
                <w14:checkedState w14:val="2612" w14:font="MS Gothic"/>
                <w14:uncheckedState w14:val="2610" w14:font="MS Gothic"/>
              </w14:checkbox>
            </w:sdtPr>
            <w:sdtEndPr/>
            <w:sdtContent>
              <w:p w14:paraId="33BE9A33"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20F589C"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18451102"/>
              <w14:checkbox>
                <w14:checked w14:val="0"/>
                <w14:checkedState w14:val="2612" w14:font="MS Gothic"/>
                <w14:uncheckedState w14:val="2610" w14:font="MS Gothic"/>
              </w14:checkbox>
            </w:sdtPr>
            <w:sdtEndPr/>
            <w:sdtContent>
              <w:p w14:paraId="322E5C49"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1C74638"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95063623"/>
              <w14:checkbox>
                <w14:checked w14:val="1"/>
                <w14:checkedState w14:val="2612" w14:font="MS Gothic"/>
                <w14:uncheckedState w14:val="2610" w14:font="MS Gothic"/>
              </w14:checkbox>
            </w:sdtPr>
            <w:sdtEndPr/>
            <w:sdtContent>
              <w:p w14:paraId="37973A7B"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44DD9B40"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r>
    </w:tbl>
    <w:p w14:paraId="24492785" w14:textId="42699FDD" w:rsidR="00156609" w:rsidRDefault="00156609"/>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E566CC" w:rsidRPr="00B115E4" w14:paraId="6B8E8A6D"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92E36C5" w14:textId="77777777" w:rsidR="00E566CC" w:rsidRPr="00A11785" w:rsidRDefault="00E566CC"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58544B25" w14:textId="77777777" w:rsidR="008061EE" w:rsidRDefault="008061EE" w:rsidP="00E703BC">
            <w:pPr>
              <w:spacing w:after="0" w:line="240" w:lineRule="auto"/>
              <w:rPr>
                <w:rFonts w:asciiTheme="minorHAnsi" w:eastAsia="Times New Roman" w:hAnsiTheme="minorHAnsi" w:cstheme="minorHAnsi"/>
                <w:b/>
                <w:color w:val="FFFFFF" w:themeColor="background1"/>
                <w:lang w:eastAsia="en-GB"/>
              </w:rPr>
            </w:pPr>
          </w:p>
          <w:p w14:paraId="3CF7EAF9" w14:textId="7BE156A4" w:rsidR="00E566CC" w:rsidRPr="007A1DDB" w:rsidRDefault="00E566CC" w:rsidP="00E703BC">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0DFE3045" w14:textId="77777777" w:rsidR="00E566CC" w:rsidRPr="00E80CAE" w:rsidRDefault="00E566CC" w:rsidP="00E703BC">
            <w:pPr>
              <w:pStyle w:val="ListParagraph"/>
              <w:spacing w:after="0" w:line="240" w:lineRule="auto"/>
              <w:ind w:hanging="360"/>
              <w:rPr>
                <w:rFonts w:asciiTheme="minorHAnsi" w:eastAsia="Times New Roman" w:hAnsiTheme="minorHAnsi" w:cstheme="minorHAnsi"/>
                <w:b/>
                <w:color w:val="FFFFFF" w:themeColor="background1"/>
                <w:sz w:val="32"/>
                <w:szCs w:val="32"/>
                <w:lang w:eastAsia="en-GB"/>
              </w:rPr>
            </w:pPr>
            <w:r w:rsidRPr="00E80CAE">
              <w:rPr>
                <w:rFonts w:asciiTheme="minorHAnsi" w:eastAsia="Times New Roman" w:hAnsiTheme="minorHAnsi" w:cstheme="minorHAnsi"/>
                <w:b/>
                <w:color w:val="FFFFFF" w:themeColor="background1"/>
                <w:sz w:val="32"/>
                <w:szCs w:val="32"/>
                <w:lang w:eastAsia="en-GB"/>
              </w:rPr>
              <w:t xml:space="preserve">   </w:t>
            </w:r>
          </w:p>
        </w:tc>
      </w:tr>
      <w:tr w:rsidR="00E566CC" w:rsidRPr="00B115E4" w14:paraId="23094414"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D365C7D" w14:textId="77777777" w:rsidR="00E566CC" w:rsidRDefault="00E566CC" w:rsidP="00534914">
            <w:pPr>
              <w:jc w:val="both"/>
              <w:rPr>
                <w:rFonts w:cs="Arial"/>
                <w:b/>
                <w:color w:val="FFFFFF" w:themeColor="background1"/>
              </w:rPr>
            </w:pPr>
            <w:r w:rsidRPr="00FA4D5D">
              <w:rPr>
                <w:rFonts w:asciiTheme="minorHAnsi" w:eastAsia="Times New Roman" w:hAnsiTheme="minorHAnsi" w:cstheme="minorHAnsi"/>
                <w:b/>
                <w:color w:val="FFFFFF" w:themeColor="background1"/>
                <w:lang w:eastAsia="en-GB"/>
              </w:rPr>
              <w:t xml:space="preserve">Policy GSS13 - </w:t>
            </w:r>
            <w:r w:rsidR="002F41A2" w:rsidRPr="00FA4D5D">
              <w:rPr>
                <w:rFonts w:cs="Arial"/>
                <w:b/>
                <w:color w:val="FFFFFF" w:themeColor="background1"/>
              </w:rPr>
              <w:t>Strategic Parks and Recreation</w:t>
            </w:r>
          </w:p>
          <w:p w14:paraId="3B937556" w14:textId="00A4A439" w:rsidR="0024654B" w:rsidRPr="00534914" w:rsidRDefault="0024654B" w:rsidP="00534914">
            <w:pPr>
              <w:jc w:val="both"/>
              <w:rPr>
                <w:rFonts w:asciiTheme="minorHAnsi" w:hAnsiTheme="minorHAnsi" w:cstheme="minorHAnsi"/>
                <w:b/>
                <w:color w:val="FFFFFF" w:themeColor="background1"/>
              </w:rPr>
            </w:pPr>
            <w:r>
              <w:rPr>
                <w:rFonts w:cs="Arial"/>
                <w:b/>
                <w:color w:val="FFFFFF" w:themeColor="background1"/>
              </w:rPr>
              <w:t>MM31</w:t>
            </w:r>
          </w:p>
        </w:tc>
      </w:tr>
      <w:tr w:rsidR="00E566CC" w:rsidRPr="00B115E4" w14:paraId="6D03EA3B"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E61761E" w14:textId="64A3B21E" w:rsidR="00FA4D5D" w:rsidRPr="00FA4D5D" w:rsidRDefault="003021DC" w:rsidP="00FA4D5D">
            <w:pPr>
              <w:keepNext/>
              <w:keepLines/>
              <w:suppressAutoHyphens/>
              <w:autoSpaceDN w:val="0"/>
              <w:textAlignment w:val="baseline"/>
              <w:outlineLvl w:val="2"/>
              <w:rPr>
                <w:rFonts w:cs="Arial"/>
                <w:b/>
                <w:bCs/>
                <w:color w:val="FFFFFF" w:themeColor="background1"/>
                <w14:ligatures w14:val="standardContextual"/>
              </w:rPr>
            </w:pPr>
            <w:r w:rsidRPr="00FA4D5D">
              <w:rPr>
                <w:rFonts w:cs="Arial"/>
                <w:b/>
                <w:bCs/>
                <w:color w:val="FFFFFF" w:themeColor="background1"/>
              </w:rPr>
              <w:t>MM3</w:t>
            </w:r>
            <w:r>
              <w:rPr>
                <w:rFonts w:cs="Arial"/>
                <w:b/>
                <w:bCs/>
                <w:color w:val="FFFFFF" w:themeColor="background1"/>
              </w:rPr>
              <w:t>1</w:t>
            </w:r>
            <w:r w:rsidRPr="00FA4D5D">
              <w:rPr>
                <w:rFonts w:cs="Arial"/>
                <w:b/>
                <w:bCs/>
                <w:color w:val="FFFFFF" w:themeColor="background1"/>
              </w:rPr>
              <w:t xml:space="preserve"> </w:t>
            </w:r>
            <w:r w:rsidR="00FA4D5D" w:rsidRPr="00FA4D5D">
              <w:rPr>
                <w:rFonts w:cs="Arial"/>
                <w:b/>
                <w:bCs/>
                <w:color w:val="FFFFFF" w:themeColor="background1"/>
              </w:rPr>
              <w:t>h</w:t>
            </w:r>
            <w:r w:rsidR="00FA4D5D" w:rsidRPr="00FA4D5D">
              <w:rPr>
                <w:rFonts w:cs="Arial"/>
                <w:b/>
                <w:bCs/>
                <w:color w:val="FFFFFF" w:themeColor="background1"/>
                <w14:ligatures w14:val="standardContextual"/>
              </w:rPr>
              <w:t xml:space="preserve">ighlights the 3 hubs for sport and recreation at Barnet and King George V Playing Fields, </w:t>
            </w:r>
            <w:proofErr w:type="spellStart"/>
            <w:r w:rsidR="00FA4D5D" w:rsidRPr="00FA4D5D">
              <w:rPr>
                <w:rFonts w:cs="Arial"/>
                <w:b/>
                <w:bCs/>
                <w:color w:val="FFFFFF" w:themeColor="background1"/>
                <w14:ligatures w14:val="standardContextual"/>
              </w:rPr>
              <w:t>Copthall</w:t>
            </w:r>
            <w:proofErr w:type="spellEnd"/>
            <w:r w:rsidR="00FA4D5D" w:rsidRPr="00FA4D5D">
              <w:rPr>
                <w:rFonts w:cs="Arial"/>
                <w:b/>
                <w:bCs/>
                <w:color w:val="FFFFFF" w:themeColor="background1"/>
                <w14:ligatures w14:val="standardContextual"/>
              </w:rPr>
              <w:t xml:space="preserve"> Playing Fields and Sunny Hill Park, and West Hendon Playing Fields. </w:t>
            </w:r>
          </w:p>
          <w:p w14:paraId="3BFD407B" w14:textId="77777777" w:rsidR="00FA4D5D" w:rsidRPr="00FA4D5D" w:rsidRDefault="00FA4D5D" w:rsidP="00FA4D5D">
            <w:pPr>
              <w:keepNext/>
              <w:keepLines/>
              <w:suppressAutoHyphens/>
              <w:autoSpaceDN w:val="0"/>
              <w:spacing w:after="160" w:line="259" w:lineRule="auto"/>
              <w:textAlignment w:val="baseline"/>
              <w:outlineLvl w:val="2"/>
              <w:rPr>
                <w:rFonts w:cs="Arial"/>
                <w:b/>
                <w:bCs/>
                <w:color w:val="FFFFFF" w:themeColor="background1"/>
                <w14:ligatures w14:val="standardContextual"/>
              </w:rPr>
            </w:pPr>
            <w:r w:rsidRPr="00FA4D5D">
              <w:rPr>
                <w:rFonts w:cs="Arial"/>
                <w:b/>
                <w:bCs/>
                <w:color w:val="FFFFFF" w:themeColor="background1"/>
                <w14:ligatures w14:val="standardContextual"/>
              </w:rPr>
              <w:t>It clarifies that Growth Areas, town centres and local centres are preferred locations for new indoor facilities, unless they are specifically designed to improve utilisation of an open space. Clarifies location of Regional Park in Barnet.</w:t>
            </w:r>
          </w:p>
          <w:p w14:paraId="5B97E39D" w14:textId="0E71CA10" w:rsidR="00E566CC" w:rsidRPr="00E80CAE" w:rsidRDefault="00E566CC" w:rsidP="00E703BC">
            <w:pPr>
              <w:tabs>
                <w:tab w:val="left" w:pos="1500"/>
              </w:tabs>
              <w:spacing w:after="0" w:line="240" w:lineRule="auto"/>
              <w:rPr>
                <w:rFonts w:asciiTheme="minorHAnsi" w:eastAsia="Times New Roman" w:hAnsiTheme="minorHAnsi" w:cstheme="minorHAnsi"/>
                <w:b/>
                <w:color w:val="FFFFFF" w:themeColor="background1"/>
                <w:lang w:eastAsia="en-GB"/>
              </w:rPr>
            </w:pPr>
          </w:p>
        </w:tc>
      </w:tr>
      <w:tr w:rsidR="00E566CC" w:rsidRPr="00B115E4" w14:paraId="5C361A73" w14:textId="77777777" w:rsidTr="00E703BC">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4A3DBE5D" w14:textId="77777777" w:rsidR="00E566CC" w:rsidRPr="00B115E4" w:rsidRDefault="00E566CC" w:rsidP="00E703BC">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DBCC309" w14:textId="77777777" w:rsidR="00E566CC" w:rsidRPr="00B115E4" w:rsidRDefault="00E566CC"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0D931487" w14:textId="77777777" w:rsidR="00E566CC" w:rsidRPr="00B115E4" w:rsidRDefault="00E566CC"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E8733DE" w14:textId="77777777" w:rsidR="00E566CC" w:rsidRPr="00B115E4" w:rsidRDefault="00E566CC"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3DDA7AA" w14:textId="77777777" w:rsidR="00E566CC" w:rsidRPr="00B115E4" w:rsidRDefault="00E566CC" w:rsidP="00E703BC">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6975DA54" w14:textId="77777777" w:rsidR="00E566CC" w:rsidRPr="00B115E4" w:rsidRDefault="00E566CC"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6945C3D8" w14:textId="77777777" w:rsidR="00E566CC" w:rsidRPr="00B115E4" w:rsidRDefault="00E566CC" w:rsidP="00E703BC">
            <w:pPr>
              <w:spacing w:after="0" w:line="240" w:lineRule="auto"/>
              <w:ind w:left="113" w:right="113"/>
              <w:rPr>
                <w:rFonts w:asciiTheme="minorHAnsi" w:eastAsia="Times New Roman" w:hAnsiTheme="minorHAnsi" w:cstheme="minorHAnsi"/>
                <w:color w:val="FFFFFF"/>
                <w:lang w:eastAsia="en-GB"/>
              </w:rPr>
            </w:pPr>
          </w:p>
          <w:p w14:paraId="347734EC" w14:textId="77777777" w:rsidR="00E566CC" w:rsidRPr="00B115E4" w:rsidRDefault="00E566CC"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E566CC" w:rsidRPr="00B115E4" w14:paraId="53991852" w14:textId="77777777" w:rsidTr="00E703BC">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22A18A04" w14:textId="77777777" w:rsidR="00E566CC" w:rsidRPr="00B115E4" w:rsidRDefault="00E566CC" w:rsidP="00E703BC">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2A3885EF" w14:textId="77777777" w:rsidR="00E566CC" w:rsidRPr="00B115E4" w:rsidRDefault="00E566CC" w:rsidP="00E703BC">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576EA6E" w14:textId="77777777" w:rsidR="00E566CC" w:rsidRPr="00B115E4" w:rsidRDefault="00E566CC" w:rsidP="00E703BC">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E0C582D" w14:textId="77777777" w:rsidR="00E566CC" w:rsidRPr="00B115E4" w:rsidRDefault="00E566CC" w:rsidP="00E703BC">
            <w:pPr>
              <w:spacing w:after="0" w:line="240" w:lineRule="auto"/>
              <w:jc w:val="center"/>
              <w:rPr>
                <w:rFonts w:asciiTheme="minorHAnsi" w:eastAsia="Times New Roman" w:hAnsiTheme="minorHAnsi" w:cstheme="minorHAnsi"/>
                <w:color w:val="FFFFFF"/>
                <w:lang w:eastAsia="en-GB"/>
              </w:rPr>
            </w:pPr>
          </w:p>
          <w:p w14:paraId="4A9F847F" w14:textId="77777777" w:rsidR="00E566CC" w:rsidRPr="00B115E4" w:rsidRDefault="00E566CC"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4AAE748" w14:textId="77777777" w:rsidR="00E566CC" w:rsidRPr="00B115E4" w:rsidRDefault="00E566CC" w:rsidP="00E703BC">
            <w:pPr>
              <w:spacing w:after="0" w:line="240" w:lineRule="auto"/>
              <w:jc w:val="center"/>
              <w:rPr>
                <w:rFonts w:asciiTheme="minorHAnsi" w:eastAsia="Times New Roman" w:hAnsiTheme="minorHAnsi" w:cstheme="minorHAnsi"/>
                <w:color w:val="FFFFFF"/>
                <w:lang w:eastAsia="en-GB"/>
              </w:rPr>
            </w:pPr>
          </w:p>
          <w:p w14:paraId="0B77AB9F" w14:textId="77777777" w:rsidR="00E566CC" w:rsidRPr="00B115E4" w:rsidRDefault="00E566CC"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08FFACE9" w14:textId="77777777" w:rsidR="00E566CC" w:rsidRPr="00B115E4" w:rsidRDefault="00E566CC" w:rsidP="00E703BC">
            <w:pPr>
              <w:spacing w:after="0" w:line="240" w:lineRule="auto"/>
              <w:ind w:left="113" w:right="113"/>
              <w:rPr>
                <w:rFonts w:asciiTheme="minorHAnsi" w:eastAsia="Times New Roman" w:hAnsiTheme="minorHAnsi" w:cstheme="minorHAnsi"/>
                <w:color w:val="FFFFFF"/>
                <w:lang w:eastAsia="en-GB"/>
              </w:rPr>
            </w:pPr>
          </w:p>
        </w:tc>
      </w:tr>
      <w:tr w:rsidR="00E566CC" w:rsidRPr="00B115E4" w14:paraId="4FE597E0" w14:textId="77777777" w:rsidTr="00E703BC">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3346EC0A" w14:textId="77777777" w:rsidR="00E566CC" w:rsidRPr="00B115E4" w:rsidRDefault="00E566CC" w:rsidP="00E703BC">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673B61D9" w14:textId="12A14F6E" w:rsidR="004F3E1F" w:rsidRDefault="005B58B7" w:rsidP="005B58B7">
            <w:pPr>
              <w:spacing w:after="0" w:line="240" w:lineRule="exact"/>
              <w:rPr>
                <w:rFonts w:asciiTheme="minorHAnsi" w:hAnsiTheme="minorHAnsi" w:cstheme="minorHAnsi"/>
              </w:rPr>
            </w:pPr>
            <w:r w:rsidRPr="00AA7C02">
              <w:rPr>
                <w:rFonts w:asciiTheme="minorHAnsi" w:hAnsiTheme="minorHAnsi" w:cstheme="minorHAnsi"/>
              </w:rPr>
              <w:t xml:space="preserve">In providing further clarification </w:t>
            </w:r>
            <w:r>
              <w:rPr>
                <w:rFonts w:asciiTheme="minorHAnsi" w:hAnsiTheme="minorHAnsi" w:cstheme="minorHAnsi"/>
              </w:rPr>
              <w:t xml:space="preserve">on </w:t>
            </w:r>
            <w:r w:rsidR="00027F1F">
              <w:rPr>
                <w:rFonts w:asciiTheme="minorHAnsi" w:hAnsiTheme="minorHAnsi" w:cstheme="minorHAnsi"/>
              </w:rPr>
              <w:t>the</w:t>
            </w:r>
            <w:r>
              <w:rPr>
                <w:rFonts w:asciiTheme="minorHAnsi" w:hAnsiTheme="minorHAnsi" w:cstheme="minorHAnsi"/>
              </w:rPr>
              <w:t xml:space="preserve"> location</w:t>
            </w:r>
            <w:r w:rsidR="00027F1F">
              <w:rPr>
                <w:rFonts w:asciiTheme="minorHAnsi" w:hAnsiTheme="minorHAnsi" w:cstheme="minorHAnsi"/>
              </w:rPr>
              <w:t xml:space="preserve">s where open space is preferred, </w:t>
            </w:r>
            <w:r w:rsidR="008C1AB5">
              <w:rPr>
                <w:rFonts w:asciiTheme="minorHAnsi" w:hAnsiTheme="minorHAnsi" w:cstheme="minorHAnsi"/>
              </w:rPr>
              <w:t xml:space="preserve"> the main modifications to GSS13,</w:t>
            </w:r>
            <w:r w:rsidR="00027F1F">
              <w:rPr>
                <w:rFonts w:asciiTheme="minorHAnsi" w:hAnsiTheme="minorHAnsi" w:cstheme="minorHAnsi"/>
              </w:rPr>
              <w:t xml:space="preserve"> ensures </w:t>
            </w:r>
            <w:r w:rsidR="004F3E1F">
              <w:rPr>
                <w:rFonts w:asciiTheme="minorHAnsi" w:hAnsiTheme="minorHAnsi" w:cstheme="minorHAnsi"/>
              </w:rPr>
              <w:t>access</w:t>
            </w:r>
            <w:r w:rsidR="00345631">
              <w:rPr>
                <w:rFonts w:asciiTheme="minorHAnsi" w:hAnsiTheme="minorHAnsi" w:cstheme="minorHAnsi"/>
              </w:rPr>
              <w:t xml:space="preserve"> to open</w:t>
            </w:r>
            <w:r w:rsidR="004F3E1F">
              <w:rPr>
                <w:rFonts w:asciiTheme="minorHAnsi" w:hAnsiTheme="minorHAnsi" w:cstheme="minorHAnsi"/>
              </w:rPr>
              <w:t xml:space="preserve"> spaces is situated in locations for optimum use.</w:t>
            </w:r>
            <w:r>
              <w:rPr>
                <w:rFonts w:asciiTheme="minorHAnsi" w:hAnsiTheme="minorHAnsi" w:cstheme="minorHAnsi"/>
              </w:rPr>
              <w:t xml:space="preserve"> </w:t>
            </w:r>
          </w:p>
          <w:p w14:paraId="55563BCF" w14:textId="77777777" w:rsidR="00721D71" w:rsidRDefault="00721D71" w:rsidP="005B58B7">
            <w:pPr>
              <w:spacing w:after="0" w:line="240" w:lineRule="exact"/>
              <w:rPr>
                <w:rFonts w:asciiTheme="minorHAnsi" w:hAnsiTheme="minorHAnsi" w:cstheme="minorHAnsi"/>
              </w:rPr>
            </w:pPr>
          </w:p>
          <w:p w14:paraId="567BAD4F" w14:textId="5CD0E7B7" w:rsidR="005B58B7" w:rsidRPr="00AA7C02" w:rsidRDefault="00721D71" w:rsidP="005B58B7">
            <w:pPr>
              <w:spacing w:after="0" w:line="240" w:lineRule="exact"/>
              <w:rPr>
                <w:rFonts w:asciiTheme="minorHAnsi" w:hAnsiTheme="minorHAnsi" w:cstheme="minorHAnsi"/>
              </w:rPr>
            </w:pPr>
            <w:r>
              <w:rPr>
                <w:rFonts w:asciiTheme="minorHAnsi" w:hAnsiTheme="minorHAnsi" w:cstheme="minorHAnsi"/>
              </w:rPr>
              <w:t>T</w:t>
            </w:r>
            <w:r w:rsidR="005B58B7">
              <w:rPr>
                <w:rFonts w:asciiTheme="minorHAnsi" w:hAnsiTheme="minorHAnsi" w:cstheme="minorHAnsi"/>
              </w:rPr>
              <w:t xml:space="preserve">his will have a positive impact on all age groups through providing open spaces which provide opportunities to meet and socialise for older people as we well as access for physical and recreational activities for younger people. </w:t>
            </w:r>
          </w:p>
          <w:p w14:paraId="07C3A1F4" w14:textId="3F4D929B" w:rsidR="00E566CC" w:rsidRPr="005915EE" w:rsidRDefault="00E566CC" w:rsidP="00E703BC">
            <w:pPr>
              <w:spacing w:after="0" w:line="240" w:lineRule="exact"/>
              <w:rPr>
                <w:rFonts w:asciiTheme="minorHAnsi" w:hAnsiTheme="minorHAnsi" w:cstheme="minorHAnsi"/>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716781551"/>
              <w14:checkbox>
                <w14:checked w14:val="1"/>
                <w14:checkedState w14:val="2612" w14:font="MS Gothic"/>
                <w14:uncheckedState w14:val="2610" w14:font="MS Gothic"/>
              </w14:checkbox>
            </w:sdtPr>
            <w:sdtEndPr/>
            <w:sdtContent>
              <w:p w14:paraId="7728C190" w14:textId="77777777" w:rsidR="00E566CC" w:rsidRPr="00B115E4" w:rsidRDefault="00E566CC" w:rsidP="00E703BC">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7196ACCB" w14:textId="77777777" w:rsidR="00E566CC" w:rsidRPr="00B115E4" w:rsidRDefault="00E566CC" w:rsidP="00E703B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358402383"/>
              <w14:checkbox>
                <w14:checked w14:val="0"/>
                <w14:checkedState w14:val="2612" w14:font="MS Gothic"/>
                <w14:uncheckedState w14:val="2610" w14:font="MS Gothic"/>
              </w14:checkbox>
            </w:sdtPr>
            <w:sdtEndPr/>
            <w:sdtContent>
              <w:p w14:paraId="3C6FCEC6" w14:textId="77777777" w:rsidR="00E566CC" w:rsidRPr="00B115E4" w:rsidRDefault="00E566C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85C527B" w14:textId="77777777" w:rsidR="00E566CC" w:rsidRPr="00B115E4" w:rsidRDefault="00E566CC" w:rsidP="00E703BC">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822548341"/>
              <w14:checkbox>
                <w14:checked w14:val="0"/>
                <w14:checkedState w14:val="2612" w14:font="MS Gothic"/>
                <w14:uncheckedState w14:val="2610" w14:font="MS Gothic"/>
              </w14:checkbox>
            </w:sdtPr>
            <w:sdtEndPr/>
            <w:sdtContent>
              <w:p w14:paraId="78D4F646" w14:textId="77777777" w:rsidR="00E566CC" w:rsidRPr="00B115E4" w:rsidRDefault="00E566CC"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F8C11C" w14:textId="77777777" w:rsidR="00E566CC" w:rsidRPr="00B115E4" w:rsidRDefault="00E566CC" w:rsidP="00E703BC">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084496908"/>
              <w14:checkbox>
                <w14:checked w14:val="0"/>
                <w14:checkedState w14:val="2612" w14:font="MS Gothic"/>
                <w14:uncheckedState w14:val="2610" w14:font="MS Gothic"/>
              </w14:checkbox>
            </w:sdtPr>
            <w:sdtEndPr/>
            <w:sdtContent>
              <w:p w14:paraId="0E151562" w14:textId="77777777" w:rsidR="00E566CC" w:rsidRPr="00B115E4" w:rsidRDefault="00E566CC"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9E20BA5" w14:textId="77777777" w:rsidR="00E566CC" w:rsidRPr="00B115E4" w:rsidRDefault="00E566CC" w:rsidP="00E703BC">
            <w:pPr>
              <w:spacing w:after="160" w:line="240" w:lineRule="exact"/>
              <w:jc w:val="center"/>
              <w:rPr>
                <w:rFonts w:ascii="MS Gothic" w:eastAsia="MS Gothic" w:hAnsi="MS Gothic" w:cstheme="minorHAnsi"/>
                <w:b/>
                <w:sz w:val="28"/>
                <w:szCs w:val="28"/>
              </w:rPr>
            </w:pPr>
          </w:p>
        </w:tc>
      </w:tr>
      <w:tr w:rsidR="00586306" w:rsidRPr="00B115E4" w14:paraId="1B9AA6D6" w14:textId="77777777" w:rsidTr="00E703BC">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36004B89" w14:textId="77777777" w:rsidR="00586306" w:rsidRPr="00B115E4" w:rsidRDefault="00586306" w:rsidP="00586306">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5E0821DD" w14:textId="5581AA31" w:rsidR="00586306" w:rsidRDefault="00586306" w:rsidP="00586306">
            <w:pPr>
              <w:spacing w:after="0" w:line="240" w:lineRule="exact"/>
              <w:ind w:right="-170"/>
            </w:pPr>
            <w:r>
              <w:t xml:space="preserve">In </w:t>
            </w:r>
            <w:r w:rsidR="00EF2E9A">
              <w:t>ensuring access to open space is good</w:t>
            </w:r>
            <w:r w:rsidR="00B55E76">
              <w:t xml:space="preserve"> this is likely to </w:t>
            </w:r>
            <w:r>
              <w:t xml:space="preserve"> have a positive impact for individuals with physical disabilities in enabling better accessibility and mobility to </w:t>
            </w:r>
            <w:r w:rsidR="00507DA7">
              <w:t>open spaces which have positive impact so health as well enabling social interaction and cohesion</w:t>
            </w:r>
            <w:r w:rsidR="00751380">
              <w:t>.</w:t>
            </w:r>
          </w:p>
          <w:p w14:paraId="53EEC839" w14:textId="568CC118" w:rsidR="00586306" w:rsidRPr="00451FDC" w:rsidRDefault="00586306" w:rsidP="00586306">
            <w:pPr>
              <w:spacing w:after="0" w:line="240" w:lineRule="exact"/>
            </w:pPr>
          </w:p>
        </w:tc>
        <w:tc>
          <w:tcPr>
            <w:tcW w:w="1134" w:type="dxa"/>
            <w:shd w:val="clear" w:color="auto" w:fill="auto"/>
            <w:vAlign w:val="center"/>
          </w:tcPr>
          <w:sdt>
            <w:sdtPr>
              <w:rPr>
                <w:rFonts w:asciiTheme="minorHAnsi" w:eastAsia="Times New Roman" w:hAnsiTheme="minorHAnsi" w:cstheme="minorHAnsi"/>
                <w:b/>
                <w:sz w:val="28"/>
                <w:szCs w:val="28"/>
              </w:rPr>
              <w:id w:val="1280296365"/>
              <w14:checkbox>
                <w14:checked w14:val="1"/>
                <w14:checkedState w14:val="2612" w14:font="MS Gothic"/>
                <w14:uncheckedState w14:val="2610" w14:font="MS Gothic"/>
              </w14:checkbox>
            </w:sdtPr>
            <w:sdtEndPr/>
            <w:sdtContent>
              <w:p w14:paraId="0A842859" w14:textId="77777777" w:rsidR="00586306" w:rsidRPr="00B115E4" w:rsidRDefault="00586306" w:rsidP="0058630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B0C988E" w14:textId="77777777" w:rsidR="00586306" w:rsidRPr="00B115E4" w:rsidRDefault="00586306" w:rsidP="0058630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09471605"/>
              <w14:checkbox>
                <w14:checked w14:val="0"/>
                <w14:checkedState w14:val="2612" w14:font="MS Gothic"/>
                <w14:uncheckedState w14:val="2610" w14:font="MS Gothic"/>
              </w14:checkbox>
            </w:sdtPr>
            <w:sdtEndPr/>
            <w:sdtContent>
              <w:p w14:paraId="7D45383A"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38B158F"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57803194"/>
              <w14:checkbox>
                <w14:checked w14:val="0"/>
                <w14:checkedState w14:val="2612" w14:font="MS Gothic"/>
                <w14:uncheckedState w14:val="2610" w14:font="MS Gothic"/>
              </w14:checkbox>
            </w:sdtPr>
            <w:sdtEndPr/>
            <w:sdtContent>
              <w:p w14:paraId="69C6FEF7"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23038C7"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87346805"/>
              <w14:checkbox>
                <w14:checked w14:val="0"/>
                <w14:checkedState w14:val="2612" w14:font="MS Gothic"/>
                <w14:uncheckedState w14:val="2610" w14:font="MS Gothic"/>
              </w14:checkbox>
            </w:sdtPr>
            <w:sdtEndPr/>
            <w:sdtContent>
              <w:p w14:paraId="5EFEE51C"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3A85390"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r>
      <w:tr w:rsidR="00586306" w:rsidRPr="00B115E4" w14:paraId="701D82DB"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6FF2C66" w14:textId="77777777" w:rsidR="00586306" w:rsidRPr="00B115E4" w:rsidRDefault="00586306" w:rsidP="00586306">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5656F190" w14:textId="77777777" w:rsidR="00586306" w:rsidRPr="00B115E4" w:rsidRDefault="00586306" w:rsidP="00586306">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607DF71B" w14:textId="232E7E04" w:rsidR="00586306" w:rsidRPr="00B115E4" w:rsidRDefault="00586306" w:rsidP="00586306">
            <w:pPr>
              <w:spacing w:after="0" w:line="240" w:lineRule="auto"/>
              <w:rPr>
                <w:rFonts w:asciiTheme="minorHAnsi" w:eastAsia="Times New Roman" w:hAnsiTheme="minorHAnsi" w:cstheme="minorHAnsi"/>
                <w:color w:val="000000" w:themeColor="text1"/>
                <w:sz w:val="16"/>
                <w:szCs w:val="16"/>
                <w:lang w:eastAsia="en-GB"/>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00751380">
              <w:rPr>
                <w:rFonts w:asciiTheme="minorHAnsi" w:eastAsia="Times New Roman" w:hAnsiTheme="minorHAnsi" w:cstheme="minorHAnsi"/>
                <w:color w:val="000000" w:themeColor="text1"/>
              </w:rPr>
              <w:t>13</w:t>
            </w:r>
            <w:r w:rsidRPr="00AA7C02">
              <w:rPr>
                <w:rFonts w:asciiTheme="minorHAnsi" w:eastAsia="Times New Roman" w:hAnsiTheme="minorHAnsi" w:cstheme="minorHAnsi"/>
                <w:color w:val="000000" w:themeColor="text1"/>
              </w:rPr>
              <w:t xml:space="preserve"> will have no additional impact on individuals who have </w:t>
            </w:r>
            <w:r>
              <w:rPr>
                <w:rFonts w:asciiTheme="minorHAnsi" w:eastAsia="Times New Roman" w:hAnsiTheme="minorHAnsi" w:cstheme="minorHAnsi"/>
                <w:color w:val="000000" w:themeColor="text1"/>
              </w:rPr>
              <w:t xml:space="preserve">a different gender identity </w:t>
            </w:r>
            <w:r w:rsidRPr="0045296B">
              <w:rPr>
                <w:rFonts w:asciiTheme="minorHAnsi" w:hAnsiTheme="minorHAnsi" w:cstheme="minorHAnsi"/>
                <w:color w:val="000000" w:themeColor="text1"/>
                <w:lang w:eastAsia="en-GB"/>
              </w:rPr>
              <w:t>from their sex registered at birth</w:t>
            </w:r>
            <w:r>
              <w:rPr>
                <w:rFonts w:asciiTheme="minorHAnsi" w:hAnsiTheme="minorHAnsi" w:cstheme="minorHAnsi"/>
                <w:color w:val="000000" w:themeColor="text1"/>
                <w:lang w:eastAsia="en-GB"/>
              </w:rPr>
              <w:t>.</w:t>
            </w:r>
          </w:p>
        </w:tc>
        <w:tc>
          <w:tcPr>
            <w:tcW w:w="1134" w:type="dxa"/>
            <w:shd w:val="clear" w:color="auto" w:fill="auto"/>
            <w:vAlign w:val="center"/>
          </w:tcPr>
          <w:sdt>
            <w:sdtPr>
              <w:rPr>
                <w:rFonts w:asciiTheme="minorHAnsi" w:eastAsia="Times New Roman" w:hAnsiTheme="minorHAnsi" w:cstheme="minorHAnsi"/>
                <w:b/>
                <w:sz w:val="28"/>
                <w:szCs w:val="28"/>
              </w:rPr>
              <w:id w:val="-954175900"/>
              <w14:checkbox>
                <w14:checked w14:val="0"/>
                <w14:checkedState w14:val="2612" w14:font="MS Gothic"/>
                <w14:uncheckedState w14:val="2610" w14:font="MS Gothic"/>
              </w14:checkbox>
            </w:sdtPr>
            <w:sdtEndPr/>
            <w:sdtContent>
              <w:p w14:paraId="5B7D9FD2" w14:textId="77777777" w:rsidR="00586306" w:rsidRPr="00B115E4" w:rsidRDefault="00586306" w:rsidP="0058630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D693365" w14:textId="77777777" w:rsidR="00586306" w:rsidRPr="00B115E4" w:rsidRDefault="00586306" w:rsidP="0058630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46095494"/>
              <w14:checkbox>
                <w14:checked w14:val="0"/>
                <w14:checkedState w14:val="2612" w14:font="MS Gothic"/>
                <w14:uncheckedState w14:val="2610" w14:font="MS Gothic"/>
              </w14:checkbox>
            </w:sdtPr>
            <w:sdtEndPr/>
            <w:sdtContent>
              <w:p w14:paraId="47E5B06A"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1AD9CC3"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73290211"/>
              <w14:checkbox>
                <w14:checked w14:val="0"/>
                <w14:checkedState w14:val="2612" w14:font="MS Gothic"/>
                <w14:uncheckedState w14:val="2610" w14:font="MS Gothic"/>
              </w14:checkbox>
            </w:sdtPr>
            <w:sdtEndPr/>
            <w:sdtContent>
              <w:p w14:paraId="0C63BEE8"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99F8A7E"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38363673"/>
              <w14:checkbox>
                <w14:checked w14:val="1"/>
                <w14:checkedState w14:val="2612" w14:font="MS Gothic"/>
                <w14:uncheckedState w14:val="2610" w14:font="MS Gothic"/>
              </w14:checkbox>
            </w:sdtPr>
            <w:sdtEndPr/>
            <w:sdtContent>
              <w:p w14:paraId="2890F72A"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C66D59B"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r>
      <w:tr w:rsidR="00586306" w:rsidRPr="00B115E4" w14:paraId="3B936731"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7320CD0" w14:textId="77777777" w:rsidR="00586306" w:rsidRPr="00B115E4" w:rsidRDefault="00586306" w:rsidP="00586306">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162247C7" w14:textId="6895817D" w:rsidR="00586306" w:rsidRPr="00B115E4" w:rsidRDefault="00586306" w:rsidP="00586306">
            <w:pPr>
              <w:spacing w:after="0" w:line="240" w:lineRule="exact"/>
              <w:rPr>
                <w:rFonts w:asciiTheme="minorHAnsi" w:eastAsia="Times New Roman" w:hAnsiTheme="minorHAnsi" w:cstheme="minorHAnsi"/>
                <w:b/>
                <w:color w:val="000000" w:themeColor="text1"/>
                <w:sz w:val="24"/>
                <w:szCs w:val="24"/>
                <w:lang w:eastAsia="en-GB"/>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w:t>
            </w:r>
            <w:r w:rsidR="00751380">
              <w:rPr>
                <w:rFonts w:asciiTheme="minorHAnsi" w:eastAsia="Times New Roman" w:hAnsiTheme="minorHAnsi" w:cstheme="minorHAnsi"/>
                <w:color w:val="000000" w:themeColor="text1"/>
              </w:rPr>
              <w:t>13</w:t>
            </w:r>
            <w:r w:rsidRPr="00AA7C02">
              <w:rPr>
                <w:rFonts w:asciiTheme="minorHAnsi" w:eastAsia="Times New Roman" w:hAnsiTheme="minorHAnsi" w:cstheme="minorHAnsi"/>
                <w:color w:val="000000" w:themeColor="text1"/>
              </w:rPr>
              <w:t xml:space="preserve"> will have no additional impact on individuals who </w:t>
            </w:r>
            <w:r>
              <w:rPr>
                <w:rFonts w:asciiTheme="minorHAnsi" w:eastAsia="Times New Roman" w:hAnsiTheme="minorHAnsi" w:cstheme="minorHAnsi"/>
                <w:color w:val="000000" w:themeColor="text1"/>
              </w:rPr>
              <w:t>are married or 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248552312"/>
              <w14:checkbox>
                <w14:checked w14:val="0"/>
                <w14:checkedState w14:val="2612" w14:font="MS Gothic"/>
                <w14:uncheckedState w14:val="2610" w14:font="MS Gothic"/>
              </w14:checkbox>
            </w:sdtPr>
            <w:sdtEndPr/>
            <w:sdtContent>
              <w:p w14:paraId="3C286A52" w14:textId="77777777" w:rsidR="00586306" w:rsidRPr="00B115E4" w:rsidRDefault="00586306" w:rsidP="0058630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5839B23" w14:textId="77777777" w:rsidR="00586306" w:rsidRPr="00B115E4" w:rsidRDefault="00586306" w:rsidP="0058630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43171171"/>
              <w14:checkbox>
                <w14:checked w14:val="0"/>
                <w14:checkedState w14:val="2612" w14:font="MS Gothic"/>
                <w14:uncheckedState w14:val="2610" w14:font="MS Gothic"/>
              </w14:checkbox>
            </w:sdtPr>
            <w:sdtEndPr/>
            <w:sdtContent>
              <w:p w14:paraId="54E37544"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5168CBE"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24432861"/>
              <w14:checkbox>
                <w14:checked w14:val="0"/>
                <w14:checkedState w14:val="2612" w14:font="MS Gothic"/>
                <w14:uncheckedState w14:val="2610" w14:font="MS Gothic"/>
              </w14:checkbox>
            </w:sdtPr>
            <w:sdtEndPr/>
            <w:sdtContent>
              <w:p w14:paraId="3D222319"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1A95A42"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93706454"/>
              <w14:checkbox>
                <w14:checked w14:val="1"/>
                <w14:checkedState w14:val="2612" w14:font="MS Gothic"/>
                <w14:uncheckedState w14:val="2610" w14:font="MS Gothic"/>
              </w14:checkbox>
            </w:sdtPr>
            <w:sdtEndPr/>
            <w:sdtContent>
              <w:p w14:paraId="38F8908F"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2CE9E15"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r>
      <w:tr w:rsidR="00586306" w:rsidRPr="00B115E4" w14:paraId="1E0A39DD" w14:textId="77777777" w:rsidTr="00E703BC">
        <w:trPr>
          <w:gridBefore w:val="1"/>
          <w:wBefore w:w="29" w:type="dxa"/>
          <w:trHeight w:val="284"/>
        </w:trPr>
        <w:tc>
          <w:tcPr>
            <w:tcW w:w="2240" w:type="dxa"/>
            <w:tcBorders>
              <w:top w:val="single" w:sz="4" w:space="0" w:color="FFFFFF" w:themeColor="background1"/>
            </w:tcBorders>
            <w:shd w:val="clear" w:color="auto" w:fill="009999"/>
            <w:vAlign w:val="center"/>
          </w:tcPr>
          <w:p w14:paraId="20EA9B4B" w14:textId="77777777" w:rsidR="00586306" w:rsidRPr="00B115E4" w:rsidRDefault="00586306" w:rsidP="00586306">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25DEB485" w14:textId="026D4410" w:rsidR="00586306" w:rsidRPr="00273DF4" w:rsidRDefault="00586306" w:rsidP="00586306">
            <w:pPr>
              <w:pStyle w:val="Default"/>
              <w:rPr>
                <w:rFonts w:asciiTheme="minorHAnsi" w:eastAsia="Times New Roman" w:hAnsiTheme="minorHAnsi" w:cstheme="minorHAnsi"/>
                <w:color w:val="000000" w:themeColor="text1"/>
                <w:sz w:val="22"/>
                <w:szCs w:val="22"/>
              </w:rPr>
            </w:pPr>
            <w:r w:rsidRPr="00273DF4">
              <w:rPr>
                <w:rFonts w:asciiTheme="minorHAnsi" w:eastAsia="Times New Roman" w:hAnsiTheme="minorHAnsi" w:cstheme="minorHAnsi"/>
                <w:color w:val="000000" w:themeColor="text1"/>
                <w:sz w:val="22"/>
                <w:szCs w:val="22"/>
              </w:rPr>
              <w:t>The main modifications to policy GSS</w:t>
            </w:r>
            <w:r w:rsidR="00751380" w:rsidRPr="00273DF4">
              <w:rPr>
                <w:rFonts w:asciiTheme="minorHAnsi" w:eastAsia="Times New Roman" w:hAnsiTheme="minorHAnsi" w:cstheme="minorHAnsi"/>
                <w:color w:val="000000" w:themeColor="text1"/>
                <w:sz w:val="22"/>
                <w:szCs w:val="22"/>
              </w:rPr>
              <w:t>13</w:t>
            </w:r>
            <w:r w:rsidRPr="00273DF4">
              <w:rPr>
                <w:rFonts w:asciiTheme="minorHAnsi" w:eastAsia="Times New Roman" w:hAnsiTheme="minorHAnsi" w:cstheme="minorHAnsi"/>
                <w:color w:val="000000" w:themeColor="text1"/>
                <w:sz w:val="22"/>
                <w:szCs w:val="22"/>
              </w:rPr>
              <w:t xml:space="preserve"> </w:t>
            </w:r>
            <w:r w:rsidR="003422B7" w:rsidRPr="00273DF4">
              <w:rPr>
                <w:rFonts w:asciiTheme="minorHAnsi" w:eastAsia="Times New Roman" w:hAnsiTheme="minorHAnsi" w:cstheme="minorHAnsi"/>
                <w:color w:val="000000" w:themeColor="text1"/>
                <w:sz w:val="22"/>
                <w:szCs w:val="22"/>
              </w:rPr>
              <w:t xml:space="preserve">will ensure improved access to open space, this will have positive impacts for </w:t>
            </w:r>
            <w:r w:rsidRPr="00273DF4">
              <w:rPr>
                <w:rFonts w:asciiTheme="minorHAnsi" w:hAnsiTheme="minorHAnsi" w:cstheme="minorHAnsi"/>
                <w:sz w:val="22"/>
                <w:szCs w:val="22"/>
              </w:rPr>
              <w:t xml:space="preserve">individuals </w:t>
            </w:r>
            <w:r w:rsidR="00EB6162" w:rsidRPr="00273DF4">
              <w:rPr>
                <w:rFonts w:asciiTheme="minorHAnsi" w:hAnsiTheme="minorHAnsi" w:cstheme="minorHAnsi"/>
                <w:sz w:val="22"/>
                <w:szCs w:val="22"/>
              </w:rPr>
              <w:t xml:space="preserve">during post pregnancy </w:t>
            </w:r>
            <w:r w:rsidR="00E21102" w:rsidRPr="00273DF4">
              <w:rPr>
                <w:rFonts w:asciiTheme="minorHAnsi" w:hAnsiTheme="minorHAnsi" w:cstheme="minorHAnsi"/>
                <w:sz w:val="22"/>
                <w:szCs w:val="22"/>
              </w:rPr>
              <w:t>to supervise</w:t>
            </w:r>
            <w:r w:rsidR="00EB6162" w:rsidRPr="00273DF4">
              <w:rPr>
                <w:rFonts w:asciiTheme="minorHAnsi" w:hAnsiTheme="minorHAnsi" w:cstheme="minorHAnsi"/>
                <w:sz w:val="22"/>
                <w:szCs w:val="22"/>
              </w:rPr>
              <w:t xml:space="preserve"> their children</w:t>
            </w:r>
            <w:r w:rsidR="00E21102" w:rsidRPr="00273DF4">
              <w:rPr>
                <w:rFonts w:asciiTheme="minorHAnsi" w:hAnsiTheme="minorHAnsi" w:cstheme="minorHAnsi"/>
                <w:sz w:val="22"/>
                <w:szCs w:val="22"/>
              </w:rPr>
              <w:t xml:space="preserve"> within these opens spaces where open spaces are in </w:t>
            </w:r>
            <w:r w:rsidR="00273DF4" w:rsidRPr="00273DF4">
              <w:rPr>
                <w:rFonts w:asciiTheme="minorHAnsi" w:hAnsiTheme="minorHAnsi" w:cstheme="minorHAnsi"/>
                <w:sz w:val="22"/>
                <w:szCs w:val="22"/>
              </w:rPr>
              <w:t>locations which reduce the need to access them via the need for a car.</w:t>
            </w:r>
            <w:r w:rsidR="003422B7" w:rsidRPr="00273DF4">
              <w:rPr>
                <w:rFonts w:asciiTheme="minorHAnsi" w:hAnsiTheme="minorHAnsi" w:cstheme="minorHAnsi"/>
                <w:sz w:val="22"/>
                <w:szCs w:val="22"/>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581563096"/>
              <w14:checkbox>
                <w14:checked w14:val="1"/>
                <w14:checkedState w14:val="2612" w14:font="MS Gothic"/>
                <w14:uncheckedState w14:val="2610" w14:font="MS Gothic"/>
              </w14:checkbox>
            </w:sdtPr>
            <w:sdtEndPr/>
            <w:sdtContent>
              <w:p w14:paraId="6BC0117B" w14:textId="77777777" w:rsidR="00586306" w:rsidRPr="00B115E4" w:rsidRDefault="00586306" w:rsidP="0058630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26B7A3E" w14:textId="77777777" w:rsidR="00586306" w:rsidRPr="00B115E4" w:rsidRDefault="00586306" w:rsidP="0058630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98495308"/>
              <w14:checkbox>
                <w14:checked w14:val="0"/>
                <w14:checkedState w14:val="2612" w14:font="MS Gothic"/>
                <w14:uncheckedState w14:val="2610" w14:font="MS Gothic"/>
              </w14:checkbox>
            </w:sdtPr>
            <w:sdtEndPr/>
            <w:sdtContent>
              <w:p w14:paraId="303D7F5B"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24B8FF0"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86101973"/>
              <w14:checkbox>
                <w14:checked w14:val="0"/>
                <w14:checkedState w14:val="2612" w14:font="MS Gothic"/>
                <w14:uncheckedState w14:val="2610" w14:font="MS Gothic"/>
              </w14:checkbox>
            </w:sdtPr>
            <w:sdtEndPr/>
            <w:sdtContent>
              <w:p w14:paraId="67DDC7C5"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245CBC0"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30876618"/>
              <w14:checkbox>
                <w14:checked w14:val="0"/>
                <w14:checkedState w14:val="2612" w14:font="MS Gothic"/>
                <w14:uncheckedState w14:val="2610" w14:font="MS Gothic"/>
              </w14:checkbox>
            </w:sdtPr>
            <w:sdtEndPr/>
            <w:sdtContent>
              <w:p w14:paraId="0AA64FE8"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95431E0"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r>
      <w:tr w:rsidR="00586306" w:rsidRPr="00B115E4" w14:paraId="7685025A" w14:textId="77777777" w:rsidTr="00E703BC">
        <w:trPr>
          <w:gridBefore w:val="1"/>
          <w:wBefore w:w="29" w:type="dxa"/>
          <w:cantSplit/>
          <w:trHeight w:val="792"/>
        </w:trPr>
        <w:tc>
          <w:tcPr>
            <w:tcW w:w="2240" w:type="dxa"/>
            <w:tcBorders>
              <w:bottom w:val="single" w:sz="4" w:space="0" w:color="FFFFFF" w:themeColor="background1"/>
            </w:tcBorders>
            <w:shd w:val="clear" w:color="auto" w:fill="009999"/>
            <w:vAlign w:val="center"/>
          </w:tcPr>
          <w:p w14:paraId="095AA4D0" w14:textId="77777777" w:rsidR="00586306" w:rsidRPr="00B115E4" w:rsidRDefault="00586306" w:rsidP="0058630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757164A6" w14:textId="77777777" w:rsidR="00586306" w:rsidRPr="00B115E4" w:rsidRDefault="00586306" w:rsidP="00586306">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1A2F3123" w14:textId="29B8C548" w:rsidR="00586306" w:rsidRPr="00963DC4" w:rsidRDefault="00586306" w:rsidP="00586306">
            <w:pPr>
              <w:spacing w:after="0" w:line="240" w:lineRule="exact"/>
              <w:rPr>
                <w:rFonts w:ascii="Arial" w:eastAsia="Times New Roman" w:hAnsi="Arial" w:cs="Arial"/>
                <w:color w:val="000000" w:themeColor="text1"/>
              </w:rPr>
            </w:pPr>
            <w:r>
              <w:rPr>
                <w:rFonts w:asciiTheme="minorHAnsi" w:eastAsia="Times New Roman" w:hAnsiTheme="minorHAnsi" w:cstheme="minorHAnsi"/>
                <w:color w:val="000000" w:themeColor="text1"/>
              </w:rPr>
              <w:t>In providing better connections to open spaces, the main modifications to GSS0</w:t>
            </w:r>
            <w:r w:rsidR="00F9238B">
              <w:rPr>
                <w:rFonts w:asciiTheme="minorHAnsi" w:eastAsia="Times New Roman" w:hAnsiTheme="minorHAnsi" w:cstheme="minorHAnsi"/>
                <w:color w:val="000000" w:themeColor="text1"/>
              </w:rPr>
              <w:t>13</w:t>
            </w:r>
            <w:r>
              <w:rPr>
                <w:rFonts w:asciiTheme="minorHAnsi" w:eastAsia="Times New Roman" w:hAnsiTheme="minorHAnsi" w:cstheme="minorHAnsi"/>
                <w:color w:val="000000" w:themeColor="text1"/>
              </w:rPr>
              <w:t xml:space="preserve"> could have a positive impact on individuals belonging to religious groups as it can aid in encouraging community cohesion where different groups gather to enjoy the shared open spaces.</w:t>
            </w:r>
          </w:p>
        </w:tc>
        <w:tc>
          <w:tcPr>
            <w:tcW w:w="1134" w:type="dxa"/>
            <w:shd w:val="clear" w:color="auto" w:fill="auto"/>
            <w:vAlign w:val="center"/>
          </w:tcPr>
          <w:sdt>
            <w:sdtPr>
              <w:rPr>
                <w:rFonts w:asciiTheme="minorHAnsi" w:eastAsia="Times New Roman" w:hAnsiTheme="minorHAnsi" w:cstheme="minorHAnsi"/>
                <w:b/>
                <w:sz w:val="28"/>
                <w:szCs w:val="28"/>
              </w:rPr>
              <w:id w:val="1406271536"/>
              <w14:checkbox>
                <w14:checked w14:val="1"/>
                <w14:checkedState w14:val="2612" w14:font="MS Gothic"/>
                <w14:uncheckedState w14:val="2610" w14:font="MS Gothic"/>
              </w14:checkbox>
            </w:sdtPr>
            <w:sdtEndPr/>
            <w:sdtContent>
              <w:p w14:paraId="1F7CD6DF" w14:textId="3A834F97" w:rsidR="00586306" w:rsidRPr="00B115E4" w:rsidRDefault="00392A3C" w:rsidP="0058630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34BE39C" w14:textId="77777777" w:rsidR="00586306" w:rsidRPr="00B115E4" w:rsidRDefault="00586306" w:rsidP="00586306">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02020567"/>
              <w14:checkbox>
                <w14:checked w14:val="0"/>
                <w14:checkedState w14:val="2612" w14:font="MS Gothic"/>
                <w14:uncheckedState w14:val="2610" w14:font="MS Gothic"/>
              </w14:checkbox>
            </w:sdtPr>
            <w:sdtEndPr/>
            <w:sdtContent>
              <w:p w14:paraId="61678CCB"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C913FA1"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28739061"/>
              <w14:checkbox>
                <w14:checked w14:val="0"/>
                <w14:checkedState w14:val="2612" w14:font="MS Gothic"/>
                <w14:uncheckedState w14:val="2610" w14:font="MS Gothic"/>
              </w14:checkbox>
            </w:sdtPr>
            <w:sdtEndPr/>
            <w:sdtContent>
              <w:p w14:paraId="4B42F54E" w14:textId="77777777" w:rsidR="00586306" w:rsidRPr="00B115E4" w:rsidRDefault="00586306" w:rsidP="00586306">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2C987CD"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68392335"/>
              <w14:checkbox>
                <w14:checked w14:val="0"/>
                <w14:checkedState w14:val="2612" w14:font="MS Gothic"/>
                <w14:uncheckedState w14:val="2610" w14:font="MS Gothic"/>
              </w14:checkbox>
            </w:sdtPr>
            <w:sdtEndPr/>
            <w:sdtContent>
              <w:p w14:paraId="686BB4D6" w14:textId="07CBF82C" w:rsidR="00586306" w:rsidRPr="00B115E4" w:rsidRDefault="00392A3C" w:rsidP="0058630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7056F21" w14:textId="77777777" w:rsidR="00586306" w:rsidRPr="00B115E4" w:rsidRDefault="00586306" w:rsidP="00586306">
            <w:pPr>
              <w:spacing w:after="160" w:line="240" w:lineRule="exact"/>
              <w:jc w:val="center"/>
              <w:rPr>
                <w:rFonts w:ascii="MS Gothic" w:eastAsia="MS Gothic" w:hAnsi="MS Gothic" w:cstheme="minorHAnsi"/>
                <w:b/>
                <w:sz w:val="28"/>
                <w:szCs w:val="28"/>
              </w:rPr>
            </w:pPr>
          </w:p>
        </w:tc>
      </w:tr>
      <w:tr w:rsidR="008C1AB5" w:rsidRPr="00B115E4" w14:paraId="0650A862"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7B82DD4" w14:textId="77777777" w:rsidR="008C1AB5" w:rsidRPr="00B115E4" w:rsidRDefault="008C1AB5" w:rsidP="008C1AB5">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1FC31707" w14:textId="116445C8" w:rsidR="008C1AB5" w:rsidRPr="00B115E4" w:rsidRDefault="008C1AB5" w:rsidP="008C1AB5">
            <w:pPr>
              <w:spacing w:after="0" w:line="240" w:lineRule="exact"/>
              <w:rPr>
                <w:rFonts w:asciiTheme="minorHAnsi" w:eastAsia="Times New Roman" w:hAnsiTheme="minorHAnsi" w:cstheme="minorHAnsi"/>
                <w:color w:val="000000" w:themeColor="text1"/>
              </w:rPr>
            </w:pPr>
            <w:r w:rsidRPr="003D7308">
              <w:rPr>
                <w:rFonts w:asciiTheme="minorHAnsi" w:eastAsia="Times New Roman" w:hAnsiTheme="minorHAnsi" w:cstheme="minorHAnsi"/>
                <w:color w:val="000000" w:themeColor="text1"/>
              </w:rPr>
              <w:t>In providing better connections to open spaces, the main modifications to GSS</w:t>
            </w:r>
            <w:r w:rsidR="00F9238B">
              <w:rPr>
                <w:rFonts w:asciiTheme="minorHAnsi" w:eastAsia="Times New Roman" w:hAnsiTheme="minorHAnsi" w:cstheme="minorHAnsi"/>
                <w:color w:val="000000" w:themeColor="text1"/>
              </w:rPr>
              <w:t>13</w:t>
            </w:r>
            <w:r w:rsidRPr="003D7308">
              <w:rPr>
                <w:rFonts w:asciiTheme="minorHAnsi" w:eastAsia="Times New Roman" w:hAnsiTheme="minorHAnsi" w:cstheme="minorHAnsi"/>
                <w:color w:val="000000" w:themeColor="text1"/>
              </w:rPr>
              <w:t xml:space="preserve"> could have a positive impact on individuals belonging to religious groups as it can aid in encouraging community cohesion where different groups gather to enjoy the shared open spaces.</w:t>
            </w:r>
          </w:p>
        </w:tc>
        <w:tc>
          <w:tcPr>
            <w:tcW w:w="1134" w:type="dxa"/>
            <w:shd w:val="clear" w:color="auto" w:fill="auto"/>
            <w:vAlign w:val="center"/>
          </w:tcPr>
          <w:sdt>
            <w:sdtPr>
              <w:rPr>
                <w:rFonts w:asciiTheme="minorHAnsi" w:eastAsia="Times New Roman" w:hAnsiTheme="minorHAnsi" w:cstheme="minorHAnsi"/>
                <w:b/>
                <w:sz w:val="28"/>
                <w:szCs w:val="28"/>
              </w:rPr>
              <w:id w:val="263651131"/>
              <w14:checkbox>
                <w14:checked w14:val="1"/>
                <w14:checkedState w14:val="2612" w14:font="MS Gothic"/>
                <w14:uncheckedState w14:val="2610" w14:font="MS Gothic"/>
              </w14:checkbox>
            </w:sdtPr>
            <w:sdtEndPr/>
            <w:sdtContent>
              <w:p w14:paraId="1A57286F" w14:textId="57BB9CDA" w:rsidR="008C1AB5" w:rsidRPr="00B115E4" w:rsidRDefault="00392A3C" w:rsidP="008C1AB5">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CB6E957" w14:textId="77777777" w:rsidR="008C1AB5" w:rsidRPr="00B115E4" w:rsidRDefault="008C1AB5" w:rsidP="008C1AB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6712938"/>
              <w14:checkbox>
                <w14:checked w14:val="0"/>
                <w14:checkedState w14:val="2612" w14:font="MS Gothic"/>
                <w14:uncheckedState w14:val="2610" w14:font="MS Gothic"/>
              </w14:checkbox>
            </w:sdtPr>
            <w:sdtEndPr/>
            <w:sdtContent>
              <w:p w14:paraId="30227F3B" w14:textId="77777777" w:rsidR="008C1AB5" w:rsidRPr="00B115E4" w:rsidRDefault="008C1AB5" w:rsidP="008C1AB5">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677BEFE" w14:textId="77777777" w:rsidR="008C1AB5" w:rsidRPr="00B115E4" w:rsidRDefault="008C1AB5" w:rsidP="008C1AB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65479670"/>
              <w14:checkbox>
                <w14:checked w14:val="0"/>
                <w14:checkedState w14:val="2612" w14:font="MS Gothic"/>
                <w14:uncheckedState w14:val="2610" w14:font="MS Gothic"/>
              </w14:checkbox>
            </w:sdtPr>
            <w:sdtEndPr/>
            <w:sdtContent>
              <w:p w14:paraId="2AE6F7D5" w14:textId="77777777" w:rsidR="008C1AB5" w:rsidRPr="00B115E4" w:rsidRDefault="008C1AB5" w:rsidP="008C1AB5">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79BE6CE2" w14:textId="77777777" w:rsidR="008C1AB5" w:rsidRPr="00B115E4" w:rsidRDefault="008C1AB5" w:rsidP="008C1AB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92134345"/>
              <w14:checkbox>
                <w14:checked w14:val="0"/>
                <w14:checkedState w14:val="2612" w14:font="MS Gothic"/>
                <w14:uncheckedState w14:val="2610" w14:font="MS Gothic"/>
              </w14:checkbox>
            </w:sdtPr>
            <w:sdtEndPr/>
            <w:sdtContent>
              <w:p w14:paraId="19641762" w14:textId="008F8303" w:rsidR="008C1AB5" w:rsidRPr="00B115E4" w:rsidRDefault="00392A3C" w:rsidP="008C1AB5">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FE1D90E" w14:textId="77777777" w:rsidR="008C1AB5" w:rsidRPr="00B115E4" w:rsidRDefault="008C1AB5" w:rsidP="008C1AB5">
            <w:pPr>
              <w:spacing w:after="160" w:line="240" w:lineRule="exact"/>
              <w:jc w:val="center"/>
              <w:rPr>
                <w:rFonts w:asciiTheme="minorHAnsi" w:eastAsia="Times New Roman" w:hAnsiTheme="minorHAnsi" w:cstheme="minorHAnsi"/>
                <w:b/>
                <w:sz w:val="28"/>
                <w:szCs w:val="28"/>
              </w:rPr>
            </w:pPr>
          </w:p>
        </w:tc>
      </w:tr>
      <w:tr w:rsidR="00BA4C15" w:rsidRPr="00B115E4" w14:paraId="13E9850A" w14:textId="77777777" w:rsidTr="00E703BC">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5F587737" w14:textId="77777777" w:rsidR="00BA4C15" w:rsidRPr="00B115E4" w:rsidRDefault="00BA4C15" w:rsidP="00BA4C15">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5FE25AFC" w14:textId="16C9260B" w:rsidR="00BA4C15" w:rsidRPr="00B115E4" w:rsidRDefault="00BA4C15" w:rsidP="00BA4C15">
            <w:pPr>
              <w:tabs>
                <w:tab w:val="left" w:pos="5268"/>
              </w:tabs>
              <w:spacing w:after="160" w:line="240" w:lineRule="exact"/>
              <w:rPr>
                <w:rFonts w:asciiTheme="minorHAnsi" w:eastAsia="Times New Roman" w:hAnsiTheme="minorHAnsi" w:cstheme="minorHAnsi"/>
                <w:color w:val="000000" w:themeColor="text1"/>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GSS13</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belonging to a particular sex</w:t>
            </w:r>
          </w:p>
        </w:tc>
        <w:tc>
          <w:tcPr>
            <w:tcW w:w="1134" w:type="dxa"/>
            <w:shd w:val="clear" w:color="auto" w:fill="auto"/>
            <w:vAlign w:val="center"/>
          </w:tcPr>
          <w:sdt>
            <w:sdtPr>
              <w:rPr>
                <w:rFonts w:asciiTheme="minorHAnsi" w:eastAsia="Times New Roman" w:hAnsiTheme="minorHAnsi" w:cstheme="minorHAnsi"/>
                <w:b/>
                <w:sz w:val="28"/>
                <w:szCs w:val="28"/>
              </w:rPr>
              <w:id w:val="-762071356"/>
              <w14:checkbox>
                <w14:checked w14:val="0"/>
                <w14:checkedState w14:val="2612" w14:font="MS Gothic"/>
                <w14:uncheckedState w14:val="2610" w14:font="MS Gothic"/>
              </w14:checkbox>
            </w:sdtPr>
            <w:sdtEndPr/>
            <w:sdtContent>
              <w:p w14:paraId="09C965DE" w14:textId="77777777" w:rsidR="00BA4C15" w:rsidRPr="00B115E4" w:rsidRDefault="00BA4C15" w:rsidP="00BA4C15">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E55B3D8" w14:textId="77777777" w:rsidR="00BA4C15" w:rsidRPr="00B115E4" w:rsidRDefault="00BA4C15" w:rsidP="00BA4C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52155683"/>
              <w14:checkbox>
                <w14:checked w14:val="0"/>
                <w14:checkedState w14:val="2612" w14:font="MS Gothic"/>
                <w14:uncheckedState w14:val="2610" w14:font="MS Gothic"/>
              </w14:checkbox>
            </w:sdtPr>
            <w:sdtEndPr/>
            <w:sdtContent>
              <w:p w14:paraId="08E10FCF" w14:textId="77777777" w:rsidR="00BA4C15" w:rsidRPr="00B115E4" w:rsidRDefault="00BA4C15" w:rsidP="00BA4C15">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D281D5D" w14:textId="77777777" w:rsidR="00BA4C15" w:rsidRPr="00B115E4" w:rsidRDefault="00BA4C15" w:rsidP="00BA4C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4477364"/>
              <w14:checkbox>
                <w14:checked w14:val="0"/>
                <w14:checkedState w14:val="2612" w14:font="MS Gothic"/>
                <w14:uncheckedState w14:val="2610" w14:font="MS Gothic"/>
              </w14:checkbox>
            </w:sdtPr>
            <w:sdtEndPr/>
            <w:sdtContent>
              <w:p w14:paraId="46FB5638" w14:textId="77777777" w:rsidR="00BA4C15" w:rsidRPr="00B115E4" w:rsidRDefault="00BA4C15" w:rsidP="00BA4C15">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3278F97" w14:textId="77777777" w:rsidR="00BA4C15" w:rsidRPr="00B115E4" w:rsidRDefault="00BA4C15" w:rsidP="00BA4C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93868441"/>
              <w14:checkbox>
                <w14:checked w14:val="1"/>
                <w14:checkedState w14:val="2612" w14:font="MS Gothic"/>
                <w14:uncheckedState w14:val="2610" w14:font="MS Gothic"/>
              </w14:checkbox>
            </w:sdtPr>
            <w:sdtEndPr/>
            <w:sdtContent>
              <w:p w14:paraId="0FBC6741" w14:textId="77777777" w:rsidR="00BA4C15" w:rsidRPr="00B115E4" w:rsidRDefault="00BA4C15" w:rsidP="00BA4C15">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9D1E275" w14:textId="77777777" w:rsidR="00BA4C15" w:rsidRPr="00B115E4" w:rsidRDefault="00BA4C15" w:rsidP="00BA4C15">
            <w:pPr>
              <w:spacing w:after="160" w:line="240" w:lineRule="exact"/>
              <w:jc w:val="center"/>
              <w:rPr>
                <w:rFonts w:asciiTheme="minorHAnsi" w:eastAsia="Times New Roman" w:hAnsiTheme="minorHAnsi" w:cstheme="minorHAnsi"/>
                <w:b/>
                <w:sz w:val="28"/>
                <w:szCs w:val="28"/>
              </w:rPr>
            </w:pPr>
          </w:p>
        </w:tc>
      </w:tr>
      <w:tr w:rsidR="00BA4C15" w:rsidRPr="00B115E4" w14:paraId="64C3370D" w14:textId="77777777" w:rsidTr="00E703BC">
        <w:trPr>
          <w:gridBefore w:val="1"/>
          <w:wBefore w:w="29" w:type="dxa"/>
          <w:trHeight w:val="925"/>
        </w:trPr>
        <w:tc>
          <w:tcPr>
            <w:tcW w:w="2240" w:type="dxa"/>
            <w:tcBorders>
              <w:top w:val="single" w:sz="4" w:space="0" w:color="FFFFFF" w:themeColor="background1"/>
            </w:tcBorders>
            <w:shd w:val="clear" w:color="auto" w:fill="009999"/>
            <w:vAlign w:val="center"/>
          </w:tcPr>
          <w:p w14:paraId="00A17EA5" w14:textId="77777777" w:rsidR="00BA4C15" w:rsidRPr="00B115E4" w:rsidRDefault="00BA4C15" w:rsidP="00BA4C15">
            <w:pPr>
              <w:spacing w:after="0" w:line="240" w:lineRule="auto"/>
              <w:rPr>
                <w:rFonts w:asciiTheme="minorHAnsi" w:eastAsia="Times New Roman" w:hAnsiTheme="minorHAnsi" w:cstheme="minorHAnsi"/>
                <w:bCs/>
                <w:color w:val="FFFFFF"/>
                <w:lang w:eastAsia="en-GB"/>
              </w:rPr>
            </w:pPr>
          </w:p>
          <w:p w14:paraId="4E842149" w14:textId="77777777" w:rsidR="00BA4C15" w:rsidRPr="00B115E4" w:rsidRDefault="00BA4C15" w:rsidP="00BA4C15">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3DFDC0D7" w14:textId="77777777" w:rsidR="00BA4C15" w:rsidRDefault="00BA4C15" w:rsidP="00BA4C15">
            <w:pPr>
              <w:tabs>
                <w:tab w:val="left" w:pos="5268"/>
              </w:tabs>
              <w:spacing w:after="160" w:line="240" w:lineRule="exact"/>
              <w:rPr>
                <w:rFonts w:asciiTheme="minorHAnsi" w:eastAsia="Times New Roman" w:hAnsiTheme="minorHAnsi" w:cstheme="minorHAnsi"/>
                <w:color w:val="FFFFFF"/>
              </w:rPr>
            </w:pPr>
          </w:p>
          <w:p w14:paraId="4ADBDCCF" w14:textId="77777777" w:rsidR="00BA4C15" w:rsidRPr="00B115E4" w:rsidRDefault="00BA4C15" w:rsidP="00BA4C15">
            <w:pPr>
              <w:tabs>
                <w:tab w:val="left" w:pos="5268"/>
              </w:tabs>
              <w:spacing w:after="160" w:line="240" w:lineRule="exact"/>
              <w:rPr>
                <w:rFonts w:asciiTheme="minorHAnsi" w:eastAsia="Times New Roman" w:hAnsiTheme="minorHAnsi" w:cstheme="minorHAnsi"/>
                <w:color w:val="FFFFFF"/>
              </w:rPr>
            </w:pPr>
          </w:p>
        </w:tc>
        <w:tc>
          <w:tcPr>
            <w:tcW w:w="7541" w:type="dxa"/>
          </w:tcPr>
          <w:p w14:paraId="2F0C84B8" w14:textId="4E8B2A02" w:rsidR="00BA4C15" w:rsidRPr="00B115E4" w:rsidRDefault="00BA4C15" w:rsidP="00BA4C15">
            <w:pPr>
              <w:tabs>
                <w:tab w:val="left" w:pos="5268"/>
              </w:tabs>
              <w:spacing w:after="160" w:line="240" w:lineRule="exact"/>
              <w:rPr>
                <w:rFonts w:asciiTheme="minorHAnsi" w:eastAsia="Times New Roman" w:hAnsiTheme="minorHAnsi" w:cstheme="minorHAnsi"/>
                <w:color w:val="000000" w:themeColor="text1"/>
                <w:sz w:val="16"/>
                <w:szCs w:val="16"/>
              </w:rPr>
            </w:pPr>
            <w:r w:rsidRPr="00AA7C02">
              <w:rPr>
                <w:rFonts w:asciiTheme="minorHAnsi" w:eastAsia="Times New Roman" w:hAnsiTheme="minorHAnsi" w:cstheme="minorHAnsi"/>
                <w:color w:val="000000" w:themeColor="text1"/>
              </w:rPr>
              <w:t xml:space="preserve">The main modifications to policy </w:t>
            </w:r>
            <w:r>
              <w:rPr>
                <w:rFonts w:asciiTheme="minorHAnsi" w:eastAsia="Times New Roman" w:hAnsiTheme="minorHAnsi" w:cstheme="minorHAnsi"/>
                <w:color w:val="000000" w:themeColor="text1"/>
              </w:rPr>
              <w:t>GSS13</w:t>
            </w:r>
            <w:r w:rsidRPr="00AA7C02">
              <w:rPr>
                <w:rFonts w:asciiTheme="minorHAnsi" w:eastAsia="Times New Roman" w:hAnsiTheme="minorHAnsi" w:cstheme="minorHAnsi"/>
                <w:color w:val="000000" w:themeColor="text1"/>
              </w:rPr>
              <w:t xml:space="preserve"> will have no additional impact on</w:t>
            </w:r>
            <w:r>
              <w:rPr>
                <w:rFonts w:asciiTheme="minorHAnsi" w:eastAsia="Times New Roman" w:hAnsiTheme="minorHAnsi" w:cstheme="minorHAnsi"/>
                <w:color w:val="000000" w:themeColor="text1"/>
              </w:rPr>
              <w:t xml:space="preserve"> any</w:t>
            </w:r>
            <w:r w:rsidRPr="00AA7C02">
              <w:rPr>
                <w:rFonts w:asciiTheme="minorHAnsi" w:eastAsia="Times New Roman" w:hAnsiTheme="minorHAnsi" w:cstheme="minorHAnsi"/>
                <w:color w:val="000000" w:themeColor="text1"/>
              </w:rPr>
              <w:t xml:space="preserve"> individual</w:t>
            </w:r>
            <w:r>
              <w:rPr>
                <w:rFonts w:asciiTheme="minorHAnsi" w:eastAsia="Times New Roman" w:hAnsiTheme="minorHAnsi" w:cstheme="minorHAnsi"/>
                <w:color w:val="000000" w:themeColor="text1"/>
              </w:rPr>
              <w:t xml:space="preserve"> with a particular sexual orientation</w:t>
            </w:r>
          </w:p>
          <w:p w14:paraId="0E4C4364" w14:textId="77777777" w:rsidR="00BA4C15" w:rsidRPr="00B115E4" w:rsidRDefault="00BA4C15" w:rsidP="00BA4C15">
            <w:pPr>
              <w:tabs>
                <w:tab w:val="left" w:pos="5268"/>
              </w:tabs>
              <w:spacing w:after="160" w:line="240" w:lineRule="exact"/>
              <w:rPr>
                <w:rFonts w:asciiTheme="minorHAnsi" w:eastAsia="Times New Roman" w:hAnsiTheme="minorHAnsi" w:cstheme="minorHAnsi"/>
                <w:color w:val="000000" w:themeColor="text1"/>
                <w:sz w:val="16"/>
                <w:szCs w:val="16"/>
              </w:rPr>
            </w:pPr>
          </w:p>
          <w:p w14:paraId="492CD2E1" w14:textId="04DC797C" w:rsidR="00BA4C15" w:rsidRPr="00B115E4" w:rsidRDefault="00BA4C15" w:rsidP="00BA4C15">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820087595"/>
              <w14:checkbox>
                <w14:checked w14:val="0"/>
                <w14:checkedState w14:val="2612" w14:font="MS Gothic"/>
                <w14:uncheckedState w14:val="2610" w14:font="MS Gothic"/>
              </w14:checkbox>
            </w:sdtPr>
            <w:sdtEndPr/>
            <w:sdtContent>
              <w:p w14:paraId="57A2CF83" w14:textId="77777777" w:rsidR="00BA4C15" w:rsidRPr="00B115E4" w:rsidRDefault="00BA4C15" w:rsidP="00BA4C15">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BFFC343" w14:textId="77777777" w:rsidR="00BA4C15" w:rsidRPr="00B115E4" w:rsidRDefault="00BA4C15" w:rsidP="00BA4C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25876304"/>
              <w14:checkbox>
                <w14:checked w14:val="0"/>
                <w14:checkedState w14:val="2612" w14:font="MS Gothic"/>
                <w14:uncheckedState w14:val="2610" w14:font="MS Gothic"/>
              </w14:checkbox>
            </w:sdtPr>
            <w:sdtEndPr/>
            <w:sdtContent>
              <w:p w14:paraId="3DF29FAE" w14:textId="77777777" w:rsidR="00BA4C15" w:rsidRPr="00B115E4" w:rsidRDefault="00BA4C15" w:rsidP="00BA4C15">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1FE4B4D9" w14:textId="77777777" w:rsidR="00BA4C15" w:rsidRPr="00B115E4" w:rsidRDefault="00BA4C15" w:rsidP="00BA4C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98814234"/>
              <w14:checkbox>
                <w14:checked w14:val="0"/>
                <w14:checkedState w14:val="2612" w14:font="MS Gothic"/>
                <w14:uncheckedState w14:val="2610" w14:font="MS Gothic"/>
              </w14:checkbox>
            </w:sdtPr>
            <w:sdtEndPr/>
            <w:sdtContent>
              <w:p w14:paraId="23FAAC1F" w14:textId="77777777" w:rsidR="00BA4C15" w:rsidRPr="00B115E4" w:rsidRDefault="00BA4C15" w:rsidP="00BA4C15">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62A9D915" w14:textId="77777777" w:rsidR="00BA4C15" w:rsidRPr="00B115E4" w:rsidRDefault="00BA4C15" w:rsidP="00BA4C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41123782"/>
              <w14:checkbox>
                <w14:checked w14:val="1"/>
                <w14:checkedState w14:val="2612" w14:font="MS Gothic"/>
                <w14:uncheckedState w14:val="2610" w14:font="MS Gothic"/>
              </w14:checkbox>
            </w:sdtPr>
            <w:sdtEndPr/>
            <w:sdtContent>
              <w:p w14:paraId="28F9E0D5" w14:textId="77777777" w:rsidR="00BA4C15" w:rsidRPr="00B115E4" w:rsidRDefault="00BA4C15" w:rsidP="00BA4C15">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5331BEE" w14:textId="77777777" w:rsidR="00BA4C15" w:rsidRPr="00B115E4" w:rsidRDefault="00BA4C15" w:rsidP="00BA4C15">
            <w:pPr>
              <w:spacing w:after="160" w:line="240" w:lineRule="exact"/>
              <w:jc w:val="center"/>
              <w:rPr>
                <w:rFonts w:asciiTheme="minorHAnsi" w:eastAsia="Times New Roman" w:hAnsiTheme="minorHAnsi" w:cstheme="minorHAnsi"/>
                <w:b/>
                <w:sz w:val="28"/>
                <w:szCs w:val="28"/>
              </w:rPr>
            </w:pPr>
          </w:p>
        </w:tc>
      </w:tr>
    </w:tbl>
    <w:p w14:paraId="4ECC79E9" w14:textId="15545A21" w:rsidR="002A5B33" w:rsidRDefault="002A5B33">
      <w:r>
        <w:br w:type="page"/>
      </w:r>
    </w:p>
    <w:p w14:paraId="60125AAF" w14:textId="77777777" w:rsidR="00E566CC" w:rsidRDefault="00E566CC"/>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109"/>
        <w:gridCol w:w="992"/>
        <w:gridCol w:w="1134"/>
        <w:gridCol w:w="1134"/>
        <w:gridCol w:w="1134"/>
      </w:tblGrid>
      <w:tr w:rsidR="00F9238B" w:rsidRPr="008321D1" w14:paraId="5AAE3BB5" w14:textId="77777777" w:rsidTr="00AA4A37">
        <w:trPr>
          <w:cantSplit/>
          <w:trHeight w:val="570"/>
        </w:trPr>
        <w:tc>
          <w:tcPr>
            <w:tcW w:w="9952"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D91ADF1" w14:textId="77777777" w:rsidR="00F9238B" w:rsidRPr="008321D1" w:rsidRDefault="00F9238B"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193E75F7" w14:textId="77777777" w:rsidR="008061EE" w:rsidRDefault="008061EE" w:rsidP="001539E6">
            <w:pPr>
              <w:spacing w:after="0" w:line="240" w:lineRule="auto"/>
              <w:rPr>
                <w:rFonts w:asciiTheme="minorHAnsi" w:eastAsia="Times New Roman" w:hAnsiTheme="minorHAnsi" w:cstheme="minorHAnsi"/>
                <w:b/>
                <w:bCs/>
                <w:color w:val="FFFFFF"/>
                <w:lang w:eastAsia="en-GB"/>
              </w:rPr>
            </w:pPr>
          </w:p>
          <w:p w14:paraId="08CAEB84" w14:textId="5615B145" w:rsidR="00F9238B" w:rsidRPr="007A1DDB" w:rsidRDefault="00F9238B"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7FF77373" w14:textId="77777777" w:rsidR="008061EE" w:rsidRDefault="008061EE" w:rsidP="001539E6">
            <w:pPr>
              <w:spacing w:after="0" w:line="240" w:lineRule="auto"/>
              <w:rPr>
                <w:rFonts w:asciiTheme="minorHAnsi" w:eastAsia="Times New Roman" w:hAnsiTheme="minorHAnsi" w:cstheme="minorHAnsi"/>
                <w:b/>
                <w:bCs/>
                <w:i/>
                <w:color w:val="FFFFFF"/>
                <w:lang w:eastAsia="en-GB"/>
              </w:rPr>
            </w:pPr>
          </w:p>
          <w:p w14:paraId="6BB9EF42" w14:textId="3BB73EF8" w:rsidR="00F9238B" w:rsidRPr="008321D1" w:rsidRDefault="00F9238B"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71C9BAE" w14:textId="77777777" w:rsidR="00F9238B" w:rsidRPr="008321D1" w:rsidRDefault="00F9238B"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F8D40D8" w14:textId="77777777" w:rsidR="00F9238B" w:rsidRPr="008321D1" w:rsidRDefault="00F9238B"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68FD881E" w14:textId="77777777" w:rsidR="00F9238B" w:rsidRPr="008321D1" w:rsidRDefault="00F9238B"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615BC53B" w14:textId="77777777" w:rsidR="00F9238B" w:rsidRPr="008321D1" w:rsidRDefault="00F9238B" w:rsidP="001539E6">
            <w:pPr>
              <w:spacing w:after="0" w:line="240" w:lineRule="auto"/>
              <w:ind w:left="113" w:right="113"/>
              <w:rPr>
                <w:rFonts w:asciiTheme="minorHAnsi" w:eastAsia="Times New Roman" w:hAnsiTheme="minorHAnsi" w:cstheme="minorHAnsi"/>
                <w:color w:val="FFFFFF"/>
                <w:lang w:eastAsia="en-GB"/>
              </w:rPr>
            </w:pPr>
          </w:p>
          <w:p w14:paraId="18AA5C93" w14:textId="77777777" w:rsidR="00F9238B" w:rsidRPr="008321D1" w:rsidRDefault="00F9238B"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F9238B" w:rsidRPr="008321D1" w14:paraId="1E799BBA" w14:textId="77777777" w:rsidTr="00AA4A37">
        <w:trPr>
          <w:cantSplit/>
          <w:trHeight w:val="694"/>
        </w:trPr>
        <w:tc>
          <w:tcPr>
            <w:tcW w:w="9952"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69357375" w14:textId="77777777" w:rsidR="00F9238B" w:rsidRPr="008321D1" w:rsidRDefault="00F9238B" w:rsidP="001539E6">
            <w:pPr>
              <w:spacing w:after="0" w:line="240" w:lineRule="auto"/>
              <w:rPr>
                <w:rFonts w:asciiTheme="minorHAnsi" w:eastAsia="Times New Roman" w:hAnsiTheme="minorHAnsi" w:cstheme="minorHAnsi"/>
                <w:color w:val="FFFFFF"/>
                <w:lang w:eastAsia="en-GB"/>
              </w:rPr>
            </w:pPr>
          </w:p>
        </w:tc>
        <w:tc>
          <w:tcPr>
            <w:tcW w:w="992"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29B2E23" w14:textId="77777777" w:rsidR="00F9238B" w:rsidRPr="008321D1" w:rsidRDefault="00F9238B"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645DE5D" w14:textId="77777777" w:rsidR="00F9238B" w:rsidRPr="008321D1" w:rsidRDefault="00F9238B" w:rsidP="001539E6">
            <w:pPr>
              <w:spacing w:after="0" w:line="240" w:lineRule="auto"/>
              <w:jc w:val="center"/>
              <w:rPr>
                <w:rFonts w:asciiTheme="minorHAnsi" w:eastAsia="Times New Roman" w:hAnsiTheme="minorHAnsi" w:cstheme="minorHAnsi"/>
                <w:color w:val="FFFFFF"/>
                <w:lang w:eastAsia="en-GB"/>
              </w:rPr>
            </w:pPr>
          </w:p>
          <w:p w14:paraId="517073F8" w14:textId="77777777" w:rsidR="00F9238B" w:rsidRPr="008321D1" w:rsidRDefault="00F9238B"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21DD74B" w14:textId="77777777" w:rsidR="00F9238B" w:rsidRPr="008321D1" w:rsidRDefault="00F9238B" w:rsidP="001539E6">
            <w:pPr>
              <w:spacing w:after="0" w:line="240" w:lineRule="auto"/>
              <w:jc w:val="center"/>
              <w:rPr>
                <w:rFonts w:asciiTheme="minorHAnsi" w:eastAsia="Times New Roman" w:hAnsiTheme="minorHAnsi" w:cstheme="minorHAnsi"/>
                <w:color w:val="FFFFFF"/>
                <w:lang w:eastAsia="en-GB"/>
              </w:rPr>
            </w:pPr>
          </w:p>
          <w:p w14:paraId="2DD94F29" w14:textId="77777777" w:rsidR="00F9238B" w:rsidRPr="008321D1" w:rsidRDefault="00F9238B"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04BE957D" w14:textId="77777777" w:rsidR="00F9238B" w:rsidRPr="008321D1" w:rsidRDefault="00F9238B" w:rsidP="001539E6">
            <w:pPr>
              <w:spacing w:after="0" w:line="240" w:lineRule="auto"/>
              <w:ind w:left="113" w:right="113"/>
              <w:rPr>
                <w:rFonts w:asciiTheme="minorHAnsi" w:eastAsia="Times New Roman" w:hAnsiTheme="minorHAnsi" w:cstheme="minorHAnsi"/>
                <w:color w:val="FFFFFF"/>
                <w:lang w:eastAsia="en-GB"/>
              </w:rPr>
            </w:pPr>
          </w:p>
        </w:tc>
      </w:tr>
      <w:tr w:rsidR="002A5B33" w:rsidRPr="008321D1" w14:paraId="057FA39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A57F4B4" w14:textId="6BFC76C9" w:rsidR="002A5B33" w:rsidRPr="008321D1" w:rsidRDefault="002A5B33" w:rsidP="002A5B33">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8109" w:type="dxa"/>
            <w:tcBorders>
              <w:top w:val="single" w:sz="4" w:space="0" w:color="auto"/>
              <w:bottom w:val="single" w:sz="4" w:space="0" w:color="auto"/>
            </w:tcBorders>
          </w:tcPr>
          <w:p w14:paraId="198A582F" w14:textId="77777777" w:rsidR="002A5B33" w:rsidRPr="00E5348E" w:rsidRDefault="002A5B33" w:rsidP="002A5B33">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Carers</w:t>
            </w:r>
          </w:p>
          <w:p w14:paraId="5B5377D4" w14:textId="4F65FB0C" w:rsidR="002A5B33" w:rsidRPr="008321D1" w:rsidRDefault="002A5B33" w:rsidP="002A5B33">
            <w:pPr>
              <w:spacing w:after="0" w:line="240" w:lineRule="exact"/>
              <w:rPr>
                <w:rFonts w:asciiTheme="minorHAnsi" w:eastAsia="Times New Roman" w:hAnsiTheme="minorHAnsi" w:cstheme="minorHAnsi"/>
                <w:color w:val="000000" w:themeColor="text1"/>
              </w:rPr>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sidR="00203C77">
              <w:rPr>
                <w:rFonts w:eastAsia="Times New Roman" w:cs="Calibri"/>
                <w:color w:val="000000" w:themeColor="text1"/>
              </w:rPr>
              <w:t xml:space="preserve">13 </w:t>
            </w:r>
            <w:r w:rsidRPr="008F5AF1">
              <w:rPr>
                <w:rFonts w:eastAsia="Times New Roman" w:cs="Calibri"/>
                <w:color w:val="000000" w:themeColor="text1"/>
              </w:rPr>
              <w:t>will have no</w:t>
            </w:r>
            <w:r>
              <w:rPr>
                <w:rFonts w:eastAsia="Times New Roman" w:cs="Calibri"/>
                <w:color w:val="000000" w:themeColor="text1"/>
              </w:rPr>
              <w:t xml:space="preserve"> additional impact to this group</w:t>
            </w:r>
          </w:p>
        </w:tc>
        <w:tc>
          <w:tcPr>
            <w:tcW w:w="992"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70753689"/>
              <w14:checkbox>
                <w14:checked w14:val="0"/>
                <w14:checkedState w14:val="2612" w14:font="MS Gothic"/>
                <w14:uncheckedState w14:val="2610" w14:font="MS Gothic"/>
              </w14:checkbox>
            </w:sdtPr>
            <w:sdtEndPr/>
            <w:sdtContent>
              <w:p w14:paraId="705454B4" w14:textId="77777777" w:rsidR="002A5B33" w:rsidRPr="008321D1" w:rsidRDefault="002A5B33" w:rsidP="002A5B3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79C0853" w14:textId="77777777" w:rsidR="002A5B33" w:rsidRPr="008321D1" w:rsidRDefault="002A5B33" w:rsidP="002A5B3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59809020"/>
              <w14:checkbox>
                <w14:checked w14:val="0"/>
                <w14:checkedState w14:val="2612" w14:font="MS Gothic"/>
                <w14:uncheckedState w14:val="2610" w14:font="MS Gothic"/>
              </w14:checkbox>
            </w:sdtPr>
            <w:sdtEndPr/>
            <w:sdtContent>
              <w:p w14:paraId="0456032C"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6581DD2" w14:textId="77777777" w:rsidR="002A5B33" w:rsidRPr="008321D1" w:rsidRDefault="002A5B33" w:rsidP="002A5B3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72420210"/>
              <w14:checkbox>
                <w14:checked w14:val="0"/>
                <w14:checkedState w14:val="2612" w14:font="MS Gothic"/>
                <w14:uncheckedState w14:val="2610" w14:font="MS Gothic"/>
              </w14:checkbox>
            </w:sdtPr>
            <w:sdtEndPr/>
            <w:sdtContent>
              <w:p w14:paraId="63A8F2F8"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6297E1D" w14:textId="77777777" w:rsidR="002A5B33" w:rsidRPr="008321D1" w:rsidRDefault="002A5B33" w:rsidP="002A5B3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7058690"/>
              <w14:checkbox>
                <w14:checked w14:val="1"/>
                <w14:checkedState w14:val="2612" w14:font="MS Gothic"/>
                <w14:uncheckedState w14:val="2610" w14:font="MS Gothic"/>
              </w14:checkbox>
            </w:sdtPr>
            <w:sdtEndPr/>
            <w:sdtContent>
              <w:p w14:paraId="1F032698"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28DEC6DC" w14:textId="77777777" w:rsidR="002A5B33" w:rsidRPr="008321D1" w:rsidRDefault="002A5B33" w:rsidP="002A5B33">
            <w:pPr>
              <w:spacing w:after="160" w:line="240" w:lineRule="exact"/>
              <w:jc w:val="center"/>
              <w:rPr>
                <w:rFonts w:asciiTheme="minorHAnsi" w:eastAsia="Times New Roman" w:hAnsiTheme="minorHAnsi" w:cstheme="minorHAnsi"/>
                <w:sz w:val="36"/>
                <w:szCs w:val="36"/>
              </w:rPr>
            </w:pPr>
          </w:p>
        </w:tc>
      </w:tr>
      <w:tr w:rsidR="002A5B33" w:rsidRPr="008321D1" w14:paraId="656AAF9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D77860C" w14:textId="4D1E70EC" w:rsidR="002A5B33" w:rsidRPr="008321D1" w:rsidRDefault="002A5B33" w:rsidP="002A5B3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8109" w:type="dxa"/>
            <w:tcBorders>
              <w:top w:val="single" w:sz="4" w:space="0" w:color="auto"/>
              <w:bottom w:val="single" w:sz="4" w:space="0" w:color="auto"/>
            </w:tcBorders>
          </w:tcPr>
          <w:p w14:paraId="41ADA656" w14:textId="77777777" w:rsidR="002A5B33" w:rsidRDefault="002A5B33" w:rsidP="002A5B33">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u w:val="single"/>
              </w:rPr>
              <w:t>People in receipt of care</w:t>
            </w:r>
          </w:p>
          <w:p w14:paraId="6B9B6957" w14:textId="5607DF6E" w:rsidR="000333F4" w:rsidRDefault="002A5B33" w:rsidP="000333F4">
            <w:pPr>
              <w:spacing w:after="0" w:line="240" w:lineRule="exact"/>
              <w:ind w:right="-170"/>
            </w:pPr>
            <w:r w:rsidRPr="008F5AF1">
              <w:rPr>
                <w:rFonts w:eastAsia="Times New Roman" w:cs="Calibri"/>
                <w:color w:val="000000" w:themeColor="text1"/>
              </w:rPr>
              <w:t xml:space="preserve">The main modifications to policy </w:t>
            </w:r>
            <w:r>
              <w:rPr>
                <w:rFonts w:eastAsia="Times New Roman" w:cs="Calibri"/>
                <w:color w:val="000000" w:themeColor="text1"/>
              </w:rPr>
              <w:t>G</w:t>
            </w:r>
            <w:r w:rsidRPr="008F5AF1">
              <w:rPr>
                <w:rFonts w:eastAsia="Times New Roman" w:cs="Calibri"/>
                <w:color w:val="000000" w:themeColor="text1"/>
              </w:rPr>
              <w:t>SS</w:t>
            </w:r>
            <w:r w:rsidR="00203C77">
              <w:rPr>
                <w:rFonts w:eastAsia="Times New Roman" w:cs="Calibri"/>
                <w:color w:val="000000" w:themeColor="text1"/>
              </w:rPr>
              <w:t>13</w:t>
            </w:r>
            <w:r w:rsidR="00841D70">
              <w:rPr>
                <w:rFonts w:eastAsia="Times New Roman" w:cs="Calibri"/>
                <w:color w:val="000000" w:themeColor="text1"/>
              </w:rPr>
              <w:t xml:space="preserve"> positively impact this group. </w:t>
            </w:r>
            <w:r w:rsidR="000333F4">
              <w:t xml:space="preserve">In ensuring access to open space is good this is likely to have a positive impact for individuals </w:t>
            </w:r>
            <w:r w:rsidR="00841D70">
              <w:t xml:space="preserve">receiving care with </w:t>
            </w:r>
            <w:r w:rsidR="000333F4">
              <w:t>physical disabilities</w:t>
            </w:r>
            <w:r w:rsidR="002F2DBF">
              <w:t xml:space="preserve"> as</w:t>
            </w:r>
            <w:r w:rsidR="000333F4">
              <w:t xml:space="preserve"> </w:t>
            </w:r>
            <w:r w:rsidR="00841D70">
              <w:t xml:space="preserve">this will </w:t>
            </w:r>
            <w:r w:rsidR="000333F4">
              <w:t>enabl</w:t>
            </w:r>
            <w:r w:rsidR="00841D70">
              <w:t>e</w:t>
            </w:r>
            <w:r w:rsidR="000333F4">
              <w:t xml:space="preserve"> better accessibility and mobility to open spaces</w:t>
            </w:r>
            <w:r w:rsidR="00913935">
              <w:t xml:space="preserve">. </w:t>
            </w:r>
            <w:r w:rsidR="000333F4">
              <w:t xml:space="preserve"> </w:t>
            </w:r>
            <w:r w:rsidR="00913935">
              <w:t>This</w:t>
            </w:r>
            <w:r w:rsidR="000333F4">
              <w:t xml:space="preserve"> </w:t>
            </w:r>
            <w:r w:rsidR="00913935">
              <w:t xml:space="preserve">will </w:t>
            </w:r>
            <w:r w:rsidR="000333F4">
              <w:t>have</w:t>
            </w:r>
            <w:r w:rsidR="00913935">
              <w:t xml:space="preserve"> a </w:t>
            </w:r>
            <w:r w:rsidR="000333F4">
              <w:t>positive impact</w:t>
            </w:r>
            <w:r w:rsidR="00913935">
              <w:t>s on</w:t>
            </w:r>
            <w:r w:rsidR="000333F4">
              <w:t xml:space="preserve"> health as well enabling social interaction and cohesion.</w:t>
            </w:r>
          </w:p>
          <w:p w14:paraId="4D5E6B80" w14:textId="44251A21" w:rsidR="002A5B33" w:rsidRDefault="002A5B33" w:rsidP="002A5B33">
            <w:pPr>
              <w:spacing w:after="0" w:line="240" w:lineRule="exact"/>
              <w:rPr>
                <w:rFonts w:asciiTheme="minorHAnsi" w:eastAsia="Times New Roman" w:hAnsiTheme="minorHAnsi" w:cstheme="minorHAnsi"/>
                <w:color w:val="000000" w:themeColor="text1"/>
              </w:rPr>
            </w:pPr>
          </w:p>
        </w:tc>
        <w:tc>
          <w:tcPr>
            <w:tcW w:w="992"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50345977"/>
              <w14:checkbox>
                <w14:checked w14:val="1"/>
                <w14:checkedState w14:val="2612" w14:font="MS Gothic"/>
                <w14:uncheckedState w14:val="2610" w14:font="MS Gothic"/>
              </w14:checkbox>
            </w:sdtPr>
            <w:sdtEndPr/>
            <w:sdtContent>
              <w:p w14:paraId="644BB713" w14:textId="2010D4ED" w:rsidR="002A5B33" w:rsidRPr="008321D1" w:rsidRDefault="000978B5" w:rsidP="002A5B3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A4EF1FB" w14:textId="77777777" w:rsidR="002A5B33" w:rsidRDefault="002A5B33" w:rsidP="002A5B3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73901808"/>
              <w14:checkbox>
                <w14:checked w14:val="0"/>
                <w14:checkedState w14:val="2612" w14:font="MS Gothic"/>
                <w14:uncheckedState w14:val="2610" w14:font="MS Gothic"/>
              </w14:checkbox>
            </w:sdtPr>
            <w:sdtEndPr/>
            <w:sdtContent>
              <w:p w14:paraId="47BB4605"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1A5F3EB"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74112912"/>
              <w14:checkbox>
                <w14:checked w14:val="0"/>
                <w14:checkedState w14:val="2612" w14:font="MS Gothic"/>
                <w14:uncheckedState w14:val="2610" w14:font="MS Gothic"/>
              </w14:checkbox>
            </w:sdtPr>
            <w:sdtEndPr/>
            <w:sdtContent>
              <w:p w14:paraId="7679F9CA"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68B27A8"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941179763"/>
              <w14:checkbox>
                <w14:checked w14:val="0"/>
                <w14:checkedState w14:val="2612" w14:font="MS Gothic"/>
                <w14:uncheckedState w14:val="2610" w14:font="MS Gothic"/>
              </w14:checkbox>
            </w:sdtPr>
            <w:sdtEndPr/>
            <w:sdtContent>
              <w:p w14:paraId="4070C1A1" w14:textId="54C20998" w:rsidR="002A5B33" w:rsidRPr="008321D1" w:rsidRDefault="000978B5"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37D3518"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r>
      <w:tr w:rsidR="002A5B33" w:rsidRPr="008321D1" w14:paraId="61954D91"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255A1EE6" w14:textId="280476AB" w:rsidR="002A5B33" w:rsidRPr="008321D1" w:rsidRDefault="002A5B33" w:rsidP="002A5B3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8109" w:type="dxa"/>
            <w:tcBorders>
              <w:top w:val="single" w:sz="4" w:space="0" w:color="auto"/>
              <w:bottom w:val="single" w:sz="4" w:space="0" w:color="auto"/>
            </w:tcBorders>
          </w:tcPr>
          <w:p w14:paraId="49DF8C3D" w14:textId="77777777" w:rsidR="002A5B33" w:rsidRDefault="002A5B33" w:rsidP="002A5B33">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Lone parents</w:t>
            </w:r>
          </w:p>
          <w:p w14:paraId="0D6018FA" w14:textId="018A38EC" w:rsidR="002A5B33" w:rsidRPr="00AA4A37" w:rsidRDefault="008F434D" w:rsidP="00AA4A37">
            <w:pPr>
              <w:pStyle w:val="Default"/>
              <w:rPr>
                <w:rFonts w:asciiTheme="minorHAnsi" w:hAnsiTheme="minorHAnsi" w:cstheme="minorHAnsi"/>
                <w:color w:val="auto"/>
              </w:rPr>
            </w:pPr>
            <w:r w:rsidRPr="00AA4A37">
              <w:rPr>
                <w:rFonts w:asciiTheme="minorHAnsi" w:eastAsia="Times New Roman" w:hAnsiTheme="minorHAnsi" w:cstheme="minorHAnsi"/>
                <w:color w:val="000000" w:themeColor="text1"/>
                <w:sz w:val="22"/>
                <w:szCs w:val="22"/>
              </w:rPr>
              <w:t xml:space="preserve">The main modifications to policy GSS13 </w:t>
            </w:r>
            <w:r>
              <w:rPr>
                <w:rFonts w:asciiTheme="minorHAnsi" w:eastAsia="Times New Roman" w:hAnsiTheme="minorHAnsi" w:cstheme="minorHAnsi"/>
                <w:color w:val="000000" w:themeColor="text1"/>
                <w:sz w:val="22"/>
                <w:szCs w:val="22"/>
              </w:rPr>
              <w:t xml:space="preserve">will </w:t>
            </w:r>
            <w:r w:rsidRPr="00AA4A37">
              <w:rPr>
                <w:rFonts w:asciiTheme="minorHAnsi" w:eastAsia="Times New Roman" w:hAnsiTheme="minorHAnsi" w:cstheme="minorHAnsi"/>
                <w:color w:val="000000" w:themeColor="text1"/>
                <w:sz w:val="22"/>
                <w:szCs w:val="22"/>
              </w:rPr>
              <w:t xml:space="preserve">positively impact this group. </w:t>
            </w:r>
            <w:r w:rsidRPr="00AA4A37">
              <w:rPr>
                <w:rFonts w:asciiTheme="minorHAnsi" w:hAnsiTheme="minorHAnsi" w:cstheme="minorHAnsi"/>
                <w:sz w:val="22"/>
                <w:szCs w:val="22"/>
              </w:rPr>
              <w:t>In ensuring access to open space is good this is likely to have a positive impact for t lone parents and their children in enabling access for physical and recreational activities for younger people.</w:t>
            </w:r>
          </w:p>
        </w:tc>
        <w:tc>
          <w:tcPr>
            <w:tcW w:w="992"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11297475"/>
              <w14:checkbox>
                <w14:checked w14:val="1"/>
                <w14:checkedState w14:val="2612" w14:font="MS Gothic"/>
                <w14:uncheckedState w14:val="2610" w14:font="MS Gothic"/>
              </w14:checkbox>
            </w:sdtPr>
            <w:sdtEndPr/>
            <w:sdtContent>
              <w:p w14:paraId="378A620C" w14:textId="0918A8ED" w:rsidR="002A5B33" w:rsidRPr="008321D1" w:rsidRDefault="000978B5" w:rsidP="002A5B3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AAAE3DF" w14:textId="77777777" w:rsidR="002A5B33" w:rsidRDefault="002A5B33" w:rsidP="002A5B3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81832244"/>
              <w14:checkbox>
                <w14:checked w14:val="0"/>
                <w14:checkedState w14:val="2612" w14:font="MS Gothic"/>
                <w14:uncheckedState w14:val="2610" w14:font="MS Gothic"/>
              </w14:checkbox>
            </w:sdtPr>
            <w:sdtEndPr/>
            <w:sdtContent>
              <w:p w14:paraId="52E04272"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8F4AC91"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32658005"/>
              <w14:checkbox>
                <w14:checked w14:val="0"/>
                <w14:checkedState w14:val="2612" w14:font="MS Gothic"/>
                <w14:uncheckedState w14:val="2610" w14:font="MS Gothic"/>
              </w14:checkbox>
            </w:sdtPr>
            <w:sdtEndPr/>
            <w:sdtContent>
              <w:p w14:paraId="0061F253"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D8D063F"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931962432"/>
              <w14:checkbox>
                <w14:checked w14:val="0"/>
                <w14:checkedState w14:val="2612" w14:font="MS Gothic"/>
                <w14:uncheckedState w14:val="2610" w14:font="MS Gothic"/>
              </w14:checkbox>
            </w:sdtPr>
            <w:sdtEndPr/>
            <w:sdtContent>
              <w:p w14:paraId="489A04A3" w14:textId="07BE6D08" w:rsidR="002A5B33" w:rsidRPr="008321D1" w:rsidRDefault="000978B5"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6359B57"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r>
      <w:tr w:rsidR="002A5B33" w:rsidRPr="008321D1" w14:paraId="5417851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14DAFFE5" w14:textId="5E13C8BC" w:rsidR="002A5B33" w:rsidRPr="008321D1" w:rsidRDefault="002A5B33" w:rsidP="002A5B3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8109" w:type="dxa"/>
            <w:tcBorders>
              <w:top w:val="single" w:sz="4" w:space="0" w:color="auto"/>
              <w:bottom w:val="single" w:sz="4" w:space="0" w:color="auto"/>
            </w:tcBorders>
          </w:tcPr>
          <w:p w14:paraId="31F688CB" w14:textId="77777777" w:rsidR="002A5B33" w:rsidRDefault="002A5B33" w:rsidP="002A5B33">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People with low incomes or unemployed</w:t>
            </w:r>
          </w:p>
          <w:p w14:paraId="6E0F85B9" w14:textId="77777777" w:rsidR="002A5B33" w:rsidRDefault="002A5B33" w:rsidP="002A5B33">
            <w:pPr>
              <w:spacing w:after="0" w:line="240" w:lineRule="exact"/>
              <w:rPr>
                <w:rFonts w:asciiTheme="minorHAnsi" w:eastAsia="Times New Roman" w:hAnsiTheme="minorHAnsi" w:cstheme="minorHAnsi"/>
                <w:color w:val="000000" w:themeColor="text1"/>
              </w:rPr>
            </w:pPr>
          </w:p>
          <w:p w14:paraId="0A158712" w14:textId="73DFC3F1" w:rsidR="00427CBC" w:rsidRPr="00AA4A37" w:rsidRDefault="00427CBC" w:rsidP="00427CBC">
            <w:pPr>
              <w:pStyle w:val="Default"/>
              <w:rPr>
                <w:rFonts w:ascii="Calibri" w:hAnsi="Calibri" w:cs="Calibri"/>
                <w:sz w:val="22"/>
                <w:szCs w:val="22"/>
              </w:rPr>
            </w:pPr>
            <w:r w:rsidRPr="00AA4A37">
              <w:rPr>
                <w:rFonts w:ascii="Calibri" w:eastAsia="Times New Roman" w:hAnsi="Calibri" w:cs="Calibri"/>
                <w:color w:val="000000" w:themeColor="text1"/>
                <w:sz w:val="22"/>
                <w:szCs w:val="22"/>
              </w:rPr>
              <w:t xml:space="preserve">The main modifications to policy GSS13 is </w:t>
            </w:r>
            <w:r w:rsidRPr="00AA4A37">
              <w:rPr>
                <w:rFonts w:ascii="Calibri" w:hAnsi="Calibri" w:cs="Calibri"/>
                <w:sz w:val="22"/>
                <w:szCs w:val="22"/>
              </w:rPr>
              <w:t>likely to have positive impacts on this group, enabling free access to green and opportunities for exercise and social interaction</w:t>
            </w:r>
            <w:r w:rsidR="0008363A">
              <w:rPr>
                <w:rFonts w:ascii="Calibri" w:hAnsi="Calibri" w:cs="Calibri"/>
                <w:sz w:val="22"/>
                <w:szCs w:val="22"/>
              </w:rPr>
              <w:t xml:space="preserve"> on low or no income.</w:t>
            </w:r>
          </w:p>
          <w:p w14:paraId="3097AB0A" w14:textId="6B899C14" w:rsidR="00427CBC" w:rsidRDefault="00427CBC" w:rsidP="002A5B33">
            <w:pPr>
              <w:spacing w:after="0" w:line="240" w:lineRule="exact"/>
              <w:rPr>
                <w:rFonts w:asciiTheme="minorHAnsi" w:eastAsia="Times New Roman" w:hAnsiTheme="minorHAnsi" w:cstheme="minorHAnsi"/>
                <w:color w:val="000000" w:themeColor="text1"/>
              </w:rPr>
            </w:pPr>
          </w:p>
        </w:tc>
        <w:tc>
          <w:tcPr>
            <w:tcW w:w="992"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2172865"/>
              <w14:checkbox>
                <w14:checked w14:val="1"/>
                <w14:checkedState w14:val="2612" w14:font="MS Gothic"/>
                <w14:uncheckedState w14:val="2610" w14:font="MS Gothic"/>
              </w14:checkbox>
            </w:sdtPr>
            <w:sdtEndPr/>
            <w:sdtContent>
              <w:p w14:paraId="179FACDF" w14:textId="0CFE00C3" w:rsidR="002A5B33" w:rsidRPr="008321D1" w:rsidRDefault="000978B5" w:rsidP="002A5B3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58976F9" w14:textId="77777777" w:rsidR="002A5B33" w:rsidRDefault="002A5B33" w:rsidP="002A5B3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60058330"/>
              <w14:checkbox>
                <w14:checked w14:val="0"/>
                <w14:checkedState w14:val="2612" w14:font="MS Gothic"/>
                <w14:uncheckedState w14:val="2610" w14:font="MS Gothic"/>
              </w14:checkbox>
            </w:sdtPr>
            <w:sdtEndPr/>
            <w:sdtContent>
              <w:p w14:paraId="63B79936"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5A60E37"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35172164"/>
              <w14:checkbox>
                <w14:checked w14:val="0"/>
                <w14:checkedState w14:val="2612" w14:font="MS Gothic"/>
                <w14:uncheckedState w14:val="2610" w14:font="MS Gothic"/>
              </w14:checkbox>
            </w:sdtPr>
            <w:sdtEndPr/>
            <w:sdtContent>
              <w:p w14:paraId="157DA149"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0E7C3311"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085145044"/>
              <w14:checkbox>
                <w14:checked w14:val="0"/>
                <w14:checkedState w14:val="2612" w14:font="MS Gothic"/>
                <w14:uncheckedState w14:val="2610" w14:font="MS Gothic"/>
              </w14:checkbox>
            </w:sdtPr>
            <w:sdtEndPr/>
            <w:sdtContent>
              <w:p w14:paraId="0FA119E1" w14:textId="40D3D4B4" w:rsidR="002A5B33" w:rsidRPr="008321D1" w:rsidRDefault="000978B5"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DBFD9E8"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r>
      <w:tr w:rsidR="002A5B33" w:rsidRPr="008321D1" w14:paraId="3BAAE8F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2ACE6342" w14:textId="5AB1102F" w:rsidR="002A5B33" w:rsidRPr="008321D1" w:rsidRDefault="002A5B33" w:rsidP="002A5B3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8109" w:type="dxa"/>
            <w:tcBorders>
              <w:top w:val="single" w:sz="4" w:space="0" w:color="auto"/>
            </w:tcBorders>
          </w:tcPr>
          <w:p w14:paraId="3DD36C7A" w14:textId="2D6C5F55" w:rsidR="002A5B33" w:rsidRDefault="002A5B33" w:rsidP="002A5B33">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4C805802" w14:textId="26E67CCB" w:rsidR="00BD204C" w:rsidRDefault="00BD204C" w:rsidP="002A5B33">
            <w:pPr>
              <w:spacing w:after="0" w:line="240" w:lineRule="exact"/>
              <w:rPr>
                <w:rFonts w:asciiTheme="minorHAnsi" w:eastAsia="Times New Roman" w:hAnsiTheme="minorHAnsi" w:cstheme="minorHAnsi"/>
                <w:color w:val="000000" w:themeColor="text1"/>
                <w:u w:val="single"/>
              </w:rPr>
            </w:pPr>
            <w:r w:rsidRPr="00023BEC">
              <w:rPr>
                <w:rFonts w:asciiTheme="minorHAnsi" w:eastAsia="Times New Roman" w:hAnsiTheme="minorHAnsi" w:cstheme="minorHAnsi"/>
                <w:color w:val="000000" w:themeColor="text1"/>
              </w:rPr>
              <w:t xml:space="preserve">The main modifications to policy GSS13 </w:t>
            </w:r>
            <w:r>
              <w:rPr>
                <w:rFonts w:asciiTheme="minorHAnsi" w:eastAsia="Times New Roman" w:hAnsiTheme="minorHAnsi" w:cstheme="minorHAnsi"/>
                <w:color w:val="000000" w:themeColor="text1"/>
              </w:rPr>
              <w:t xml:space="preserve">will </w:t>
            </w:r>
            <w:r w:rsidRPr="00023BEC">
              <w:rPr>
                <w:rFonts w:asciiTheme="minorHAnsi" w:eastAsia="Times New Roman" w:hAnsiTheme="minorHAnsi" w:cstheme="minorHAnsi"/>
                <w:color w:val="000000" w:themeColor="text1"/>
              </w:rPr>
              <w:t>positively impact this group</w:t>
            </w:r>
            <w:r>
              <w:rPr>
                <w:rFonts w:asciiTheme="minorHAnsi" w:eastAsia="Times New Roman" w:hAnsiTheme="minorHAnsi" w:cstheme="minorHAnsi"/>
                <w:color w:val="000000" w:themeColor="text1"/>
              </w:rPr>
              <w:t xml:space="preserve"> </w:t>
            </w:r>
            <w:r>
              <w:rPr>
                <w:rFonts w:asciiTheme="minorHAnsi" w:hAnsiTheme="minorHAnsi" w:cstheme="minorHAnsi"/>
              </w:rPr>
              <w:t>through ensuring access to open space for  physical and recreational activities</w:t>
            </w:r>
            <w:r w:rsidR="0008363A">
              <w:rPr>
                <w:rFonts w:asciiTheme="minorHAnsi" w:hAnsiTheme="minorHAnsi" w:cstheme="minorHAnsi"/>
              </w:rPr>
              <w:t xml:space="preserve"> for young children and adults.</w:t>
            </w:r>
          </w:p>
          <w:p w14:paraId="4AC29798" w14:textId="033112BF" w:rsidR="002A5B33" w:rsidRDefault="002A5B33" w:rsidP="002A5B33">
            <w:pPr>
              <w:spacing w:after="0" w:line="240" w:lineRule="exact"/>
              <w:rPr>
                <w:rFonts w:asciiTheme="minorHAnsi" w:eastAsia="Times New Roman" w:hAnsiTheme="minorHAnsi" w:cstheme="minorHAnsi"/>
                <w:color w:val="000000" w:themeColor="text1"/>
              </w:rPr>
            </w:pPr>
          </w:p>
        </w:tc>
        <w:tc>
          <w:tcPr>
            <w:tcW w:w="992"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371929891"/>
              <w14:checkbox>
                <w14:checked w14:val="1"/>
                <w14:checkedState w14:val="2612" w14:font="MS Gothic"/>
                <w14:uncheckedState w14:val="2610" w14:font="MS Gothic"/>
              </w14:checkbox>
            </w:sdtPr>
            <w:sdtEndPr/>
            <w:sdtContent>
              <w:p w14:paraId="48D6EBD4" w14:textId="6FAB0811" w:rsidR="002A5B33" w:rsidRPr="008321D1" w:rsidRDefault="000978B5" w:rsidP="002A5B3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63E7A09" w14:textId="77777777" w:rsidR="002A5B33" w:rsidRDefault="002A5B33" w:rsidP="002A5B3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19417838"/>
              <w14:checkbox>
                <w14:checked w14:val="0"/>
                <w14:checkedState w14:val="2612" w14:font="MS Gothic"/>
                <w14:uncheckedState w14:val="2610" w14:font="MS Gothic"/>
              </w14:checkbox>
            </w:sdtPr>
            <w:sdtEndPr/>
            <w:sdtContent>
              <w:p w14:paraId="7821F0F7"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5DC809D"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887992455"/>
              <w14:checkbox>
                <w14:checked w14:val="0"/>
                <w14:checkedState w14:val="2612" w14:font="MS Gothic"/>
                <w14:uncheckedState w14:val="2610" w14:font="MS Gothic"/>
              </w14:checkbox>
            </w:sdtPr>
            <w:sdtEndPr/>
            <w:sdtContent>
              <w:p w14:paraId="49262279" w14:textId="77777777" w:rsidR="002A5B33" w:rsidRPr="008321D1" w:rsidRDefault="002A5B33" w:rsidP="002A5B33">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73EDC9B"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937519412"/>
              <w14:checkbox>
                <w14:checked w14:val="0"/>
                <w14:checkedState w14:val="2612" w14:font="MS Gothic"/>
                <w14:uncheckedState w14:val="2610" w14:font="MS Gothic"/>
              </w14:checkbox>
            </w:sdtPr>
            <w:sdtEndPr/>
            <w:sdtContent>
              <w:p w14:paraId="570567C7" w14:textId="1A760461" w:rsidR="002A5B33" w:rsidRPr="008321D1" w:rsidRDefault="000978B5" w:rsidP="002A5B3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1A1EA6C" w14:textId="77777777" w:rsidR="002A5B33" w:rsidRDefault="002A5B33" w:rsidP="002A5B33">
            <w:pPr>
              <w:spacing w:before="240" w:after="0" w:line="240" w:lineRule="auto"/>
              <w:ind w:left="113"/>
              <w:jc w:val="center"/>
              <w:rPr>
                <w:rFonts w:asciiTheme="minorHAnsi" w:eastAsia="Times New Roman" w:hAnsiTheme="minorHAnsi" w:cstheme="minorHAnsi"/>
                <w:b/>
                <w:sz w:val="36"/>
                <w:szCs w:val="36"/>
              </w:rPr>
            </w:pPr>
          </w:p>
        </w:tc>
      </w:tr>
    </w:tbl>
    <w:p w14:paraId="3841DA8D" w14:textId="77777777" w:rsidR="00094B95" w:rsidRDefault="00094B95"/>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AE2F1A" w:rsidRPr="00B115E4" w14:paraId="3BB33B2E"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E036B1E" w14:textId="77777777" w:rsidR="00AE2F1A" w:rsidRPr="00A11785" w:rsidRDefault="00AE2F1A"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7BF7E903" w14:textId="77777777" w:rsidR="00AB5A32" w:rsidRDefault="00AB5A32" w:rsidP="00E703BC">
            <w:pPr>
              <w:spacing w:after="0" w:line="240" w:lineRule="auto"/>
              <w:rPr>
                <w:rFonts w:asciiTheme="minorHAnsi" w:eastAsia="Times New Roman" w:hAnsiTheme="minorHAnsi" w:cstheme="minorHAnsi"/>
                <w:b/>
                <w:color w:val="FFFFFF" w:themeColor="background1"/>
                <w:lang w:eastAsia="en-GB"/>
              </w:rPr>
            </w:pPr>
          </w:p>
          <w:p w14:paraId="34310516" w14:textId="20FCA37F" w:rsidR="00AE2F1A" w:rsidRPr="007A1DDB" w:rsidRDefault="00AE2F1A" w:rsidP="00E703BC">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579CF6C1" w14:textId="77777777" w:rsidR="00AE2F1A" w:rsidRPr="00E80CAE" w:rsidRDefault="00AE2F1A" w:rsidP="00E703BC">
            <w:pPr>
              <w:pStyle w:val="ListParagraph"/>
              <w:spacing w:after="0" w:line="240" w:lineRule="auto"/>
              <w:ind w:hanging="360"/>
              <w:rPr>
                <w:rFonts w:asciiTheme="minorHAnsi" w:eastAsia="Times New Roman" w:hAnsiTheme="minorHAnsi" w:cstheme="minorHAnsi"/>
                <w:b/>
                <w:color w:val="FFFFFF" w:themeColor="background1"/>
                <w:sz w:val="32"/>
                <w:szCs w:val="32"/>
                <w:lang w:eastAsia="en-GB"/>
              </w:rPr>
            </w:pPr>
            <w:r w:rsidRPr="00E80CAE">
              <w:rPr>
                <w:rFonts w:asciiTheme="minorHAnsi" w:eastAsia="Times New Roman" w:hAnsiTheme="minorHAnsi" w:cstheme="minorHAnsi"/>
                <w:b/>
                <w:color w:val="FFFFFF" w:themeColor="background1"/>
                <w:sz w:val="32"/>
                <w:szCs w:val="32"/>
                <w:lang w:eastAsia="en-GB"/>
              </w:rPr>
              <w:t xml:space="preserve">   </w:t>
            </w:r>
          </w:p>
        </w:tc>
      </w:tr>
      <w:tr w:rsidR="00AE2F1A" w:rsidRPr="00B115E4" w14:paraId="404872E4"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4AF59C8" w14:textId="77777777" w:rsidR="00976AF7" w:rsidRDefault="00AE2F1A" w:rsidP="003A095E">
            <w:pPr>
              <w:jc w:val="both"/>
              <w:rPr>
                <w:rFonts w:cs="Arial"/>
                <w:b/>
                <w:color w:val="FFFFFF" w:themeColor="background1"/>
              </w:rPr>
            </w:pPr>
            <w:r w:rsidRPr="00DA2638">
              <w:rPr>
                <w:rFonts w:asciiTheme="minorHAnsi" w:eastAsia="Times New Roman" w:hAnsiTheme="minorHAnsi" w:cstheme="minorHAnsi"/>
                <w:b/>
                <w:color w:val="FFFFFF" w:themeColor="background1"/>
                <w:lang w:eastAsia="en-GB"/>
              </w:rPr>
              <w:lastRenderedPageBreak/>
              <w:t xml:space="preserve">Policy </w:t>
            </w:r>
            <w:r w:rsidR="00896E2B" w:rsidRPr="00DA2638">
              <w:rPr>
                <w:rFonts w:cs="Arial"/>
                <w:b/>
                <w:color w:val="FFFFFF" w:themeColor="background1"/>
              </w:rPr>
              <w:t>HOU01 – Affordable housing</w:t>
            </w:r>
          </w:p>
          <w:p w14:paraId="5050A14A" w14:textId="73415F57" w:rsidR="00E0749A" w:rsidRPr="003F69D6" w:rsidRDefault="00E0749A" w:rsidP="003A095E">
            <w:pPr>
              <w:jc w:val="both"/>
              <w:rPr>
                <w:rFonts w:cs="Arial"/>
                <w:b/>
                <w:color w:val="FFFFFF" w:themeColor="background1"/>
              </w:rPr>
            </w:pPr>
            <w:r>
              <w:rPr>
                <w:rFonts w:cs="Arial"/>
                <w:b/>
                <w:color w:val="FFFFFF" w:themeColor="background1"/>
              </w:rPr>
              <w:t>MM33</w:t>
            </w:r>
          </w:p>
        </w:tc>
      </w:tr>
      <w:tr w:rsidR="00AE2F1A" w:rsidRPr="00B115E4" w14:paraId="2C5C8635" w14:textId="77777777" w:rsidTr="00E703BC">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66C7AF5" w14:textId="77777777" w:rsidR="00AE2F1A" w:rsidRPr="00DA2638" w:rsidRDefault="00AE2F1A" w:rsidP="00E703BC">
            <w:pPr>
              <w:tabs>
                <w:tab w:val="left" w:pos="1500"/>
              </w:tabs>
              <w:spacing w:after="0" w:line="240" w:lineRule="auto"/>
              <w:rPr>
                <w:rFonts w:asciiTheme="minorHAnsi" w:eastAsia="Times New Roman" w:hAnsiTheme="minorHAnsi" w:cstheme="minorHAnsi"/>
                <w:b/>
                <w:color w:val="FFFFFF" w:themeColor="background1"/>
                <w:lang w:eastAsia="en-GB"/>
              </w:rPr>
            </w:pPr>
          </w:p>
          <w:p w14:paraId="7AB5D295" w14:textId="6A2AAD35" w:rsidR="00AE2F1A" w:rsidRPr="00DA2638" w:rsidRDefault="00C246BE" w:rsidP="00E703BC">
            <w:pPr>
              <w:tabs>
                <w:tab w:val="left" w:pos="1500"/>
              </w:tabs>
              <w:spacing w:after="0" w:line="240" w:lineRule="auto"/>
              <w:rPr>
                <w:rFonts w:asciiTheme="minorHAnsi" w:eastAsia="Times New Roman" w:hAnsiTheme="minorHAnsi" w:cstheme="minorHAnsi"/>
                <w:b/>
                <w:color w:val="FFFFFF" w:themeColor="background1"/>
                <w:lang w:eastAsia="en-GB"/>
              </w:rPr>
            </w:pPr>
            <w:r w:rsidRPr="00DA2638">
              <w:rPr>
                <w:rFonts w:cs="Arial"/>
                <w:b/>
                <w:color w:val="FFFFFF" w:themeColor="background1"/>
              </w:rPr>
              <w:t>MM3</w:t>
            </w:r>
            <w:r>
              <w:rPr>
                <w:rFonts w:cs="Arial"/>
                <w:b/>
                <w:color w:val="FFFFFF" w:themeColor="background1"/>
              </w:rPr>
              <w:t>3</w:t>
            </w:r>
            <w:r w:rsidRPr="00DA2638">
              <w:rPr>
                <w:rFonts w:cs="Arial"/>
                <w:b/>
                <w:color w:val="FFFFFF" w:themeColor="background1"/>
              </w:rPr>
              <w:t xml:space="preserve"> </w:t>
            </w:r>
            <w:r w:rsidR="00DA2638" w:rsidRPr="00DA2638">
              <w:rPr>
                <w:rFonts w:cs="Arial"/>
                <w:b/>
                <w:color w:val="FFFFFF" w:themeColor="background1"/>
              </w:rPr>
              <w:t>clarifies that Council is seeking to maximise delivery of affordable housing in accordance with London Plan. It also clarifies that assessment of site capacity is on basis of ensuring development is optimised, provide certainty that off-site provision or off-site contributions only sought in circumstances set out in London Plan. Policy re-focussed on optimising use of land and facilitating delivery of housing to meet needs of each affordable housing tenure. Provides clarification on approach to First Homes</w:t>
            </w:r>
          </w:p>
        </w:tc>
      </w:tr>
      <w:tr w:rsidR="00AE2F1A" w:rsidRPr="00B115E4" w14:paraId="4DA6D10B" w14:textId="77777777" w:rsidTr="00E703BC">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74955E44" w14:textId="77777777" w:rsidR="00AE2F1A" w:rsidRPr="00B115E4" w:rsidRDefault="00AE2F1A" w:rsidP="00E703BC">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14E4DB1" w14:textId="77777777" w:rsidR="00AE2F1A" w:rsidRPr="00B115E4" w:rsidRDefault="00AE2F1A"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540743DC" w14:textId="77777777" w:rsidR="00AE2F1A" w:rsidRPr="00B115E4" w:rsidRDefault="00AE2F1A" w:rsidP="00E703BC">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35C3307B" w14:textId="77777777" w:rsidR="00AE2F1A" w:rsidRPr="00B115E4" w:rsidRDefault="00AE2F1A"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C27A532" w14:textId="77777777" w:rsidR="00AE2F1A" w:rsidRPr="00B115E4" w:rsidRDefault="00AE2F1A" w:rsidP="00E703BC">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37F91FB8" w14:textId="77777777" w:rsidR="00AE2F1A" w:rsidRPr="00B115E4" w:rsidRDefault="00AE2F1A"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6B42A44B" w14:textId="77777777" w:rsidR="00AE2F1A" w:rsidRPr="00B115E4" w:rsidRDefault="00AE2F1A" w:rsidP="00E703BC">
            <w:pPr>
              <w:spacing w:after="0" w:line="240" w:lineRule="auto"/>
              <w:ind w:left="113" w:right="113"/>
              <w:rPr>
                <w:rFonts w:asciiTheme="minorHAnsi" w:eastAsia="Times New Roman" w:hAnsiTheme="minorHAnsi" w:cstheme="minorHAnsi"/>
                <w:color w:val="FFFFFF"/>
                <w:lang w:eastAsia="en-GB"/>
              </w:rPr>
            </w:pPr>
          </w:p>
          <w:p w14:paraId="76A5B1E7" w14:textId="77777777" w:rsidR="00AE2F1A" w:rsidRPr="00B115E4" w:rsidRDefault="00AE2F1A" w:rsidP="00E703BC">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AE2F1A" w:rsidRPr="00B115E4" w14:paraId="66617B2A" w14:textId="77777777" w:rsidTr="00E703BC">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13AE8304" w14:textId="77777777" w:rsidR="00AE2F1A" w:rsidRPr="00B115E4" w:rsidRDefault="00AE2F1A" w:rsidP="00E703BC">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28E4F923" w14:textId="77777777" w:rsidR="00AE2F1A" w:rsidRPr="00B115E4" w:rsidRDefault="00AE2F1A" w:rsidP="00E703BC">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3366E88" w14:textId="77777777" w:rsidR="00AE2F1A" w:rsidRPr="00B115E4" w:rsidRDefault="00AE2F1A" w:rsidP="00E703BC">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A3B47CD" w14:textId="77777777" w:rsidR="00AE2F1A" w:rsidRPr="00B115E4" w:rsidRDefault="00AE2F1A" w:rsidP="00E703BC">
            <w:pPr>
              <w:spacing w:after="0" w:line="240" w:lineRule="auto"/>
              <w:jc w:val="center"/>
              <w:rPr>
                <w:rFonts w:asciiTheme="minorHAnsi" w:eastAsia="Times New Roman" w:hAnsiTheme="minorHAnsi" w:cstheme="minorHAnsi"/>
                <w:color w:val="FFFFFF"/>
                <w:lang w:eastAsia="en-GB"/>
              </w:rPr>
            </w:pPr>
          </w:p>
          <w:p w14:paraId="1F3E48A2" w14:textId="77777777" w:rsidR="00AE2F1A" w:rsidRPr="00B115E4" w:rsidRDefault="00AE2F1A"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3753B6E" w14:textId="77777777" w:rsidR="00AE2F1A" w:rsidRPr="00B115E4" w:rsidRDefault="00AE2F1A" w:rsidP="00E703BC">
            <w:pPr>
              <w:spacing w:after="0" w:line="240" w:lineRule="auto"/>
              <w:jc w:val="center"/>
              <w:rPr>
                <w:rFonts w:asciiTheme="minorHAnsi" w:eastAsia="Times New Roman" w:hAnsiTheme="minorHAnsi" w:cstheme="minorHAnsi"/>
                <w:color w:val="FFFFFF"/>
                <w:lang w:eastAsia="en-GB"/>
              </w:rPr>
            </w:pPr>
          </w:p>
          <w:p w14:paraId="3375B6DD" w14:textId="77777777" w:rsidR="00AE2F1A" w:rsidRPr="00B115E4" w:rsidRDefault="00AE2F1A" w:rsidP="00E703BC">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5F51633" w14:textId="77777777" w:rsidR="00AE2F1A" w:rsidRPr="00B115E4" w:rsidRDefault="00AE2F1A" w:rsidP="00E703BC">
            <w:pPr>
              <w:spacing w:after="0" w:line="240" w:lineRule="auto"/>
              <w:ind w:left="113" w:right="113"/>
              <w:rPr>
                <w:rFonts w:asciiTheme="minorHAnsi" w:eastAsia="Times New Roman" w:hAnsiTheme="minorHAnsi" w:cstheme="minorHAnsi"/>
                <w:color w:val="FFFFFF"/>
                <w:lang w:eastAsia="en-GB"/>
              </w:rPr>
            </w:pPr>
          </w:p>
        </w:tc>
      </w:tr>
      <w:tr w:rsidR="00AE2F1A" w:rsidRPr="00B115E4" w14:paraId="763C956B" w14:textId="77777777" w:rsidTr="00E703BC">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44BEF5E4" w14:textId="77777777" w:rsidR="00AE2F1A" w:rsidRPr="00B115E4" w:rsidRDefault="00AE2F1A" w:rsidP="00E703BC">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6CEBFA6D" w14:textId="77777777" w:rsidR="00AE2F1A" w:rsidRPr="00D305E7" w:rsidRDefault="00AE2F1A" w:rsidP="00E703BC">
            <w:pPr>
              <w:spacing w:after="0" w:line="240" w:lineRule="exact"/>
            </w:pPr>
          </w:p>
          <w:p w14:paraId="33F31631" w14:textId="256BBC6E" w:rsidR="00AE2F1A" w:rsidRPr="00D305E7" w:rsidRDefault="00AE2F1A" w:rsidP="00D305E7">
            <w:pPr>
              <w:spacing w:after="0" w:line="240" w:lineRule="exact"/>
              <w:rPr>
                <w:rFonts w:asciiTheme="minorHAnsi" w:hAnsiTheme="minorHAnsi" w:cstheme="minorHAnsi"/>
              </w:rPr>
            </w:pPr>
            <w:r w:rsidRPr="00D305E7">
              <w:rPr>
                <w:rFonts w:asciiTheme="minorHAnsi" w:hAnsiTheme="minorHAnsi" w:cstheme="minorHAnsi"/>
              </w:rPr>
              <w:t xml:space="preserve">In </w:t>
            </w:r>
            <w:r w:rsidR="008C2A0D">
              <w:rPr>
                <w:rFonts w:asciiTheme="minorHAnsi" w:hAnsiTheme="minorHAnsi" w:cstheme="minorHAnsi"/>
              </w:rPr>
              <w:t xml:space="preserve">adding further support, </w:t>
            </w:r>
            <w:r w:rsidR="004121CD">
              <w:rPr>
                <w:rFonts w:asciiTheme="minorHAnsi" w:hAnsiTheme="minorHAnsi" w:cstheme="minorHAnsi"/>
              </w:rPr>
              <w:t xml:space="preserve"> for the </w:t>
            </w:r>
            <w:r w:rsidRPr="00D305E7">
              <w:rPr>
                <w:rFonts w:asciiTheme="minorHAnsi" w:hAnsiTheme="minorHAnsi" w:cstheme="minorHAnsi"/>
              </w:rPr>
              <w:t xml:space="preserve">delivery of </w:t>
            </w:r>
            <w:r w:rsidR="00236217" w:rsidRPr="00D305E7">
              <w:rPr>
                <w:rFonts w:asciiTheme="minorHAnsi" w:hAnsiTheme="minorHAnsi" w:cstheme="minorHAnsi"/>
              </w:rPr>
              <w:t>affordable new</w:t>
            </w:r>
            <w:r w:rsidR="00DB2F8B" w:rsidRPr="00D305E7">
              <w:rPr>
                <w:rFonts w:asciiTheme="minorHAnsi" w:hAnsiTheme="minorHAnsi" w:cstheme="minorHAnsi"/>
              </w:rPr>
              <w:t xml:space="preserve"> </w:t>
            </w:r>
            <w:r w:rsidRPr="00D305E7">
              <w:rPr>
                <w:rFonts w:asciiTheme="minorHAnsi" w:hAnsiTheme="minorHAnsi" w:cstheme="minorHAnsi"/>
              </w:rPr>
              <w:t>homes</w:t>
            </w:r>
            <w:r w:rsidR="00DB2F8B" w:rsidRPr="00D305E7">
              <w:rPr>
                <w:rFonts w:asciiTheme="minorHAnsi" w:hAnsiTheme="minorHAnsi" w:cstheme="minorHAnsi"/>
              </w:rPr>
              <w:t xml:space="preserve">, optimising the use of land to deliver this </w:t>
            </w:r>
            <w:r w:rsidR="00D11B2B" w:rsidRPr="00D305E7">
              <w:rPr>
                <w:rFonts w:asciiTheme="minorHAnsi" w:hAnsiTheme="minorHAnsi" w:cstheme="minorHAnsi"/>
              </w:rPr>
              <w:t>and providing further clarity on the approach to ‘first homes’</w:t>
            </w:r>
            <w:r w:rsidR="00133F17">
              <w:rPr>
                <w:rFonts w:asciiTheme="minorHAnsi" w:hAnsiTheme="minorHAnsi" w:cstheme="minorHAnsi"/>
              </w:rPr>
              <w:t>, the main</w:t>
            </w:r>
            <w:r w:rsidRPr="00D305E7">
              <w:rPr>
                <w:rFonts w:asciiTheme="minorHAnsi" w:hAnsiTheme="minorHAnsi" w:cstheme="minorHAnsi"/>
              </w:rPr>
              <w:t xml:space="preserve"> </w:t>
            </w:r>
            <w:r w:rsidR="00133F17">
              <w:rPr>
                <w:rFonts w:asciiTheme="minorHAnsi" w:hAnsiTheme="minorHAnsi" w:cstheme="minorHAnsi"/>
              </w:rPr>
              <w:t>modification to HO</w:t>
            </w:r>
            <w:r w:rsidR="006B5D5C">
              <w:rPr>
                <w:rFonts w:asciiTheme="minorHAnsi" w:hAnsiTheme="minorHAnsi" w:cstheme="minorHAnsi"/>
              </w:rPr>
              <w:t xml:space="preserve">U01, </w:t>
            </w:r>
            <w:r w:rsidRPr="00D305E7">
              <w:rPr>
                <w:rFonts w:asciiTheme="minorHAnsi" w:hAnsiTheme="minorHAnsi" w:cstheme="minorHAnsi"/>
              </w:rPr>
              <w:t>will have a positive impact on both older and younger individuals</w:t>
            </w:r>
          </w:p>
          <w:p w14:paraId="0FA7338A" w14:textId="77777777" w:rsidR="00AE2F1A" w:rsidRPr="00D305E7" w:rsidRDefault="00AE2F1A" w:rsidP="00D305E7">
            <w:pPr>
              <w:spacing w:after="0" w:line="240" w:lineRule="exact"/>
              <w:rPr>
                <w:rFonts w:asciiTheme="minorHAnsi" w:hAnsiTheme="minorHAnsi" w:cstheme="minorHAnsi"/>
              </w:rPr>
            </w:pPr>
          </w:p>
          <w:p w14:paraId="358BE204" w14:textId="77777777" w:rsidR="00AE2F1A" w:rsidRPr="00D305E7" w:rsidRDefault="00AE2F1A" w:rsidP="00D305E7">
            <w:pPr>
              <w:spacing w:after="0" w:line="240" w:lineRule="exact"/>
              <w:rPr>
                <w:rFonts w:asciiTheme="minorHAnsi" w:hAnsiTheme="minorHAnsi" w:cstheme="minorHAnsi"/>
              </w:rPr>
            </w:pPr>
            <w:r w:rsidRPr="00D305E7">
              <w:rPr>
                <w:rFonts w:asciiTheme="minorHAnsi" w:hAnsiTheme="minorHAnsi" w:cstheme="minorHAnsi"/>
              </w:rPr>
              <w:t>As population increases so does the need for new homes</w:t>
            </w:r>
            <w:r w:rsidR="00D11B2B" w:rsidRPr="00D305E7">
              <w:rPr>
                <w:rFonts w:asciiTheme="minorHAnsi" w:hAnsiTheme="minorHAnsi" w:cstheme="minorHAnsi"/>
              </w:rPr>
              <w:t xml:space="preserve"> that are affordable</w:t>
            </w:r>
            <w:r w:rsidRPr="00D305E7">
              <w:rPr>
                <w:rFonts w:asciiTheme="minorHAnsi" w:hAnsiTheme="minorHAnsi" w:cstheme="minorHAnsi"/>
              </w:rPr>
              <w:t>.</w:t>
            </w:r>
          </w:p>
          <w:p w14:paraId="5D3F81F8" w14:textId="77777777" w:rsidR="00D11B2B" w:rsidRPr="00D305E7" w:rsidRDefault="00D11B2B" w:rsidP="00D305E7">
            <w:pPr>
              <w:spacing w:after="0" w:line="240" w:lineRule="exact"/>
              <w:rPr>
                <w:rFonts w:asciiTheme="minorHAnsi" w:hAnsiTheme="minorHAnsi" w:cstheme="minorHAnsi"/>
              </w:rPr>
            </w:pPr>
          </w:p>
          <w:p w14:paraId="1F37874C" w14:textId="03F7F4EF" w:rsidR="00D11B2B" w:rsidRDefault="00D11B2B" w:rsidP="00D305E7">
            <w:pPr>
              <w:spacing w:after="0" w:line="240" w:lineRule="exact"/>
              <w:rPr>
                <w:rFonts w:asciiTheme="minorHAnsi" w:hAnsiTheme="minorHAnsi" w:cstheme="minorHAnsi"/>
              </w:rPr>
            </w:pPr>
            <w:r w:rsidRPr="00D305E7">
              <w:rPr>
                <w:rFonts w:asciiTheme="minorHAnsi" w:hAnsiTheme="minorHAnsi" w:cstheme="minorHAnsi"/>
              </w:rPr>
              <w:t xml:space="preserve">This will have a positive impact for younger individuals who will be looking to secure the first home and </w:t>
            </w:r>
            <w:r w:rsidR="0069657A" w:rsidRPr="00D305E7">
              <w:rPr>
                <w:rFonts w:asciiTheme="minorHAnsi" w:hAnsiTheme="minorHAnsi" w:cstheme="minorHAnsi"/>
              </w:rPr>
              <w:t>also elderly individuals who may seek to move from social rent to owning their own homes</w:t>
            </w:r>
            <w:r w:rsidR="00AB1BEE">
              <w:rPr>
                <w:rFonts w:asciiTheme="minorHAnsi" w:hAnsiTheme="minorHAnsi" w:cstheme="minorHAnsi"/>
              </w:rPr>
              <w:t>, where in both circumstances it</w:t>
            </w:r>
            <w:r w:rsidR="00484C4C">
              <w:rPr>
                <w:rFonts w:asciiTheme="minorHAnsi" w:hAnsiTheme="minorHAnsi" w:cstheme="minorHAnsi"/>
              </w:rPr>
              <w:t xml:space="preserve"> can be difficult to secure a mortgage.</w:t>
            </w:r>
          </w:p>
          <w:p w14:paraId="3E33F56C" w14:textId="77777777" w:rsidR="00296F0D" w:rsidRDefault="00296F0D" w:rsidP="00D305E7">
            <w:pPr>
              <w:spacing w:after="0" w:line="240" w:lineRule="exact"/>
              <w:rPr>
                <w:rFonts w:asciiTheme="minorHAnsi" w:hAnsiTheme="minorHAnsi" w:cstheme="minorHAnsi"/>
              </w:rPr>
            </w:pPr>
          </w:p>
          <w:p w14:paraId="1C70F187" w14:textId="4E630E84" w:rsidR="00296F0D" w:rsidRPr="00D305E7" w:rsidRDefault="00525598" w:rsidP="00D305E7">
            <w:pPr>
              <w:spacing w:after="0" w:line="240" w:lineRule="exact"/>
              <w:rPr>
                <w:rFonts w:asciiTheme="minorHAnsi" w:hAnsiTheme="minorHAnsi" w:cstheme="minorHAnsi"/>
              </w:rPr>
            </w:pPr>
            <w:r>
              <w:rPr>
                <w:rFonts w:asciiTheme="minorHAnsi" w:hAnsiTheme="minorHAnsi" w:cstheme="minorHAnsi"/>
              </w:rPr>
              <w:t>Optimising the use of land for affordable new homes and</w:t>
            </w:r>
            <w:r w:rsidR="00296F0D">
              <w:rPr>
                <w:rFonts w:asciiTheme="minorHAnsi" w:hAnsiTheme="minorHAnsi" w:cstheme="minorHAnsi"/>
              </w:rPr>
              <w:t xml:space="preserve"> ensuring the delivery of affordable new homes and </w:t>
            </w:r>
            <w:r w:rsidR="00A054FF">
              <w:rPr>
                <w:rFonts w:asciiTheme="minorHAnsi" w:hAnsiTheme="minorHAnsi" w:cstheme="minorHAnsi"/>
              </w:rPr>
              <w:t xml:space="preserve">limiting </w:t>
            </w:r>
            <w:r w:rsidR="00341E25">
              <w:rPr>
                <w:rFonts w:asciiTheme="minorHAnsi" w:hAnsiTheme="minorHAnsi" w:cstheme="minorHAnsi"/>
              </w:rPr>
              <w:t xml:space="preserve">the opportunities for </w:t>
            </w:r>
            <w:r w:rsidR="00A054FF">
              <w:rPr>
                <w:rFonts w:asciiTheme="minorHAnsi" w:hAnsiTheme="minorHAnsi" w:cstheme="minorHAnsi"/>
              </w:rPr>
              <w:t xml:space="preserve">offsite provision or </w:t>
            </w:r>
            <w:r w:rsidR="00341E25">
              <w:rPr>
                <w:rFonts w:asciiTheme="minorHAnsi" w:hAnsiTheme="minorHAnsi" w:cstheme="minorHAnsi"/>
              </w:rPr>
              <w:t xml:space="preserve">on site contributions as an alternative will have </w:t>
            </w:r>
            <w:r>
              <w:rPr>
                <w:rFonts w:asciiTheme="minorHAnsi" w:hAnsiTheme="minorHAnsi" w:cstheme="minorHAnsi"/>
              </w:rPr>
              <w:t>positive impacts for all groups.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416664562"/>
              <w14:checkbox>
                <w14:checked w14:val="1"/>
                <w14:checkedState w14:val="2612" w14:font="MS Gothic"/>
                <w14:uncheckedState w14:val="2610" w14:font="MS Gothic"/>
              </w14:checkbox>
            </w:sdtPr>
            <w:sdtEndPr/>
            <w:sdtContent>
              <w:p w14:paraId="33EE8AF4" w14:textId="77777777" w:rsidR="00AE2F1A" w:rsidRPr="00B115E4" w:rsidRDefault="00AE2F1A" w:rsidP="00E703BC">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61559458" w14:textId="77777777" w:rsidR="00AE2F1A" w:rsidRPr="00B115E4" w:rsidRDefault="00AE2F1A" w:rsidP="00E703B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188761505"/>
              <w14:checkbox>
                <w14:checked w14:val="0"/>
                <w14:checkedState w14:val="2612" w14:font="MS Gothic"/>
                <w14:uncheckedState w14:val="2610" w14:font="MS Gothic"/>
              </w14:checkbox>
            </w:sdtPr>
            <w:sdtEndPr/>
            <w:sdtContent>
              <w:p w14:paraId="2B28EEC7"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C5D16F7"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664927548"/>
              <w14:checkbox>
                <w14:checked w14:val="0"/>
                <w14:checkedState w14:val="2612" w14:font="MS Gothic"/>
                <w14:uncheckedState w14:val="2610" w14:font="MS Gothic"/>
              </w14:checkbox>
            </w:sdtPr>
            <w:sdtEndPr/>
            <w:sdtContent>
              <w:p w14:paraId="7A46F74A"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F89D1DD" w14:textId="77777777" w:rsidR="00AE2F1A" w:rsidRPr="00B115E4" w:rsidRDefault="00AE2F1A" w:rsidP="00E703BC">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969003213"/>
              <w14:checkbox>
                <w14:checked w14:val="0"/>
                <w14:checkedState w14:val="2612" w14:font="MS Gothic"/>
                <w14:uncheckedState w14:val="2610" w14:font="MS Gothic"/>
              </w14:checkbox>
            </w:sdtPr>
            <w:sdtEndPr/>
            <w:sdtContent>
              <w:p w14:paraId="3544C80E"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ABB807A"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r>
      <w:tr w:rsidR="00AE2F1A" w:rsidRPr="00B115E4" w14:paraId="14BA37D3" w14:textId="77777777" w:rsidTr="00E703BC">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0D3D268E" w14:textId="77777777" w:rsidR="00AE2F1A" w:rsidRPr="00B115E4" w:rsidRDefault="00AE2F1A" w:rsidP="00E703BC">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7DFCD2A6" w14:textId="77777777" w:rsidR="00AE2F1A" w:rsidRDefault="00AE2F1A" w:rsidP="00E703BC">
            <w:pPr>
              <w:spacing w:after="0" w:line="240" w:lineRule="exact"/>
            </w:pPr>
          </w:p>
          <w:p w14:paraId="57E42C97" w14:textId="60804872" w:rsidR="00AE2F1A" w:rsidRDefault="00525598" w:rsidP="00525598">
            <w:pPr>
              <w:spacing w:after="0" w:line="240" w:lineRule="exact"/>
            </w:pPr>
            <w:r>
              <w:rPr>
                <w:rFonts w:asciiTheme="minorHAnsi" w:hAnsiTheme="minorHAnsi" w:cstheme="minorHAnsi"/>
              </w:rPr>
              <w:t>Optimising the use of land for affordable new homes and ensuring the delivery of affordable new homes and limiting the opportunities for offsite provision or on site contributions as an alternative will have positive impacts for all groups.</w:t>
            </w:r>
          </w:p>
          <w:p w14:paraId="53144398" w14:textId="77777777" w:rsidR="004B2DFF" w:rsidRDefault="004B2DFF" w:rsidP="004B2DFF">
            <w:pPr>
              <w:spacing w:after="0" w:line="240" w:lineRule="exact"/>
            </w:pPr>
          </w:p>
          <w:p w14:paraId="079267C7" w14:textId="4B71FD9A" w:rsidR="00AE2F1A" w:rsidRPr="00451FDC" w:rsidRDefault="004B2DFF" w:rsidP="004B2DFF">
            <w:pPr>
              <w:spacing w:after="0" w:line="240" w:lineRule="exact"/>
            </w:pPr>
            <w:r>
              <w:t>This may be of particular benefit for individuals with disabilities that impact their earning potential and therefore may be on lower incomes</w:t>
            </w:r>
          </w:p>
        </w:tc>
        <w:tc>
          <w:tcPr>
            <w:tcW w:w="1134" w:type="dxa"/>
            <w:shd w:val="clear" w:color="auto" w:fill="auto"/>
            <w:vAlign w:val="center"/>
          </w:tcPr>
          <w:sdt>
            <w:sdtPr>
              <w:rPr>
                <w:rFonts w:asciiTheme="minorHAnsi" w:eastAsia="Times New Roman" w:hAnsiTheme="minorHAnsi" w:cstheme="minorHAnsi"/>
                <w:b/>
                <w:sz w:val="28"/>
                <w:szCs w:val="28"/>
              </w:rPr>
              <w:id w:val="371887636"/>
              <w14:checkbox>
                <w14:checked w14:val="1"/>
                <w14:checkedState w14:val="2612" w14:font="MS Gothic"/>
                <w14:uncheckedState w14:val="2610" w14:font="MS Gothic"/>
              </w14:checkbox>
            </w:sdtPr>
            <w:sdtEndPr/>
            <w:sdtContent>
              <w:p w14:paraId="16A3ED40" w14:textId="77777777" w:rsidR="00AE2F1A" w:rsidRPr="00B115E4" w:rsidRDefault="00AE2F1A"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9D16D51" w14:textId="77777777" w:rsidR="00AE2F1A" w:rsidRPr="00B115E4" w:rsidRDefault="00AE2F1A"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14337089"/>
              <w14:checkbox>
                <w14:checked w14:val="0"/>
                <w14:checkedState w14:val="2612" w14:font="MS Gothic"/>
                <w14:uncheckedState w14:val="2610" w14:font="MS Gothic"/>
              </w14:checkbox>
            </w:sdtPr>
            <w:sdtEndPr/>
            <w:sdtContent>
              <w:p w14:paraId="625B97B0"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ED71DEA"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55039994"/>
              <w14:checkbox>
                <w14:checked w14:val="0"/>
                <w14:checkedState w14:val="2612" w14:font="MS Gothic"/>
                <w14:uncheckedState w14:val="2610" w14:font="MS Gothic"/>
              </w14:checkbox>
            </w:sdtPr>
            <w:sdtEndPr/>
            <w:sdtContent>
              <w:p w14:paraId="4DA39830"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8123EC9"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77665284"/>
              <w14:checkbox>
                <w14:checked w14:val="0"/>
                <w14:checkedState w14:val="2612" w14:font="MS Gothic"/>
                <w14:uncheckedState w14:val="2610" w14:font="MS Gothic"/>
              </w14:checkbox>
            </w:sdtPr>
            <w:sdtEndPr/>
            <w:sdtContent>
              <w:p w14:paraId="0EFF543A"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44EF92D"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r>
      <w:tr w:rsidR="00AE2F1A" w:rsidRPr="00B115E4" w14:paraId="0A62A4DC"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6FC5286" w14:textId="77777777" w:rsidR="00AE2F1A" w:rsidRPr="00B115E4" w:rsidRDefault="00AE2F1A"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58F6B359" w14:textId="77777777" w:rsidR="00AE2F1A" w:rsidRPr="00B115E4" w:rsidRDefault="00AE2F1A"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0B4B40EA" w14:textId="40A14755" w:rsidR="00AE2F1A" w:rsidRPr="00B115E4" w:rsidRDefault="00525598" w:rsidP="00525598">
            <w:pPr>
              <w:spacing w:after="0" w:line="240" w:lineRule="auto"/>
              <w:rPr>
                <w:rFonts w:asciiTheme="minorHAnsi" w:eastAsia="Times New Roman" w:hAnsiTheme="minorHAnsi" w:cstheme="minorHAnsi"/>
                <w:color w:val="000000" w:themeColor="text1"/>
                <w:sz w:val="16"/>
                <w:szCs w:val="16"/>
                <w:lang w:eastAsia="en-GB"/>
              </w:rPr>
            </w:pPr>
            <w:r>
              <w:rPr>
                <w:rFonts w:asciiTheme="minorHAnsi" w:hAnsiTheme="minorHAnsi" w:cstheme="minorHAnsi"/>
              </w:rPr>
              <w:t>Optimising the use of land for affordable new homes and ensuring the delivery of affordable new homes and limiting the opportunities for offsite provision or on site contributions as an alternative will have positive impacts for all groups.</w:t>
            </w:r>
          </w:p>
        </w:tc>
        <w:tc>
          <w:tcPr>
            <w:tcW w:w="1134" w:type="dxa"/>
            <w:shd w:val="clear" w:color="auto" w:fill="auto"/>
            <w:vAlign w:val="center"/>
          </w:tcPr>
          <w:sdt>
            <w:sdtPr>
              <w:rPr>
                <w:rFonts w:asciiTheme="minorHAnsi" w:eastAsia="Times New Roman" w:hAnsiTheme="minorHAnsi" w:cstheme="minorHAnsi"/>
                <w:b/>
                <w:sz w:val="28"/>
                <w:szCs w:val="28"/>
              </w:rPr>
              <w:id w:val="-498506532"/>
              <w14:checkbox>
                <w14:checked w14:val="1"/>
                <w14:checkedState w14:val="2612" w14:font="MS Gothic"/>
                <w14:uncheckedState w14:val="2610" w14:font="MS Gothic"/>
              </w14:checkbox>
            </w:sdtPr>
            <w:sdtEndPr/>
            <w:sdtContent>
              <w:p w14:paraId="610613D8" w14:textId="09563AEC" w:rsidR="00AE2F1A" w:rsidRPr="00B115E4" w:rsidRDefault="001528E0"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1342035" w14:textId="77777777" w:rsidR="00AE2F1A" w:rsidRPr="00B115E4" w:rsidRDefault="00AE2F1A"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72619929"/>
              <w14:checkbox>
                <w14:checked w14:val="0"/>
                <w14:checkedState w14:val="2612" w14:font="MS Gothic"/>
                <w14:uncheckedState w14:val="2610" w14:font="MS Gothic"/>
              </w14:checkbox>
            </w:sdtPr>
            <w:sdtEndPr/>
            <w:sdtContent>
              <w:p w14:paraId="07C469D3"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51C6B98"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63471753"/>
              <w14:checkbox>
                <w14:checked w14:val="0"/>
                <w14:checkedState w14:val="2612" w14:font="MS Gothic"/>
                <w14:uncheckedState w14:val="2610" w14:font="MS Gothic"/>
              </w14:checkbox>
            </w:sdtPr>
            <w:sdtEndPr/>
            <w:sdtContent>
              <w:p w14:paraId="7E585293"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D64BFA0"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53126640"/>
              <w14:checkbox>
                <w14:checked w14:val="0"/>
                <w14:checkedState w14:val="2612" w14:font="MS Gothic"/>
                <w14:uncheckedState w14:val="2610" w14:font="MS Gothic"/>
              </w14:checkbox>
            </w:sdtPr>
            <w:sdtEndPr/>
            <w:sdtContent>
              <w:p w14:paraId="3D181818" w14:textId="29016C94" w:rsidR="00AE2F1A" w:rsidRPr="00B115E4" w:rsidRDefault="001528E0"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06128AF"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r>
      <w:tr w:rsidR="00AE2F1A" w:rsidRPr="00B115E4" w14:paraId="284F0DA6"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55B32E3" w14:textId="77777777" w:rsidR="00AE2F1A" w:rsidRPr="00B115E4" w:rsidRDefault="00AE2F1A"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7C5707C3" w14:textId="77777777" w:rsidR="00AE2F1A" w:rsidRDefault="001528E0" w:rsidP="001528E0">
            <w:pPr>
              <w:spacing w:after="0" w:line="240" w:lineRule="exact"/>
              <w:rPr>
                <w:rFonts w:asciiTheme="minorHAnsi" w:hAnsiTheme="minorHAnsi" w:cstheme="minorHAnsi"/>
              </w:rPr>
            </w:pPr>
            <w:r>
              <w:rPr>
                <w:rFonts w:asciiTheme="minorHAnsi" w:hAnsiTheme="minorHAnsi" w:cstheme="minorHAnsi"/>
              </w:rPr>
              <w:t>Optimising the use of land for affordable new homes and ensuring the delivery of affordable new homes and limiting the opportunities for offsite provision or on site contributions as an alternative will have positive impacts for all groups.</w:t>
            </w:r>
          </w:p>
          <w:p w14:paraId="4365CCAB" w14:textId="77777777" w:rsidR="001528E0" w:rsidRDefault="001528E0" w:rsidP="001528E0">
            <w:pPr>
              <w:spacing w:after="0" w:line="240" w:lineRule="exact"/>
              <w:rPr>
                <w:rFonts w:asciiTheme="minorHAnsi" w:hAnsiTheme="minorHAnsi" w:cstheme="minorHAnsi"/>
              </w:rPr>
            </w:pPr>
          </w:p>
          <w:p w14:paraId="16BBF354" w14:textId="2535BF76" w:rsidR="001528E0" w:rsidRPr="00B115E4" w:rsidRDefault="001528E0" w:rsidP="001528E0">
            <w:pPr>
              <w:spacing w:after="0" w:line="240" w:lineRule="exact"/>
              <w:rPr>
                <w:rFonts w:asciiTheme="minorHAnsi" w:eastAsia="Times New Roman" w:hAnsiTheme="minorHAnsi" w:cstheme="minorHAnsi"/>
                <w:b/>
                <w:color w:val="000000" w:themeColor="text1"/>
                <w:sz w:val="24"/>
                <w:szCs w:val="24"/>
                <w:lang w:eastAsia="en-GB"/>
              </w:rPr>
            </w:pPr>
            <w:r>
              <w:rPr>
                <w:rFonts w:asciiTheme="minorHAnsi" w:hAnsiTheme="minorHAnsi" w:cstheme="minorHAnsi"/>
              </w:rPr>
              <w:t>This may have particular benefit for married couples and those in a civil partnership</w:t>
            </w:r>
            <w:r w:rsidR="00563452">
              <w:rPr>
                <w:rFonts w:asciiTheme="minorHAnsi" w:hAnsiTheme="minorHAnsi" w:cstheme="minorHAnsi"/>
              </w:rPr>
              <w:t>s</w:t>
            </w:r>
            <w:r>
              <w:rPr>
                <w:rFonts w:asciiTheme="minorHAnsi" w:hAnsiTheme="minorHAnsi" w:cstheme="minorHAnsi"/>
              </w:rPr>
              <w:t xml:space="preserve"> as this group</w:t>
            </w:r>
            <w:r w:rsidR="00563452">
              <w:rPr>
                <w:rFonts w:asciiTheme="minorHAnsi" w:hAnsiTheme="minorHAnsi" w:cstheme="minorHAnsi"/>
              </w:rPr>
              <w:t xml:space="preserve"> of indiv</w:t>
            </w:r>
            <w:r w:rsidR="0050553A">
              <w:rPr>
                <w:rFonts w:asciiTheme="minorHAnsi" w:hAnsiTheme="minorHAnsi" w:cstheme="minorHAnsi"/>
              </w:rPr>
              <w:t>iduals are</w:t>
            </w:r>
            <w:r>
              <w:rPr>
                <w:rFonts w:asciiTheme="minorHAnsi" w:hAnsiTheme="minorHAnsi" w:cstheme="minorHAnsi"/>
              </w:rPr>
              <w:t xml:space="preserve"> more likely to be looking to </w:t>
            </w:r>
            <w:r w:rsidR="00942399">
              <w:rPr>
                <w:rFonts w:asciiTheme="minorHAnsi" w:hAnsiTheme="minorHAnsi" w:cstheme="minorHAnsi"/>
              </w:rPr>
              <w:t>move to a new accommodation as they enter into this relationship status.</w:t>
            </w:r>
          </w:p>
        </w:tc>
        <w:tc>
          <w:tcPr>
            <w:tcW w:w="1134" w:type="dxa"/>
            <w:shd w:val="clear" w:color="auto" w:fill="auto"/>
            <w:vAlign w:val="center"/>
          </w:tcPr>
          <w:sdt>
            <w:sdtPr>
              <w:rPr>
                <w:rFonts w:asciiTheme="minorHAnsi" w:eastAsia="Times New Roman" w:hAnsiTheme="minorHAnsi" w:cstheme="minorHAnsi"/>
                <w:b/>
                <w:sz w:val="28"/>
                <w:szCs w:val="28"/>
              </w:rPr>
              <w:id w:val="-1714964767"/>
              <w14:checkbox>
                <w14:checked w14:val="1"/>
                <w14:checkedState w14:val="2612" w14:font="MS Gothic"/>
                <w14:uncheckedState w14:val="2610" w14:font="MS Gothic"/>
              </w14:checkbox>
            </w:sdtPr>
            <w:sdtEndPr/>
            <w:sdtContent>
              <w:p w14:paraId="43728E38" w14:textId="6484DE88" w:rsidR="00AE2F1A" w:rsidRPr="00B115E4" w:rsidRDefault="001528E0"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CC6D6BC" w14:textId="77777777" w:rsidR="00AE2F1A" w:rsidRPr="00B115E4" w:rsidRDefault="00AE2F1A"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77181697"/>
              <w14:checkbox>
                <w14:checked w14:val="0"/>
                <w14:checkedState w14:val="2612" w14:font="MS Gothic"/>
                <w14:uncheckedState w14:val="2610" w14:font="MS Gothic"/>
              </w14:checkbox>
            </w:sdtPr>
            <w:sdtEndPr/>
            <w:sdtContent>
              <w:p w14:paraId="13289C5A"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802E910"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78633465"/>
              <w14:checkbox>
                <w14:checked w14:val="0"/>
                <w14:checkedState w14:val="2612" w14:font="MS Gothic"/>
                <w14:uncheckedState w14:val="2610" w14:font="MS Gothic"/>
              </w14:checkbox>
            </w:sdtPr>
            <w:sdtEndPr/>
            <w:sdtContent>
              <w:p w14:paraId="42B3BF6A"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4C30C9E"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15191069"/>
              <w14:checkbox>
                <w14:checked w14:val="0"/>
                <w14:checkedState w14:val="2612" w14:font="MS Gothic"/>
                <w14:uncheckedState w14:val="2610" w14:font="MS Gothic"/>
              </w14:checkbox>
            </w:sdtPr>
            <w:sdtEndPr/>
            <w:sdtContent>
              <w:p w14:paraId="49C7CB56" w14:textId="109AE095" w:rsidR="00AE2F1A" w:rsidRPr="00B115E4" w:rsidRDefault="001528E0"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0D07617"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r>
      <w:tr w:rsidR="00AE2F1A" w:rsidRPr="00B115E4" w14:paraId="4FC467CD" w14:textId="77777777" w:rsidTr="00E703BC">
        <w:trPr>
          <w:gridBefore w:val="1"/>
          <w:wBefore w:w="29" w:type="dxa"/>
          <w:trHeight w:val="284"/>
        </w:trPr>
        <w:tc>
          <w:tcPr>
            <w:tcW w:w="2240" w:type="dxa"/>
            <w:tcBorders>
              <w:top w:val="single" w:sz="4" w:space="0" w:color="FFFFFF" w:themeColor="background1"/>
            </w:tcBorders>
            <w:shd w:val="clear" w:color="auto" w:fill="009999"/>
            <w:vAlign w:val="center"/>
          </w:tcPr>
          <w:p w14:paraId="7BCB631B" w14:textId="77777777" w:rsidR="00AE2F1A" w:rsidRPr="00B115E4" w:rsidRDefault="00AE2F1A" w:rsidP="00E703BC">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6C235F50" w14:textId="77777777" w:rsidR="00942399" w:rsidRDefault="00942399" w:rsidP="00942399">
            <w:pPr>
              <w:spacing w:after="0" w:line="240" w:lineRule="exact"/>
              <w:rPr>
                <w:rFonts w:asciiTheme="minorHAnsi" w:hAnsiTheme="minorHAnsi" w:cstheme="minorHAnsi"/>
              </w:rPr>
            </w:pPr>
            <w:r>
              <w:rPr>
                <w:rFonts w:asciiTheme="minorHAnsi" w:hAnsiTheme="minorHAnsi" w:cstheme="minorHAnsi"/>
              </w:rPr>
              <w:t>Optimising the use of land for affordable new homes and ensuring the delivery of affordable new homes and limiting the opportunities for offsite provision or on site contributions as an alternative will have positive impacts for all groups.</w:t>
            </w:r>
          </w:p>
          <w:p w14:paraId="1A9DC1B0" w14:textId="77777777" w:rsidR="00942399" w:rsidRDefault="00942399" w:rsidP="00942399">
            <w:pPr>
              <w:spacing w:after="0" w:line="240" w:lineRule="exact"/>
              <w:rPr>
                <w:rFonts w:asciiTheme="minorHAnsi" w:hAnsiTheme="minorHAnsi" w:cstheme="minorHAnsi"/>
              </w:rPr>
            </w:pPr>
          </w:p>
          <w:p w14:paraId="14CF57EF" w14:textId="23189C3C" w:rsidR="00AE2F1A" w:rsidRDefault="00942399" w:rsidP="00E703BC">
            <w:pPr>
              <w:spacing w:after="0" w:line="240" w:lineRule="exact"/>
              <w:rPr>
                <w:rFonts w:asciiTheme="minorHAnsi" w:hAnsiTheme="minorHAnsi" w:cstheme="minorHAnsi"/>
              </w:rPr>
            </w:pPr>
            <w:r>
              <w:rPr>
                <w:rFonts w:asciiTheme="minorHAnsi" w:hAnsiTheme="minorHAnsi" w:cstheme="minorHAnsi"/>
              </w:rPr>
              <w:lastRenderedPageBreak/>
              <w:t>This may have particular benefit for</w:t>
            </w:r>
            <w:r w:rsidR="00296463">
              <w:rPr>
                <w:rFonts w:asciiTheme="minorHAnsi" w:hAnsiTheme="minorHAnsi" w:cstheme="minorHAnsi"/>
              </w:rPr>
              <w:t xml:space="preserve"> individuals during pregnancy and post pregnancy</w:t>
            </w:r>
            <w:r w:rsidR="00684FBA">
              <w:rPr>
                <w:rFonts w:asciiTheme="minorHAnsi" w:hAnsiTheme="minorHAnsi" w:cstheme="minorHAnsi"/>
              </w:rPr>
              <w:t xml:space="preserve"> </w:t>
            </w:r>
            <w:r w:rsidR="004A2991">
              <w:rPr>
                <w:rFonts w:asciiTheme="minorHAnsi" w:hAnsiTheme="minorHAnsi" w:cstheme="minorHAnsi"/>
              </w:rPr>
              <w:t xml:space="preserve">are </w:t>
            </w:r>
            <w:r w:rsidR="00AE2F1A">
              <w:rPr>
                <w:rFonts w:asciiTheme="minorHAnsi" w:eastAsia="Times New Roman" w:hAnsiTheme="minorHAnsi" w:cstheme="minorHAnsi"/>
                <w:color w:val="000000" w:themeColor="text1"/>
              </w:rPr>
              <w:t>more likely to be seeking new housing as the quantum of members of their immediate family increases.</w:t>
            </w:r>
          </w:p>
          <w:p w14:paraId="716D29F0" w14:textId="77777777" w:rsidR="00AE2F1A" w:rsidRDefault="00AE2F1A" w:rsidP="00E703BC">
            <w:pPr>
              <w:pStyle w:val="Default"/>
              <w:rPr>
                <w:rFonts w:asciiTheme="minorHAnsi" w:hAnsiTheme="minorHAnsi" w:cstheme="minorHAnsi"/>
                <w:sz w:val="22"/>
                <w:szCs w:val="22"/>
              </w:rPr>
            </w:pPr>
          </w:p>
          <w:p w14:paraId="03EECC49" w14:textId="77777777" w:rsidR="00AE2F1A" w:rsidRPr="00EC1598" w:rsidRDefault="00AE2F1A" w:rsidP="00E703BC">
            <w:pPr>
              <w:pStyle w:val="Default"/>
              <w:rPr>
                <w:rFonts w:asciiTheme="minorHAnsi" w:eastAsia="Times New Roman" w:hAnsiTheme="minorHAnsi" w:cstheme="minorHAnsi"/>
                <w:color w:val="000000" w:themeColor="text1"/>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544366585"/>
              <w14:checkbox>
                <w14:checked w14:val="1"/>
                <w14:checkedState w14:val="2612" w14:font="MS Gothic"/>
                <w14:uncheckedState w14:val="2610" w14:font="MS Gothic"/>
              </w14:checkbox>
            </w:sdtPr>
            <w:sdtEndPr/>
            <w:sdtContent>
              <w:p w14:paraId="7B1FB5CD" w14:textId="77777777" w:rsidR="00AE2F1A" w:rsidRPr="00B115E4" w:rsidRDefault="00AE2F1A"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A8E7CE7" w14:textId="77777777" w:rsidR="00AE2F1A" w:rsidRPr="00B115E4" w:rsidRDefault="00AE2F1A"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49176300"/>
              <w14:checkbox>
                <w14:checked w14:val="0"/>
                <w14:checkedState w14:val="2612" w14:font="MS Gothic"/>
                <w14:uncheckedState w14:val="2610" w14:font="MS Gothic"/>
              </w14:checkbox>
            </w:sdtPr>
            <w:sdtEndPr/>
            <w:sdtContent>
              <w:p w14:paraId="175A4E1C"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E7357BE"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78515889"/>
              <w14:checkbox>
                <w14:checked w14:val="0"/>
                <w14:checkedState w14:val="2612" w14:font="MS Gothic"/>
                <w14:uncheckedState w14:val="2610" w14:font="MS Gothic"/>
              </w14:checkbox>
            </w:sdtPr>
            <w:sdtEndPr/>
            <w:sdtContent>
              <w:p w14:paraId="29FA107B"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9570D48"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30023445"/>
              <w14:checkbox>
                <w14:checked w14:val="0"/>
                <w14:checkedState w14:val="2612" w14:font="MS Gothic"/>
                <w14:uncheckedState w14:val="2610" w14:font="MS Gothic"/>
              </w14:checkbox>
            </w:sdtPr>
            <w:sdtEndPr/>
            <w:sdtContent>
              <w:p w14:paraId="1BA571C1"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509B07C"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r>
      <w:tr w:rsidR="00AE2F1A" w:rsidRPr="00B115E4" w14:paraId="00D19541" w14:textId="77777777" w:rsidTr="00E703BC">
        <w:trPr>
          <w:gridBefore w:val="1"/>
          <w:wBefore w:w="29" w:type="dxa"/>
          <w:cantSplit/>
          <w:trHeight w:val="792"/>
        </w:trPr>
        <w:tc>
          <w:tcPr>
            <w:tcW w:w="2240" w:type="dxa"/>
            <w:tcBorders>
              <w:bottom w:val="single" w:sz="4" w:space="0" w:color="FFFFFF" w:themeColor="background1"/>
            </w:tcBorders>
            <w:shd w:val="clear" w:color="auto" w:fill="009999"/>
            <w:vAlign w:val="center"/>
          </w:tcPr>
          <w:p w14:paraId="3CCF0CBF" w14:textId="77777777" w:rsidR="00AE2F1A" w:rsidRPr="00B115E4" w:rsidRDefault="00AE2F1A"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6E28DD17" w14:textId="77777777" w:rsidR="00AE2F1A" w:rsidRPr="00B115E4" w:rsidRDefault="00AE2F1A" w:rsidP="00E703BC">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635530F8" w14:textId="77777777" w:rsidR="004A2991" w:rsidRDefault="004A2991" w:rsidP="004A2991">
            <w:pPr>
              <w:spacing w:after="0" w:line="240" w:lineRule="exact"/>
              <w:rPr>
                <w:rFonts w:asciiTheme="minorHAnsi" w:hAnsiTheme="minorHAnsi" w:cstheme="minorHAnsi"/>
              </w:rPr>
            </w:pPr>
            <w:r>
              <w:rPr>
                <w:rFonts w:asciiTheme="minorHAnsi" w:hAnsiTheme="minorHAnsi" w:cstheme="minorHAnsi"/>
              </w:rPr>
              <w:t>Optimising the use of land for affordable new homes and ensuring the delivery of affordable new homes and limiting the opportunities for offsite provision or on site contributions as an alternative will have positive impacts for all groups.</w:t>
            </w:r>
          </w:p>
          <w:p w14:paraId="6E76BC78" w14:textId="77777777" w:rsidR="00C95A46" w:rsidRDefault="00C95A46" w:rsidP="004A2991">
            <w:pPr>
              <w:spacing w:after="0" w:line="240" w:lineRule="exact"/>
              <w:rPr>
                <w:rFonts w:asciiTheme="minorHAnsi" w:hAnsiTheme="minorHAnsi" w:cstheme="minorHAnsi"/>
              </w:rPr>
            </w:pPr>
          </w:p>
          <w:p w14:paraId="7718863F" w14:textId="77777777" w:rsidR="00C95A46" w:rsidRDefault="00C95A46" w:rsidP="00C95A46">
            <w:pPr>
              <w:spacing w:after="0" w:line="240" w:lineRule="exact"/>
              <w:rPr>
                <w:rFonts w:asciiTheme="minorHAnsi" w:hAnsiTheme="minorHAnsi" w:cstheme="minorHAnsi"/>
              </w:rPr>
            </w:pPr>
          </w:p>
          <w:p w14:paraId="02E30CD0" w14:textId="77777777" w:rsidR="00C95A46" w:rsidRDefault="00C95A46" w:rsidP="00C95A46">
            <w:pPr>
              <w:spacing w:after="0" w:line="240" w:lineRule="exact"/>
              <w:rPr>
                <w:rFonts w:asciiTheme="minorHAnsi" w:hAnsiTheme="minorHAnsi" w:cstheme="minorHAnsi"/>
              </w:rPr>
            </w:pPr>
            <w:r>
              <w:rPr>
                <w:rFonts w:asciiTheme="minorHAnsi" w:hAnsiTheme="minorHAnsi" w:cstheme="minorHAnsi"/>
              </w:rPr>
              <w:t>This may be of particular benefit for black minority ethnic individuals who may be on lower incomes.</w:t>
            </w:r>
          </w:p>
          <w:p w14:paraId="332D9777" w14:textId="77777777" w:rsidR="00C95A46" w:rsidRDefault="00C95A46" w:rsidP="004A2991">
            <w:pPr>
              <w:spacing w:after="0" w:line="240" w:lineRule="exact"/>
              <w:rPr>
                <w:rFonts w:asciiTheme="minorHAnsi" w:hAnsiTheme="minorHAnsi" w:cstheme="minorHAnsi"/>
              </w:rPr>
            </w:pPr>
          </w:p>
          <w:p w14:paraId="30B6B62A" w14:textId="49FBFE3C" w:rsidR="00AE2F1A" w:rsidRPr="00963DC4" w:rsidRDefault="00AE2F1A" w:rsidP="00E703BC">
            <w:pPr>
              <w:spacing w:after="0" w:line="240" w:lineRule="exact"/>
              <w:rPr>
                <w:rFonts w:ascii="Arial" w:eastAsia="Times New Roman" w:hAnsi="Arial" w:cs="Arial"/>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07819442"/>
              <w14:checkbox>
                <w14:checked w14:val="1"/>
                <w14:checkedState w14:val="2612" w14:font="MS Gothic"/>
                <w14:uncheckedState w14:val="2610" w14:font="MS Gothic"/>
              </w14:checkbox>
            </w:sdtPr>
            <w:sdtEndPr/>
            <w:sdtContent>
              <w:p w14:paraId="6C773801" w14:textId="68B0F887" w:rsidR="00AE2F1A" w:rsidRPr="00B115E4" w:rsidRDefault="004A2991" w:rsidP="00E703B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4AC7AE5" w14:textId="77777777" w:rsidR="00AE2F1A" w:rsidRPr="00B115E4" w:rsidRDefault="00AE2F1A" w:rsidP="00E703B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543731"/>
              <w14:checkbox>
                <w14:checked w14:val="0"/>
                <w14:checkedState w14:val="2612" w14:font="MS Gothic"/>
                <w14:uncheckedState w14:val="2610" w14:font="MS Gothic"/>
              </w14:checkbox>
            </w:sdtPr>
            <w:sdtEndPr/>
            <w:sdtContent>
              <w:p w14:paraId="57F378D5"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26F74D2"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85620293"/>
              <w14:checkbox>
                <w14:checked w14:val="0"/>
                <w14:checkedState w14:val="2612" w14:font="MS Gothic"/>
                <w14:uncheckedState w14:val="2610" w14:font="MS Gothic"/>
              </w14:checkbox>
            </w:sdtPr>
            <w:sdtEndPr/>
            <w:sdtContent>
              <w:p w14:paraId="78E17646" w14:textId="77777777" w:rsidR="00AE2F1A" w:rsidRPr="00B115E4" w:rsidRDefault="00AE2F1A" w:rsidP="00E703BC">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C836166"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01428571"/>
              <w14:checkbox>
                <w14:checked w14:val="0"/>
                <w14:checkedState w14:val="2612" w14:font="MS Gothic"/>
                <w14:uncheckedState w14:val="2610" w14:font="MS Gothic"/>
              </w14:checkbox>
            </w:sdtPr>
            <w:sdtEndPr/>
            <w:sdtContent>
              <w:p w14:paraId="573C7D90" w14:textId="46A7CD0D" w:rsidR="00AE2F1A" w:rsidRPr="00B115E4" w:rsidRDefault="004A2991" w:rsidP="00E703B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6A9F2BA" w14:textId="77777777" w:rsidR="00AE2F1A" w:rsidRPr="00B115E4" w:rsidRDefault="00AE2F1A" w:rsidP="00E703BC">
            <w:pPr>
              <w:spacing w:after="160" w:line="240" w:lineRule="exact"/>
              <w:jc w:val="center"/>
              <w:rPr>
                <w:rFonts w:ascii="MS Gothic" w:eastAsia="MS Gothic" w:hAnsi="MS Gothic" w:cstheme="minorHAnsi"/>
                <w:b/>
                <w:sz w:val="28"/>
                <w:szCs w:val="28"/>
              </w:rPr>
            </w:pPr>
          </w:p>
        </w:tc>
      </w:tr>
      <w:tr w:rsidR="004A2991" w:rsidRPr="00B115E4" w14:paraId="7F03F3F1" w14:textId="77777777" w:rsidTr="00E703BC">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3577D43" w14:textId="77777777" w:rsidR="004A2991" w:rsidRPr="00B115E4" w:rsidRDefault="004A2991" w:rsidP="004A2991">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4E6D31FB" w14:textId="02B74F13" w:rsidR="004A2991" w:rsidRPr="00B115E4" w:rsidRDefault="004A2991" w:rsidP="004A2991">
            <w:pPr>
              <w:spacing w:after="0" w:line="240" w:lineRule="exact"/>
              <w:rPr>
                <w:rFonts w:asciiTheme="minorHAnsi" w:eastAsia="Times New Roman" w:hAnsiTheme="minorHAnsi" w:cstheme="minorHAnsi"/>
                <w:color w:val="000000" w:themeColor="text1"/>
              </w:rPr>
            </w:pPr>
            <w:r w:rsidRPr="00DB156E">
              <w:rPr>
                <w:rFonts w:asciiTheme="minorHAnsi" w:hAnsiTheme="minorHAnsi" w:cstheme="minorHAnsi"/>
              </w:rPr>
              <w:t>Optimising the use of land for affordable new homes and ensuring the delivery of affordable new homes and limiting the opportunities for offsite provision or on site contributions as an alternative will have positive impacts for all groups.</w:t>
            </w:r>
          </w:p>
        </w:tc>
        <w:tc>
          <w:tcPr>
            <w:tcW w:w="1134" w:type="dxa"/>
            <w:shd w:val="clear" w:color="auto" w:fill="auto"/>
            <w:vAlign w:val="center"/>
          </w:tcPr>
          <w:sdt>
            <w:sdtPr>
              <w:rPr>
                <w:rFonts w:asciiTheme="minorHAnsi" w:eastAsia="Times New Roman" w:hAnsiTheme="minorHAnsi" w:cstheme="minorHAnsi"/>
                <w:b/>
                <w:sz w:val="28"/>
                <w:szCs w:val="28"/>
              </w:rPr>
              <w:id w:val="329024455"/>
              <w14:checkbox>
                <w14:checked w14:val="1"/>
                <w14:checkedState w14:val="2612" w14:font="MS Gothic"/>
                <w14:uncheckedState w14:val="2610" w14:font="MS Gothic"/>
              </w14:checkbox>
            </w:sdtPr>
            <w:sdtEndPr/>
            <w:sdtContent>
              <w:p w14:paraId="4E2349D3" w14:textId="5375C47A" w:rsidR="004A2991" w:rsidRPr="00B115E4" w:rsidRDefault="004A2991" w:rsidP="004A2991">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AD403DC"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40677400"/>
              <w14:checkbox>
                <w14:checked w14:val="0"/>
                <w14:checkedState w14:val="2612" w14:font="MS Gothic"/>
                <w14:uncheckedState w14:val="2610" w14:font="MS Gothic"/>
              </w14:checkbox>
            </w:sdtPr>
            <w:sdtEndPr/>
            <w:sdtContent>
              <w:p w14:paraId="72A4F173" w14:textId="77777777" w:rsidR="004A2991" w:rsidRPr="00B115E4" w:rsidRDefault="004A2991" w:rsidP="004A2991">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CCFC383"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82287758"/>
              <w14:checkbox>
                <w14:checked w14:val="0"/>
                <w14:checkedState w14:val="2612" w14:font="MS Gothic"/>
                <w14:uncheckedState w14:val="2610" w14:font="MS Gothic"/>
              </w14:checkbox>
            </w:sdtPr>
            <w:sdtEndPr/>
            <w:sdtContent>
              <w:p w14:paraId="098C4073" w14:textId="77777777" w:rsidR="004A2991" w:rsidRPr="00B115E4" w:rsidRDefault="004A2991" w:rsidP="004A2991">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649136AB"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72499872"/>
              <w14:checkbox>
                <w14:checked w14:val="0"/>
                <w14:checkedState w14:val="2612" w14:font="MS Gothic"/>
                <w14:uncheckedState w14:val="2610" w14:font="MS Gothic"/>
              </w14:checkbox>
            </w:sdtPr>
            <w:sdtEndPr/>
            <w:sdtContent>
              <w:p w14:paraId="31EB357C" w14:textId="703F9E5A" w:rsidR="004A2991" w:rsidRPr="00B115E4" w:rsidRDefault="004A2991" w:rsidP="004A2991">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76F9716"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r>
      <w:tr w:rsidR="004A2991" w:rsidRPr="00B115E4" w14:paraId="42A63EE3" w14:textId="77777777" w:rsidTr="00E703BC">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55B2534B" w14:textId="77777777" w:rsidR="004A2991" w:rsidRPr="00B115E4" w:rsidRDefault="004A2991" w:rsidP="004A2991">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35325012" w14:textId="28AF080F" w:rsidR="004A2991" w:rsidRPr="00B115E4" w:rsidRDefault="004A2991" w:rsidP="004A2991">
            <w:pPr>
              <w:tabs>
                <w:tab w:val="left" w:pos="5268"/>
              </w:tabs>
              <w:spacing w:after="160" w:line="240" w:lineRule="exact"/>
              <w:rPr>
                <w:rFonts w:asciiTheme="minorHAnsi" w:eastAsia="Times New Roman" w:hAnsiTheme="minorHAnsi" w:cstheme="minorHAnsi"/>
                <w:color w:val="000000" w:themeColor="text1"/>
              </w:rPr>
            </w:pPr>
            <w:r w:rsidRPr="00DB156E">
              <w:rPr>
                <w:rFonts w:asciiTheme="minorHAnsi" w:hAnsiTheme="minorHAnsi" w:cstheme="minorHAnsi"/>
              </w:rPr>
              <w:t>Optimising the use of land for affordable new homes and ensuring the delivery of affordable new homes and limiting the opportunities for offsite provision or on site contributions as an alternative will have positive impacts for all groups.</w:t>
            </w:r>
          </w:p>
        </w:tc>
        <w:tc>
          <w:tcPr>
            <w:tcW w:w="1134" w:type="dxa"/>
            <w:shd w:val="clear" w:color="auto" w:fill="auto"/>
            <w:vAlign w:val="center"/>
          </w:tcPr>
          <w:sdt>
            <w:sdtPr>
              <w:rPr>
                <w:rFonts w:asciiTheme="minorHAnsi" w:eastAsia="Times New Roman" w:hAnsiTheme="minorHAnsi" w:cstheme="minorHAnsi"/>
                <w:b/>
                <w:sz w:val="28"/>
                <w:szCs w:val="28"/>
              </w:rPr>
              <w:id w:val="1045717766"/>
              <w14:checkbox>
                <w14:checked w14:val="1"/>
                <w14:checkedState w14:val="2612" w14:font="MS Gothic"/>
                <w14:uncheckedState w14:val="2610" w14:font="MS Gothic"/>
              </w14:checkbox>
            </w:sdtPr>
            <w:sdtEndPr/>
            <w:sdtContent>
              <w:p w14:paraId="663684A0" w14:textId="3A7CD073" w:rsidR="004A2991" w:rsidRPr="00B115E4" w:rsidRDefault="004A2991" w:rsidP="004A2991">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48ACFE8"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06440719"/>
              <w14:checkbox>
                <w14:checked w14:val="0"/>
                <w14:checkedState w14:val="2612" w14:font="MS Gothic"/>
                <w14:uncheckedState w14:val="2610" w14:font="MS Gothic"/>
              </w14:checkbox>
            </w:sdtPr>
            <w:sdtEndPr/>
            <w:sdtContent>
              <w:p w14:paraId="6C56D2B1" w14:textId="77777777" w:rsidR="004A2991" w:rsidRPr="00B115E4" w:rsidRDefault="004A2991" w:rsidP="004A2991">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59DDC137"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87149383"/>
              <w14:checkbox>
                <w14:checked w14:val="0"/>
                <w14:checkedState w14:val="2612" w14:font="MS Gothic"/>
                <w14:uncheckedState w14:val="2610" w14:font="MS Gothic"/>
              </w14:checkbox>
            </w:sdtPr>
            <w:sdtEndPr/>
            <w:sdtContent>
              <w:p w14:paraId="2B4A50FE" w14:textId="77777777" w:rsidR="004A2991" w:rsidRPr="00B115E4" w:rsidRDefault="004A2991" w:rsidP="004A2991">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5D11FD55"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57931051"/>
              <w14:checkbox>
                <w14:checked w14:val="0"/>
                <w14:checkedState w14:val="2612" w14:font="MS Gothic"/>
                <w14:uncheckedState w14:val="2610" w14:font="MS Gothic"/>
              </w14:checkbox>
            </w:sdtPr>
            <w:sdtEndPr/>
            <w:sdtContent>
              <w:p w14:paraId="163096A6" w14:textId="5E733BDA" w:rsidR="004A2991" w:rsidRPr="00B115E4" w:rsidRDefault="004A2991" w:rsidP="004A2991">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1101FF1"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r>
      <w:tr w:rsidR="004A2991" w:rsidRPr="00B115E4" w14:paraId="6B5E47C2" w14:textId="77777777" w:rsidTr="00E703BC">
        <w:trPr>
          <w:gridBefore w:val="1"/>
          <w:wBefore w:w="29" w:type="dxa"/>
          <w:trHeight w:val="925"/>
        </w:trPr>
        <w:tc>
          <w:tcPr>
            <w:tcW w:w="2240" w:type="dxa"/>
            <w:tcBorders>
              <w:top w:val="single" w:sz="4" w:space="0" w:color="FFFFFF" w:themeColor="background1"/>
            </w:tcBorders>
            <w:shd w:val="clear" w:color="auto" w:fill="009999"/>
            <w:vAlign w:val="center"/>
          </w:tcPr>
          <w:p w14:paraId="7EC7583D" w14:textId="77777777" w:rsidR="004A2991" w:rsidRPr="00B115E4" w:rsidRDefault="004A2991" w:rsidP="004A2991">
            <w:pPr>
              <w:spacing w:after="0" w:line="240" w:lineRule="auto"/>
              <w:rPr>
                <w:rFonts w:asciiTheme="minorHAnsi" w:eastAsia="Times New Roman" w:hAnsiTheme="minorHAnsi" w:cstheme="minorHAnsi"/>
                <w:bCs/>
                <w:color w:val="FFFFFF"/>
                <w:lang w:eastAsia="en-GB"/>
              </w:rPr>
            </w:pPr>
          </w:p>
          <w:p w14:paraId="40910AD4" w14:textId="77777777" w:rsidR="004A2991" w:rsidRPr="00B115E4" w:rsidRDefault="004A2991" w:rsidP="004A2991">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17594BCC" w14:textId="77777777" w:rsidR="004A2991" w:rsidRDefault="004A2991" w:rsidP="004A2991">
            <w:pPr>
              <w:tabs>
                <w:tab w:val="left" w:pos="5268"/>
              </w:tabs>
              <w:spacing w:after="160" w:line="240" w:lineRule="exact"/>
              <w:rPr>
                <w:rFonts w:asciiTheme="minorHAnsi" w:eastAsia="Times New Roman" w:hAnsiTheme="minorHAnsi" w:cstheme="minorHAnsi"/>
                <w:color w:val="FFFFFF"/>
              </w:rPr>
            </w:pPr>
          </w:p>
          <w:p w14:paraId="57BD9059" w14:textId="77777777" w:rsidR="004A2991" w:rsidRPr="00B115E4" w:rsidRDefault="004A2991" w:rsidP="004A2991">
            <w:pPr>
              <w:tabs>
                <w:tab w:val="left" w:pos="5268"/>
              </w:tabs>
              <w:spacing w:after="160" w:line="240" w:lineRule="exact"/>
              <w:rPr>
                <w:rFonts w:asciiTheme="minorHAnsi" w:eastAsia="Times New Roman" w:hAnsiTheme="minorHAnsi" w:cstheme="minorHAnsi"/>
                <w:color w:val="FFFFFF"/>
              </w:rPr>
            </w:pPr>
          </w:p>
        </w:tc>
        <w:tc>
          <w:tcPr>
            <w:tcW w:w="7541" w:type="dxa"/>
          </w:tcPr>
          <w:p w14:paraId="71E5325D" w14:textId="5DD4EB8F" w:rsidR="004A2991" w:rsidRPr="00B115E4" w:rsidRDefault="004A2991" w:rsidP="004A2991">
            <w:pPr>
              <w:tabs>
                <w:tab w:val="left" w:pos="5268"/>
              </w:tabs>
              <w:spacing w:after="160" w:line="240" w:lineRule="exact"/>
              <w:rPr>
                <w:rFonts w:asciiTheme="minorHAnsi" w:eastAsia="Times New Roman" w:hAnsiTheme="minorHAnsi" w:cstheme="minorHAnsi"/>
                <w:color w:val="000000" w:themeColor="text1"/>
                <w:sz w:val="16"/>
                <w:szCs w:val="16"/>
              </w:rPr>
            </w:pPr>
            <w:r w:rsidRPr="00DB156E">
              <w:rPr>
                <w:rFonts w:asciiTheme="minorHAnsi" w:hAnsiTheme="minorHAnsi" w:cstheme="minorHAnsi"/>
              </w:rPr>
              <w:t>Optimising the use of land for affordable new homes and ensuring the delivery of affordable new homes and limiting the opportunities for offsite provision or on site contributions as an alternative will have positive impacts for all groups.</w:t>
            </w:r>
          </w:p>
        </w:tc>
        <w:tc>
          <w:tcPr>
            <w:tcW w:w="1134" w:type="dxa"/>
            <w:shd w:val="clear" w:color="auto" w:fill="auto"/>
            <w:vAlign w:val="center"/>
          </w:tcPr>
          <w:sdt>
            <w:sdtPr>
              <w:rPr>
                <w:rFonts w:asciiTheme="minorHAnsi" w:eastAsia="Times New Roman" w:hAnsiTheme="minorHAnsi" w:cstheme="minorHAnsi"/>
                <w:b/>
                <w:sz w:val="28"/>
                <w:szCs w:val="28"/>
              </w:rPr>
              <w:id w:val="-2000646673"/>
              <w14:checkbox>
                <w14:checked w14:val="1"/>
                <w14:checkedState w14:val="2612" w14:font="MS Gothic"/>
                <w14:uncheckedState w14:val="2610" w14:font="MS Gothic"/>
              </w14:checkbox>
            </w:sdtPr>
            <w:sdtEndPr/>
            <w:sdtContent>
              <w:p w14:paraId="00C9FC18" w14:textId="0BB5983E" w:rsidR="004A2991" w:rsidRPr="00B115E4" w:rsidRDefault="004A2991" w:rsidP="004A2991">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FD8E42E"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91755955"/>
              <w14:checkbox>
                <w14:checked w14:val="0"/>
                <w14:checkedState w14:val="2612" w14:font="MS Gothic"/>
                <w14:uncheckedState w14:val="2610" w14:font="MS Gothic"/>
              </w14:checkbox>
            </w:sdtPr>
            <w:sdtEndPr/>
            <w:sdtContent>
              <w:p w14:paraId="1EB6B326" w14:textId="77777777" w:rsidR="004A2991" w:rsidRPr="00B115E4" w:rsidRDefault="004A2991" w:rsidP="004A2991">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6203701A"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12437236"/>
              <w14:checkbox>
                <w14:checked w14:val="0"/>
                <w14:checkedState w14:val="2612" w14:font="MS Gothic"/>
                <w14:uncheckedState w14:val="2610" w14:font="MS Gothic"/>
              </w14:checkbox>
            </w:sdtPr>
            <w:sdtEndPr/>
            <w:sdtContent>
              <w:p w14:paraId="38F0713C" w14:textId="77777777" w:rsidR="004A2991" w:rsidRPr="00B115E4" w:rsidRDefault="004A2991" w:rsidP="004A2991">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7B34D1D3"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15314742"/>
              <w14:checkbox>
                <w14:checked w14:val="0"/>
                <w14:checkedState w14:val="2612" w14:font="MS Gothic"/>
                <w14:uncheckedState w14:val="2610" w14:font="MS Gothic"/>
              </w14:checkbox>
            </w:sdtPr>
            <w:sdtEndPr/>
            <w:sdtContent>
              <w:p w14:paraId="34629359" w14:textId="015735A7" w:rsidR="004A2991" w:rsidRPr="00B115E4" w:rsidRDefault="004A2991" w:rsidP="004A2991">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4BB955F" w14:textId="77777777" w:rsidR="004A2991" w:rsidRPr="00B115E4" w:rsidRDefault="004A2991" w:rsidP="004A2991">
            <w:pPr>
              <w:spacing w:after="160" w:line="240" w:lineRule="exact"/>
              <w:jc w:val="center"/>
              <w:rPr>
                <w:rFonts w:asciiTheme="minorHAnsi" w:eastAsia="Times New Roman" w:hAnsiTheme="minorHAnsi" w:cstheme="minorHAnsi"/>
                <w:b/>
                <w:sz w:val="28"/>
                <w:szCs w:val="28"/>
              </w:rPr>
            </w:pPr>
          </w:p>
        </w:tc>
      </w:tr>
    </w:tbl>
    <w:p w14:paraId="4DA55698" w14:textId="2A339DCB" w:rsidR="00F16D2E" w:rsidRDefault="00F16D2E">
      <w:r>
        <w:br w:type="page"/>
      </w:r>
    </w:p>
    <w:p w14:paraId="193932CA" w14:textId="77777777" w:rsidR="00094B95" w:rsidRDefault="00094B95"/>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1C3969" w:rsidRPr="008321D1" w14:paraId="2E4D7161"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415419F1" w14:textId="77777777" w:rsidR="001C3969" w:rsidRPr="008321D1" w:rsidRDefault="001C3969"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6275404C" w14:textId="77777777" w:rsidR="00E0749A" w:rsidRDefault="00E0749A" w:rsidP="001539E6">
            <w:pPr>
              <w:spacing w:after="0" w:line="240" w:lineRule="auto"/>
              <w:rPr>
                <w:rFonts w:asciiTheme="minorHAnsi" w:eastAsia="Times New Roman" w:hAnsiTheme="minorHAnsi" w:cstheme="minorHAnsi"/>
                <w:b/>
                <w:bCs/>
                <w:color w:val="FFFFFF"/>
                <w:lang w:eastAsia="en-GB"/>
              </w:rPr>
            </w:pPr>
          </w:p>
          <w:p w14:paraId="52741288" w14:textId="04E864F2" w:rsidR="001C3969" w:rsidRPr="007A1DDB" w:rsidRDefault="001C3969"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84CF259" w14:textId="77777777" w:rsidR="00E0749A" w:rsidRDefault="00E0749A" w:rsidP="001539E6">
            <w:pPr>
              <w:spacing w:after="0" w:line="240" w:lineRule="auto"/>
              <w:rPr>
                <w:rFonts w:asciiTheme="minorHAnsi" w:eastAsia="Times New Roman" w:hAnsiTheme="minorHAnsi" w:cstheme="minorHAnsi"/>
                <w:b/>
                <w:bCs/>
                <w:i/>
                <w:color w:val="FFFFFF"/>
                <w:lang w:eastAsia="en-GB"/>
              </w:rPr>
            </w:pPr>
          </w:p>
          <w:p w14:paraId="49F7DF65" w14:textId="55339E4E" w:rsidR="001C3969" w:rsidRPr="008321D1" w:rsidRDefault="001C3969"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542066D" w14:textId="77777777" w:rsidR="001C3969" w:rsidRPr="008321D1" w:rsidRDefault="001C3969"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0FD4A2F" w14:textId="77777777" w:rsidR="001C3969" w:rsidRPr="008321D1" w:rsidRDefault="001C3969"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6013A498" w14:textId="77777777" w:rsidR="001C3969" w:rsidRPr="008321D1" w:rsidRDefault="001C3969"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6C9E4BE9" w14:textId="77777777" w:rsidR="001C3969" w:rsidRPr="008321D1" w:rsidRDefault="001C3969" w:rsidP="001539E6">
            <w:pPr>
              <w:spacing w:after="0" w:line="240" w:lineRule="auto"/>
              <w:ind w:left="113" w:right="113"/>
              <w:rPr>
                <w:rFonts w:asciiTheme="minorHAnsi" w:eastAsia="Times New Roman" w:hAnsiTheme="minorHAnsi" w:cstheme="minorHAnsi"/>
                <w:color w:val="FFFFFF"/>
                <w:lang w:eastAsia="en-GB"/>
              </w:rPr>
            </w:pPr>
          </w:p>
          <w:p w14:paraId="0FD30AAE" w14:textId="77777777" w:rsidR="001C3969" w:rsidRPr="008321D1" w:rsidRDefault="001C3969"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1C3969" w:rsidRPr="008321D1" w14:paraId="6675BAB7"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6C036A9B" w14:textId="77777777" w:rsidR="001C3969" w:rsidRPr="008321D1" w:rsidRDefault="001C3969"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A1DAA61" w14:textId="77777777" w:rsidR="001C3969" w:rsidRPr="008321D1" w:rsidRDefault="001C3969"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F1E1EA2" w14:textId="77777777" w:rsidR="001C3969" w:rsidRPr="008321D1" w:rsidRDefault="001C3969" w:rsidP="001539E6">
            <w:pPr>
              <w:spacing w:after="0" w:line="240" w:lineRule="auto"/>
              <w:jc w:val="center"/>
              <w:rPr>
                <w:rFonts w:asciiTheme="minorHAnsi" w:eastAsia="Times New Roman" w:hAnsiTheme="minorHAnsi" w:cstheme="minorHAnsi"/>
                <w:color w:val="FFFFFF"/>
                <w:lang w:eastAsia="en-GB"/>
              </w:rPr>
            </w:pPr>
          </w:p>
          <w:p w14:paraId="018A0D10" w14:textId="77777777" w:rsidR="001C3969" w:rsidRPr="008321D1" w:rsidRDefault="001C3969"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823DAFB" w14:textId="77777777" w:rsidR="001C3969" w:rsidRPr="008321D1" w:rsidRDefault="001C3969" w:rsidP="001539E6">
            <w:pPr>
              <w:spacing w:after="0" w:line="240" w:lineRule="auto"/>
              <w:jc w:val="center"/>
              <w:rPr>
                <w:rFonts w:asciiTheme="minorHAnsi" w:eastAsia="Times New Roman" w:hAnsiTheme="minorHAnsi" w:cstheme="minorHAnsi"/>
                <w:color w:val="FFFFFF"/>
                <w:lang w:eastAsia="en-GB"/>
              </w:rPr>
            </w:pPr>
          </w:p>
          <w:p w14:paraId="0294A38F" w14:textId="77777777" w:rsidR="001C3969" w:rsidRPr="008321D1" w:rsidRDefault="001C3969"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B5351CC" w14:textId="77777777" w:rsidR="001C3969" w:rsidRPr="008321D1" w:rsidRDefault="001C3969" w:rsidP="001539E6">
            <w:pPr>
              <w:spacing w:after="0" w:line="240" w:lineRule="auto"/>
              <w:ind w:left="113" w:right="113"/>
              <w:rPr>
                <w:rFonts w:asciiTheme="minorHAnsi" w:eastAsia="Times New Roman" w:hAnsiTheme="minorHAnsi" w:cstheme="minorHAnsi"/>
                <w:color w:val="FFFFFF"/>
                <w:lang w:eastAsia="en-GB"/>
              </w:rPr>
            </w:pPr>
          </w:p>
        </w:tc>
      </w:tr>
      <w:tr w:rsidR="0020536E" w:rsidRPr="008321D1" w14:paraId="6C6F529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D88EF22" w14:textId="7DA277D5" w:rsidR="0020536E" w:rsidRPr="008321D1" w:rsidRDefault="0020536E" w:rsidP="0020536E">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21483C94" w14:textId="77777777" w:rsidR="0020536E" w:rsidRPr="00D62E12" w:rsidRDefault="0020536E" w:rsidP="0020536E">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Carers</w:t>
            </w:r>
          </w:p>
          <w:p w14:paraId="2729ED98" w14:textId="77777777" w:rsidR="00013A83" w:rsidRDefault="00013A83" w:rsidP="0020536E">
            <w:pPr>
              <w:spacing w:after="0" w:line="240" w:lineRule="exact"/>
              <w:rPr>
                <w:rFonts w:asciiTheme="minorHAnsi" w:eastAsia="Times New Roman" w:hAnsiTheme="minorHAnsi" w:cstheme="minorHAnsi"/>
                <w:color w:val="000000" w:themeColor="text1"/>
              </w:rPr>
            </w:pPr>
          </w:p>
          <w:p w14:paraId="194ADC0C" w14:textId="5CDC1067" w:rsidR="0020536E" w:rsidRPr="00D62E12" w:rsidRDefault="0020536E" w:rsidP="0020536E">
            <w:pPr>
              <w:spacing w:after="0" w:line="240" w:lineRule="exact"/>
              <w:rPr>
                <w:rFonts w:asciiTheme="minorHAnsi" w:eastAsia="Times New Roman" w:hAnsiTheme="minorHAnsi" w:cstheme="minorHAnsi"/>
                <w:color w:val="000000" w:themeColor="text1"/>
              </w:rPr>
            </w:pPr>
            <w:r w:rsidRPr="00AA4A37">
              <w:rPr>
                <w:rFonts w:asciiTheme="minorHAnsi" w:eastAsia="Times New Roman" w:hAnsiTheme="minorHAnsi" w:cstheme="minorHAnsi"/>
                <w:color w:val="000000" w:themeColor="text1"/>
              </w:rPr>
              <w:t xml:space="preserve">The main modifications to policy </w:t>
            </w:r>
            <w:r w:rsidR="00EA029C" w:rsidRPr="00AA4A37">
              <w:rPr>
                <w:rFonts w:asciiTheme="minorHAnsi" w:eastAsia="Times New Roman" w:hAnsiTheme="minorHAnsi" w:cstheme="minorHAnsi"/>
                <w:color w:val="000000" w:themeColor="text1"/>
              </w:rPr>
              <w:t>HOU01</w:t>
            </w:r>
            <w:r w:rsidRPr="00AA4A37">
              <w:rPr>
                <w:rFonts w:asciiTheme="minorHAnsi" w:eastAsia="Times New Roman" w:hAnsiTheme="minorHAnsi" w:cstheme="minorHAnsi"/>
                <w:color w:val="000000" w:themeColor="text1"/>
              </w:rPr>
              <w:t xml:space="preserve"> </w:t>
            </w:r>
            <w:r w:rsidR="007E4626" w:rsidRPr="00D62E12">
              <w:rPr>
                <w:rFonts w:asciiTheme="minorHAnsi" w:eastAsia="Times New Roman" w:hAnsiTheme="minorHAnsi" w:cstheme="minorHAnsi"/>
                <w:color w:val="000000" w:themeColor="text1"/>
              </w:rPr>
              <w:t>will impact</w:t>
            </w:r>
            <w:r w:rsidR="00863174" w:rsidRPr="00AA4A37">
              <w:rPr>
                <w:rFonts w:asciiTheme="minorHAnsi" w:eastAsia="Times New Roman" w:hAnsiTheme="minorHAnsi" w:cstheme="minorHAnsi"/>
                <w:color w:val="000000" w:themeColor="text1"/>
              </w:rPr>
              <w:t xml:space="preserve"> </w:t>
            </w:r>
            <w:r w:rsidR="00174F99" w:rsidRPr="00D62E12">
              <w:rPr>
                <w:rFonts w:asciiTheme="minorHAnsi" w:eastAsia="Times New Roman" w:hAnsiTheme="minorHAnsi" w:cstheme="minorHAnsi"/>
                <w:color w:val="000000" w:themeColor="text1"/>
              </w:rPr>
              <w:t>positively</w:t>
            </w:r>
            <w:r w:rsidR="00152F14" w:rsidRPr="00D62E12">
              <w:rPr>
                <w:rFonts w:asciiTheme="minorHAnsi" w:eastAsia="Times New Roman" w:hAnsiTheme="minorHAnsi" w:cstheme="minorHAnsi"/>
                <w:color w:val="000000" w:themeColor="text1"/>
              </w:rPr>
              <w:t xml:space="preserve"> carers who may work part time rather than full time to accommodate their care responsibilities.</w:t>
            </w:r>
            <w:r w:rsidR="007F0D07" w:rsidRPr="00D62E12">
              <w:rPr>
                <w:rFonts w:asciiTheme="minorHAnsi" w:eastAsia="Times New Roman" w:hAnsiTheme="minorHAnsi" w:cstheme="minorHAnsi"/>
                <w:color w:val="000000" w:themeColor="text1"/>
              </w:rPr>
              <w:t xml:space="preserve"> </w:t>
            </w:r>
            <w:r w:rsidR="009369AD">
              <w:rPr>
                <w:rFonts w:asciiTheme="minorHAnsi" w:eastAsia="Times New Roman" w:hAnsiTheme="minorHAnsi" w:cstheme="minorHAnsi"/>
                <w:color w:val="000000" w:themeColor="text1"/>
              </w:rPr>
              <w:t>Maximising the provision of a</w:t>
            </w:r>
            <w:r w:rsidR="00700042" w:rsidRPr="00D62E12">
              <w:rPr>
                <w:rFonts w:asciiTheme="minorHAnsi" w:eastAsia="Times New Roman" w:hAnsiTheme="minorHAnsi" w:cstheme="minorHAnsi"/>
                <w:color w:val="000000" w:themeColor="text1"/>
              </w:rPr>
              <w:t>ffordable housing will particularly</w:t>
            </w:r>
            <w:r w:rsidR="00681398" w:rsidRPr="00D62E12">
              <w:rPr>
                <w:rFonts w:asciiTheme="minorHAnsi" w:eastAsia="Times New Roman" w:hAnsiTheme="minorHAnsi" w:cstheme="minorHAnsi"/>
                <w:color w:val="000000" w:themeColor="text1"/>
              </w:rPr>
              <w:t xml:space="preserve"> </w:t>
            </w:r>
            <w:r w:rsidR="00BE7C6B">
              <w:rPr>
                <w:rFonts w:asciiTheme="minorHAnsi" w:eastAsia="Times New Roman" w:hAnsiTheme="minorHAnsi" w:cstheme="minorHAnsi"/>
                <w:color w:val="000000" w:themeColor="text1"/>
              </w:rPr>
              <w:t xml:space="preserve">benefit </w:t>
            </w:r>
            <w:r w:rsidR="00681398" w:rsidRPr="00D62E12">
              <w:rPr>
                <w:rFonts w:asciiTheme="minorHAnsi" w:eastAsia="Times New Roman" w:hAnsiTheme="minorHAnsi" w:cstheme="minorHAnsi"/>
                <w:color w:val="000000" w:themeColor="text1"/>
              </w:rPr>
              <w:t>those who</w:t>
            </w:r>
            <w:r w:rsidR="00DC4A05" w:rsidRPr="00D62E12">
              <w:rPr>
                <w:rFonts w:asciiTheme="minorHAnsi" w:eastAsia="Times New Roman" w:hAnsiTheme="minorHAnsi" w:cstheme="minorHAnsi"/>
                <w:color w:val="000000" w:themeColor="text1"/>
              </w:rPr>
              <w:t xml:space="preserve"> have limited income or earning capacity</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18816386"/>
              <w14:checkbox>
                <w14:checked w14:val="1"/>
                <w14:checkedState w14:val="2612" w14:font="MS Gothic"/>
                <w14:uncheckedState w14:val="2610" w14:font="MS Gothic"/>
              </w14:checkbox>
            </w:sdtPr>
            <w:sdtEndPr/>
            <w:sdtContent>
              <w:p w14:paraId="10D9AA46" w14:textId="78D3F391" w:rsidR="0020536E" w:rsidRPr="008321D1" w:rsidRDefault="000C384F" w:rsidP="0020536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B91B5FF" w14:textId="77777777" w:rsidR="0020536E" w:rsidRPr="008321D1" w:rsidRDefault="0020536E" w:rsidP="0020536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4311792"/>
              <w14:checkbox>
                <w14:checked w14:val="0"/>
                <w14:checkedState w14:val="2612" w14:font="MS Gothic"/>
                <w14:uncheckedState w14:val="2610" w14:font="MS Gothic"/>
              </w14:checkbox>
            </w:sdtPr>
            <w:sdtEndPr/>
            <w:sdtContent>
              <w:p w14:paraId="70DF070B" w14:textId="77777777" w:rsidR="0020536E" w:rsidRPr="008321D1" w:rsidRDefault="0020536E" w:rsidP="0020536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7F69A40" w14:textId="77777777" w:rsidR="0020536E" w:rsidRPr="008321D1" w:rsidRDefault="0020536E" w:rsidP="0020536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41447344"/>
              <w14:checkbox>
                <w14:checked w14:val="0"/>
                <w14:checkedState w14:val="2612" w14:font="MS Gothic"/>
                <w14:uncheckedState w14:val="2610" w14:font="MS Gothic"/>
              </w14:checkbox>
            </w:sdtPr>
            <w:sdtEndPr/>
            <w:sdtContent>
              <w:p w14:paraId="40CCE409" w14:textId="77777777" w:rsidR="0020536E" w:rsidRPr="008321D1" w:rsidRDefault="0020536E" w:rsidP="0020536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06860925" w14:textId="77777777" w:rsidR="0020536E" w:rsidRPr="008321D1" w:rsidRDefault="0020536E" w:rsidP="0020536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18488835"/>
              <w14:checkbox>
                <w14:checked w14:val="0"/>
                <w14:checkedState w14:val="2612" w14:font="MS Gothic"/>
                <w14:uncheckedState w14:val="2610" w14:font="MS Gothic"/>
              </w14:checkbox>
            </w:sdtPr>
            <w:sdtEndPr/>
            <w:sdtContent>
              <w:p w14:paraId="3CFA8A92" w14:textId="6CA68E74" w:rsidR="0020536E" w:rsidRPr="008321D1" w:rsidRDefault="000C384F" w:rsidP="0020536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028E893" w14:textId="77777777" w:rsidR="0020536E" w:rsidRPr="008321D1" w:rsidRDefault="0020536E" w:rsidP="0020536E">
            <w:pPr>
              <w:spacing w:after="160" w:line="240" w:lineRule="exact"/>
              <w:jc w:val="center"/>
              <w:rPr>
                <w:rFonts w:asciiTheme="minorHAnsi" w:eastAsia="Times New Roman" w:hAnsiTheme="minorHAnsi" w:cstheme="minorHAnsi"/>
                <w:sz w:val="36"/>
                <w:szCs w:val="36"/>
              </w:rPr>
            </w:pPr>
          </w:p>
        </w:tc>
      </w:tr>
      <w:tr w:rsidR="0020536E" w:rsidRPr="008321D1" w14:paraId="0F2B862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18C11C37" w14:textId="116A3B25" w:rsidR="0020536E" w:rsidRPr="008321D1" w:rsidRDefault="0020536E" w:rsidP="0020536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D84AF75" w14:textId="77777777" w:rsidR="0020536E" w:rsidRPr="00D62E12" w:rsidRDefault="0020536E" w:rsidP="0020536E">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People in receipt of care</w:t>
            </w:r>
          </w:p>
          <w:p w14:paraId="43642194" w14:textId="45F78142" w:rsidR="0020536E" w:rsidRPr="00D62E12" w:rsidRDefault="0020536E" w:rsidP="0020536E">
            <w:pPr>
              <w:spacing w:after="0" w:line="240" w:lineRule="exact"/>
              <w:rPr>
                <w:rFonts w:asciiTheme="minorHAnsi" w:eastAsia="Times New Roman" w:hAnsiTheme="minorHAnsi" w:cstheme="minorHAnsi"/>
                <w:color w:val="000000" w:themeColor="text1"/>
              </w:rPr>
            </w:pPr>
            <w:r w:rsidRPr="00D62E12">
              <w:rPr>
                <w:rFonts w:eastAsia="Times New Roman" w:cs="Calibri"/>
                <w:color w:val="000000" w:themeColor="text1"/>
              </w:rPr>
              <w:t xml:space="preserve">The main modifications to policy </w:t>
            </w:r>
            <w:r w:rsidR="007D1035" w:rsidRPr="00D62E12">
              <w:rPr>
                <w:rFonts w:eastAsia="Times New Roman" w:cs="Calibri"/>
                <w:color w:val="000000" w:themeColor="text1"/>
              </w:rPr>
              <w:t>HOU01</w:t>
            </w:r>
            <w:r w:rsidRPr="00D62E12">
              <w:rPr>
                <w:rFonts w:eastAsia="Times New Roman" w:cs="Calibri"/>
                <w:color w:val="000000" w:themeColor="text1"/>
              </w:rPr>
              <w:t xml:space="preserve"> </w:t>
            </w:r>
            <w:r w:rsidR="00AA7F71" w:rsidRPr="00D62E12">
              <w:rPr>
                <w:rFonts w:asciiTheme="minorHAnsi" w:eastAsia="Times New Roman" w:hAnsiTheme="minorHAnsi" w:cstheme="minorHAnsi"/>
                <w:color w:val="000000" w:themeColor="text1"/>
              </w:rPr>
              <w:t>will impact positively</w:t>
            </w:r>
            <w:r w:rsidR="006E7153" w:rsidRPr="00D62E12">
              <w:rPr>
                <w:rFonts w:eastAsia="Times New Roman" w:cs="Calibri"/>
                <w:color w:val="000000" w:themeColor="text1"/>
              </w:rPr>
              <w:t xml:space="preserve"> people in receipt of care</w:t>
            </w:r>
            <w:r w:rsidR="00656FA5" w:rsidRPr="00AA4A37">
              <w:rPr>
                <w:rFonts w:eastAsia="Times New Roman" w:cs="Calibri"/>
                <w:color w:val="000000" w:themeColor="text1"/>
              </w:rPr>
              <w:t>,</w:t>
            </w:r>
            <w:r w:rsidR="006E7153" w:rsidRPr="00D62E12">
              <w:rPr>
                <w:rFonts w:eastAsia="Times New Roman" w:cs="Calibri"/>
                <w:color w:val="000000" w:themeColor="text1"/>
              </w:rPr>
              <w:t xml:space="preserve"> who </w:t>
            </w:r>
            <w:r w:rsidR="00806F45" w:rsidRPr="00D62E12">
              <w:rPr>
                <w:rFonts w:eastAsia="Times New Roman" w:cs="Calibri"/>
                <w:color w:val="000000" w:themeColor="text1"/>
              </w:rPr>
              <w:t>may still be able to work although part time, and therefore have limited income.</w:t>
            </w:r>
            <w:r w:rsidR="006E7153" w:rsidRPr="00D62E12">
              <w:rPr>
                <w:rFonts w:eastAsia="Times New Roman" w:cs="Calibri"/>
                <w:color w:val="000000" w:themeColor="text1"/>
              </w:rPr>
              <w:t xml:space="preserve"> </w:t>
            </w:r>
            <w:r w:rsidR="009369AD">
              <w:rPr>
                <w:rFonts w:asciiTheme="minorHAnsi" w:eastAsia="Times New Roman" w:hAnsiTheme="minorHAnsi" w:cstheme="minorHAnsi"/>
                <w:color w:val="000000" w:themeColor="text1"/>
              </w:rPr>
              <w:t>Maximising the provision of a</w:t>
            </w:r>
            <w:r w:rsidR="009369AD" w:rsidRPr="00D62E12">
              <w:rPr>
                <w:rFonts w:asciiTheme="minorHAnsi" w:eastAsia="Times New Roman" w:hAnsiTheme="minorHAnsi" w:cstheme="minorHAnsi"/>
                <w:color w:val="000000" w:themeColor="text1"/>
              </w:rPr>
              <w:t xml:space="preserve">ffordable housing will particularly </w:t>
            </w:r>
            <w:r w:rsidR="009369AD">
              <w:rPr>
                <w:rFonts w:asciiTheme="minorHAnsi" w:eastAsia="Times New Roman" w:hAnsiTheme="minorHAnsi" w:cstheme="minorHAnsi"/>
                <w:color w:val="000000" w:themeColor="text1"/>
              </w:rPr>
              <w:t xml:space="preserve">benefit </w:t>
            </w:r>
            <w:r w:rsidR="009369AD" w:rsidRPr="00D62E12">
              <w:rPr>
                <w:rFonts w:asciiTheme="minorHAnsi" w:eastAsia="Times New Roman" w:hAnsiTheme="minorHAnsi" w:cstheme="minorHAnsi"/>
                <w:color w:val="000000" w:themeColor="text1"/>
              </w:rPr>
              <w:t>those who have limited income or earning capacity</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81188792"/>
              <w14:checkbox>
                <w14:checked w14:val="1"/>
                <w14:checkedState w14:val="2612" w14:font="MS Gothic"/>
                <w14:uncheckedState w14:val="2610" w14:font="MS Gothic"/>
              </w14:checkbox>
            </w:sdtPr>
            <w:sdtEndPr/>
            <w:sdtContent>
              <w:p w14:paraId="0114BD67" w14:textId="7C40AA18" w:rsidR="0020536E" w:rsidRPr="008321D1" w:rsidRDefault="000C384F" w:rsidP="0020536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68FC0F" w14:textId="77777777" w:rsidR="0020536E" w:rsidRDefault="0020536E" w:rsidP="0020536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48785599"/>
              <w14:checkbox>
                <w14:checked w14:val="0"/>
                <w14:checkedState w14:val="2612" w14:font="MS Gothic"/>
                <w14:uncheckedState w14:val="2610" w14:font="MS Gothic"/>
              </w14:checkbox>
            </w:sdtPr>
            <w:sdtEndPr/>
            <w:sdtContent>
              <w:p w14:paraId="13B2BC3D" w14:textId="77777777" w:rsidR="0020536E" w:rsidRPr="008321D1" w:rsidRDefault="0020536E" w:rsidP="0020536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D9ACEBA"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62893564"/>
              <w14:checkbox>
                <w14:checked w14:val="0"/>
                <w14:checkedState w14:val="2612" w14:font="MS Gothic"/>
                <w14:uncheckedState w14:val="2610" w14:font="MS Gothic"/>
              </w14:checkbox>
            </w:sdtPr>
            <w:sdtEndPr/>
            <w:sdtContent>
              <w:p w14:paraId="4AEC1CE5" w14:textId="77777777" w:rsidR="0020536E" w:rsidRPr="008321D1" w:rsidRDefault="0020536E" w:rsidP="0020536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6F97209"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023398"/>
              <w14:checkbox>
                <w14:checked w14:val="0"/>
                <w14:checkedState w14:val="2612" w14:font="MS Gothic"/>
                <w14:uncheckedState w14:val="2610" w14:font="MS Gothic"/>
              </w14:checkbox>
            </w:sdtPr>
            <w:sdtEndPr/>
            <w:sdtContent>
              <w:p w14:paraId="5F1D4D07" w14:textId="540558EB" w:rsidR="0020536E" w:rsidRPr="008321D1" w:rsidRDefault="000C384F" w:rsidP="0020536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A98B383"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r>
      <w:tr w:rsidR="0020536E" w:rsidRPr="008321D1" w14:paraId="3D00C77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7A202E50" w14:textId="23F06D0E" w:rsidR="0020536E" w:rsidRPr="008321D1" w:rsidRDefault="0020536E" w:rsidP="0020536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25D21D1" w14:textId="77777777" w:rsidR="0020536E" w:rsidRPr="00D62E12" w:rsidRDefault="0020536E" w:rsidP="0020536E">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Lone parents</w:t>
            </w:r>
          </w:p>
          <w:p w14:paraId="3F9DA9C0" w14:textId="20775997" w:rsidR="0020536E" w:rsidRPr="00D62E12" w:rsidRDefault="0020536E" w:rsidP="0020536E">
            <w:pPr>
              <w:spacing w:after="0" w:line="240" w:lineRule="exact"/>
              <w:rPr>
                <w:rFonts w:asciiTheme="minorHAnsi" w:eastAsia="Times New Roman" w:hAnsiTheme="minorHAnsi" w:cstheme="minorHAnsi"/>
                <w:color w:val="000000" w:themeColor="text1"/>
              </w:rPr>
            </w:pPr>
            <w:r w:rsidRPr="00D62E12">
              <w:rPr>
                <w:rFonts w:eastAsia="Times New Roman" w:cs="Calibri"/>
                <w:color w:val="000000" w:themeColor="text1"/>
              </w:rPr>
              <w:t xml:space="preserve">The main modifications to policy </w:t>
            </w:r>
            <w:r w:rsidR="007E02AB" w:rsidRPr="00D62E12">
              <w:rPr>
                <w:rFonts w:eastAsia="Times New Roman" w:cs="Calibri"/>
                <w:color w:val="000000" w:themeColor="text1"/>
              </w:rPr>
              <w:t>HOU</w:t>
            </w:r>
            <w:r w:rsidR="003B3DA2" w:rsidRPr="00D62E12">
              <w:rPr>
                <w:rFonts w:eastAsia="Times New Roman" w:cs="Calibri"/>
                <w:color w:val="000000" w:themeColor="text1"/>
              </w:rPr>
              <w:t xml:space="preserve">01 </w:t>
            </w:r>
            <w:r w:rsidR="00297038" w:rsidRPr="00D62E12">
              <w:rPr>
                <w:rFonts w:asciiTheme="minorHAnsi" w:eastAsia="Times New Roman" w:hAnsiTheme="minorHAnsi" w:cstheme="minorHAnsi"/>
                <w:color w:val="000000" w:themeColor="text1"/>
              </w:rPr>
              <w:t xml:space="preserve">will impact positively </w:t>
            </w:r>
            <w:r w:rsidR="003B3DA2" w:rsidRPr="00D62E12">
              <w:rPr>
                <w:rFonts w:eastAsia="Times New Roman" w:cs="Calibri"/>
                <w:color w:val="000000" w:themeColor="text1"/>
              </w:rPr>
              <w:t>lone parents who may not be able to work full time</w:t>
            </w:r>
            <w:r w:rsidR="00A1651E" w:rsidRPr="00D62E12">
              <w:rPr>
                <w:rFonts w:eastAsia="Times New Roman" w:cs="Calibri"/>
                <w:color w:val="000000" w:themeColor="text1"/>
              </w:rPr>
              <w:t xml:space="preserve"> due to caring responsibilities</w:t>
            </w:r>
            <w:r w:rsidR="003B3DA2" w:rsidRPr="00D62E12">
              <w:rPr>
                <w:rFonts w:eastAsia="Times New Roman" w:cs="Calibri"/>
                <w:color w:val="000000" w:themeColor="text1"/>
              </w:rPr>
              <w:t xml:space="preserve"> so earning capacity is l</w:t>
            </w:r>
            <w:r w:rsidR="00A1651E" w:rsidRPr="00D62E12">
              <w:rPr>
                <w:rFonts w:eastAsia="Times New Roman" w:cs="Calibri"/>
                <w:color w:val="000000" w:themeColor="text1"/>
              </w:rPr>
              <w:t>imited, whilst potentially relying on one income</w:t>
            </w:r>
            <w:r w:rsidR="009369AD">
              <w:rPr>
                <w:rFonts w:eastAsia="Times New Roman" w:cs="Calibri"/>
                <w:color w:val="000000" w:themeColor="text1"/>
              </w:rPr>
              <w:t>.</w:t>
            </w:r>
            <w:r w:rsidR="009369AD">
              <w:rPr>
                <w:rFonts w:asciiTheme="minorHAnsi" w:eastAsia="Times New Roman" w:hAnsiTheme="minorHAnsi" w:cstheme="minorHAnsi"/>
                <w:color w:val="000000" w:themeColor="text1"/>
              </w:rPr>
              <w:t xml:space="preserve"> Maximising the provision of a</w:t>
            </w:r>
            <w:r w:rsidR="009369AD" w:rsidRPr="00D62E12">
              <w:rPr>
                <w:rFonts w:asciiTheme="minorHAnsi" w:eastAsia="Times New Roman" w:hAnsiTheme="minorHAnsi" w:cstheme="minorHAnsi"/>
                <w:color w:val="000000" w:themeColor="text1"/>
              </w:rPr>
              <w:t xml:space="preserve">ffordable housing will particularly </w:t>
            </w:r>
            <w:r w:rsidR="009369AD">
              <w:rPr>
                <w:rFonts w:asciiTheme="minorHAnsi" w:eastAsia="Times New Roman" w:hAnsiTheme="minorHAnsi" w:cstheme="minorHAnsi"/>
                <w:color w:val="000000" w:themeColor="text1"/>
              </w:rPr>
              <w:t xml:space="preserve">benefit </w:t>
            </w:r>
            <w:r w:rsidR="009369AD" w:rsidRPr="00D62E12">
              <w:rPr>
                <w:rFonts w:asciiTheme="minorHAnsi" w:eastAsia="Times New Roman" w:hAnsiTheme="minorHAnsi" w:cstheme="minorHAnsi"/>
                <w:color w:val="000000" w:themeColor="text1"/>
              </w:rPr>
              <w:t>those who have limited income or earning capacity</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16644949"/>
              <w14:checkbox>
                <w14:checked w14:val="1"/>
                <w14:checkedState w14:val="2612" w14:font="MS Gothic"/>
                <w14:uncheckedState w14:val="2610" w14:font="MS Gothic"/>
              </w14:checkbox>
            </w:sdtPr>
            <w:sdtEndPr/>
            <w:sdtContent>
              <w:p w14:paraId="03C63360" w14:textId="1F27D11C" w:rsidR="0020536E" w:rsidRPr="008321D1" w:rsidRDefault="000C384F" w:rsidP="0020536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E8610E1" w14:textId="77777777" w:rsidR="0020536E" w:rsidRDefault="0020536E" w:rsidP="0020536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92021593"/>
              <w14:checkbox>
                <w14:checked w14:val="0"/>
                <w14:checkedState w14:val="2612" w14:font="MS Gothic"/>
                <w14:uncheckedState w14:val="2610" w14:font="MS Gothic"/>
              </w14:checkbox>
            </w:sdtPr>
            <w:sdtEndPr/>
            <w:sdtContent>
              <w:p w14:paraId="65AD9003" w14:textId="3E80036C" w:rsidR="0020536E" w:rsidRPr="008321D1" w:rsidRDefault="000C384F" w:rsidP="0020536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8425152"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136080342"/>
              <w14:checkbox>
                <w14:checked w14:val="0"/>
                <w14:checkedState w14:val="2612" w14:font="MS Gothic"/>
                <w14:uncheckedState w14:val="2610" w14:font="MS Gothic"/>
              </w14:checkbox>
            </w:sdtPr>
            <w:sdtEndPr/>
            <w:sdtContent>
              <w:p w14:paraId="4E7AAE63" w14:textId="77777777" w:rsidR="0020536E" w:rsidRPr="008321D1" w:rsidRDefault="0020536E" w:rsidP="0020536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3367880"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038574569"/>
              <w14:checkbox>
                <w14:checked w14:val="0"/>
                <w14:checkedState w14:val="2612" w14:font="MS Gothic"/>
                <w14:uncheckedState w14:val="2610" w14:font="MS Gothic"/>
              </w14:checkbox>
            </w:sdtPr>
            <w:sdtEndPr/>
            <w:sdtContent>
              <w:p w14:paraId="5380EA00" w14:textId="4DDF43C9" w:rsidR="0020536E" w:rsidRPr="008321D1" w:rsidRDefault="000C384F" w:rsidP="0020536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BB9ABCE"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r>
      <w:tr w:rsidR="0020536E" w:rsidRPr="008321D1" w14:paraId="43DE100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1E7631D1" w14:textId="7B130695" w:rsidR="0020536E" w:rsidRPr="008321D1" w:rsidRDefault="0020536E" w:rsidP="0020536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9CB3B7F" w14:textId="77777777" w:rsidR="0020536E" w:rsidRPr="00D62E12" w:rsidRDefault="0020536E" w:rsidP="0020536E">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People with low incomes or unemployed</w:t>
            </w:r>
          </w:p>
          <w:p w14:paraId="3761EAAE" w14:textId="3667D4E3" w:rsidR="0020536E" w:rsidRPr="00D62E12" w:rsidRDefault="00A1651E" w:rsidP="0020536E">
            <w:pPr>
              <w:spacing w:after="0" w:line="240" w:lineRule="exact"/>
              <w:rPr>
                <w:rFonts w:asciiTheme="minorHAnsi" w:eastAsia="Times New Roman" w:hAnsiTheme="minorHAnsi" w:cstheme="minorHAnsi"/>
                <w:color w:val="000000" w:themeColor="text1"/>
              </w:rPr>
            </w:pPr>
            <w:r w:rsidRPr="00D62E12">
              <w:rPr>
                <w:rFonts w:eastAsia="Times New Roman" w:cs="Calibri"/>
                <w:color w:val="000000" w:themeColor="text1"/>
              </w:rPr>
              <w:t xml:space="preserve">The main modifications to policy HOU01 </w:t>
            </w:r>
            <w:r w:rsidR="00297038" w:rsidRPr="00D62E12">
              <w:rPr>
                <w:rFonts w:asciiTheme="minorHAnsi" w:eastAsia="Times New Roman" w:hAnsiTheme="minorHAnsi" w:cstheme="minorHAnsi"/>
                <w:color w:val="000000" w:themeColor="text1"/>
              </w:rPr>
              <w:t xml:space="preserve">will impact positively </w:t>
            </w:r>
            <w:r w:rsidRPr="00D62E12">
              <w:rPr>
                <w:rFonts w:eastAsia="Times New Roman" w:cs="Calibri"/>
                <w:color w:val="000000" w:themeColor="text1"/>
              </w:rPr>
              <w:t>people with low incomes or unemployed</w:t>
            </w:r>
            <w:r w:rsidR="00B06500" w:rsidRPr="00AA4A37">
              <w:rPr>
                <w:rFonts w:eastAsia="Times New Roman" w:cs="Calibri"/>
                <w:color w:val="000000" w:themeColor="text1"/>
              </w:rPr>
              <w:t xml:space="preserve">, </w:t>
            </w:r>
            <w:r w:rsidR="007A4F5E" w:rsidRPr="00D62E12">
              <w:rPr>
                <w:rFonts w:eastAsia="Times New Roman" w:cs="Calibri"/>
                <w:color w:val="000000" w:themeColor="text1"/>
              </w:rPr>
              <w:t>enabling this group to access</w:t>
            </w:r>
            <w:r w:rsidR="00B06500" w:rsidRPr="00AA4A37">
              <w:rPr>
                <w:rFonts w:eastAsia="Times New Roman" w:cs="Calibri"/>
                <w:color w:val="000000" w:themeColor="text1"/>
              </w:rPr>
              <w:t xml:space="preserve"> genuinely affordable housing</w:t>
            </w:r>
            <w:r w:rsidR="009369AD">
              <w:rPr>
                <w:rFonts w:eastAsia="Times New Roman" w:cs="Calibri"/>
                <w:color w:val="000000" w:themeColor="text1"/>
              </w:rPr>
              <w:t>.</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78592186"/>
              <w14:checkbox>
                <w14:checked w14:val="1"/>
                <w14:checkedState w14:val="2612" w14:font="MS Gothic"/>
                <w14:uncheckedState w14:val="2610" w14:font="MS Gothic"/>
              </w14:checkbox>
            </w:sdtPr>
            <w:sdtEndPr/>
            <w:sdtContent>
              <w:p w14:paraId="0CF4EA8B" w14:textId="023FF008" w:rsidR="0020536E" w:rsidRPr="008321D1" w:rsidRDefault="000C384F" w:rsidP="0020536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274E130" w14:textId="77777777" w:rsidR="0020536E" w:rsidRDefault="0020536E" w:rsidP="0020536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29925320"/>
              <w14:checkbox>
                <w14:checked w14:val="0"/>
                <w14:checkedState w14:val="2612" w14:font="MS Gothic"/>
                <w14:uncheckedState w14:val="2610" w14:font="MS Gothic"/>
              </w14:checkbox>
            </w:sdtPr>
            <w:sdtEndPr/>
            <w:sdtContent>
              <w:p w14:paraId="2AD69F8E" w14:textId="00754747" w:rsidR="0020536E" w:rsidRPr="008321D1" w:rsidRDefault="000C384F" w:rsidP="0020536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8EFCF53"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52089743"/>
              <w14:checkbox>
                <w14:checked w14:val="0"/>
                <w14:checkedState w14:val="2612" w14:font="MS Gothic"/>
                <w14:uncheckedState w14:val="2610" w14:font="MS Gothic"/>
              </w14:checkbox>
            </w:sdtPr>
            <w:sdtEndPr/>
            <w:sdtContent>
              <w:p w14:paraId="06B3C1E3" w14:textId="77777777" w:rsidR="0020536E" w:rsidRPr="008321D1" w:rsidRDefault="0020536E" w:rsidP="0020536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2F1514F"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93495114"/>
              <w14:checkbox>
                <w14:checked w14:val="0"/>
                <w14:checkedState w14:val="2612" w14:font="MS Gothic"/>
                <w14:uncheckedState w14:val="2610" w14:font="MS Gothic"/>
              </w14:checkbox>
            </w:sdtPr>
            <w:sdtEndPr/>
            <w:sdtContent>
              <w:p w14:paraId="3921D6E4" w14:textId="3AEF3D0E" w:rsidR="0020536E" w:rsidRPr="008321D1" w:rsidRDefault="000C384F" w:rsidP="0020536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EC91958"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r>
      <w:tr w:rsidR="0020536E" w:rsidRPr="008321D1" w14:paraId="555AA64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3B547E8D" w14:textId="71BD026D" w:rsidR="0020536E" w:rsidRPr="008321D1" w:rsidRDefault="0020536E" w:rsidP="0020536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73906C40" w14:textId="5DB413C4" w:rsidR="0020536E" w:rsidRPr="00D62E12" w:rsidRDefault="0020536E" w:rsidP="0020536E">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Young people in care</w:t>
            </w:r>
          </w:p>
          <w:p w14:paraId="3387C303" w14:textId="0F892EC2" w:rsidR="00700A5F" w:rsidRPr="00D62E12" w:rsidRDefault="004100F9" w:rsidP="0020536E">
            <w:pPr>
              <w:spacing w:after="0" w:line="240" w:lineRule="exact"/>
              <w:rPr>
                <w:rFonts w:asciiTheme="minorHAnsi" w:eastAsia="Times New Roman" w:hAnsiTheme="minorHAnsi" w:cstheme="minorHAnsi"/>
                <w:color w:val="000000" w:themeColor="text1"/>
              </w:rPr>
            </w:pPr>
            <w:r>
              <w:rPr>
                <w:rFonts w:cs="Calibri"/>
              </w:rPr>
              <w:t>The main modification to HOU01 is unlikely to impact this group who will be specialist care homes.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478217685"/>
              <w14:checkbox>
                <w14:checked w14:val="1"/>
                <w14:checkedState w14:val="2612" w14:font="MS Gothic"/>
                <w14:uncheckedState w14:val="2610" w14:font="MS Gothic"/>
              </w14:checkbox>
            </w:sdtPr>
            <w:sdtEndPr/>
            <w:sdtContent>
              <w:p w14:paraId="3C95FE32" w14:textId="053D11BB" w:rsidR="0020536E" w:rsidRPr="008321D1" w:rsidRDefault="00700A5F" w:rsidP="0020536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A51111E" w14:textId="77777777" w:rsidR="0020536E" w:rsidRDefault="0020536E" w:rsidP="0020536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959375667"/>
              <w14:checkbox>
                <w14:checked w14:val="0"/>
                <w14:checkedState w14:val="2612" w14:font="MS Gothic"/>
                <w14:uncheckedState w14:val="2610" w14:font="MS Gothic"/>
              </w14:checkbox>
            </w:sdtPr>
            <w:sdtEndPr/>
            <w:sdtContent>
              <w:p w14:paraId="61459F6D" w14:textId="77777777" w:rsidR="0020536E" w:rsidRPr="008321D1" w:rsidRDefault="0020536E" w:rsidP="0020536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30AB399"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92028963"/>
              <w14:checkbox>
                <w14:checked w14:val="0"/>
                <w14:checkedState w14:val="2612" w14:font="MS Gothic"/>
                <w14:uncheckedState w14:val="2610" w14:font="MS Gothic"/>
              </w14:checkbox>
            </w:sdtPr>
            <w:sdtEndPr/>
            <w:sdtContent>
              <w:p w14:paraId="4701FB94" w14:textId="77777777" w:rsidR="0020536E" w:rsidRPr="008321D1" w:rsidRDefault="0020536E" w:rsidP="0020536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C98A643"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36460119"/>
              <w14:checkbox>
                <w14:checked w14:val="0"/>
                <w14:checkedState w14:val="2612" w14:font="MS Gothic"/>
                <w14:uncheckedState w14:val="2610" w14:font="MS Gothic"/>
              </w14:checkbox>
            </w:sdtPr>
            <w:sdtEndPr/>
            <w:sdtContent>
              <w:p w14:paraId="321D3495" w14:textId="497B2B9C" w:rsidR="0020536E" w:rsidRPr="008321D1" w:rsidRDefault="00C250D8" w:rsidP="0020536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72F1C3A" w14:textId="77777777" w:rsidR="0020536E" w:rsidRDefault="0020536E" w:rsidP="0020536E">
            <w:pPr>
              <w:spacing w:before="240" w:after="0" w:line="240" w:lineRule="auto"/>
              <w:ind w:left="113"/>
              <w:jc w:val="center"/>
              <w:rPr>
                <w:rFonts w:asciiTheme="minorHAnsi" w:eastAsia="Times New Roman" w:hAnsiTheme="minorHAnsi" w:cstheme="minorHAnsi"/>
                <w:b/>
                <w:sz w:val="36"/>
                <w:szCs w:val="36"/>
              </w:rPr>
            </w:pPr>
          </w:p>
        </w:tc>
      </w:tr>
    </w:tbl>
    <w:p w14:paraId="2F211B97" w14:textId="452B6F8A" w:rsidR="001C3969" w:rsidRDefault="00F16D2E">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4C5233" w:rsidRPr="00B115E4" w14:paraId="2D96B000"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7D9D41B" w14:textId="77777777" w:rsidR="004C5233" w:rsidRPr="00A11785" w:rsidRDefault="004C5233"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4E24FA35" w14:textId="77777777" w:rsidR="007A24C1" w:rsidRDefault="007A24C1" w:rsidP="00775B7E">
            <w:pPr>
              <w:spacing w:after="0" w:line="240" w:lineRule="auto"/>
              <w:rPr>
                <w:rFonts w:asciiTheme="minorHAnsi" w:eastAsia="Times New Roman" w:hAnsiTheme="minorHAnsi" w:cstheme="minorHAnsi"/>
                <w:b/>
                <w:color w:val="FFFFFF" w:themeColor="background1"/>
                <w:lang w:eastAsia="en-GB"/>
              </w:rPr>
            </w:pPr>
          </w:p>
          <w:p w14:paraId="3AAADC16" w14:textId="1DF253CA" w:rsidR="004C5233" w:rsidRPr="007A1DDB" w:rsidRDefault="004C5233" w:rsidP="00775B7E">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47CA0E62" w14:textId="74852B78" w:rsidR="004C5233" w:rsidRPr="007A1DDB" w:rsidRDefault="004C5233" w:rsidP="007A1DDB">
            <w:pPr>
              <w:spacing w:after="0" w:line="240" w:lineRule="auto"/>
              <w:rPr>
                <w:rFonts w:asciiTheme="minorHAnsi" w:eastAsia="Times New Roman" w:hAnsiTheme="minorHAnsi" w:cstheme="minorHAnsi"/>
                <w:b/>
                <w:color w:val="FFFFFF" w:themeColor="background1"/>
                <w:lang w:eastAsia="en-GB"/>
              </w:rPr>
            </w:pPr>
          </w:p>
        </w:tc>
      </w:tr>
      <w:tr w:rsidR="004C5233" w:rsidRPr="00B115E4" w14:paraId="75B2DD9E"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8EAC725" w14:textId="6A8F2B75" w:rsidR="004C5233" w:rsidRPr="00540B46" w:rsidRDefault="004C5233" w:rsidP="00775B7E">
            <w:pPr>
              <w:jc w:val="both"/>
              <w:rPr>
                <w:rFonts w:cs="Arial"/>
                <w:b/>
                <w:color w:val="FFFFFF" w:themeColor="background1"/>
              </w:rPr>
            </w:pPr>
            <w:r w:rsidRPr="00540B46">
              <w:rPr>
                <w:rFonts w:asciiTheme="minorHAnsi" w:eastAsia="Times New Roman" w:hAnsiTheme="minorHAnsi" w:cstheme="minorHAnsi"/>
                <w:b/>
                <w:color w:val="FFFFFF" w:themeColor="background1"/>
                <w:lang w:eastAsia="en-GB"/>
              </w:rPr>
              <w:t xml:space="preserve">Policy </w:t>
            </w:r>
            <w:r w:rsidRPr="00540B46">
              <w:rPr>
                <w:rFonts w:cs="Arial"/>
                <w:b/>
                <w:color w:val="FFFFFF" w:themeColor="background1"/>
              </w:rPr>
              <w:t xml:space="preserve">HOU02 – </w:t>
            </w:r>
            <w:r w:rsidR="00540B46" w:rsidRPr="00540B46">
              <w:rPr>
                <w:rFonts w:cs="Arial"/>
                <w:b/>
                <w:bCs/>
                <w:color w:val="FFFFFF" w:themeColor="background1"/>
              </w:rPr>
              <w:t>Housing Mix</w:t>
            </w:r>
          </w:p>
          <w:p w14:paraId="39ED25DB" w14:textId="77777777" w:rsidR="00E33A33" w:rsidRDefault="001D60A3" w:rsidP="00775B7E">
            <w:pPr>
              <w:jc w:val="both"/>
              <w:rPr>
                <w:rFonts w:cs="Arial"/>
                <w:b/>
                <w:bCs/>
                <w:color w:val="FFFFFF" w:themeColor="background1"/>
              </w:rPr>
            </w:pPr>
            <w:r w:rsidRPr="001D60A3">
              <w:rPr>
                <w:rFonts w:cs="Arial"/>
                <w:b/>
                <w:bCs/>
                <w:color w:val="FFFFFF" w:themeColor="background1"/>
              </w:rPr>
              <w:t xml:space="preserve">By setting out dwelling size priorities this policy can help reduce the likelihood of overcrowding for families. </w:t>
            </w:r>
          </w:p>
          <w:p w14:paraId="31E6936F" w14:textId="0E910C21" w:rsidR="004C5233" w:rsidRPr="001D60A3" w:rsidRDefault="00E33A33" w:rsidP="00775B7E">
            <w:pPr>
              <w:jc w:val="both"/>
              <w:rPr>
                <w:rFonts w:asciiTheme="minorHAnsi" w:eastAsia="Times New Roman" w:hAnsiTheme="minorHAnsi" w:cstheme="minorHAnsi"/>
                <w:b/>
                <w:bCs/>
                <w:iCs/>
                <w:color w:val="FFFFFF" w:themeColor="background1"/>
                <w:lang w:eastAsia="en-GB"/>
              </w:rPr>
            </w:pPr>
            <w:r w:rsidRPr="007A1DDB">
              <w:rPr>
                <w:rFonts w:cs="Arial"/>
                <w:b/>
                <w:bCs/>
                <w:color w:val="FFFFFF" w:themeColor="background1"/>
              </w:rPr>
              <w:t>MM34</w:t>
            </w:r>
            <w:r w:rsidR="001D60A3" w:rsidRPr="00E33A33">
              <w:rPr>
                <w:rFonts w:cs="Arial"/>
                <w:b/>
                <w:bCs/>
                <w:color w:val="FFFFFF" w:themeColor="background1"/>
              </w:rPr>
              <w:t xml:space="preserve"> </w:t>
            </w:r>
          </w:p>
        </w:tc>
      </w:tr>
      <w:tr w:rsidR="004C5233" w:rsidRPr="00B115E4" w14:paraId="23B34C6B"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9ECDD7F" w14:textId="77777777" w:rsidR="004C5233" w:rsidRPr="00472360" w:rsidRDefault="004C5233" w:rsidP="00775B7E">
            <w:pPr>
              <w:tabs>
                <w:tab w:val="left" w:pos="1500"/>
              </w:tabs>
              <w:spacing w:after="0" w:line="240" w:lineRule="auto"/>
              <w:rPr>
                <w:rFonts w:asciiTheme="minorHAnsi" w:eastAsia="Times New Roman" w:hAnsiTheme="minorHAnsi" w:cstheme="minorHAnsi"/>
                <w:b/>
                <w:bCs/>
                <w:color w:val="FFFFFF" w:themeColor="background1"/>
                <w:lang w:eastAsia="en-GB"/>
              </w:rPr>
            </w:pPr>
          </w:p>
          <w:p w14:paraId="426B67D0" w14:textId="50F099B2" w:rsidR="002C3FEB" w:rsidRPr="00472360" w:rsidRDefault="008919D3" w:rsidP="00DD03FF">
            <w:pPr>
              <w:rPr>
                <w:rFonts w:cs="Arial"/>
                <w:b/>
                <w:bCs/>
                <w:color w:val="FFFFFF" w:themeColor="background1"/>
                <w14:ligatures w14:val="standardContextual"/>
              </w:rPr>
            </w:pPr>
            <w:r w:rsidRPr="00883777">
              <w:rPr>
                <w:rFonts w:cs="Arial"/>
                <w:b/>
                <w:bCs/>
                <w:color w:val="FFFFFF" w:themeColor="background1"/>
              </w:rPr>
              <w:t>MM3</w:t>
            </w:r>
            <w:r>
              <w:rPr>
                <w:rFonts w:cs="Arial"/>
                <w:b/>
                <w:bCs/>
                <w:color w:val="FFFFFF" w:themeColor="background1"/>
              </w:rPr>
              <w:t>4</w:t>
            </w:r>
            <w:r w:rsidRPr="00883777">
              <w:rPr>
                <w:rFonts w:cs="Arial"/>
                <w:b/>
                <w:bCs/>
                <w:color w:val="FFFFFF" w:themeColor="background1"/>
              </w:rPr>
              <w:t xml:space="preserve"> </w:t>
            </w:r>
            <w:r w:rsidR="00DD03FF" w:rsidRPr="00883777">
              <w:rPr>
                <w:rFonts w:cs="Arial"/>
                <w:b/>
                <w:bCs/>
                <w:color w:val="FFFFFF" w:themeColor="background1"/>
              </w:rPr>
              <w:t>clarifies requirement to deliver mixed and inclusive neighbourhoods, and that proposals will be supported where they provide a mix of dwelling types and sizes to help meet current and future housing needs. Re-wording reflect purpose of Table 6 in setting out Council’s dwelling size priorities, and that all housing proposals are expected to reflect these priorities unless it can be demonstrated that a variation to the preferred mix is justified based on criteria in Policy HOU02. Adds site optimisation and provision of Build to Rent and viability as further material considerations on mix. Clarification that flexibility for Specialist Housing schemes supported by Policy HOU04 will necessarily be applied</w:t>
            </w:r>
          </w:p>
          <w:p w14:paraId="3EFA4EF1" w14:textId="12269747" w:rsidR="004C5233" w:rsidRPr="00883777" w:rsidRDefault="004C5233" w:rsidP="00775B7E">
            <w:pPr>
              <w:tabs>
                <w:tab w:val="left" w:pos="1500"/>
              </w:tabs>
              <w:spacing w:after="0" w:line="240" w:lineRule="auto"/>
              <w:rPr>
                <w:rFonts w:asciiTheme="minorHAnsi" w:eastAsia="Times New Roman" w:hAnsiTheme="minorHAnsi" w:cstheme="minorHAnsi"/>
                <w:b/>
                <w:bCs/>
                <w:color w:val="FFFFFF" w:themeColor="background1"/>
                <w:lang w:eastAsia="en-GB"/>
              </w:rPr>
            </w:pPr>
          </w:p>
        </w:tc>
      </w:tr>
      <w:tr w:rsidR="004C5233" w:rsidRPr="00B115E4" w14:paraId="7005AAEE" w14:textId="77777777" w:rsidTr="00775B7E">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308768AF" w14:textId="77777777" w:rsidR="004C5233" w:rsidRPr="00B115E4" w:rsidRDefault="004C5233" w:rsidP="00775B7E">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5C7C3CF" w14:textId="77777777" w:rsidR="004C5233" w:rsidRPr="00B115E4" w:rsidRDefault="004C5233" w:rsidP="00775B7E">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6BAFCBEA" w14:textId="77777777" w:rsidR="004C5233" w:rsidRPr="00B115E4" w:rsidRDefault="004C5233" w:rsidP="00775B7E">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22EC98A" w14:textId="77777777" w:rsidR="004C5233" w:rsidRPr="00B115E4" w:rsidRDefault="004C5233" w:rsidP="00775B7E">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7F6A4F2" w14:textId="77777777" w:rsidR="004C5233" w:rsidRPr="00B115E4" w:rsidRDefault="004C5233" w:rsidP="00775B7E">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7C22D4BE" w14:textId="77777777" w:rsidR="004C5233" w:rsidRPr="00B115E4" w:rsidRDefault="004C5233"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F486E63" w14:textId="77777777" w:rsidR="004C5233" w:rsidRPr="00B115E4" w:rsidRDefault="004C5233" w:rsidP="00775B7E">
            <w:pPr>
              <w:spacing w:after="0" w:line="240" w:lineRule="auto"/>
              <w:ind w:left="113" w:right="113"/>
              <w:rPr>
                <w:rFonts w:asciiTheme="minorHAnsi" w:eastAsia="Times New Roman" w:hAnsiTheme="minorHAnsi" w:cstheme="minorHAnsi"/>
                <w:color w:val="FFFFFF"/>
                <w:lang w:eastAsia="en-GB"/>
              </w:rPr>
            </w:pPr>
          </w:p>
          <w:p w14:paraId="78BFC56C" w14:textId="77777777" w:rsidR="004C5233" w:rsidRPr="00B115E4" w:rsidRDefault="004C5233" w:rsidP="00775B7E">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4C5233" w:rsidRPr="00B115E4" w14:paraId="6BA53BD7" w14:textId="77777777" w:rsidTr="00775B7E">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247B5F7A" w14:textId="77777777" w:rsidR="004C5233" w:rsidRPr="00B115E4" w:rsidRDefault="004C5233" w:rsidP="00775B7E">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2C0A9E44" w14:textId="77777777" w:rsidR="004C5233" w:rsidRPr="00B115E4" w:rsidRDefault="004C5233" w:rsidP="00775B7E">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E667377" w14:textId="77777777" w:rsidR="004C5233" w:rsidRPr="00B115E4" w:rsidRDefault="004C5233" w:rsidP="00775B7E">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B687120" w14:textId="77777777" w:rsidR="004C5233" w:rsidRPr="00B115E4" w:rsidRDefault="004C5233" w:rsidP="00775B7E">
            <w:pPr>
              <w:spacing w:after="0" w:line="240" w:lineRule="auto"/>
              <w:jc w:val="center"/>
              <w:rPr>
                <w:rFonts w:asciiTheme="minorHAnsi" w:eastAsia="Times New Roman" w:hAnsiTheme="minorHAnsi" w:cstheme="minorHAnsi"/>
                <w:color w:val="FFFFFF"/>
                <w:lang w:eastAsia="en-GB"/>
              </w:rPr>
            </w:pPr>
          </w:p>
          <w:p w14:paraId="60C8AABF" w14:textId="77777777" w:rsidR="004C5233" w:rsidRPr="00B115E4" w:rsidRDefault="004C5233"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D4B3E3A" w14:textId="77777777" w:rsidR="004C5233" w:rsidRPr="00B115E4" w:rsidRDefault="004C5233" w:rsidP="00775B7E">
            <w:pPr>
              <w:spacing w:after="0" w:line="240" w:lineRule="auto"/>
              <w:jc w:val="center"/>
              <w:rPr>
                <w:rFonts w:asciiTheme="minorHAnsi" w:eastAsia="Times New Roman" w:hAnsiTheme="minorHAnsi" w:cstheme="minorHAnsi"/>
                <w:color w:val="FFFFFF"/>
                <w:lang w:eastAsia="en-GB"/>
              </w:rPr>
            </w:pPr>
          </w:p>
          <w:p w14:paraId="1A9EEC92" w14:textId="77777777" w:rsidR="004C5233" w:rsidRPr="00B115E4" w:rsidRDefault="004C5233"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DE66B0A" w14:textId="77777777" w:rsidR="004C5233" w:rsidRPr="00B115E4" w:rsidRDefault="004C5233" w:rsidP="00775B7E">
            <w:pPr>
              <w:spacing w:after="0" w:line="240" w:lineRule="auto"/>
              <w:ind w:left="113" w:right="113"/>
              <w:rPr>
                <w:rFonts w:asciiTheme="minorHAnsi" w:eastAsia="Times New Roman" w:hAnsiTheme="minorHAnsi" w:cstheme="minorHAnsi"/>
                <w:color w:val="FFFFFF"/>
                <w:lang w:eastAsia="en-GB"/>
              </w:rPr>
            </w:pPr>
          </w:p>
        </w:tc>
      </w:tr>
      <w:tr w:rsidR="004C5233" w:rsidRPr="00B115E4" w14:paraId="6BFA31F8" w14:textId="77777777" w:rsidTr="000606DF">
        <w:trPr>
          <w:gridBefore w:val="1"/>
          <w:wBefore w:w="29" w:type="dxa"/>
          <w:trHeight w:val="1833"/>
        </w:trPr>
        <w:tc>
          <w:tcPr>
            <w:tcW w:w="2240" w:type="dxa"/>
            <w:tcBorders>
              <w:top w:val="single" w:sz="4" w:space="0" w:color="FFFFFF" w:themeColor="background1"/>
              <w:bottom w:val="single" w:sz="4" w:space="0" w:color="FFFFFF" w:themeColor="background1"/>
            </w:tcBorders>
            <w:shd w:val="clear" w:color="auto" w:fill="009999"/>
            <w:vAlign w:val="center"/>
          </w:tcPr>
          <w:p w14:paraId="3CF5A5CF" w14:textId="77777777" w:rsidR="004C5233" w:rsidRPr="00B115E4" w:rsidRDefault="004C5233" w:rsidP="00775B7E">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7F6E17A1" w14:textId="77777777" w:rsidR="00C67906" w:rsidRDefault="00C67906" w:rsidP="00775B7E">
            <w:pPr>
              <w:spacing w:after="0" w:line="240" w:lineRule="exact"/>
              <w:rPr>
                <w:rFonts w:cs="Arial"/>
              </w:rPr>
            </w:pPr>
          </w:p>
          <w:p w14:paraId="18244E59" w14:textId="106FCE62" w:rsidR="00C67906" w:rsidRPr="003D709D" w:rsidRDefault="00C67906" w:rsidP="00C67906">
            <w:pPr>
              <w:spacing w:after="0" w:line="240" w:lineRule="exact"/>
              <w:rPr>
                <w:rFonts w:asciiTheme="minorHAnsi" w:hAnsiTheme="minorHAnsi" w:cstheme="minorHAnsi"/>
              </w:rPr>
            </w:pPr>
            <w:r w:rsidRPr="003D709D">
              <w:rPr>
                <w:rFonts w:asciiTheme="minorHAnsi" w:hAnsiTheme="minorHAnsi" w:cstheme="minorHAnsi"/>
              </w:rPr>
              <w:t>In providing clarity and strengthening the wording to in policy HOU02, to ensure mixed tenure housing is delivered</w:t>
            </w:r>
            <w:r w:rsidR="008F6791" w:rsidRPr="003D709D">
              <w:rPr>
                <w:rFonts w:asciiTheme="minorHAnsi" w:hAnsiTheme="minorHAnsi" w:cstheme="minorHAnsi"/>
              </w:rPr>
              <w:t xml:space="preserve"> and </w:t>
            </w:r>
            <w:r w:rsidRPr="003D709D">
              <w:rPr>
                <w:rFonts w:asciiTheme="minorHAnsi" w:hAnsiTheme="minorHAnsi" w:cstheme="minorHAnsi"/>
              </w:rPr>
              <w:t>providing wider choice for people in different stages of their life, this will have a positive impact on both older and younger individuals</w:t>
            </w:r>
          </w:p>
          <w:p w14:paraId="43DE6A26" w14:textId="77777777" w:rsidR="00C67906" w:rsidRPr="003D709D" w:rsidRDefault="00C67906" w:rsidP="00C67906">
            <w:pPr>
              <w:spacing w:after="0" w:line="240" w:lineRule="exact"/>
              <w:rPr>
                <w:rFonts w:asciiTheme="minorHAnsi" w:hAnsiTheme="minorHAnsi" w:cstheme="minorHAnsi"/>
              </w:rPr>
            </w:pPr>
          </w:p>
          <w:p w14:paraId="469B0806" w14:textId="77777777" w:rsidR="00C67906" w:rsidRPr="003D709D" w:rsidRDefault="00C67906" w:rsidP="00C67906">
            <w:pPr>
              <w:pStyle w:val="Default"/>
              <w:rPr>
                <w:rFonts w:asciiTheme="minorHAnsi" w:hAnsiTheme="minorHAnsi" w:cstheme="minorHAnsi"/>
                <w:sz w:val="22"/>
                <w:szCs w:val="22"/>
              </w:rPr>
            </w:pPr>
            <w:r w:rsidRPr="003D709D">
              <w:rPr>
                <w:rFonts w:asciiTheme="minorHAnsi" w:hAnsiTheme="minorHAnsi" w:cstheme="minorHAnsi"/>
                <w:sz w:val="22"/>
                <w:szCs w:val="22"/>
              </w:rPr>
              <w:t xml:space="preserve">As population increases so does the need for different types of housing in terms of size and tenure. This is considered to have a positive benefit for young people who are more likely to be living in the private rented sector. </w:t>
            </w:r>
          </w:p>
          <w:p w14:paraId="448FAE50" w14:textId="77777777" w:rsidR="00C67906" w:rsidRPr="003D709D" w:rsidRDefault="00C67906" w:rsidP="00C67906">
            <w:pPr>
              <w:spacing w:after="0" w:line="240" w:lineRule="exact"/>
              <w:rPr>
                <w:rFonts w:asciiTheme="minorHAnsi" w:hAnsiTheme="minorHAnsi" w:cstheme="minorHAnsi"/>
              </w:rPr>
            </w:pPr>
          </w:p>
          <w:p w14:paraId="571F0EA0" w14:textId="77777777" w:rsidR="00C67906" w:rsidRPr="003D709D" w:rsidRDefault="00C67906" w:rsidP="00C67906">
            <w:pPr>
              <w:spacing w:after="0" w:line="240" w:lineRule="exact"/>
              <w:rPr>
                <w:rFonts w:asciiTheme="minorHAnsi" w:hAnsiTheme="minorHAnsi" w:cstheme="minorHAnsi"/>
              </w:rPr>
            </w:pPr>
          </w:p>
          <w:p w14:paraId="5D80E89D" w14:textId="77777777" w:rsidR="00C67906" w:rsidRPr="003D709D" w:rsidRDefault="00C67906" w:rsidP="00C67906">
            <w:pPr>
              <w:spacing w:after="0" w:line="240" w:lineRule="exact"/>
              <w:rPr>
                <w:rFonts w:asciiTheme="minorHAnsi" w:hAnsiTheme="minorHAnsi" w:cstheme="minorHAnsi"/>
              </w:rPr>
            </w:pPr>
            <w:r w:rsidRPr="003D709D">
              <w:rPr>
                <w:rFonts w:asciiTheme="minorHAnsi" w:hAnsiTheme="minorHAnsi" w:cstheme="minorHAnsi"/>
              </w:rPr>
              <w:t xml:space="preserve">This will have a positive impact for younger individuals and older individuals who have different housing needs. </w:t>
            </w:r>
          </w:p>
          <w:p w14:paraId="3568BCBB" w14:textId="77777777" w:rsidR="00C67906" w:rsidRPr="003D709D" w:rsidRDefault="00C67906" w:rsidP="00C67906">
            <w:pPr>
              <w:spacing w:after="0" w:line="240" w:lineRule="exact"/>
              <w:rPr>
                <w:rFonts w:asciiTheme="minorHAnsi" w:hAnsiTheme="minorHAnsi" w:cstheme="minorHAnsi"/>
              </w:rPr>
            </w:pPr>
          </w:p>
          <w:p w14:paraId="0E1D28C7" w14:textId="77777777" w:rsidR="00C67906" w:rsidRPr="003D709D" w:rsidRDefault="00C67906" w:rsidP="00C67906">
            <w:pPr>
              <w:spacing w:after="0" w:line="240" w:lineRule="exact"/>
              <w:rPr>
                <w:rFonts w:asciiTheme="minorHAnsi" w:hAnsiTheme="minorHAnsi" w:cstheme="minorHAnsi"/>
              </w:rPr>
            </w:pPr>
            <w:r w:rsidRPr="003D709D">
              <w:rPr>
                <w:rFonts w:asciiTheme="minorHAnsi" w:hAnsiTheme="minorHAnsi" w:cstheme="minorHAnsi"/>
              </w:rPr>
              <w:t xml:space="preserve">Providing flexibility in specialist housing schemes which can include older person housing or care homes for younger children will also benefit individuals in different age groups.  </w:t>
            </w:r>
          </w:p>
          <w:p w14:paraId="0FB221C7" w14:textId="77777777" w:rsidR="00C67906" w:rsidRPr="003D709D" w:rsidRDefault="00C67906" w:rsidP="00C67906">
            <w:pPr>
              <w:spacing w:after="0" w:line="240" w:lineRule="exact"/>
              <w:rPr>
                <w:rFonts w:asciiTheme="minorHAnsi" w:hAnsiTheme="minorHAnsi" w:cstheme="minorHAnsi"/>
              </w:rPr>
            </w:pPr>
          </w:p>
          <w:p w14:paraId="777BAADF" w14:textId="3FC68DB5" w:rsidR="00C67906" w:rsidRPr="003D709D" w:rsidRDefault="00C67906" w:rsidP="00C67906">
            <w:pPr>
              <w:spacing w:after="0" w:line="240" w:lineRule="exact"/>
              <w:rPr>
                <w:rFonts w:asciiTheme="minorHAnsi" w:hAnsiTheme="minorHAnsi" w:cstheme="minorHAnsi"/>
              </w:rPr>
            </w:pPr>
            <w:r w:rsidRPr="003D709D">
              <w:rPr>
                <w:rFonts w:asciiTheme="minorHAnsi" w:hAnsiTheme="minorHAnsi" w:cstheme="minorHAnsi"/>
              </w:rPr>
              <w:t>Optimising the use of land and providing wider choice of housing in terms of size, tenure and type will have a positive impact for all groups.</w:t>
            </w:r>
          </w:p>
          <w:p w14:paraId="4E5DAC1C" w14:textId="77777777" w:rsidR="00C67906" w:rsidRDefault="00C67906" w:rsidP="00775B7E">
            <w:pPr>
              <w:spacing w:after="0" w:line="240" w:lineRule="exact"/>
              <w:rPr>
                <w:rFonts w:cs="Arial"/>
              </w:rPr>
            </w:pPr>
          </w:p>
          <w:p w14:paraId="28F85E13" w14:textId="58BF50D7" w:rsidR="00DF756C" w:rsidRPr="00D305E7" w:rsidRDefault="00DF756C" w:rsidP="00775B7E">
            <w:pPr>
              <w:spacing w:after="0" w:line="240" w:lineRule="exact"/>
              <w:rPr>
                <w:rFonts w:asciiTheme="minorHAnsi" w:hAnsiTheme="minorHAnsi" w:cstheme="minorHAnsi"/>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639800417"/>
              <w14:checkbox>
                <w14:checked w14:val="1"/>
                <w14:checkedState w14:val="2612" w14:font="MS Gothic"/>
                <w14:uncheckedState w14:val="2610" w14:font="MS Gothic"/>
              </w14:checkbox>
            </w:sdtPr>
            <w:sdtEndPr/>
            <w:sdtContent>
              <w:p w14:paraId="5B3DDA8A" w14:textId="37876D39" w:rsidR="004C5233" w:rsidRPr="00B115E4" w:rsidRDefault="00D62A96" w:rsidP="00775B7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6EF5BF97" w14:textId="77777777" w:rsidR="004C5233" w:rsidRPr="00B115E4" w:rsidRDefault="004C5233" w:rsidP="00775B7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00677636"/>
              <w14:checkbox>
                <w14:checked w14:val="0"/>
                <w14:checkedState w14:val="2612" w14:font="MS Gothic"/>
                <w14:uncheckedState w14:val="2610" w14:font="MS Gothic"/>
              </w14:checkbox>
            </w:sdtPr>
            <w:sdtEndPr/>
            <w:sdtContent>
              <w:p w14:paraId="64C3ED6D"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B786C41"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26692664"/>
              <w14:checkbox>
                <w14:checked w14:val="0"/>
                <w14:checkedState w14:val="2612" w14:font="MS Gothic"/>
                <w14:uncheckedState w14:val="2610" w14:font="MS Gothic"/>
              </w14:checkbox>
            </w:sdtPr>
            <w:sdtEndPr/>
            <w:sdtContent>
              <w:p w14:paraId="65DDC48A"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7C9D48D" w14:textId="77777777" w:rsidR="004C5233" w:rsidRPr="00B115E4" w:rsidRDefault="004C5233" w:rsidP="00775B7E">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16294385"/>
              <w14:checkbox>
                <w14:checked w14:val="0"/>
                <w14:checkedState w14:val="2612" w14:font="MS Gothic"/>
                <w14:uncheckedState w14:val="2610" w14:font="MS Gothic"/>
              </w14:checkbox>
            </w:sdtPr>
            <w:sdtEndPr/>
            <w:sdtContent>
              <w:p w14:paraId="64EBE6B5" w14:textId="128E2A03" w:rsidR="004C5233" w:rsidRPr="00B115E4" w:rsidRDefault="00D62A96"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8FEA484"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r>
      <w:tr w:rsidR="004C5233" w:rsidRPr="00B115E4" w14:paraId="3E986777" w14:textId="77777777" w:rsidTr="00775B7E">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785BE503" w14:textId="77777777" w:rsidR="004C5233" w:rsidRPr="00B115E4" w:rsidRDefault="004C5233" w:rsidP="00775B7E">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786D8FE9" w14:textId="77777777" w:rsidR="004C5233" w:rsidRDefault="004C5233" w:rsidP="00775B7E">
            <w:pPr>
              <w:spacing w:after="0" w:line="240" w:lineRule="exact"/>
            </w:pPr>
          </w:p>
          <w:p w14:paraId="1750F9DD" w14:textId="77777777" w:rsidR="0099501B" w:rsidRDefault="0099501B" w:rsidP="0099501B">
            <w:pPr>
              <w:spacing w:after="0" w:line="240" w:lineRule="exact"/>
              <w:rPr>
                <w:rFonts w:asciiTheme="minorHAnsi" w:hAnsiTheme="minorHAnsi" w:cstheme="minorHAnsi"/>
              </w:rPr>
            </w:pPr>
            <w:r>
              <w:rPr>
                <w:rFonts w:asciiTheme="minorHAnsi" w:hAnsiTheme="minorHAnsi" w:cstheme="minorHAnsi"/>
              </w:rPr>
              <w:t>Providing flexibility in specialist housing schemes which can include housing choice for people with social care and health support needs could be of particular benefit for individuals with disabilities who would be more in need of this type of housing.</w:t>
            </w:r>
          </w:p>
          <w:p w14:paraId="188E518E" w14:textId="77777777" w:rsidR="0099501B" w:rsidRDefault="0099501B" w:rsidP="0099501B">
            <w:pPr>
              <w:spacing w:after="0" w:line="240" w:lineRule="exact"/>
              <w:rPr>
                <w:rFonts w:asciiTheme="minorHAnsi" w:hAnsiTheme="minorHAnsi" w:cstheme="minorHAnsi"/>
              </w:rPr>
            </w:pPr>
          </w:p>
          <w:p w14:paraId="33B11BAD" w14:textId="58DEAE59" w:rsidR="00401DA9" w:rsidRPr="00451FDC" w:rsidRDefault="00401DA9" w:rsidP="004B3B1C">
            <w:pPr>
              <w:spacing w:after="0" w:line="240" w:lineRule="exact"/>
            </w:pPr>
          </w:p>
        </w:tc>
        <w:tc>
          <w:tcPr>
            <w:tcW w:w="1134" w:type="dxa"/>
            <w:shd w:val="clear" w:color="auto" w:fill="auto"/>
            <w:vAlign w:val="center"/>
          </w:tcPr>
          <w:sdt>
            <w:sdtPr>
              <w:rPr>
                <w:rFonts w:asciiTheme="minorHAnsi" w:eastAsia="Times New Roman" w:hAnsiTheme="minorHAnsi" w:cstheme="minorHAnsi"/>
                <w:b/>
                <w:sz w:val="28"/>
                <w:szCs w:val="28"/>
              </w:rPr>
              <w:id w:val="-181291442"/>
              <w14:checkbox>
                <w14:checked w14:val="1"/>
                <w14:checkedState w14:val="2612" w14:font="MS Gothic"/>
                <w14:uncheckedState w14:val="2610" w14:font="MS Gothic"/>
              </w14:checkbox>
            </w:sdtPr>
            <w:sdtEndPr/>
            <w:sdtContent>
              <w:p w14:paraId="2C7F82A8" w14:textId="77777777" w:rsidR="004C5233" w:rsidRPr="00B115E4" w:rsidRDefault="004C5233"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2C43376" w14:textId="77777777" w:rsidR="004C5233" w:rsidRPr="00B115E4" w:rsidRDefault="004C5233"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93898171"/>
              <w14:checkbox>
                <w14:checked w14:val="0"/>
                <w14:checkedState w14:val="2612" w14:font="MS Gothic"/>
                <w14:uncheckedState w14:val="2610" w14:font="MS Gothic"/>
              </w14:checkbox>
            </w:sdtPr>
            <w:sdtEndPr/>
            <w:sdtContent>
              <w:p w14:paraId="2BF6F3D6"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BF51489"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15557800"/>
              <w14:checkbox>
                <w14:checked w14:val="0"/>
                <w14:checkedState w14:val="2612" w14:font="MS Gothic"/>
                <w14:uncheckedState w14:val="2610" w14:font="MS Gothic"/>
              </w14:checkbox>
            </w:sdtPr>
            <w:sdtEndPr/>
            <w:sdtContent>
              <w:p w14:paraId="4421A3A9"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99066B4"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10043295"/>
              <w14:checkbox>
                <w14:checked w14:val="0"/>
                <w14:checkedState w14:val="2612" w14:font="MS Gothic"/>
                <w14:uncheckedState w14:val="2610" w14:font="MS Gothic"/>
              </w14:checkbox>
            </w:sdtPr>
            <w:sdtEndPr/>
            <w:sdtContent>
              <w:p w14:paraId="13C0FF34"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E0B325F"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r>
      <w:tr w:rsidR="004C5233" w:rsidRPr="00B115E4" w14:paraId="3D3F3D74"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7C60AEE" w14:textId="77777777" w:rsidR="004C5233" w:rsidRPr="00B115E4" w:rsidRDefault="004C5233"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039E5057" w14:textId="77777777" w:rsidR="004C5233" w:rsidRPr="00B115E4" w:rsidRDefault="004C5233"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6B7CC117" w14:textId="3AAD56F4" w:rsidR="004C5233" w:rsidRPr="00B115E4" w:rsidRDefault="0099501B" w:rsidP="0099501B">
            <w:pPr>
              <w:spacing w:after="0" w:line="240" w:lineRule="exact"/>
              <w:rPr>
                <w:rFonts w:asciiTheme="minorHAnsi" w:eastAsia="Times New Roman" w:hAnsiTheme="minorHAnsi" w:cstheme="minorHAnsi"/>
                <w:color w:val="000000" w:themeColor="text1"/>
                <w:sz w:val="16"/>
                <w:szCs w:val="16"/>
                <w:lang w:eastAsia="en-GB"/>
              </w:rPr>
            </w:pPr>
            <w:r>
              <w:rPr>
                <w:rFonts w:asciiTheme="minorHAnsi" w:hAnsiTheme="minorHAnsi" w:cstheme="minorHAnsi"/>
              </w:rPr>
              <w:t>Optimising the use of land and providing wider choice of housing in terms of size, tenure and type will have a positive impact for all groups</w:t>
            </w:r>
            <w:r w:rsidR="000834CF">
              <w:rPr>
                <w:rFonts w:cs="Arial"/>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2094816969"/>
              <w14:checkbox>
                <w14:checked w14:val="1"/>
                <w14:checkedState w14:val="2612" w14:font="MS Gothic"/>
                <w14:uncheckedState w14:val="2610" w14:font="MS Gothic"/>
              </w14:checkbox>
            </w:sdtPr>
            <w:sdtEndPr/>
            <w:sdtContent>
              <w:p w14:paraId="2C0884FF" w14:textId="05382203" w:rsidR="004C5233" w:rsidRPr="00B115E4" w:rsidRDefault="00D62A96"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DE2E501" w14:textId="77777777" w:rsidR="004C5233" w:rsidRPr="00B115E4" w:rsidRDefault="004C5233"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56106105"/>
              <w14:checkbox>
                <w14:checked w14:val="0"/>
                <w14:checkedState w14:val="2612" w14:font="MS Gothic"/>
                <w14:uncheckedState w14:val="2610" w14:font="MS Gothic"/>
              </w14:checkbox>
            </w:sdtPr>
            <w:sdtEndPr/>
            <w:sdtContent>
              <w:p w14:paraId="6478444F"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4E16895"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61985290"/>
              <w14:checkbox>
                <w14:checked w14:val="0"/>
                <w14:checkedState w14:val="2612" w14:font="MS Gothic"/>
                <w14:uncheckedState w14:val="2610" w14:font="MS Gothic"/>
              </w14:checkbox>
            </w:sdtPr>
            <w:sdtEndPr/>
            <w:sdtContent>
              <w:p w14:paraId="06760CD3"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9D6B551"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92745562"/>
              <w14:checkbox>
                <w14:checked w14:val="0"/>
                <w14:checkedState w14:val="2612" w14:font="MS Gothic"/>
                <w14:uncheckedState w14:val="2610" w14:font="MS Gothic"/>
              </w14:checkbox>
            </w:sdtPr>
            <w:sdtEndPr/>
            <w:sdtContent>
              <w:p w14:paraId="3CF6ED3F" w14:textId="51C03F18" w:rsidR="004C5233" w:rsidRPr="00B115E4" w:rsidRDefault="00D62A96"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7F8576F"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r>
      <w:tr w:rsidR="004C5233" w:rsidRPr="00B115E4" w14:paraId="685414DA"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E2555D8" w14:textId="77777777" w:rsidR="004C5233" w:rsidRPr="00B115E4" w:rsidRDefault="004C5233"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30AA5044" w14:textId="68A8F843" w:rsidR="005F187A" w:rsidRDefault="005F187A" w:rsidP="005F187A">
            <w:pPr>
              <w:spacing w:after="0" w:line="240" w:lineRule="exact"/>
              <w:rPr>
                <w:rFonts w:asciiTheme="minorHAnsi" w:hAnsiTheme="minorHAnsi" w:cstheme="minorHAnsi"/>
              </w:rPr>
            </w:pPr>
            <w:r>
              <w:rPr>
                <w:rFonts w:asciiTheme="minorHAnsi" w:hAnsiTheme="minorHAnsi" w:cstheme="minorHAnsi"/>
              </w:rPr>
              <w:t xml:space="preserve">In providing clarity and strengthening the wording </w:t>
            </w:r>
            <w:r w:rsidR="00604C44">
              <w:rPr>
                <w:rFonts w:asciiTheme="minorHAnsi" w:hAnsiTheme="minorHAnsi" w:cstheme="minorHAnsi"/>
              </w:rPr>
              <w:t>in</w:t>
            </w:r>
            <w:r>
              <w:rPr>
                <w:rFonts w:asciiTheme="minorHAnsi" w:hAnsiTheme="minorHAnsi" w:cstheme="minorHAnsi"/>
              </w:rPr>
              <w:t xml:space="preserve"> policy HOU02, to ensure mixed tenure housing is delivered, providing wider choice for people in different stages of their life.</w:t>
            </w:r>
          </w:p>
          <w:p w14:paraId="10D60BDC" w14:textId="77777777" w:rsidR="005F187A" w:rsidRDefault="005F187A" w:rsidP="005F187A">
            <w:pPr>
              <w:spacing w:after="0" w:line="240" w:lineRule="exact"/>
              <w:rPr>
                <w:rFonts w:asciiTheme="minorHAnsi" w:hAnsiTheme="minorHAnsi" w:cstheme="minorHAnsi"/>
              </w:rPr>
            </w:pPr>
          </w:p>
          <w:p w14:paraId="781D8B44" w14:textId="49E1FD13" w:rsidR="0099501B" w:rsidRDefault="005F187A" w:rsidP="005F187A">
            <w:pPr>
              <w:spacing w:after="0" w:line="240" w:lineRule="exact"/>
              <w:rPr>
                <w:rFonts w:cs="Arial"/>
              </w:rPr>
            </w:pPr>
            <w:r>
              <w:rPr>
                <w:rFonts w:asciiTheme="minorHAnsi" w:hAnsiTheme="minorHAnsi" w:cstheme="minorHAnsi"/>
              </w:rPr>
              <w:lastRenderedPageBreak/>
              <w:t xml:space="preserve">This may have particular benefit for married couples and those in a civil partnership as this group </w:t>
            </w:r>
            <w:r w:rsidR="00604C44">
              <w:rPr>
                <w:rFonts w:asciiTheme="minorHAnsi" w:hAnsiTheme="minorHAnsi" w:cstheme="minorHAnsi"/>
              </w:rPr>
              <w:t>are</w:t>
            </w:r>
            <w:r>
              <w:rPr>
                <w:rFonts w:asciiTheme="minorHAnsi" w:hAnsiTheme="minorHAnsi" w:cstheme="minorHAnsi"/>
              </w:rPr>
              <w:t xml:space="preserve"> more likely to be looking to move to a new accommodation as they enter into this relationship status.</w:t>
            </w:r>
          </w:p>
          <w:p w14:paraId="2876038C" w14:textId="1BECC1C0" w:rsidR="004C5233" w:rsidRPr="00B115E4" w:rsidRDefault="004C5233" w:rsidP="00775B7E">
            <w:pPr>
              <w:spacing w:after="0" w:line="240" w:lineRule="exact"/>
              <w:rPr>
                <w:rFonts w:asciiTheme="minorHAnsi" w:eastAsia="Times New Roman" w:hAnsiTheme="minorHAnsi" w:cstheme="minorHAnsi"/>
                <w:b/>
                <w:color w:val="000000" w:themeColor="text1"/>
                <w:sz w:val="24"/>
                <w:szCs w:val="24"/>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176581273"/>
              <w14:checkbox>
                <w14:checked w14:val="1"/>
                <w14:checkedState w14:val="2612" w14:font="MS Gothic"/>
                <w14:uncheckedState w14:val="2610" w14:font="MS Gothic"/>
              </w14:checkbox>
            </w:sdtPr>
            <w:sdtEndPr/>
            <w:sdtContent>
              <w:p w14:paraId="5272CC3A" w14:textId="77777777" w:rsidR="004C5233" w:rsidRPr="00B115E4" w:rsidRDefault="004C5233"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911BA05" w14:textId="77777777" w:rsidR="004C5233" w:rsidRPr="00B115E4" w:rsidRDefault="004C5233"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77171440"/>
              <w14:checkbox>
                <w14:checked w14:val="0"/>
                <w14:checkedState w14:val="2612" w14:font="MS Gothic"/>
                <w14:uncheckedState w14:val="2610" w14:font="MS Gothic"/>
              </w14:checkbox>
            </w:sdtPr>
            <w:sdtEndPr/>
            <w:sdtContent>
              <w:p w14:paraId="581A0956"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9E518EE"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3650111"/>
              <w14:checkbox>
                <w14:checked w14:val="0"/>
                <w14:checkedState w14:val="2612" w14:font="MS Gothic"/>
                <w14:uncheckedState w14:val="2610" w14:font="MS Gothic"/>
              </w14:checkbox>
            </w:sdtPr>
            <w:sdtEndPr/>
            <w:sdtContent>
              <w:p w14:paraId="64FA69DB"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5BBD916"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33655631"/>
              <w14:checkbox>
                <w14:checked w14:val="0"/>
                <w14:checkedState w14:val="2612" w14:font="MS Gothic"/>
                <w14:uncheckedState w14:val="2610" w14:font="MS Gothic"/>
              </w14:checkbox>
            </w:sdtPr>
            <w:sdtEndPr/>
            <w:sdtContent>
              <w:p w14:paraId="42841BBA"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128766D"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r>
      <w:tr w:rsidR="004C5233" w:rsidRPr="00B115E4" w14:paraId="0A783359" w14:textId="77777777" w:rsidTr="00775B7E">
        <w:trPr>
          <w:gridBefore w:val="1"/>
          <w:wBefore w:w="29" w:type="dxa"/>
          <w:trHeight w:val="284"/>
        </w:trPr>
        <w:tc>
          <w:tcPr>
            <w:tcW w:w="2240" w:type="dxa"/>
            <w:tcBorders>
              <w:top w:val="single" w:sz="4" w:space="0" w:color="FFFFFF" w:themeColor="background1"/>
            </w:tcBorders>
            <w:shd w:val="clear" w:color="auto" w:fill="009999"/>
            <w:vAlign w:val="center"/>
          </w:tcPr>
          <w:p w14:paraId="7CB0E68D" w14:textId="77777777" w:rsidR="004C5233" w:rsidRPr="00B115E4" w:rsidRDefault="004C5233"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50787832" w14:textId="77777777" w:rsidR="008370EC" w:rsidRDefault="008370EC" w:rsidP="00775B7E">
            <w:pPr>
              <w:spacing w:after="0" w:line="240" w:lineRule="exact"/>
              <w:rPr>
                <w:rFonts w:asciiTheme="minorHAnsi" w:hAnsiTheme="minorHAnsi" w:cstheme="minorHAnsi"/>
              </w:rPr>
            </w:pPr>
          </w:p>
          <w:p w14:paraId="0D1F5058" w14:textId="7DB6AE3F" w:rsidR="005F187A" w:rsidRDefault="005F187A" w:rsidP="005F187A">
            <w:pPr>
              <w:spacing w:after="0" w:line="240" w:lineRule="exact"/>
              <w:rPr>
                <w:rFonts w:asciiTheme="minorHAnsi" w:hAnsiTheme="minorHAnsi" w:cstheme="minorHAnsi"/>
              </w:rPr>
            </w:pPr>
            <w:r>
              <w:rPr>
                <w:rFonts w:asciiTheme="minorHAnsi" w:hAnsiTheme="minorHAnsi" w:cstheme="minorHAnsi"/>
              </w:rPr>
              <w:t>In providing clarity and strengthening the wording in policy HOU02, to ensure mixed tenure housing is delivered, providing wider choice for people in different stages of their life.</w:t>
            </w:r>
          </w:p>
          <w:p w14:paraId="5F427316" w14:textId="77777777" w:rsidR="005E0235" w:rsidRDefault="005E0235" w:rsidP="005F187A">
            <w:pPr>
              <w:spacing w:after="0" w:line="240" w:lineRule="exact"/>
              <w:rPr>
                <w:rFonts w:asciiTheme="minorHAnsi" w:hAnsiTheme="minorHAnsi" w:cstheme="minorHAnsi"/>
              </w:rPr>
            </w:pPr>
          </w:p>
          <w:p w14:paraId="055A09ED" w14:textId="2ACDCB00" w:rsidR="005F187A" w:rsidRDefault="005F187A" w:rsidP="005F187A">
            <w:pPr>
              <w:spacing w:after="0" w:line="240" w:lineRule="exact"/>
              <w:rPr>
                <w:rFonts w:asciiTheme="minorHAnsi" w:hAnsiTheme="minorHAnsi" w:cstheme="minorHAnsi"/>
              </w:rPr>
            </w:pPr>
            <w:r>
              <w:rPr>
                <w:rFonts w:asciiTheme="minorHAnsi" w:hAnsiTheme="minorHAnsi" w:cstheme="minorHAnsi"/>
              </w:rPr>
              <w:t xml:space="preserve">This may have particular benefit for individuals during pregnancy and post pregnancy are </w:t>
            </w:r>
            <w:r w:rsidR="005E0235">
              <w:rPr>
                <w:rFonts w:asciiTheme="minorHAnsi" w:hAnsiTheme="minorHAnsi" w:cstheme="minorHAnsi"/>
              </w:rPr>
              <w:t xml:space="preserve"> they are </w:t>
            </w:r>
            <w:r>
              <w:rPr>
                <w:rFonts w:asciiTheme="minorHAnsi" w:eastAsia="Times New Roman" w:hAnsiTheme="minorHAnsi" w:cstheme="minorHAnsi"/>
                <w:color w:val="000000" w:themeColor="text1"/>
              </w:rPr>
              <w:t>more likely to be seeking new housing as the quantum of members of their immediate family increases.</w:t>
            </w:r>
          </w:p>
          <w:p w14:paraId="15A6FEED" w14:textId="77777777" w:rsidR="005F187A" w:rsidRDefault="005F187A" w:rsidP="00775B7E">
            <w:pPr>
              <w:spacing w:after="0" w:line="240" w:lineRule="exact"/>
              <w:rPr>
                <w:rFonts w:asciiTheme="minorHAnsi" w:hAnsiTheme="minorHAnsi" w:cstheme="minorHAnsi"/>
              </w:rPr>
            </w:pPr>
          </w:p>
          <w:p w14:paraId="7079D64E" w14:textId="77777777" w:rsidR="005F187A" w:rsidRDefault="005F187A" w:rsidP="00775B7E">
            <w:pPr>
              <w:spacing w:after="0" w:line="240" w:lineRule="exact"/>
              <w:rPr>
                <w:rFonts w:asciiTheme="minorHAnsi" w:hAnsiTheme="minorHAnsi" w:cstheme="minorHAnsi"/>
              </w:rPr>
            </w:pPr>
          </w:p>
          <w:p w14:paraId="3EB6856E" w14:textId="77777777" w:rsidR="004C5233" w:rsidRDefault="004C5233" w:rsidP="00775B7E">
            <w:pPr>
              <w:pStyle w:val="Default"/>
              <w:rPr>
                <w:rFonts w:asciiTheme="minorHAnsi" w:hAnsiTheme="minorHAnsi" w:cstheme="minorHAnsi"/>
                <w:sz w:val="22"/>
                <w:szCs w:val="22"/>
              </w:rPr>
            </w:pPr>
          </w:p>
          <w:p w14:paraId="7B29A779" w14:textId="77777777" w:rsidR="004C5233" w:rsidRPr="00EC1598" w:rsidRDefault="004C5233" w:rsidP="00775B7E">
            <w:pPr>
              <w:pStyle w:val="Default"/>
              <w:rPr>
                <w:rFonts w:asciiTheme="minorHAnsi" w:eastAsia="Times New Roman" w:hAnsiTheme="minorHAnsi" w:cstheme="minorHAnsi"/>
                <w:color w:val="000000" w:themeColor="text1"/>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464088630"/>
              <w14:checkbox>
                <w14:checked w14:val="1"/>
                <w14:checkedState w14:val="2612" w14:font="MS Gothic"/>
                <w14:uncheckedState w14:val="2610" w14:font="MS Gothic"/>
              </w14:checkbox>
            </w:sdtPr>
            <w:sdtEndPr/>
            <w:sdtContent>
              <w:p w14:paraId="080AB6FC" w14:textId="77777777" w:rsidR="004C5233" w:rsidRPr="00B115E4" w:rsidRDefault="004C5233"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E1A95ED" w14:textId="77777777" w:rsidR="004C5233" w:rsidRPr="00B115E4" w:rsidRDefault="004C5233"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25719989"/>
              <w14:checkbox>
                <w14:checked w14:val="0"/>
                <w14:checkedState w14:val="2612" w14:font="MS Gothic"/>
                <w14:uncheckedState w14:val="2610" w14:font="MS Gothic"/>
              </w14:checkbox>
            </w:sdtPr>
            <w:sdtEndPr/>
            <w:sdtContent>
              <w:p w14:paraId="7CF6574C"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17FF347"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27593283"/>
              <w14:checkbox>
                <w14:checked w14:val="0"/>
                <w14:checkedState w14:val="2612" w14:font="MS Gothic"/>
                <w14:uncheckedState w14:val="2610" w14:font="MS Gothic"/>
              </w14:checkbox>
            </w:sdtPr>
            <w:sdtEndPr/>
            <w:sdtContent>
              <w:p w14:paraId="74A49739"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94A5AE5"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71239043"/>
              <w14:checkbox>
                <w14:checked w14:val="0"/>
                <w14:checkedState w14:val="2612" w14:font="MS Gothic"/>
                <w14:uncheckedState w14:val="2610" w14:font="MS Gothic"/>
              </w14:checkbox>
            </w:sdtPr>
            <w:sdtEndPr/>
            <w:sdtContent>
              <w:p w14:paraId="648DE053"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1E3C7E4"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r>
      <w:tr w:rsidR="004C5233" w:rsidRPr="00B115E4" w14:paraId="6867F03C" w14:textId="77777777" w:rsidTr="00775B7E">
        <w:trPr>
          <w:gridBefore w:val="1"/>
          <w:wBefore w:w="29" w:type="dxa"/>
          <w:cantSplit/>
          <w:trHeight w:val="792"/>
        </w:trPr>
        <w:tc>
          <w:tcPr>
            <w:tcW w:w="2240" w:type="dxa"/>
            <w:tcBorders>
              <w:bottom w:val="single" w:sz="4" w:space="0" w:color="FFFFFF" w:themeColor="background1"/>
            </w:tcBorders>
            <w:shd w:val="clear" w:color="auto" w:fill="009999"/>
            <w:vAlign w:val="center"/>
          </w:tcPr>
          <w:p w14:paraId="405695AE" w14:textId="77777777" w:rsidR="004C5233" w:rsidRPr="00B115E4" w:rsidRDefault="004C5233" w:rsidP="00775B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54B8FE77" w14:textId="77777777" w:rsidR="004C5233" w:rsidRPr="00B115E4" w:rsidRDefault="004C5233" w:rsidP="00775B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036F952A" w14:textId="20954099" w:rsidR="00CA74E4" w:rsidRPr="003B3EB2" w:rsidRDefault="00764220" w:rsidP="00775B7E">
            <w:pPr>
              <w:spacing w:after="0" w:line="240" w:lineRule="exact"/>
              <w:rPr>
                <w:rFonts w:asciiTheme="minorHAnsi" w:hAnsiTheme="minorHAnsi" w:cstheme="minorHAnsi"/>
              </w:rPr>
            </w:pPr>
            <w:r w:rsidRPr="003B3EB2">
              <w:rPr>
                <w:rFonts w:asciiTheme="minorHAnsi" w:hAnsiTheme="minorHAnsi" w:cstheme="minorHAnsi"/>
              </w:rPr>
              <w:t>In providing clarity and strengthening the wording to in policy HOU02, to ensure mixed tenure housing is delivered, providing wider choice for people</w:t>
            </w:r>
            <w:r w:rsidR="005E0235">
              <w:rPr>
                <w:rFonts w:asciiTheme="minorHAnsi" w:hAnsiTheme="minorHAnsi" w:cstheme="minorHAnsi"/>
              </w:rPr>
              <w:t>.</w:t>
            </w:r>
          </w:p>
          <w:p w14:paraId="688EE5A3" w14:textId="77777777" w:rsidR="002547C2" w:rsidRPr="003B3EB2" w:rsidRDefault="002547C2" w:rsidP="00775B7E">
            <w:pPr>
              <w:spacing w:after="0" w:line="240" w:lineRule="exact"/>
              <w:rPr>
                <w:rFonts w:asciiTheme="minorHAnsi" w:hAnsiTheme="minorHAnsi" w:cstheme="minorHAnsi"/>
              </w:rPr>
            </w:pPr>
          </w:p>
          <w:p w14:paraId="048FCE45" w14:textId="74A04D89" w:rsidR="002547C2" w:rsidRPr="003B3EB2" w:rsidRDefault="002547C2" w:rsidP="002547C2">
            <w:pPr>
              <w:pStyle w:val="Default"/>
              <w:rPr>
                <w:rFonts w:asciiTheme="minorHAnsi" w:hAnsiTheme="minorHAnsi" w:cstheme="minorHAnsi"/>
                <w:sz w:val="22"/>
                <w:szCs w:val="22"/>
              </w:rPr>
            </w:pPr>
            <w:r w:rsidRPr="003B3EB2">
              <w:rPr>
                <w:rFonts w:asciiTheme="minorHAnsi" w:hAnsiTheme="minorHAnsi" w:cstheme="minorHAnsi"/>
                <w:sz w:val="22"/>
                <w:szCs w:val="22"/>
              </w:rPr>
              <w:t xml:space="preserve">This is considered to have a positive benefit across all groups, particularly BAME groups who are more likely to be living in the private rented sector. </w:t>
            </w:r>
          </w:p>
          <w:p w14:paraId="1DFD24D3" w14:textId="77777777" w:rsidR="004C5233" w:rsidRPr="00963DC4" w:rsidRDefault="004C5233" w:rsidP="00775B7E">
            <w:pPr>
              <w:spacing w:after="0" w:line="240" w:lineRule="exact"/>
              <w:rPr>
                <w:rFonts w:ascii="Arial" w:eastAsia="Times New Roman" w:hAnsi="Arial" w:cs="Arial"/>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948704666"/>
              <w14:checkbox>
                <w14:checked w14:val="1"/>
                <w14:checkedState w14:val="2612" w14:font="MS Gothic"/>
                <w14:uncheckedState w14:val="2610" w14:font="MS Gothic"/>
              </w14:checkbox>
            </w:sdtPr>
            <w:sdtEndPr/>
            <w:sdtContent>
              <w:p w14:paraId="137A7FAF" w14:textId="77777777" w:rsidR="004C5233" w:rsidRPr="00B115E4" w:rsidRDefault="004C5233"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D81058F" w14:textId="77777777" w:rsidR="004C5233" w:rsidRPr="00B115E4" w:rsidRDefault="004C5233"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28405494"/>
              <w14:checkbox>
                <w14:checked w14:val="0"/>
                <w14:checkedState w14:val="2612" w14:font="MS Gothic"/>
                <w14:uncheckedState w14:val="2610" w14:font="MS Gothic"/>
              </w14:checkbox>
            </w:sdtPr>
            <w:sdtEndPr/>
            <w:sdtContent>
              <w:p w14:paraId="39BF2680"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534D763"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03061668"/>
              <w14:checkbox>
                <w14:checked w14:val="0"/>
                <w14:checkedState w14:val="2612" w14:font="MS Gothic"/>
                <w14:uncheckedState w14:val="2610" w14:font="MS Gothic"/>
              </w14:checkbox>
            </w:sdtPr>
            <w:sdtEndPr/>
            <w:sdtContent>
              <w:p w14:paraId="0737D778"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451DCA8"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58650148"/>
              <w14:checkbox>
                <w14:checked w14:val="0"/>
                <w14:checkedState w14:val="2612" w14:font="MS Gothic"/>
                <w14:uncheckedState w14:val="2610" w14:font="MS Gothic"/>
              </w14:checkbox>
            </w:sdtPr>
            <w:sdtEndPr/>
            <w:sdtContent>
              <w:p w14:paraId="538AC623" w14:textId="77777777" w:rsidR="004C5233" w:rsidRPr="00B115E4" w:rsidRDefault="004C5233"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DE013E5" w14:textId="77777777" w:rsidR="004C5233" w:rsidRPr="00B115E4" w:rsidRDefault="004C5233" w:rsidP="00775B7E">
            <w:pPr>
              <w:spacing w:after="160" w:line="240" w:lineRule="exact"/>
              <w:jc w:val="center"/>
              <w:rPr>
                <w:rFonts w:ascii="MS Gothic" w:eastAsia="MS Gothic" w:hAnsi="MS Gothic" w:cstheme="minorHAnsi"/>
                <w:b/>
                <w:sz w:val="28"/>
                <w:szCs w:val="28"/>
              </w:rPr>
            </w:pPr>
          </w:p>
        </w:tc>
      </w:tr>
      <w:tr w:rsidR="00F62515" w:rsidRPr="00B115E4" w14:paraId="69BDFCEF"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67828E7" w14:textId="77777777" w:rsidR="00F62515" w:rsidRPr="00B115E4" w:rsidRDefault="00F62515" w:rsidP="00F62515">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7AC61076" w14:textId="28B1B9CF" w:rsidR="00F62515" w:rsidRPr="00F62515" w:rsidRDefault="00F62515" w:rsidP="00F62515">
            <w:pPr>
              <w:spacing w:after="0" w:line="240" w:lineRule="exact"/>
              <w:rPr>
                <w:rFonts w:asciiTheme="minorHAnsi" w:eastAsia="Times New Roman" w:hAnsiTheme="minorHAnsi" w:cstheme="minorHAnsi"/>
                <w:color w:val="000000" w:themeColor="text1"/>
              </w:rPr>
            </w:pPr>
            <w:r w:rsidRPr="00F62515">
              <w:rPr>
                <w:rFonts w:asciiTheme="minorHAnsi" w:hAnsiTheme="minorHAnsi" w:cstheme="minorHAnsi"/>
              </w:rPr>
              <w:t>Optimising the use of land and providing wider choice of housing in terms of size, tenure and type will have a positive impact for all groups.</w:t>
            </w:r>
          </w:p>
        </w:tc>
        <w:tc>
          <w:tcPr>
            <w:tcW w:w="1134" w:type="dxa"/>
            <w:shd w:val="clear" w:color="auto" w:fill="auto"/>
            <w:vAlign w:val="center"/>
          </w:tcPr>
          <w:sdt>
            <w:sdtPr>
              <w:rPr>
                <w:rFonts w:asciiTheme="minorHAnsi" w:eastAsia="Times New Roman" w:hAnsiTheme="minorHAnsi" w:cstheme="minorHAnsi"/>
                <w:b/>
                <w:sz w:val="28"/>
                <w:szCs w:val="28"/>
              </w:rPr>
              <w:id w:val="1572458960"/>
              <w14:checkbox>
                <w14:checked w14:val="1"/>
                <w14:checkedState w14:val="2612" w14:font="MS Gothic"/>
                <w14:uncheckedState w14:val="2610" w14:font="MS Gothic"/>
              </w14:checkbox>
            </w:sdtPr>
            <w:sdtEndPr/>
            <w:sdtContent>
              <w:p w14:paraId="1B728A76" w14:textId="77777777" w:rsidR="00F62515" w:rsidRPr="00B115E4" w:rsidRDefault="00F62515" w:rsidP="00F62515">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43693A2"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42813648"/>
              <w14:checkbox>
                <w14:checked w14:val="0"/>
                <w14:checkedState w14:val="2612" w14:font="MS Gothic"/>
                <w14:uncheckedState w14:val="2610" w14:font="MS Gothic"/>
              </w14:checkbox>
            </w:sdtPr>
            <w:sdtEndPr/>
            <w:sdtContent>
              <w:p w14:paraId="0CCA5B43" w14:textId="77777777" w:rsidR="00F62515" w:rsidRPr="00B115E4" w:rsidRDefault="00F62515" w:rsidP="00F62515">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A1BCFAA"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52769111"/>
              <w14:checkbox>
                <w14:checked w14:val="0"/>
                <w14:checkedState w14:val="2612" w14:font="MS Gothic"/>
                <w14:uncheckedState w14:val="2610" w14:font="MS Gothic"/>
              </w14:checkbox>
            </w:sdtPr>
            <w:sdtEndPr/>
            <w:sdtContent>
              <w:p w14:paraId="27FA7AAF" w14:textId="77777777" w:rsidR="00F62515" w:rsidRPr="00B115E4" w:rsidRDefault="00F62515" w:rsidP="00F62515">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4F4161D1"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1039319"/>
              <w14:checkbox>
                <w14:checked w14:val="0"/>
                <w14:checkedState w14:val="2612" w14:font="MS Gothic"/>
                <w14:uncheckedState w14:val="2610" w14:font="MS Gothic"/>
              </w14:checkbox>
            </w:sdtPr>
            <w:sdtEndPr/>
            <w:sdtContent>
              <w:p w14:paraId="1A526B64" w14:textId="77777777" w:rsidR="00F62515" w:rsidRPr="00B115E4" w:rsidRDefault="00F62515" w:rsidP="00F62515">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6EE9459"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r>
      <w:tr w:rsidR="00F62515" w:rsidRPr="00B115E4" w14:paraId="6E2138BF" w14:textId="77777777" w:rsidTr="00775B7E">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389D5E87" w14:textId="77777777" w:rsidR="00F62515" w:rsidRPr="00B115E4" w:rsidRDefault="00F62515" w:rsidP="00F62515">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084024A2" w14:textId="2B7FC918" w:rsidR="00F62515" w:rsidRPr="00F62515" w:rsidRDefault="00F62515" w:rsidP="00F62515">
            <w:pPr>
              <w:tabs>
                <w:tab w:val="left" w:pos="5268"/>
              </w:tabs>
              <w:spacing w:after="160" w:line="240" w:lineRule="exact"/>
              <w:rPr>
                <w:rFonts w:asciiTheme="minorHAnsi" w:eastAsia="Times New Roman" w:hAnsiTheme="minorHAnsi" w:cstheme="minorHAnsi"/>
                <w:color w:val="000000" w:themeColor="text1"/>
              </w:rPr>
            </w:pPr>
            <w:r w:rsidRPr="00F62515">
              <w:rPr>
                <w:rFonts w:asciiTheme="minorHAnsi" w:hAnsiTheme="minorHAnsi" w:cstheme="minorHAnsi"/>
              </w:rPr>
              <w:t>Optimising the use of land and providing wider choice of housing in terms of size, tenure and type will have a positive impact for all groups.</w:t>
            </w:r>
          </w:p>
        </w:tc>
        <w:tc>
          <w:tcPr>
            <w:tcW w:w="1134" w:type="dxa"/>
            <w:shd w:val="clear" w:color="auto" w:fill="auto"/>
            <w:vAlign w:val="center"/>
          </w:tcPr>
          <w:sdt>
            <w:sdtPr>
              <w:rPr>
                <w:rFonts w:asciiTheme="minorHAnsi" w:eastAsia="Times New Roman" w:hAnsiTheme="minorHAnsi" w:cstheme="minorHAnsi"/>
                <w:b/>
                <w:sz w:val="28"/>
                <w:szCs w:val="28"/>
              </w:rPr>
              <w:id w:val="2066985669"/>
              <w14:checkbox>
                <w14:checked w14:val="1"/>
                <w14:checkedState w14:val="2612" w14:font="MS Gothic"/>
                <w14:uncheckedState w14:val="2610" w14:font="MS Gothic"/>
              </w14:checkbox>
            </w:sdtPr>
            <w:sdtEndPr/>
            <w:sdtContent>
              <w:p w14:paraId="1FCA082F" w14:textId="77777777" w:rsidR="00F62515" w:rsidRPr="00B115E4" w:rsidRDefault="00F62515" w:rsidP="00F62515">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4A8C8CB"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18457799"/>
              <w14:checkbox>
                <w14:checked w14:val="0"/>
                <w14:checkedState w14:val="2612" w14:font="MS Gothic"/>
                <w14:uncheckedState w14:val="2610" w14:font="MS Gothic"/>
              </w14:checkbox>
            </w:sdtPr>
            <w:sdtEndPr/>
            <w:sdtContent>
              <w:p w14:paraId="7A2BE5CA" w14:textId="77777777" w:rsidR="00F62515" w:rsidRPr="00B115E4" w:rsidRDefault="00F62515" w:rsidP="00F62515">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011B729E"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42491874"/>
              <w14:checkbox>
                <w14:checked w14:val="0"/>
                <w14:checkedState w14:val="2612" w14:font="MS Gothic"/>
                <w14:uncheckedState w14:val="2610" w14:font="MS Gothic"/>
              </w14:checkbox>
            </w:sdtPr>
            <w:sdtEndPr/>
            <w:sdtContent>
              <w:p w14:paraId="1508D12C" w14:textId="77777777" w:rsidR="00F62515" w:rsidRPr="00B115E4" w:rsidRDefault="00F62515" w:rsidP="00F62515">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0E4D3A30"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06844122"/>
              <w14:checkbox>
                <w14:checked w14:val="0"/>
                <w14:checkedState w14:val="2612" w14:font="MS Gothic"/>
                <w14:uncheckedState w14:val="2610" w14:font="MS Gothic"/>
              </w14:checkbox>
            </w:sdtPr>
            <w:sdtEndPr/>
            <w:sdtContent>
              <w:p w14:paraId="43BE0111" w14:textId="77777777" w:rsidR="00F62515" w:rsidRPr="00B115E4" w:rsidRDefault="00F62515" w:rsidP="00F62515">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B3BBF27"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r>
      <w:tr w:rsidR="00F62515" w:rsidRPr="00B115E4" w14:paraId="42DAE882" w14:textId="77777777" w:rsidTr="00775B7E">
        <w:trPr>
          <w:gridBefore w:val="1"/>
          <w:wBefore w:w="29" w:type="dxa"/>
          <w:trHeight w:val="925"/>
        </w:trPr>
        <w:tc>
          <w:tcPr>
            <w:tcW w:w="2240" w:type="dxa"/>
            <w:tcBorders>
              <w:top w:val="single" w:sz="4" w:space="0" w:color="FFFFFF" w:themeColor="background1"/>
            </w:tcBorders>
            <w:shd w:val="clear" w:color="auto" w:fill="009999"/>
            <w:vAlign w:val="center"/>
          </w:tcPr>
          <w:p w14:paraId="0B8AE1B7" w14:textId="77777777" w:rsidR="00F62515" w:rsidRPr="00B115E4" w:rsidRDefault="00F62515" w:rsidP="00F62515">
            <w:pPr>
              <w:spacing w:after="0" w:line="240" w:lineRule="auto"/>
              <w:rPr>
                <w:rFonts w:asciiTheme="minorHAnsi" w:eastAsia="Times New Roman" w:hAnsiTheme="minorHAnsi" w:cstheme="minorHAnsi"/>
                <w:bCs/>
                <w:color w:val="FFFFFF"/>
                <w:lang w:eastAsia="en-GB"/>
              </w:rPr>
            </w:pPr>
          </w:p>
          <w:p w14:paraId="6A01D35D" w14:textId="77777777" w:rsidR="00F62515" w:rsidRPr="00B115E4" w:rsidRDefault="00F62515" w:rsidP="00F62515">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6316853A" w14:textId="77777777" w:rsidR="00F62515" w:rsidRDefault="00F62515" w:rsidP="00F62515">
            <w:pPr>
              <w:tabs>
                <w:tab w:val="left" w:pos="5268"/>
              </w:tabs>
              <w:spacing w:after="160" w:line="240" w:lineRule="exact"/>
              <w:rPr>
                <w:rFonts w:asciiTheme="minorHAnsi" w:eastAsia="Times New Roman" w:hAnsiTheme="minorHAnsi" w:cstheme="minorHAnsi"/>
                <w:color w:val="FFFFFF"/>
              </w:rPr>
            </w:pPr>
          </w:p>
          <w:p w14:paraId="7201F83B" w14:textId="77777777" w:rsidR="00F62515" w:rsidRPr="00B115E4" w:rsidRDefault="00F62515" w:rsidP="00F62515">
            <w:pPr>
              <w:tabs>
                <w:tab w:val="left" w:pos="5268"/>
              </w:tabs>
              <w:spacing w:after="160" w:line="240" w:lineRule="exact"/>
              <w:rPr>
                <w:rFonts w:asciiTheme="minorHAnsi" w:eastAsia="Times New Roman" w:hAnsiTheme="minorHAnsi" w:cstheme="minorHAnsi"/>
                <w:color w:val="FFFFFF"/>
              </w:rPr>
            </w:pPr>
          </w:p>
        </w:tc>
        <w:tc>
          <w:tcPr>
            <w:tcW w:w="7541" w:type="dxa"/>
          </w:tcPr>
          <w:p w14:paraId="509CDA6E" w14:textId="537180C5" w:rsidR="00F62515" w:rsidRPr="00F62515" w:rsidRDefault="00F62515" w:rsidP="00F62515">
            <w:pPr>
              <w:tabs>
                <w:tab w:val="left" w:pos="5268"/>
              </w:tabs>
              <w:spacing w:after="160" w:line="240" w:lineRule="exact"/>
              <w:rPr>
                <w:rFonts w:asciiTheme="minorHAnsi" w:eastAsia="Times New Roman" w:hAnsiTheme="minorHAnsi" w:cstheme="minorHAnsi"/>
                <w:color w:val="000000" w:themeColor="text1"/>
                <w:sz w:val="16"/>
                <w:szCs w:val="16"/>
              </w:rPr>
            </w:pPr>
            <w:r w:rsidRPr="00F62515">
              <w:rPr>
                <w:rFonts w:asciiTheme="minorHAnsi" w:hAnsiTheme="minorHAnsi" w:cstheme="minorHAnsi"/>
              </w:rPr>
              <w:t>Optimising the use of land and providing wider choice of housing in terms of size, tenure and type will have a positive impact for all groups.</w:t>
            </w:r>
          </w:p>
        </w:tc>
        <w:tc>
          <w:tcPr>
            <w:tcW w:w="1134" w:type="dxa"/>
            <w:shd w:val="clear" w:color="auto" w:fill="auto"/>
            <w:vAlign w:val="center"/>
          </w:tcPr>
          <w:sdt>
            <w:sdtPr>
              <w:rPr>
                <w:rFonts w:asciiTheme="minorHAnsi" w:eastAsia="Times New Roman" w:hAnsiTheme="minorHAnsi" w:cstheme="minorHAnsi"/>
                <w:b/>
                <w:sz w:val="28"/>
                <w:szCs w:val="28"/>
              </w:rPr>
              <w:id w:val="492846285"/>
              <w14:checkbox>
                <w14:checked w14:val="1"/>
                <w14:checkedState w14:val="2612" w14:font="MS Gothic"/>
                <w14:uncheckedState w14:val="2610" w14:font="MS Gothic"/>
              </w14:checkbox>
            </w:sdtPr>
            <w:sdtEndPr/>
            <w:sdtContent>
              <w:p w14:paraId="2C74967D" w14:textId="77777777" w:rsidR="00F62515" w:rsidRPr="00B115E4" w:rsidRDefault="00F62515" w:rsidP="00F62515">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FBDFBCD"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64108387"/>
              <w14:checkbox>
                <w14:checked w14:val="0"/>
                <w14:checkedState w14:val="2612" w14:font="MS Gothic"/>
                <w14:uncheckedState w14:val="2610" w14:font="MS Gothic"/>
              </w14:checkbox>
            </w:sdtPr>
            <w:sdtEndPr/>
            <w:sdtContent>
              <w:p w14:paraId="06719868" w14:textId="77777777" w:rsidR="00F62515" w:rsidRPr="00B115E4" w:rsidRDefault="00F62515" w:rsidP="00F62515">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EF07258"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38409352"/>
              <w14:checkbox>
                <w14:checked w14:val="0"/>
                <w14:checkedState w14:val="2612" w14:font="MS Gothic"/>
                <w14:uncheckedState w14:val="2610" w14:font="MS Gothic"/>
              </w14:checkbox>
            </w:sdtPr>
            <w:sdtEndPr/>
            <w:sdtContent>
              <w:p w14:paraId="795F8C62" w14:textId="77777777" w:rsidR="00F62515" w:rsidRPr="00B115E4" w:rsidRDefault="00F62515" w:rsidP="00F62515">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61997373"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75730080"/>
              <w14:checkbox>
                <w14:checked w14:val="0"/>
                <w14:checkedState w14:val="2612" w14:font="MS Gothic"/>
                <w14:uncheckedState w14:val="2610" w14:font="MS Gothic"/>
              </w14:checkbox>
            </w:sdtPr>
            <w:sdtEndPr/>
            <w:sdtContent>
              <w:p w14:paraId="56EEF9B0" w14:textId="77777777" w:rsidR="00F62515" w:rsidRPr="00B115E4" w:rsidRDefault="00F62515" w:rsidP="00F62515">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8EDB8E5" w14:textId="77777777" w:rsidR="00F62515" w:rsidRPr="00B115E4" w:rsidRDefault="00F62515" w:rsidP="00F62515">
            <w:pPr>
              <w:spacing w:after="160" w:line="240" w:lineRule="exact"/>
              <w:jc w:val="center"/>
              <w:rPr>
                <w:rFonts w:asciiTheme="minorHAnsi" w:eastAsia="Times New Roman" w:hAnsiTheme="minorHAnsi" w:cstheme="minorHAnsi"/>
                <w:b/>
                <w:sz w:val="28"/>
                <w:szCs w:val="28"/>
              </w:rPr>
            </w:pPr>
          </w:p>
        </w:tc>
      </w:tr>
    </w:tbl>
    <w:p w14:paraId="3022FB40" w14:textId="2474956C" w:rsidR="00F16D2E" w:rsidRDefault="00F16D2E">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F16D2E" w:rsidRPr="008321D1" w14:paraId="065F6340"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7AB774A3" w14:textId="77777777" w:rsidR="00F16D2E" w:rsidRPr="008321D1" w:rsidRDefault="00F16D2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lastRenderedPageBreak/>
              <w:t>Other key groups</w:t>
            </w:r>
          </w:p>
          <w:p w14:paraId="70A6B52C" w14:textId="77777777" w:rsidR="009C3ADB" w:rsidRDefault="009C3ADB" w:rsidP="001539E6">
            <w:pPr>
              <w:spacing w:after="0" w:line="240" w:lineRule="auto"/>
              <w:rPr>
                <w:rFonts w:asciiTheme="minorHAnsi" w:eastAsia="Times New Roman" w:hAnsiTheme="minorHAnsi" w:cstheme="minorHAnsi"/>
                <w:b/>
                <w:bCs/>
                <w:color w:val="FFFFFF"/>
                <w:lang w:eastAsia="en-GB"/>
              </w:rPr>
            </w:pPr>
          </w:p>
          <w:p w14:paraId="6B029935" w14:textId="4DAFE9BC" w:rsidR="00F16D2E" w:rsidRPr="007A1DDB" w:rsidRDefault="00F16D2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BC2FFE7" w14:textId="77777777" w:rsidR="009C3ADB" w:rsidRDefault="009C3ADB" w:rsidP="001539E6">
            <w:pPr>
              <w:spacing w:after="0" w:line="240" w:lineRule="auto"/>
              <w:rPr>
                <w:rFonts w:asciiTheme="minorHAnsi" w:eastAsia="Times New Roman" w:hAnsiTheme="minorHAnsi" w:cstheme="minorHAnsi"/>
                <w:b/>
                <w:bCs/>
                <w:i/>
                <w:color w:val="FFFFFF"/>
                <w:lang w:eastAsia="en-GB"/>
              </w:rPr>
            </w:pPr>
          </w:p>
          <w:p w14:paraId="1E3730D8" w14:textId="68345C3A" w:rsidR="009C3ADB" w:rsidRDefault="00F16D2E" w:rsidP="001539E6">
            <w:pPr>
              <w:spacing w:after="0" w:line="240" w:lineRule="auto"/>
              <w:rPr>
                <w:rFonts w:asciiTheme="minorHAnsi" w:eastAsia="Times New Roman" w:hAnsiTheme="minorHAnsi" w:cstheme="minorHAnsi"/>
                <w:b/>
                <w:bCs/>
                <w:i/>
                <w:color w:val="FFFFFF"/>
                <w:lang w:eastAsia="en-GB"/>
              </w:rPr>
            </w:pPr>
            <w:r w:rsidRPr="008321D1">
              <w:rPr>
                <w:rFonts w:asciiTheme="minorHAnsi" w:eastAsia="Times New Roman" w:hAnsiTheme="minorHAnsi" w:cstheme="minorHAnsi"/>
                <w:b/>
                <w:bCs/>
                <w:i/>
                <w:color w:val="FFFFFF"/>
                <w:lang w:eastAsia="en-GB"/>
              </w:rPr>
              <w:t xml:space="preserve">These could include carers, people in receipt of care,  lone parents, people with low incomes or </w:t>
            </w:r>
          </w:p>
          <w:p w14:paraId="5DBC7A2B" w14:textId="04D87BDB" w:rsidR="00F16D2E" w:rsidRPr="008321D1" w:rsidRDefault="00F16D2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2A79D76" w14:textId="77777777" w:rsidR="00F16D2E" w:rsidRPr="008321D1" w:rsidRDefault="00F16D2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350898B" w14:textId="77777777" w:rsidR="00F16D2E" w:rsidRPr="008321D1" w:rsidRDefault="00F16D2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13B94C86" w14:textId="77777777" w:rsidR="00F16D2E" w:rsidRPr="008321D1" w:rsidRDefault="00F16D2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6B97EE8" w14:textId="77777777" w:rsidR="00F16D2E" w:rsidRPr="008321D1" w:rsidRDefault="00F16D2E" w:rsidP="001539E6">
            <w:pPr>
              <w:spacing w:after="0" w:line="240" w:lineRule="auto"/>
              <w:ind w:left="113" w:right="113"/>
              <w:rPr>
                <w:rFonts w:asciiTheme="minorHAnsi" w:eastAsia="Times New Roman" w:hAnsiTheme="minorHAnsi" w:cstheme="minorHAnsi"/>
                <w:color w:val="FFFFFF"/>
                <w:lang w:eastAsia="en-GB"/>
              </w:rPr>
            </w:pPr>
          </w:p>
          <w:p w14:paraId="55465608" w14:textId="77777777" w:rsidR="00F16D2E" w:rsidRPr="008321D1" w:rsidRDefault="00F16D2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F16D2E" w:rsidRPr="008321D1" w14:paraId="131A7683"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146F48C6" w14:textId="77777777" w:rsidR="00F16D2E" w:rsidRPr="008321D1" w:rsidRDefault="00F16D2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0C478217" w14:textId="77777777" w:rsidR="00F16D2E" w:rsidRPr="008321D1" w:rsidRDefault="00F16D2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E565BA3" w14:textId="77777777" w:rsidR="00F16D2E" w:rsidRPr="008321D1" w:rsidRDefault="00F16D2E" w:rsidP="001539E6">
            <w:pPr>
              <w:spacing w:after="0" w:line="240" w:lineRule="auto"/>
              <w:jc w:val="center"/>
              <w:rPr>
                <w:rFonts w:asciiTheme="minorHAnsi" w:eastAsia="Times New Roman" w:hAnsiTheme="minorHAnsi" w:cstheme="minorHAnsi"/>
                <w:color w:val="FFFFFF"/>
                <w:lang w:eastAsia="en-GB"/>
              </w:rPr>
            </w:pPr>
          </w:p>
          <w:p w14:paraId="4206474B" w14:textId="77777777" w:rsidR="00F16D2E" w:rsidRPr="008321D1" w:rsidRDefault="00F16D2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5E9E23D" w14:textId="77777777" w:rsidR="00F16D2E" w:rsidRPr="008321D1" w:rsidRDefault="00F16D2E" w:rsidP="001539E6">
            <w:pPr>
              <w:spacing w:after="0" w:line="240" w:lineRule="auto"/>
              <w:jc w:val="center"/>
              <w:rPr>
                <w:rFonts w:asciiTheme="minorHAnsi" w:eastAsia="Times New Roman" w:hAnsiTheme="minorHAnsi" w:cstheme="minorHAnsi"/>
                <w:color w:val="FFFFFF"/>
                <w:lang w:eastAsia="en-GB"/>
              </w:rPr>
            </w:pPr>
          </w:p>
          <w:p w14:paraId="7898F767" w14:textId="77777777" w:rsidR="00F16D2E" w:rsidRPr="008321D1" w:rsidRDefault="00F16D2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F5821EE" w14:textId="77777777" w:rsidR="00F16D2E" w:rsidRPr="008321D1" w:rsidRDefault="00F16D2E" w:rsidP="001539E6">
            <w:pPr>
              <w:spacing w:after="0" w:line="240" w:lineRule="auto"/>
              <w:ind w:left="113" w:right="113"/>
              <w:rPr>
                <w:rFonts w:asciiTheme="minorHAnsi" w:eastAsia="Times New Roman" w:hAnsiTheme="minorHAnsi" w:cstheme="minorHAnsi"/>
                <w:color w:val="FFFFFF"/>
                <w:lang w:eastAsia="en-GB"/>
              </w:rPr>
            </w:pPr>
          </w:p>
        </w:tc>
      </w:tr>
      <w:tr w:rsidR="009010A1" w:rsidRPr="008321D1" w14:paraId="03189298"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9414B44" w14:textId="1D5D549F" w:rsidR="009010A1" w:rsidRPr="008321D1" w:rsidRDefault="009010A1" w:rsidP="009010A1">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7E595147" w14:textId="77777777" w:rsidR="009010A1" w:rsidRPr="00D62E12" w:rsidRDefault="009010A1" w:rsidP="009010A1">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Carers</w:t>
            </w:r>
          </w:p>
          <w:p w14:paraId="639ACE32" w14:textId="610DE53A" w:rsidR="003876A2" w:rsidRDefault="00A85D60" w:rsidP="003876A2">
            <w:pPr>
              <w:spacing w:after="0" w:line="240" w:lineRule="auto"/>
              <w:rPr>
                <w:rFonts w:asciiTheme="minorHAnsi" w:hAnsiTheme="minorHAnsi" w:cstheme="minorHAnsi"/>
                <w:lang w:eastAsia="en-GB"/>
              </w:rPr>
            </w:pPr>
            <w:r w:rsidRPr="003D709D">
              <w:rPr>
                <w:rFonts w:asciiTheme="minorHAnsi" w:hAnsiTheme="minorHAnsi" w:cstheme="minorHAnsi"/>
              </w:rPr>
              <w:t xml:space="preserve">In providing clarity and strengthening the wording to in policy HOU02, to ensure mixed tenure housing is delivered and providing wider choice for people in different stages of their life </w:t>
            </w:r>
            <w:r w:rsidRPr="00733FC6">
              <w:rPr>
                <w:rFonts w:asciiTheme="minorHAnsi" w:hAnsiTheme="minorHAnsi" w:cstheme="minorHAnsi"/>
              </w:rPr>
              <w:t xml:space="preserve">will </w:t>
            </w:r>
            <w:r w:rsidR="009010A1" w:rsidRPr="00733FC6">
              <w:rPr>
                <w:rFonts w:asciiTheme="minorHAnsi" w:eastAsia="Times New Roman" w:hAnsiTheme="minorHAnsi" w:cstheme="minorHAnsi"/>
                <w:color w:val="000000" w:themeColor="text1"/>
              </w:rPr>
              <w:t xml:space="preserve">impact positively carers </w:t>
            </w:r>
            <w:r w:rsidR="005F706C">
              <w:rPr>
                <w:rFonts w:asciiTheme="minorHAnsi" w:eastAsia="Times New Roman" w:hAnsiTheme="minorHAnsi" w:cstheme="minorHAnsi"/>
                <w:color w:val="000000" w:themeColor="text1"/>
              </w:rPr>
              <w:t xml:space="preserve">in providing </w:t>
            </w:r>
            <w:r w:rsidR="003876A2">
              <w:rPr>
                <w:rFonts w:asciiTheme="minorHAnsi" w:hAnsiTheme="minorHAnsi" w:cstheme="minorHAnsi"/>
                <w:lang w:eastAsia="en-GB"/>
              </w:rPr>
              <w:t xml:space="preserve">more choice of housing sizes </w:t>
            </w:r>
            <w:r w:rsidR="005F706C">
              <w:rPr>
                <w:rFonts w:asciiTheme="minorHAnsi" w:hAnsiTheme="minorHAnsi" w:cstheme="minorHAnsi"/>
                <w:lang w:eastAsia="en-GB"/>
              </w:rPr>
              <w:t xml:space="preserve">. </w:t>
            </w:r>
            <w:r w:rsidR="00B46448">
              <w:rPr>
                <w:rFonts w:asciiTheme="minorHAnsi" w:hAnsiTheme="minorHAnsi" w:cstheme="minorHAnsi"/>
                <w:lang w:eastAsia="en-GB"/>
              </w:rPr>
              <w:t>N</w:t>
            </w:r>
            <w:r w:rsidR="003876A2">
              <w:rPr>
                <w:rFonts w:asciiTheme="minorHAnsi" w:hAnsiTheme="minorHAnsi" w:cstheme="minorHAnsi"/>
                <w:lang w:eastAsia="en-GB"/>
              </w:rPr>
              <w:t xml:space="preserve">ew housing accommodation </w:t>
            </w:r>
            <w:r w:rsidR="00B46448">
              <w:rPr>
                <w:rFonts w:asciiTheme="minorHAnsi" w:hAnsiTheme="minorHAnsi" w:cstheme="minorHAnsi"/>
                <w:lang w:eastAsia="en-GB"/>
              </w:rPr>
              <w:t xml:space="preserve">may need to be explored </w:t>
            </w:r>
            <w:r w:rsidR="003876A2">
              <w:rPr>
                <w:rFonts w:asciiTheme="minorHAnsi" w:hAnsiTheme="minorHAnsi" w:cstheme="minorHAnsi"/>
                <w:lang w:eastAsia="en-GB"/>
              </w:rPr>
              <w:t>to adapt to their caring responsibilities.</w:t>
            </w:r>
          </w:p>
          <w:p w14:paraId="58F15B13" w14:textId="20841282" w:rsidR="009010A1" w:rsidRPr="008321D1" w:rsidRDefault="009010A1" w:rsidP="007D28EB">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87853798"/>
              <w14:checkbox>
                <w14:checked w14:val="1"/>
                <w14:checkedState w14:val="2612" w14:font="MS Gothic"/>
                <w14:uncheckedState w14:val="2610" w14:font="MS Gothic"/>
              </w14:checkbox>
            </w:sdtPr>
            <w:sdtEndPr/>
            <w:sdtContent>
              <w:p w14:paraId="3EF58C3D" w14:textId="77777777" w:rsidR="009010A1" w:rsidRPr="008321D1" w:rsidRDefault="009010A1" w:rsidP="009010A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0A7944C" w14:textId="77777777" w:rsidR="009010A1" w:rsidRPr="008321D1" w:rsidRDefault="009010A1" w:rsidP="009010A1">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69254739"/>
              <w14:checkbox>
                <w14:checked w14:val="0"/>
                <w14:checkedState w14:val="2612" w14:font="MS Gothic"/>
                <w14:uncheckedState w14:val="2610" w14:font="MS Gothic"/>
              </w14:checkbox>
            </w:sdtPr>
            <w:sdtEndPr/>
            <w:sdtContent>
              <w:p w14:paraId="6B79C37B"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31972B9" w14:textId="77777777" w:rsidR="009010A1" w:rsidRPr="008321D1" w:rsidRDefault="009010A1" w:rsidP="009010A1">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30144725"/>
              <w14:checkbox>
                <w14:checked w14:val="0"/>
                <w14:checkedState w14:val="2612" w14:font="MS Gothic"/>
                <w14:uncheckedState w14:val="2610" w14:font="MS Gothic"/>
              </w14:checkbox>
            </w:sdtPr>
            <w:sdtEndPr/>
            <w:sdtContent>
              <w:p w14:paraId="0FB2047D"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9B90DDF" w14:textId="77777777" w:rsidR="009010A1" w:rsidRPr="008321D1" w:rsidRDefault="009010A1" w:rsidP="009010A1">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104254829"/>
              <w14:checkbox>
                <w14:checked w14:val="0"/>
                <w14:checkedState w14:val="2612" w14:font="MS Gothic"/>
                <w14:uncheckedState w14:val="2610" w14:font="MS Gothic"/>
              </w14:checkbox>
            </w:sdtPr>
            <w:sdtEndPr/>
            <w:sdtContent>
              <w:p w14:paraId="29C2B7A0"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A240674" w14:textId="77777777" w:rsidR="009010A1" w:rsidRPr="008321D1" w:rsidRDefault="009010A1" w:rsidP="009010A1">
            <w:pPr>
              <w:spacing w:after="160" w:line="240" w:lineRule="exact"/>
              <w:jc w:val="center"/>
              <w:rPr>
                <w:rFonts w:asciiTheme="minorHAnsi" w:eastAsia="Times New Roman" w:hAnsiTheme="minorHAnsi" w:cstheme="minorHAnsi"/>
                <w:sz w:val="36"/>
                <w:szCs w:val="36"/>
              </w:rPr>
            </w:pPr>
          </w:p>
        </w:tc>
      </w:tr>
      <w:tr w:rsidR="009010A1" w:rsidRPr="008321D1" w14:paraId="1285572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B1A92A4" w14:textId="521C4C80" w:rsidR="009010A1" w:rsidRPr="008321D1" w:rsidRDefault="009010A1" w:rsidP="009010A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262B119" w14:textId="77777777" w:rsidR="009010A1" w:rsidRPr="00D62E12" w:rsidRDefault="009010A1" w:rsidP="009010A1">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People in receipt of care</w:t>
            </w:r>
          </w:p>
          <w:p w14:paraId="557875C5" w14:textId="63864CDC" w:rsidR="009010A1" w:rsidRDefault="00CE11B9" w:rsidP="009010A1">
            <w:pPr>
              <w:spacing w:after="0" w:line="240" w:lineRule="exact"/>
              <w:rPr>
                <w:rFonts w:asciiTheme="minorHAnsi" w:eastAsia="Times New Roman" w:hAnsiTheme="minorHAnsi" w:cstheme="minorHAnsi"/>
                <w:color w:val="000000" w:themeColor="text1"/>
              </w:rPr>
            </w:pPr>
            <w:r w:rsidRPr="00F62515">
              <w:rPr>
                <w:rFonts w:asciiTheme="minorHAnsi" w:hAnsiTheme="minorHAnsi" w:cstheme="minorHAnsi"/>
              </w:rPr>
              <w:t>Optimising the use of land and providing wider choice of housing in terms of size, tenure and type will have a positive impact for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04884680"/>
              <w14:checkbox>
                <w14:checked w14:val="1"/>
                <w14:checkedState w14:val="2612" w14:font="MS Gothic"/>
                <w14:uncheckedState w14:val="2610" w14:font="MS Gothic"/>
              </w14:checkbox>
            </w:sdtPr>
            <w:sdtEndPr/>
            <w:sdtContent>
              <w:p w14:paraId="2A8DF582" w14:textId="77777777" w:rsidR="009010A1" w:rsidRPr="008321D1" w:rsidRDefault="009010A1" w:rsidP="009010A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4AD864" w14:textId="77777777" w:rsidR="009010A1" w:rsidRDefault="009010A1" w:rsidP="009010A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83421546"/>
              <w14:checkbox>
                <w14:checked w14:val="0"/>
                <w14:checkedState w14:val="2612" w14:font="MS Gothic"/>
                <w14:uncheckedState w14:val="2610" w14:font="MS Gothic"/>
              </w14:checkbox>
            </w:sdtPr>
            <w:sdtEndPr/>
            <w:sdtContent>
              <w:p w14:paraId="23103A1F"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75C354B"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57353127"/>
              <w14:checkbox>
                <w14:checked w14:val="0"/>
                <w14:checkedState w14:val="2612" w14:font="MS Gothic"/>
                <w14:uncheckedState w14:val="2610" w14:font="MS Gothic"/>
              </w14:checkbox>
            </w:sdtPr>
            <w:sdtEndPr/>
            <w:sdtContent>
              <w:p w14:paraId="40926C16"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775443B"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89343086"/>
              <w14:checkbox>
                <w14:checked w14:val="0"/>
                <w14:checkedState w14:val="2612" w14:font="MS Gothic"/>
                <w14:uncheckedState w14:val="2610" w14:font="MS Gothic"/>
              </w14:checkbox>
            </w:sdtPr>
            <w:sdtEndPr/>
            <w:sdtContent>
              <w:p w14:paraId="4C496401"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8C757EF"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r>
      <w:tr w:rsidR="009010A1" w:rsidRPr="008321D1" w14:paraId="0587EFA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1B840465" w14:textId="1D5E9F91" w:rsidR="009010A1" w:rsidRPr="008321D1" w:rsidRDefault="009010A1" w:rsidP="009010A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D919CF2" w14:textId="77777777" w:rsidR="009010A1" w:rsidRPr="00D62E12" w:rsidRDefault="009010A1" w:rsidP="009010A1">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Lone parents</w:t>
            </w:r>
          </w:p>
          <w:p w14:paraId="32A950B0" w14:textId="526CCF57" w:rsidR="009010A1" w:rsidRDefault="00CE11B9" w:rsidP="009010A1">
            <w:pPr>
              <w:spacing w:after="0" w:line="240" w:lineRule="exact"/>
              <w:rPr>
                <w:rFonts w:asciiTheme="minorHAnsi" w:eastAsia="Times New Roman" w:hAnsiTheme="minorHAnsi" w:cstheme="minorHAnsi"/>
                <w:color w:val="000000" w:themeColor="text1"/>
              </w:rPr>
            </w:pPr>
            <w:r w:rsidRPr="00F62515">
              <w:rPr>
                <w:rFonts w:asciiTheme="minorHAnsi" w:hAnsiTheme="minorHAnsi" w:cstheme="minorHAnsi"/>
              </w:rPr>
              <w:t>Optimising the use of land and providing wider choice of housing in terms of size, tenure and type will have a positive impact for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43566907"/>
              <w14:checkbox>
                <w14:checked w14:val="1"/>
                <w14:checkedState w14:val="2612" w14:font="MS Gothic"/>
                <w14:uncheckedState w14:val="2610" w14:font="MS Gothic"/>
              </w14:checkbox>
            </w:sdtPr>
            <w:sdtEndPr/>
            <w:sdtContent>
              <w:p w14:paraId="4BF2464B" w14:textId="77777777" w:rsidR="009010A1" w:rsidRPr="008321D1" w:rsidRDefault="009010A1" w:rsidP="009010A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4893A0B" w14:textId="77777777" w:rsidR="009010A1" w:rsidRDefault="009010A1" w:rsidP="009010A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75917291"/>
              <w14:checkbox>
                <w14:checked w14:val="0"/>
                <w14:checkedState w14:val="2612" w14:font="MS Gothic"/>
                <w14:uncheckedState w14:val="2610" w14:font="MS Gothic"/>
              </w14:checkbox>
            </w:sdtPr>
            <w:sdtEndPr/>
            <w:sdtContent>
              <w:p w14:paraId="287F877C"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F848420"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31155017"/>
              <w14:checkbox>
                <w14:checked w14:val="0"/>
                <w14:checkedState w14:val="2612" w14:font="MS Gothic"/>
                <w14:uncheckedState w14:val="2610" w14:font="MS Gothic"/>
              </w14:checkbox>
            </w:sdtPr>
            <w:sdtEndPr/>
            <w:sdtContent>
              <w:p w14:paraId="3F7D6A87"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9CD8814"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1999605"/>
              <w14:checkbox>
                <w14:checked w14:val="0"/>
                <w14:checkedState w14:val="2612" w14:font="MS Gothic"/>
                <w14:uncheckedState w14:val="2610" w14:font="MS Gothic"/>
              </w14:checkbox>
            </w:sdtPr>
            <w:sdtEndPr/>
            <w:sdtContent>
              <w:p w14:paraId="496C85A6"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CEA59E8"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r>
      <w:tr w:rsidR="009010A1" w:rsidRPr="008321D1" w14:paraId="5AD0E8E8"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1E492F19" w14:textId="2E340989" w:rsidR="009010A1" w:rsidRPr="008321D1" w:rsidRDefault="009010A1" w:rsidP="009010A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10D6BB78" w14:textId="77777777" w:rsidR="009010A1" w:rsidRPr="00D62E12" w:rsidRDefault="009010A1" w:rsidP="009010A1">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People with low incomes or unemployed</w:t>
            </w:r>
          </w:p>
          <w:p w14:paraId="78A0A52D" w14:textId="54EBE550" w:rsidR="009010A1" w:rsidRDefault="00CE11B9" w:rsidP="009010A1">
            <w:pPr>
              <w:spacing w:after="0" w:line="240" w:lineRule="exact"/>
              <w:rPr>
                <w:rFonts w:asciiTheme="minorHAnsi" w:eastAsia="Times New Roman" w:hAnsiTheme="minorHAnsi" w:cstheme="minorHAnsi"/>
                <w:color w:val="000000" w:themeColor="text1"/>
              </w:rPr>
            </w:pPr>
            <w:r w:rsidRPr="00F62515">
              <w:rPr>
                <w:rFonts w:asciiTheme="minorHAnsi" w:hAnsiTheme="minorHAnsi" w:cstheme="minorHAnsi"/>
              </w:rPr>
              <w:t>Optimising the use of land and providing wider choice of housing in terms of size, tenure and type will have a positive impact for all groups</w:t>
            </w:r>
            <w:r w:rsidR="009010A1">
              <w:rPr>
                <w:rFonts w:eastAsia="Times New Roman" w:cs="Calibri"/>
                <w:color w:val="000000" w:themeColor="text1"/>
              </w:rPr>
              <w:t>.</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92862838"/>
              <w14:checkbox>
                <w14:checked w14:val="1"/>
                <w14:checkedState w14:val="2612" w14:font="MS Gothic"/>
                <w14:uncheckedState w14:val="2610" w14:font="MS Gothic"/>
              </w14:checkbox>
            </w:sdtPr>
            <w:sdtEndPr/>
            <w:sdtContent>
              <w:p w14:paraId="4B6EEC56" w14:textId="77777777" w:rsidR="009010A1" w:rsidRPr="008321D1" w:rsidRDefault="009010A1" w:rsidP="009010A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5ED9A0C" w14:textId="77777777" w:rsidR="009010A1" w:rsidRDefault="009010A1" w:rsidP="009010A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27305565"/>
              <w14:checkbox>
                <w14:checked w14:val="0"/>
                <w14:checkedState w14:val="2612" w14:font="MS Gothic"/>
                <w14:uncheckedState w14:val="2610" w14:font="MS Gothic"/>
              </w14:checkbox>
            </w:sdtPr>
            <w:sdtEndPr/>
            <w:sdtContent>
              <w:p w14:paraId="796D7FBF"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73B8B03"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726396"/>
              <w14:checkbox>
                <w14:checked w14:val="0"/>
                <w14:checkedState w14:val="2612" w14:font="MS Gothic"/>
                <w14:uncheckedState w14:val="2610" w14:font="MS Gothic"/>
              </w14:checkbox>
            </w:sdtPr>
            <w:sdtEndPr/>
            <w:sdtContent>
              <w:p w14:paraId="78CAC0CA"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250C4F6"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27309884"/>
              <w14:checkbox>
                <w14:checked w14:val="0"/>
                <w14:checkedState w14:val="2612" w14:font="MS Gothic"/>
                <w14:uncheckedState w14:val="2610" w14:font="MS Gothic"/>
              </w14:checkbox>
            </w:sdtPr>
            <w:sdtEndPr/>
            <w:sdtContent>
              <w:p w14:paraId="1552EFB6"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FA0E728"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r>
      <w:tr w:rsidR="009010A1" w:rsidRPr="008321D1" w14:paraId="01A511A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508E36A" w14:textId="59946D5A" w:rsidR="009010A1" w:rsidRPr="008321D1" w:rsidRDefault="009010A1" w:rsidP="009010A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2FBFC572" w14:textId="77777777" w:rsidR="009010A1" w:rsidRPr="00D62E12" w:rsidRDefault="009010A1" w:rsidP="009010A1">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Young people in care</w:t>
            </w:r>
          </w:p>
          <w:p w14:paraId="01094363" w14:textId="4052B93E" w:rsidR="009010A1" w:rsidRDefault="00692307" w:rsidP="009010A1">
            <w:pPr>
              <w:spacing w:after="0" w:line="240" w:lineRule="exact"/>
              <w:rPr>
                <w:rFonts w:asciiTheme="minorHAnsi" w:eastAsia="Times New Roman" w:hAnsiTheme="minorHAnsi" w:cstheme="minorHAnsi"/>
                <w:color w:val="000000" w:themeColor="text1"/>
              </w:rPr>
            </w:pPr>
            <w:r>
              <w:rPr>
                <w:rFonts w:cs="Calibri"/>
              </w:rPr>
              <w:t>The main modification to HOU02 is unlikely to impact this group who will be specialist care homes.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856538304"/>
              <w14:checkbox>
                <w14:checked w14:val="0"/>
                <w14:checkedState w14:val="2612" w14:font="MS Gothic"/>
                <w14:uncheckedState w14:val="2610" w14:font="MS Gothic"/>
              </w14:checkbox>
            </w:sdtPr>
            <w:sdtEndPr/>
            <w:sdtContent>
              <w:p w14:paraId="6742CF8F" w14:textId="317C70C2" w:rsidR="009010A1" w:rsidRPr="008321D1" w:rsidRDefault="00692307" w:rsidP="009010A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B6AD354" w14:textId="77777777" w:rsidR="009010A1" w:rsidRDefault="009010A1" w:rsidP="009010A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908065756"/>
              <w14:checkbox>
                <w14:checked w14:val="0"/>
                <w14:checkedState w14:val="2612" w14:font="MS Gothic"/>
                <w14:uncheckedState w14:val="2610" w14:font="MS Gothic"/>
              </w14:checkbox>
            </w:sdtPr>
            <w:sdtEndPr/>
            <w:sdtContent>
              <w:p w14:paraId="092189C7"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C3A175B"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744918396"/>
              <w14:checkbox>
                <w14:checked w14:val="0"/>
                <w14:checkedState w14:val="2612" w14:font="MS Gothic"/>
                <w14:uncheckedState w14:val="2610" w14:font="MS Gothic"/>
              </w14:checkbox>
            </w:sdtPr>
            <w:sdtEndPr/>
            <w:sdtContent>
              <w:p w14:paraId="66AF4F30" w14:textId="77777777" w:rsidR="009010A1" w:rsidRPr="008321D1" w:rsidRDefault="009010A1" w:rsidP="009010A1">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B9EDB32"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845829125"/>
              <w14:checkbox>
                <w14:checked w14:val="1"/>
                <w14:checkedState w14:val="2612" w14:font="MS Gothic"/>
                <w14:uncheckedState w14:val="2610" w14:font="MS Gothic"/>
              </w14:checkbox>
            </w:sdtPr>
            <w:sdtEndPr/>
            <w:sdtContent>
              <w:p w14:paraId="6E7DD19B" w14:textId="6DF8907F" w:rsidR="009010A1" w:rsidRPr="008321D1" w:rsidRDefault="00692307" w:rsidP="009010A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84BDE8A" w14:textId="77777777" w:rsidR="009010A1" w:rsidRDefault="009010A1" w:rsidP="009010A1">
            <w:pPr>
              <w:spacing w:before="240" w:after="0" w:line="240" w:lineRule="auto"/>
              <w:ind w:left="113"/>
              <w:jc w:val="center"/>
              <w:rPr>
                <w:rFonts w:asciiTheme="minorHAnsi" w:eastAsia="Times New Roman" w:hAnsiTheme="minorHAnsi" w:cstheme="minorHAnsi"/>
                <w:b/>
                <w:sz w:val="36"/>
                <w:szCs w:val="36"/>
              </w:rPr>
            </w:pPr>
          </w:p>
        </w:tc>
      </w:tr>
    </w:tbl>
    <w:p w14:paraId="54A120B2" w14:textId="0D3FDEB0" w:rsidR="00094B95" w:rsidRDefault="00F16D2E">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D247C4" w:rsidRPr="00B115E4" w14:paraId="24E82A66"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69B3406" w14:textId="77777777" w:rsidR="00D247C4" w:rsidRPr="00A11785" w:rsidRDefault="00D247C4"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0EA7C4D5" w14:textId="77777777" w:rsidR="009C3ADB" w:rsidRDefault="009C3ADB" w:rsidP="00775B7E">
            <w:pPr>
              <w:spacing w:after="0" w:line="240" w:lineRule="auto"/>
              <w:rPr>
                <w:rFonts w:asciiTheme="minorHAnsi" w:eastAsia="Times New Roman" w:hAnsiTheme="minorHAnsi" w:cstheme="minorHAnsi"/>
                <w:b/>
                <w:color w:val="FFFFFF" w:themeColor="background1"/>
                <w:lang w:eastAsia="en-GB"/>
              </w:rPr>
            </w:pPr>
          </w:p>
          <w:p w14:paraId="5B278B25" w14:textId="45CB6370" w:rsidR="00D247C4" w:rsidRPr="007A1DDB" w:rsidRDefault="00D247C4" w:rsidP="00775B7E">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1711E76E" w14:textId="77777777" w:rsidR="00D247C4" w:rsidRPr="00E80CAE" w:rsidRDefault="00D247C4" w:rsidP="00775B7E">
            <w:pPr>
              <w:pStyle w:val="ListParagraph"/>
              <w:spacing w:after="0" w:line="240" w:lineRule="auto"/>
              <w:ind w:hanging="360"/>
              <w:rPr>
                <w:rFonts w:asciiTheme="minorHAnsi" w:eastAsia="Times New Roman" w:hAnsiTheme="minorHAnsi" w:cstheme="minorHAnsi"/>
                <w:b/>
                <w:color w:val="FFFFFF" w:themeColor="background1"/>
                <w:sz w:val="32"/>
                <w:szCs w:val="32"/>
                <w:lang w:eastAsia="en-GB"/>
              </w:rPr>
            </w:pPr>
            <w:r w:rsidRPr="00E80CAE">
              <w:rPr>
                <w:rFonts w:asciiTheme="minorHAnsi" w:eastAsia="Times New Roman" w:hAnsiTheme="minorHAnsi" w:cstheme="minorHAnsi"/>
                <w:b/>
                <w:color w:val="FFFFFF" w:themeColor="background1"/>
                <w:sz w:val="32"/>
                <w:szCs w:val="32"/>
                <w:lang w:eastAsia="en-GB"/>
              </w:rPr>
              <w:t xml:space="preserve">   </w:t>
            </w:r>
          </w:p>
        </w:tc>
      </w:tr>
      <w:tr w:rsidR="00D247C4" w:rsidRPr="00B115E4" w14:paraId="2C2BFB21"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641541A" w14:textId="77777777" w:rsidR="00E0022D" w:rsidRPr="008D061D" w:rsidRDefault="00D247C4" w:rsidP="00775B7E">
            <w:pPr>
              <w:jc w:val="both"/>
              <w:rPr>
                <w:rFonts w:asciiTheme="minorHAnsi" w:hAnsiTheme="minorHAnsi" w:cstheme="minorHAnsi"/>
                <w:b/>
                <w:bCs/>
                <w:color w:val="FFFFFF" w:themeColor="background1"/>
              </w:rPr>
            </w:pPr>
            <w:r w:rsidRPr="00540B46">
              <w:rPr>
                <w:rFonts w:asciiTheme="minorHAnsi" w:eastAsia="Times New Roman" w:hAnsiTheme="minorHAnsi" w:cstheme="minorHAnsi"/>
                <w:b/>
                <w:color w:val="FFFFFF" w:themeColor="background1"/>
                <w:lang w:eastAsia="en-GB"/>
              </w:rPr>
              <w:t xml:space="preserve">Policy </w:t>
            </w:r>
            <w:r w:rsidRPr="00540B46">
              <w:rPr>
                <w:rFonts w:cs="Arial"/>
                <w:b/>
                <w:color w:val="FFFFFF" w:themeColor="background1"/>
              </w:rPr>
              <w:t>HOU0</w:t>
            </w:r>
            <w:r>
              <w:rPr>
                <w:rFonts w:cs="Arial"/>
                <w:b/>
                <w:color w:val="FFFFFF" w:themeColor="background1"/>
              </w:rPr>
              <w:t>3</w:t>
            </w:r>
            <w:r w:rsidRPr="00540B46">
              <w:rPr>
                <w:rFonts w:cs="Arial"/>
                <w:b/>
                <w:color w:val="FFFFFF" w:themeColor="background1"/>
              </w:rPr>
              <w:t xml:space="preserve"> – </w:t>
            </w:r>
          </w:p>
          <w:p w14:paraId="68BE0CD8" w14:textId="77777777" w:rsidR="00E0022D" w:rsidRPr="008D061D" w:rsidRDefault="00E0022D" w:rsidP="00E0022D">
            <w:pPr>
              <w:pStyle w:val="Default"/>
              <w:jc w:val="both"/>
              <w:rPr>
                <w:rFonts w:asciiTheme="minorHAnsi" w:hAnsiTheme="minorHAnsi" w:cstheme="minorHAnsi"/>
                <w:b/>
                <w:bCs/>
                <w:color w:val="FFFFFF" w:themeColor="background1"/>
                <w:sz w:val="22"/>
                <w:szCs w:val="22"/>
              </w:rPr>
            </w:pPr>
            <w:r w:rsidRPr="008D061D">
              <w:rPr>
                <w:rFonts w:asciiTheme="minorHAnsi" w:hAnsiTheme="minorHAnsi" w:cstheme="minorHAnsi"/>
                <w:b/>
                <w:bCs/>
                <w:color w:val="FFFFFF" w:themeColor="background1"/>
                <w:sz w:val="22"/>
                <w:szCs w:val="22"/>
              </w:rPr>
              <w:t xml:space="preserve">Residential Conversions and Redevelopment </w:t>
            </w:r>
          </w:p>
          <w:p w14:paraId="24E408C1" w14:textId="77777777" w:rsidR="00D247C4" w:rsidRDefault="00D247C4" w:rsidP="00775B7E">
            <w:pPr>
              <w:jc w:val="both"/>
              <w:rPr>
                <w:rFonts w:asciiTheme="minorHAnsi" w:eastAsia="Times New Roman" w:hAnsiTheme="minorHAnsi" w:cstheme="minorHAnsi"/>
                <w:b/>
                <w:bCs/>
                <w:iCs/>
                <w:color w:val="FFFFFF" w:themeColor="background1"/>
                <w:lang w:eastAsia="en-GB"/>
              </w:rPr>
            </w:pPr>
          </w:p>
          <w:p w14:paraId="55BC1986" w14:textId="257E4E85" w:rsidR="007A632E" w:rsidRPr="001D60A3" w:rsidRDefault="007A632E" w:rsidP="00775B7E">
            <w:pPr>
              <w:jc w:val="both"/>
              <w:rPr>
                <w:rFonts w:asciiTheme="minorHAnsi" w:eastAsia="Times New Roman" w:hAnsiTheme="minorHAnsi" w:cstheme="minorHAnsi"/>
                <w:b/>
                <w:bCs/>
                <w:iCs/>
                <w:color w:val="FFFFFF" w:themeColor="background1"/>
                <w:lang w:eastAsia="en-GB"/>
              </w:rPr>
            </w:pPr>
            <w:r>
              <w:rPr>
                <w:rFonts w:asciiTheme="minorHAnsi" w:eastAsia="Times New Roman" w:hAnsiTheme="minorHAnsi" w:cstheme="minorHAnsi"/>
                <w:b/>
                <w:bCs/>
                <w:iCs/>
                <w:color w:val="FFFFFF" w:themeColor="background1"/>
                <w:lang w:eastAsia="en-GB"/>
              </w:rPr>
              <w:t>MM35</w:t>
            </w:r>
          </w:p>
        </w:tc>
      </w:tr>
      <w:tr w:rsidR="00D247C4" w:rsidRPr="00B115E4" w14:paraId="47051E7D"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EDB24D4" w14:textId="7DF6B24A" w:rsidR="0099501B" w:rsidRPr="0099501B" w:rsidRDefault="0099501B" w:rsidP="00EB0FAF">
            <w:pPr>
              <w:rPr>
                <w:rFonts w:cs="Arial"/>
                <w:b/>
                <w:bCs/>
                <w:color w:val="FFFFFF" w:themeColor="background1"/>
                <w14:ligatures w14:val="standardContextual"/>
              </w:rPr>
            </w:pPr>
            <w:r w:rsidRPr="0099501B">
              <w:rPr>
                <w:rFonts w:cs="Arial"/>
                <w:b/>
                <w:bCs/>
                <w:color w:val="FFFFFF" w:themeColor="background1"/>
                <w14:ligatures w14:val="standardContextual"/>
              </w:rPr>
              <w:t>MM3</w:t>
            </w:r>
            <w:r w:rsidR="007A632E">
              <w:rPr>
                <w:rFonts w:cs="Arial"/>
                <w:b/>
                <w:bCs/>
                <w:color w:val="FFFFFF" w:themeColor="background1"/>
                <w14:ligatures w14:val="standardContextual"/>
              </w:rPr>
              <w:t>5</w:t>
            </w:r>
            <w:r w:rsidRPr="0099501B">
              <w:rPr>
                <w:rFonts w:cs="Arial"/>
                <w:b/>
                <w:bCs/>
                <w:color w:val="FFFFFF" w:themeColor="background1"/>
                <w14:ligatures w14:val="standardContextual"/>
              </w:rPr>
              <w:t xml:space="preserve"> clarifies prioritisation of delivery of family homes and to address the needs identified in Table 6. Provides support for optimising potential for housing delivery in locations specified in London Plan.  Takes into account need for three-bedroom houses and specifies that conversions have at least one family sized home with three bedrooms capable of providing 4 bedspaces with access to rear garden. </w:t>
            </w:r>
            <w:r w:rsidR="00447408" w:rsidRPr="0099501B">
              <w:rPr>
                <w:rFonts w:cs="Arial"/>
                <w:b/>
                <w:bCs/>
                <w:color w:val="FFFFFF" w:themeColor="background1"/>
                <w14:ligatures w14:val="standardContextual"/>
              </w:rPr>
              <w:t>S</w:t>
            </w:r>
            <w:r w:rsidR="00447408">
              <w:rPr>
                <w:rFonts w:cs="Arial"/>
                <w:b/>
                <w:bCs/>
                <w:color w:val="FFFFFF" w:themeColor="background1"/>
                <w14:ligatures w14:val="standardContextual"/>
              </w:rPr>
              <w:t>tipulat</w:t>
            </w:r>
            <w:r w:rsidR="005047EF">
              <w:rPr>
                <w:rFonts w:cs="Arial"/>
                <w:b/>
                <w:bCs/>
                <w:color w:val="FFFFFF" w:themeColor="background1"/>
                <w14:ligatures w14:val="standardContextual"/>
              </w:rPr>
              <w:t>es</w:t>
            </w:r>
            <w:r w:rsidR="00447408" w:rsidRPr="0099501B">
              <w:rPr>
                <w:rFonts w:cs="Arial"/>
                <w:b/>
                <w:bCs/>
                <w:color w:val="FFFFFF" w:themeColor="background1"/>
                <w14:ligatures w14:val="standardContextual"/>
              </w:rPr>
              <w:t xml:space="preserve"> </w:t>
            </w:r>
            <w:r w:rsidRPr="0099501B">
              <w:rPr>
                <w:rFonts w:cs="Arial"/>
                <w:b/>
                <w:bCs/>
                <w:color w:val="FFFFFF" w:themeColor="background1"/>
                <w14:ligatures w14:val="standardContextual"/>
              </w:rPr>
              <w:t>that gross internal floor area should be not less than 135m2 at time of application where two self-contained residential dwellings are proposed. Requires at least 61m2  of gross internal floor space (i.e. the minimum for a family sized dwelling) required for each additional home. Clarifies when</w:t>
            </w:r>
            <w:r w:rsidR="00EB0FAF">
              <w:rPr>
                <w:rFonts w:cs="Arial"/>
                <w:b/>
                <w:bCs/>
                <w:color w:val="FFFFFF" w:themeColor="background1"/>
                <w14:ligatures w14:val="standardContextual"/>
              </w:rPr>
              <w:t xml:space="preserve"> </w:t>
            </w:r>
            <w:r w:rsidRPr="0099501B">
              <w:rPr>
                <w:rFonts w:cs="Arial"/>
                <w:b/>
                <w:bCs/>
                <w:color w:val="FFFFFF" w:themeColor="background1"/>
                <w14:ligatures w14:val="standardContextual"/>
              </w:rPr>
              <w:t>proposals will be supported relative to character and there’s no unacceptable impact on amenity of  neighbouring properties.</w:t>
            </w:r>
          </w:p>
          <w:p w14:paraId="7D692D8B" w14:textId="55B9C697" w:rsidR="00D247C4" w:rsidRPr="00883777" w:rsidRDefault="00D247C4" w:rsidP="00775B7E">
            <w:pPr>
              <w:tabs>
                <w:tab w:val="left" w:pos="1500"/>
              </w:tabs>
              <w:spacing w:after="0" w:line="240" w:lineRule="auto"/>
              <w:rPr>
                <w:rFonts w:asciiTheme="minorHAnsi" w:eastAsia="Times New Roman" w:hAnsiTheme="minorHAnsi" w:cstheme="minorHAnsi"/>
                <w:b/>
                <w:bCs/>
                <w:color w:val="FFFFFF" w:themeColor="background1"/>
                <w:lang w:eastAsia="en-GB"/>
              </w:rPr>
            </w:pPr>
          </w:p>
        </w:tc>
      </w:tr>
      <w:tr w:rsidR="00D247C4" w:rsidRPr="00B115E4" w14:paraId="176DC893" w14:textId="77777777" w:rsidTr="00775B7E">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2A6F77F4" w14:textId="77777777" w:rsidR="00D247C4" w:rsidRPr="00B115E4" w:rsidRDefault="00D247C4" w:rsidP="00775B7E">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1599D9E" w14:textId="77777777" w:rsidR="00D247C4" w:rsidRPr="00B115E4" w:rsidRDefault="00D247C4" w:rsidP="00775B7E">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36005EF0" w14:textId="77777777" w:rsidR="00D247C4" w:rsidRPr="00B115E4" w:rsidRDefault="00D247C4" w:rsidP="00775B7E">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746DAEE" w14:textId="77777777" w:rsidR="00D247C4" w:rsidRPr="00B115E4" w:rsidRDefault="00D247C4" w:rsidP="00775B7E">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449A9B7" w14:textId="77777777" w:rsidR="00D247C4" w:rsidRPr="00B115E4" w:rsidRDefault="00D247C4" w:rsidP="00775B7E">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19008F60" w14:textId="77777777" w:rsidR="00D247C4" w:rsidRPr="00B115E4" w:rsidRDefault="00D247C4"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5890AB3" w14:textId="77777777" w:rsidR="00D247C4" w:rsidRPr="00B115E4" w:rsidRDefault="00D247C4" w:rsidP="00775B7E">
            <w:pPr>
              <w:spacing w:after="0" w:line="240" w:lineRule="auto"/>
              <w:ind w:left="113" w:right="113"/>
              <w:rPr>
                <w:rFonts w:asciiTheme="minorHAnsi" w:eastAsia="Times New Roman" w:hAnsiTheme="minorHAnsi" w:cstheme="minorHAnsi"/>
                <w:color w:val="FFFFFF"/>
                <w:lang w:eastAsia="en-GB"/>
              </w:rPr>
            </w:pPr>
          </w:p>
          <w:p w14:paraId="356C510A" w14:textId="77777777" w:rsidR="00D247C4" w:rsidRPr="00B115E4" w:rsidRDefault="00D247C4" w:rsidP="00775B7E">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D247C4" w:rsidRPr="00B115E4" w14:paraId="0B8D7326" w14:textId="77777777" w:rsidTr="00775B7E">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69B45E01" w14:textId="77777777" w:rsidR="00D247C4" w:rsidRPr="00B115E4" w:rsidRDefault="00D247C4" w:rsidP="00775B7E">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47874BD1" w14:textId="77777777" w:rsidR="00D247C4" w:rsidRPr="00B115E4" w:rsidRDefault="00D247C4" w:rsidP="00775B7E">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C7469A4" w14:textId="77777777" w:rsidR="00D247C4" w:rsidRPr="00B115E4" w:rsidRDefault="00D247C4" w:rsidP="00775B7E">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90594D2" w14:textId="77777777" w:rsidR="00D247C4" w:rsidRPr="00B115E4" w:rsidRDefault="00D247C4" w:rsidP="00775B7E">
            <w:pPr>
              <w:spacing w:after="0" w:line="240" w:lineRule="auto"/>
              <w:jc w:val="center"/>
              <w:rPr>
                <w:rFonts w:asciiTheme="minorHAnsi" w:eastAsia="Times New Roman" w:hAnsiTheme="minorHAnsi" w:cstheme="minorHAnsi"/>
                <w:color w:val="FFFFFF"/>
                <w:lang w:eastAsia="en-GB"/>
              </w:rPr>
            </w:pPr>
          </w:p>
          <w:p w14:paraId="362AE068" w14:textId="77777777" w:rsidR="00D247C4" w:rsidRPr="00B115E4" w:rsidRDefault="00D247C4"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5EFBE64" w14:textId="77777777" w:rsidR="00D247C4" w:rsidRPr="00B115E4" w:rsidRDefault="00D247C4" w:rsidP="00775B7E">
            <w:pPr>
              <w:spacing w:after="0" w:line="240" w:lineRule="auto"/>
              <w:jc w:val="center"/>
              <w:rPr>
                <w:rFonts w:asciiTheme="minorHAnsi" w:eastAsia="Times New Roman" w:hAnsiTheme="minorHAnsi" w:cstheme="minorHAnsi"/>
                <w:color w:val="FFFFFF"/>
                <w:lang w:eastAsia="en-GB"/>
              </w:rPr>
            </w:pPr>
          </w:p>
          <w:p w14:paraId="7967B62D" w14:textId="77777777" w:rsidR="00D247C4" w:rsidRPr="00B115E4" w:rsidRDefault="00D247C4"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AC4D0DD" w14:textId="77777777" w:rsidR="00D247C4" w:rsidRPr="00B115E4" w:rsidRDefault="00D247C4" w:rsidP="00775B7E">
            <w:pPr>
              <w:spacing w:after="0" w:line="240" w:lineRule="auto"/>
              <w:ind w:left="113" w:right="113"/>
              <w:rPr>
                <w:rFonts w:asciiTheme="minorHAnsi" w:eastAsia="Times New Roman" w:hAnsiTheme="minorHAnsi" w:cstheme="minorHAnsi"/>
                <w:color w:val="FFFFFF"/>
                <w:lang w:eastAsia="en-GB"/>
              </w:rPr>
            </w:pPr>
          </w:p>
        </w:tc>
      </w:tr>
      <w:tr w:rsidR="00D247C4" w:rsidRPr="00B115E4" w14:paraId="0700673D" w14:textId="77777777" w:rsidTr="00775B7E">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4C872982" w14:textId="77777777" w:rsidR="00D247C4" w:rsidRPr="00B115E4" w:rsidRDefault="00D247C4" w:rsidP="00775B7E">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46C0D992" w14:textId="72E19E2C" w:rsidR="00C67906" w:rsidRPr="008B1B67" w:rsidRDefault="00C67906" w:rsidP="00C67906">
            <w:pPr>
              <w:spacing w:after="0" w:line="240" w:lineRule="exact"/>
              <w:rPr>
                <w:rFonts w:cs="Arial"/>
              </w:rPr>
            </w:pPr>
            <w:r w:rsidRPr="008B1B67">
              <w:rPr>
                <w:rFonts w:cs="Arial"/>
              </w:rPr>
              <w:t xml:space="preserve">. </w:t>
            </w:r>
          </w:p>
          <w:p w14:paraId="6F6787C9" w14:textId="77777777" w:rsidR="00C67906" w:rsidRPr="008B1B67" w:rsidRDefault="00C67906" w:rsidP="00C67906">
            <w:pPr>
              <w:spacing w:after="0" w:line="240" w:lineRule="exact"/>
              <w:rPr>
                <w:rFonts w:cs="Arial"/>
              </w:rPr>
            </w:pPr>
          </w:p>
          <w:p w14:paraId="7AF953EC" w14:textId="71D10A60" w:rsidR="00D247C4" w:rsidRPr="00D305E7" w:rsidRDefault="00C67906" w:rsidP="00C67906">
            <w:pPr>
              <w:spacing w:after="0" w:line="240" w:lineRule="exact"/>
              <w:rPr>
                <w:rFonts w:asciiTheme="minorHAnsi" w:hAnsiTheme="minorHAnsi" w:cstheme="minorHAnsi"/>
              </w:rPr>
            </w:pPr>
            <w:r w:rsidRPr="008B1B67">
              <w:rPr>
                <w:rFonts w:cs="Arial"/>
              </w:rPr>
              <w:t>The main modification is unlikely to have an additional impact on older or younger people who are unlikely to be looking for family homes.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87015212"/>
              <w14:checkbox>
                <w14:checked w14:val="0"/>
                <w14:checkedState w14:val="2612" w14:font="MS Gothic"/>
                <w14:uncheckedState w14:val="2610" w14:font="MS Gothic"/>
              </w14:checkbox>
            </w:sdtPr>
            <w:sdtEndPr/>
            <w:sdtContent>
              <w:p w14:paraId="4A1577C0" w14:textId="4CB13889" w:rsidR="00D247C4" w:rsidRPr="00B115E4" w:rsidRDefault="003141B0" w:rsidP="00775B7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349FD3B2" w14:textId="77777777" w:rsidR="00D247C4" w:rsidRPr="00B115E4" w:rsidRDefault="00D247C4" w:rsidP="00775B7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014611376"/>
              <w14:checkbox>
                <w14:checked w14:val="0"/>
                <w14:checkedState w14:val="2612" w14:font="MS Gothic"/>
                <w14:uncheckedState w14:val="2610" w14:font="MS Gothic"/>
              </w14:checkbox>
            </w:sdtPr>
            <w:sdtEndPr/>
            <w:sdtContent>
              <w:p w14:paraId="7289306C"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4139A7F"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359701690"/>
              <w14:checkbox>
                <w14:checked w14:val="0"/>
                <w14:checkedState w14:val="2612" w14:font="MS Gothic"/>
                <w14:uncheckedState w14:val="2610" w14:font="MS Gothic"/>
              </w14:checkbox>
            </w:sdtPr>
            <w:sdtEndPr/>
            <w:sdtContent>
              <w:p w14:paraId="4F1AA5F8"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C5DFEE6" w14:textId="77777777" w:rsidR="00D247C4" w:rsidRPr="00B115E4" w:rsidRDefault="00D247C4" w:rsidP="00775B7E">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322927373"/>
              <w14:checkbox>
                <w14:checked w14:val="1"/>
                <w14:checkedState w14:val="2612" w14:font="MS Gothic"/>
                <w14:uncheckedState w14:val="2610" w14:font="MS Gothic"/>
              </w14:checkbox>
            </w:sdtPr>
            <w:sdtEndPr/>
            <w:sdtContent>
              <w:p w14:paraId="4D08954C" w14:textId="4343A385" w:rsidR="00D247C4" w:rsidRPr="00B115E4" w:rsidRDefault="003141B0"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D5452FC"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r>
      <w:tr w:rsidR="00D247C4" w:rsidRPr="00B115E4" w14:paraId="463E1133" w14:textId="77777777" w:rsidTr="00775B7E">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358552E5" w14:textId="77777777" w:rsidR="00D247C4" w:rsidRPr="00B115E4" w:rsidRDefault="00D247C4" w:rsidP="00775B7E">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7C25D9D7" w14:textId="59171438" w:rsidR="00D247C4" w:rsidRPr="00451FDC" w:rsidRDefault="0099501B" w:rsidP="0099501B">
            <w:pPr>
              <w:spacing w:after="0" w:line="240" w:lineRule="exact"/>
            </w:pPr>
            <w:r w:rsidRPr="008B1B67">
              <w:rPr>
                <w:rFonts w:cs="Arial"/>
              </w:rPr>
              <w:t xml:space="preserve">Prioritising the delivery of family homes through an optimising approach </w:t>
            </w:r>
            <w:r>
              <w:rPr>
                <w:rFonts w:cs="Arial"/>
              </w:rPr>
              <w:t>may have a consequential benefit for individuals with physical disabilities who may benefit from larger spaces.</w:t>
            </w:r>
          </w:p>
        </w:tc>
        <w:tc>
          <w:tcPr>
            <w:tcW w:w="1134" w:type="dxa"/>
            <w:shd w:val="clear" w:color="auto" w:fill="auto"/>
            <w:vAlign w:val="center"/>
          </w:tcPr>
          <w:sdt>
            <w:sdtPr>
              <w:rPr>
                <w:rFonts w:asciiTheme="minorHAnsi" w:eastAsia="Times New Roman" w:hAnsiTheme="minorHAnsi" w:cstheme="minorHAnsi"/>
                <w:b/>
                <w:sz w:val="28"/>
                <w:szCs w:val="28"/>
              </w:rPr>
              <w:id w:val="1262794625"/>
              <w14:checkbox>
                <w14:checked w14:val="1"/>
                <w14:checkedState w14:val="2612" w14:font="MS Gothic"/>
                <w14:uncheckedState w14:val="2610" w14:font="MS Gothic"/>
              </w14:checkbox>
            </w:sdtPr>
            <w:sdtEndPr/>
            <w:sdtContent>
              <w:p w14:paraId="5323109B" w14:textId="77777777" w:rsidR="00D247C4" w:rsidRPr="00B115E4" w:rsidRDefault="00D247C4"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340DBC2" w14:textId="77777777" w:rsidR="00D247C4" w:rsidRPr="00B115E4" w:rsidRDefault="00D247C4"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75493386"/>
              <w14:checkbox>
                <w14:checked w14:val="0"/>
                <w14:checkedState w14:val="2612" w14:font="MS Gothic"/>
                <w14:uncheckedState w14:val="2610" w14:font="MS Gothic"/>
              </w14:checkbox>
            </w:sdtPr>
            <w:sdtEndPr/>
            <w:sdtContent>
              <w:p w14:paraId="6A3B65F5"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3C368F6"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38248451"/>
              <w14:checkbox>
                <w14:checked w14:val="0"/>
                <w14:checkedState w14:val="2612" w14:font="MS Gothic"/>
                <w14:uncheckedState w14:val="2610" w14:font="MS Gothic"/>
              </w14:checkbox>
            </w:sdtPr>
            <w:sdtEndPr/>
            <w:sdtContent>
              <w:p w14:paraId="7A9E60A2"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8EE1AB1"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7870741"/>
              <w14:checkbox>
                <w14:checked w14:val="0"/>
                <w14:checkedState w14:val="2612" w14:font="MS Gothic"/>
                <w14:uncheckedState w14:val="2610" w14:font="MS Gothic"/>
              </w14:checkbox>
            </w:sdtPr>
            <w:sdtEndPr/>
            <w:sdtContent>
              <w:p w14:paraId="5182CB3F"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1BC0CA6"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r>
      <w:tr w:rsidR="00D247C4" w:rsidRPr="00B115E4" w14:paraId="324AA8C3"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626A3A6" w14:textId="77777777" w:rsidR="00D247C4" w:rsidRPr="00B115E4" w:rsidRDefault="00D247C4"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2360F425" w14:textId="77777777" w:rsidR="00D247C4" w:rsidRPr="00B115E4" w:rsidRDefault="00D247C4"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5982E4F0" w14:textId="77777777" w:rsidR="00D247C4" w:rsidRDefault="00D247C4" w:rsidP="00775B7E">
            <w:pPr>
              <w:spacing w:after="0" w:line="240" w:lineRule="exact"/>
              <w:rPr>
                <w:rFonts w:asciiTheme="minorHAnsi" w:hAnsiTheme="minorHAnsi" w:cstheme="minorHAnsi"/>
              </w:rPr>
            </w:pPr>
          </w:p>
          <w:p w14:paraId="0BD47514" w14:textId="77777777" w:rsidR="00D247C4" w:rsidRDefault="0099501B" w:rsidP="0099501B">
            <w:pPr>
              <w:spacing w:after="0" w:line="240" w:lineRule="auto"/>
              <w:rPr>
                <w:rFonts w:asciiTheme="minorHAnsi" w:hAnsiTheme="minorHAnsi" w:cstheme="minorHAnsi"/>
                <w:color w:val="000000" w:themeColor="text1"/>
                <w:lang w:eastAsia="en-GB"/>
              </w:rPr>
            </w:pPr>
            <w:r>
              <w:rPr>
                <w:rFonts w:cs="Arial"/>
              </w:rPr>
              <w:t>T</w:t>
            </w:r>
            <w:r w:rsidRPr="008B1B67">
              <w:rPr>
                <w:rFonts w:cs="Arial"/>
              </w:rPr>
              <w:t xml:space="preserve">he main modification </w:t>
            </w:r>
            <w:r>
              <w:rPr>
                <w:rFonts w:cs="Arial"/>
              </w:rPr>
              <w:t xml:space="preserve">to HOU03 </w:t>
            </w:r>
            <w:r w:rsidRPr="008B1B67">
              <w:rPr>
                <w:rFonts w:cs="Arial"/>
              </w:rPr>
              <w:t>is unlikely to have an additional impact</w:t>
            </w:r>
            <w:r>
              <w:rPr>
                <w:rFonts w:cs="Arial"/>
              </w:rPr>
              <w:t xml:space="preserve"> on individuals who </w:t>
            </w:r>
            <w:r w:rsidRPr="00AA7C02">
              <w:rPr>
                <w:rFonts w:asciiTheme="minorHAnsi" w:eastAsia="Times New Roman" w:hAnsiTheme="minorHAnsi" w:cstheme="minorHAnsi"/>
                <w:color w:val="000000" w:themeColor="text1"/>
              </w:rPr>
              <w:t xml:space="preserve">have </w:t>
            </w:r>
            <w:r>
              <w:rPr>
                <w:rFonts w:asciiTheme="minorHAnsi" w:eastAsia="Times New Roman" w:hAnsiTheme="minorHAnsi" w:cstheme="minorHAnsi"/>
                <w:color w:val="000000" w:themeColor="text1"/>
              </w:rPr>
              <w:t xml:space="preserve">a different gender identity </w:t>
            </w:r>
            <w:r w:rsidRPr="0045296B">
              <w:rPr>
                <w:rFonts w:asciiTheme="minorHAnsi" w:hAnsiTheme="minorHAnsi" w:cstheme="minorHAnsi"/>
                <w:color w:val="000000" w:themeColor="text1"/>
                <w:lang w:eastAsia="en-GB"/>
              </w:rPr>
              <w:t>from their sex registered at birth</w:t>
            </w:r>
          </w:p>
          <w:p w14:paraId="0D95BF8E" w14:textId="0AB2930D" w:rsidR="0099501B" w:rsidRPr="00B115E4" w:rsidRDefault="0099501B" w:rsidP="0099501B">
            <w:pPr>
              <w:spacing w:after="0" w:line="240" w:lineRule="auto"/>
              <w:rPr>
                <w:rFonts w:asciiTheme="minorHAnsi" w:eastAsia="Times New Roman" w:hAnsiTheme="minorHAnsi" w:cstheme="minorHAnsi"/>
                <w:color w:val="000000" w:themeColor="text1"/>
                <w:sz w:val="16"/>
                <w:szCs w:val="16"/>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1462770966"/>
              <w14:checkbox>
                <w14:checked w14:val="0"/>
                <w14:checkedState w14:val="2612" w14:font="MS Gothic"/>
                <w14:uncheckedState w14:val="2610" w14:font="MS Gothic"/>
              </w14:checkbox>
            </w:sdtPr>
            <w:sdtEndPr/>
            <w:sdtContent>
              <w:p w14:paraId="44E2616F" w14:textId="6F8BB577" w:rsidR="00D247C4" w:rsidRPr="00B115E4" w:rsidRDefault="003141B0"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BC0B7AA" w14:textId="77777777" w:rsidR="00D247C4" w:rsidRPr="00B115E4" w:rsidRDefault="00D247C4"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51067732"/>
              <w14:checkbox>
                <w14:checked w14:val="0"/>
                <w14:checkedState w14:val="2612" w14:font="MS Gothic"/>
                <w14:uncheckedState w14:val="2610" w14:font="MS Gothic"/>
              </w14:checkbox>
            </w:sdtPr>
            <w:sdtEndPr/>
            <w:sdtContent>
              <w:p w14:paraId="6B52D484"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3AFAB09"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94763339"/>
              <w14:checkbox>
                <w14:checked w14:val="0"/>
                <w14:checkedState w14:val="2612" w14:font="MS Gothic"/>
                <w14:uncheckedState w14:val="2610" w14:font="MS Gothic"/>
              </w14:checkbox>
            </w:sdtPr>
            <w:sdtEndPr/>
            <w:sdtContent>
              <w:p w14:paraId="65416570"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8DD6C7B"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10144109"/>
              <w14:checkbox>
                <w14:checked w14:val="1"/>
                <w14:checkedState w14:val="2612" w14:font="MS Gothic"/>
                <w14:uncheckedState w14:val="2610" w14:font="MS Gothic"/>
              </w14:checkbox>
            </w:sdtPr>
            <w:sdtEndPr/>
            <w:sdtContent>
              <w:p w14:paraId="019768A7" w14:textId="49435557" w:rsidR="00D247C4" w:rsidRPr="00B115E4" w:rsidRDefault="003141B0"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8968A76"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r>
      <w:tr w:rsidR="00D247C4" w:rsidRPr="00B115E4" w14:paraId="322939E3"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5390249" w14:textId="77777777" w:rsidR="00D247C4" w:rsidRPr="00B115E4" w:rsidRDefault="00D247C4"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710906CD" w14:textId="64D1B23F" w:rsidR="00D247C4" w:rsidRPr="00B115E4" w:rsidRDefault="005F187A" w:rsidP="00775B7E">
            <w:pPr>
              <w:spacing w:after="0" w:line="240" w:lineRule="exact"/>
              <w:rPr>
                <w:rFonts w:asciiTheme="minorHAnsi" w:eastAsia="Times New Roman" w:hAnsiTheme="minorHAnsi" w:cstheme="minorHAnsi"/>
                <w:b/>
                <w:color w:val="000000" w:themeColor="text1"/>
                <w:sz w:val="24"/>
                <w:szCs w:val="24"/>
                <w:lang w:eastAsia="en-GB"/>
              </w:rPr>
            </w:pPr>
            <w:r w:rsidRPr="008B1B67">
              <w:rPr>
                <w:rFonts w:cs="Arial"/>
              </w:rPr>
              <w:t xml:space="preserve">Prioritising the delivery of family homes through an optimising approach </w:t>
            </w:r>
            <w:r>
              <w:rPr>
                <w:rFonts w:asciiTheme="minorHAnsi" w:hAnsiTheme="minorHAnsi" w:cstheme="minorHAnsi"/>
              </w:rPr>
              <w:t>may have a particular benefit for married couples and those in a civil partnership as this group is more likely to be looking for family housing as they enter into this relationship status.</w:t>
            </w:r>
          </w:p>
        </w:tc>
        <w:tc>
          <w:tcPr>
            <w:tcW w:w="1134" w:type="dxa"/>
            <w:shd w:val="clear" w:color="auto" w:fill="auto"/>
            <w:vAlign w:val="center"/>
          </w:tcPr>
          <w:sdt>
            <w:sdtPr>
              <w:rPr>
                <w:rFonts w:asciiTheme="minorHAnsi" w:eastAsia="Times New Roman" w:hAnsiTheme="minorHAnsi" w:cstheme="minorHAnsi"/>
                <w:b/>
                <w:sz w:val="28"/>
                <w:szCs w:val="28"/>
              </w:rPr>
              <w:id w:val="-263694133"/>
              <w14:checkbox>
                <w14:checked w14:val="1"/>
                <w14:checkedState w14:val="2612" w14:font="MS Gothic"/>
                <w14:uncheckedState w14:val="2610" w14:font="MS Gothic"/>
              </w14:checkbox>
            </w:sdtPr>
            <w:sdtEndPr/>
            <w:sdtContent>
              <w:p w14:paraId="0256E0FC" w14:textId="77777777" w:rsidR="00D247C4" w:rsidRPr="00B115E4" w:rsidRDefault="00D247C4"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A01D66C" w14:textId="77777777" w:rsidR="00D247C4" w:rsidRPr="00B115E4" w:rsidRDefault="00D247C4"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28198527"/>
              <w14:checkbox>
                <w14:checked w14:val="0"/>
                <w14:checkedState w14:val="2612" w14:font="MS Gothic"/>
                <w14:uncheckedState w14:val="2610" w14:font="MS Gothic"/>
              </w14:checkbox>
            </w:sdtPr>
            <w:sdtEndPr/>
            <w:sdtContent>
              <w:p w14:paraId="138BD3E4"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64C9676"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77457570"/>
              <w14:checkbox>
                <w14:checked w14:val="0"/>
                <w14:checkedState w14:val="2612" w14:font="MS Gothic"/>
                <w14:uncheckedState w14:val="2610" w14:font="MS Gothic"/>
              </w14:checkbox>
            </w:sdtPr>
            <w:sdtEndPr/>
            <w:sdtContent>
              <w:p w14:paraId="73351564"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6828627"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0969662"/>
              <w14:checkbox>
                <w14:checked w14:val="0"/>
                <w14:checkedState w14:val="2612" w14:font="MS Gothic"/>
                <w14:uncheckedState w14:val="2610" w14:font="MS Gothic"/>
              </w14:checkbox>
            </w:sdtPr>
            <w:sdtEndPr/>
            <w:sdtContent>
              <w:p w14:paraId="68616480"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B5976A3"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r>
      <w:tr w:rsidR="00D247C4" w:rsidRPr="00B115E4" w14:paraId="4E607422" w14:textId="77777777" w:rsidTr="00775B7E">
        <w:trPr>
          <w:gridBefore w:val="1"/>
          <w:wBefore w:w="29" w:type="dxa"/>
          <w:trHeight w:val="284"/>
        </w:trPr>
        <w:tc>
          <w:tcPr>
            <w:tcW w:w="2240" w:type="dxa"/>
            <w:tcBorders>
              <w:top w:val="single" w:sz="4" w:space="0" w:color="FFFFFF" w:themeColor="background1"/>
            </w:tcBorders>
            <w:shd w:val="clear" w:color="auto" w:fill="009999"/>
            <w:vAlign w:val="center"/>
          </w:tcPr>
          <w:p w14:paraId="729E77E1" w14:textId="77777777" w:rsidR="00D247C4" w:rsidRPr="00B115E4" w:rsidRDefault="00D247C4"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508A61E9" w14:textId="77777777" w:rsidR="00D247C4" w:rsidRDefault="00D247C4" w:rsidP="00775B7E">
            <w:pPr>
              <w:pStyle w:val="Default"/>
              <w:rPr>
                <w:rFonts w:asciiTheme="minorHAnsi" w:hAnsiTheme="minorHAnsi" w:cstheme="minorHAnsi"/>
                <w:sz w:val="22"/>
                <w:szCs w:val="22"/>
              </w:rPr>
            </w:pPr>
          </w:p>
          <w:p w14:paraId="7DCFF8AF" w14:textId="77777777" w:rsidR="005F187A" w:rsidRDefault="005F187A" w:rsidP="005F187A">
            <w:pPr>
              <w:spacing w:after="0" w:line="240" w:lineRule="exact"/>
              <w:rPr>
                <w:rFonts w:asciiTheme="minorHAnsi" w:hAnsiTheme="minorHAnsi" w:cstheme="minorHAnsi"/>
              </w:rPr>
            </w:pPr>
            <w:r>
              <w:rPr>
                <w:rFonts w:asciiTheme="minorHAnsi" w:hAnsiTheme="minorHAnsi" w:cstheme="minorHAnsi"/>
              </w:rPr>
              <w:t xml:space="preserve">The main modification to HOU03, may have a particular benefit for individuals during pregnancy and post pregnancy are </w:t>
            </w:r>
            <w:r>
              <w:rPr>
                <w:rFonts w:asciiTheme="minorHAnsi" w:eastAsia="Times New Roman" w:hAnsiTheme="minorHAnsi" w:cstheme="minorHAnsi"/>
                <w:color w:val="000000" w:themeColor="text1"/>
              </w:rPr>
              <w:t>more likely to be seeking family housing as the quantum of members of their immediate family increases.</w:t>
            </w:r>
          </w:p>
          <w:p w14:paraId="67DB0A53" w14:textId="77777777" w:rsidR="00D247C4" w:rsidRPr="00EC1598" w:rsidRDefault="00D247C4" w:rsidP="00775B7E">
            <w:pPr>
              <w:pStyle w:val="Default"/>
              <w:rPr>
                <w:rFonts w:asciiTheme="minorHAnsi" w:eastAsia="Times New Roman" w:hAnsiTheme="minorHAnsi" w:cstheme="minorHAnsi"/>
                <w:color w:val="000000" w:themeColor="text1"/>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01462571"/>
              <w14:checkbox>
                <w14:checked w14:val="1"/>
                <w14:checkedState w14:val="2612" w14:font="MS Gothic"/>
                <w14:uncheckedState w14:val="2610" w14:font="MS Gothic"/>
              </w14:checkbox>
            </w:sdtPr>
            <w:sdtEndPr/>
            <w:sdtContent>
              <w:p w14:paraId="5927F475" w14:textId="77777777" w:rsidR="00D247C4" w:rsidRPr="00B115E4" w:rsidRDefault="00D247C4"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CDA1254" w14:textId="77777777" w:rsidR="00D247C4" w:rsidRPr="00B115E4" w:rsidRDefault="00D247C4"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85570065"/>
              <w14:checkbox>
                <w14:checked w14:val="0"/>
                <w14:checkedState w14:val="2612" w14:font="MS Gothic"/>
                <w14:uncheckedState w14:val="2610" w14:font="MS Gothic"/>
              </w14:checkbox>
            </w:sdtPr>
            <w:sdtEndPr/>
            <w:sdtContent>
              <w:p w14:paraId="04FE1AF4"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35CAEA0"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4933111"/>
              <w14:checkbox>
                <w14:checked w14:val="0"/>
                <w14:checkedState w14:val="2612" w14:font="MS Gothic"/>
                <w14:uncheckedState w14:val="2610" w14:font="MS Gothic"/>
              </w14:checkbox>
            </w:sdtPr>
            <w:sdtEndPr/>
            <w:sdtContent>
              <w:p w14:paraId="35A3FB81"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EF4535C"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86866130"/>
              <w14:checkbox>
                <w14:checked w14:val="0"/>
                <w14:checkedState w14:val="2612" w14:font="MS Gothic"/>
                <w14:uncheckedState w14:val="2610" w14:font="MS Gothic"/>
              </w14:checkbox>
            </w:sdtPr>
            <w:sdtEndPr/>
            <w:sdtContent>
              <w:p w14:paraId="2E2EE5E9"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836EE4A"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r>
      <w:tr w:rsidR="00D247C4" w:rsidRPr="00B115E4" w14:paraId="1DDC8613" w14:textId="77777777" w:rsidTr="00775B7E">
        <w:trPr>
          <w:gridBefore w:val="1"/>
          <w:wBefore w:w="29" w:type="dxa"/>
          <w:cantSplit/>
          <w:trHeight w:val="792"/>
        </w:trPr>
        <w:tc>
          <w:tcPr>
            <w:tcW w:w="2240" w:type="dxa"/>
            <w:tcBorders>
              <w:bottom w:val="single" w:sz="4" w:space="0" w:color="FFFFFF" w:themeColor="background1"/>
            </w:tcBorders>
            <w:shd w:val="clear" w:color="auto" w:fill="009999"/>
            <w:vAlign w:val="center"/>
          </w:tcPr>
          <w:p w14:paraId="655421BA" w14:textId="77777777" w:rsidR="00D247C4" w:rsidRPr="00B115E4" w:rsidRDefault="00D247C4" w:rsidP="00775B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679ED38E" w14:textId="77777777" w:rsidR="00D247C4" w:rsidRPr="00B115E4" w:rsidRDefault="00D247C4" w:rsidP="00775B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2A600EB8" w14:textId="77777777" w:rsidR="008C39EE" w:rsidRDefault="008C39EE" w:rsidP="00775B7E">
            <w:pPr>
              <w:spacing w:after="0" w:line="240" w:lineRule="exact"/>
              <w:rPr>
                <w:rFonts w:cs="Arial"/>
              </w:rPr>
            </w:pPr>
          </w:p>
          <w:p w14:paraId="656D8722" w14:textId="2E8A6BC6" w:rsidR="00D247C4" w:rsidRDefault="00126D61" w:rsidP="00775B7E">
            <w:pPr>
              <w:spacing w:after="0" w:line="240" w:lineRule="exact"/>
              <w:rPr>
                <w:rFonts w:asciiTheme="minorHAnsi" w:hAnsiTheme="minorHAnsi" w:cstheme="minorHAnsi"/>
              </w:rPr>
            </w:pPr>
            <w:r w:rsidRPr="008B1B67">
              <w:rPr>
                <w:rFonts w:cs="Arial"/>
              </w:rPr>
              <w:t xml:space="preserve">Prioritising the delivery of family homes through an optimising approach </w:t>
            </w:r>
            <w:r>
              <w:rPr>
                <w:rFonts w:asciiTheme="minorHAnsi" w:hAnsiTheme="minorHAnsi" w:cstheme="minorHAnsi"/>
              </w:rPr>
              <w:t xml:space="preserve">may have a particular benefit for </w:t>
            </w:r>
            <w:proofErr w:type="spellStart"/>
            <w:r w:rsidR="008C39EE">
              <w:rPr>
                <w:rFonts w:asciiTheme="minorHAnsi" w:hAnsiTheme="minorHAnsi" w:cstheme="minorHAnsi"/>
              </w:rPr>
              <w:t>bame</w:t>
            </w:r>
            <w:proofErr w:type="spellEnd"/>
            <w:r w:rsidR="008C39EE">
              <w:rPr>
                <w:rFonts w:asciiTheme="minorHAnsi" w:hAnsiTheme="minorHAnsi" w:cstheme="minorHAnsi"/>
              </w:rPr>
              <w:t xml:space="preserve"> groups who tend to have </w:t>
            </w:r>
            <w:r w:rsidR="00DD03FF">
              <w:rPr>
                <w:rFonts w:asciiTheme="minorHAnsi" w:hAnsiTheme="minorHAnsi" w:cstheme="minorHAnsi"/>
              </w:rPr>
              <w:t>larger families</w:t>
            </w:r>
          </w:p>
          <w:p w14:paraId="55769838" w14:textId="77777777" w:rsidR="008C39EE" w:rsidRDefault="008C39EE" w:rsidP="00775B7E">
            <w:pPr>
              <w:spacing w:after="0" w:line="240" w:lineRule="exact"/>
              <w:rPr>
                <w:rFonts w:asciiTheme="minorHAnsi" w:hAnsiTheme="minorHAnsi" w:cstheme="minorHAnsi"/>
              </w:rPr>
            </w:pPr>
          </w:p>
          <w:p w14:paraId="0052BBF7" w14:textId="23E7D467" w:rsidR="008C39EE" w:rsidRPr="00963DC4" w:rsidRDefault="008C39EE" w:rsidP="00775B7E">
            <w:pPr>
              <w:spacing w:after="0" w:line="240" w:lineRule="exact"/>
              <w:rPr>
                <w:rFonts w:ascii="Arial" w:eastAsia="Times New Roman" w:hAnsi="Arial" w:cs="Arial"/>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96235831"/>
              <w14:checkbox>
                <w14:checked w14:val="1"/>
                <w14:checkedState w14:val="2612" w14:font="MS Gothic"/>
                <w14:uncheckedState w14:val="2610" w14:font="MS Gothic"/>
              </w14:checkbox>
            </w:sdtPr>
            <w:sdtEndPr/>
            <w:sdtContent>
              <w:p w14:paraId="01019AD2" w14:textId="77777777" w:rsidR="00D247C4" w:rsidRPr="00B115E4" w:rsidRDefault="00D247C4"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59D2496" w14:textId="77777777" w:rsidR="00D247C4" w:rsidRPr="00B115E4" w:rsidRDefault="00D247C4"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13876979"/>
              <w14:checkbox>
                <w14:checked w14:val="0"/>
                <w14:checkedState w14:val="2612" w14:font="MS Gothic"/>
                <w14:uncheckedState w14:val="2610" w14:font="MS Gothic"/>
              </w14:checkbox>
            </w:sdtPr>
            <w:sdtEndPr/>
            <w:sdtContent>
              <w:p w14:paraId="68915C7A"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B95AC82"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1932094"/>
              <w14:checkbox>
                <w14:checked w14:val="0"/>
                <w14:checkedState w14:val="2612" w14:font="MS Gothic"/>
                <w14:uncheckedState w14:val="2610" w14:font="MS Gothic"/>
              </w14:checkbox>
            </w:sdtPr>
            <w:sdtEndPr/>
            <w:sdtContent>
              <w:p w14:paraId="2807B831"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B31F5C9"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45959708"/>
              <w14:checkbox>
                <w14:checked w14:val="0"/>
                <w14:checkedState w14:val="2612" w14:font="MS Gothic"/>
                <w14:uncheckedState w14:val="2610" w14:font="MS Gothic"/>
              </w14:checkbox>
            </w:sdtPr>
            <w:sdtEndPr/>
            <w:sdtContent>
              <w:p w14:paraId="56AEEC85" w14:textId="77777777" w:rsidR="00D247C4" w:rsidRPr="00B115E4" w:rsidRDefault="00D247C4"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FB4959E" w14:textId="77777777" w:rsidR="00D247C4" w:rsidRPr="00B115E4" w:rsidRDefault="00D247C4" w:rsidP="00775B7E">
            <w:pPr>
              <w:spacing w:after="160" w:line="240" w:lineRule="exact"/>
              <w:jc w:val="center"/>
              <w:rPr>
                <w:rFonts w:ascii="MS Gothic" w:eastAsia="MS Gothic" w:hAnsi="MS Gothic" w:cstheme="minorHAnsi"/>
                <w:b/>
                <w:sz w:val="28"/>
                <w:szCs w:val="28"/>
              </w:rPr>
            </w:pPr>
          </w:p>
        </w:tc>
      </w:tr>
      <w:tr w:rsidR="00813A7E" w:rsidRPr="00B115E4" w14:paraId="4FDFE9AE"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01038CE" w14:textId="77777777" w:rsidR="00813A7E" w:rsidRPr="00B115E4" w:rsidRDefault="00813A7E" w:rsidP="00813A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79600F9F" w14:textId="370F6BFB" w:rsidR="00813A7E" w:rsidRPr="00B115E4" w:rsidRDefault="00813A7E" w:rsidP="00813A7E">
            <w:pPr>
              <w:spacing w:after="0" w:line="240" w:lineRule="exact"/>
              <w:rPr>
                <w:rFonts w:asciiTheme="minorHAnsi" w:eastAsia="Times New Roman" w:hAnsiTheme="minorHAnsi" w:cstheme="minorHAnsi"/>
                <w:color w:val="000000" w:themeColor="text1"/>
              </w:rPr>
            </w:pPr>
            <w:r w:rsidRPr="002F16F4">
              <w:rPr>
                <w:rFonts w:cs="Arial"/>
              </w:rPr>
              <w:t xml:space="preserve">The main modification to HOU03 is unlikely to have an additional impact on individuals who </w:t>
            </w:r>
            <w:r>
              <w:rPr>
                <w:rFonts w:asciiTheme="minorHAnsi" w:eastAsia="Times New Roman" w:hAnsiTheme="minorHAnsi" w:cstheme="minorHAnsi"/>
                <w:color w:val="000000" w:themeColor="text1"/>
              </w:rPr>
              <w:t>belonging to a particular religion or holding a particular belief system</w:t>
            </w:r>
          </w:p>
        </w:tc>
        <w:tc>
          <w:tcPr>
            <w:tcW w:w="1134" w:type="dxa"/>
            <w:shd w:val="clear" w:color="auto" w:fill="auto"/>
            <w:vAlign w:val="center"/>
          </w:tcPr>
          <w:sdt>
            <w:sdtPr>
              <w:rPr>
                <w:rFonts w:asciiTheme="minorHAnsi" w:eastAsia="Times New Roman" w:hAnsiTheme="minorHAnsi" w:cstheme="minorHAnsi"/>
                <w:b/>
                <w:sz w:val="28"/>
                <w:szCs w:val="28"/>
              </w:rPr>
              <w:id w:val="-973372021"/>
              <w14:checkbox>
                <w14:checked w14:val="0"/>
                <w14:checkedState w14:val="2612" w14:font="MS Gothic"/>
                <w14:uncheckedState w14:val="2610" w14:font="MS Gothic"/>
              </w14:checkbox>
            </w:sdtPr>
            <w:sdtEndPr/>
            <w:sdtContent>
              <w:p w14:paraId="75445054" w14:textId="54C3EAFA" w:rsidR="00813A7E" w:rsidRPr="00B115E4" w:rsidRDefault="00DD5EF0" w:rsidP="00813A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8CA933C"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22411915"/>
              <w14:checkbox>
                <w14:checked w14:val="0"/>
                <w14:checkedState w14:val="2612" w14:font="MS Gothic"/>
                <w14:uncheckedState w14:val="2610" w14:font="MS Gothic"/>
              </w14:checkbox>
            </w:sdtPr>
            <w:sdtEndPr/>
            <w:sdtContent>
              <w:p w14:paraId="6E7F5436" w14:textId="77777777" w:rsidR="00813A7E" w:rsidRPr="00B115E4" w:rsidRDefault="00813A7E" w:rsidP="00813A7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5CE9FA5"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39644947"/>
              <w14:checkbox>
                <w14:checked w14:val="0"/>
                <w14:checkedState w14:val="2612" w14:font="MS Gothic"/>
                <w14:uncheckedState w14:val="2610" w14:font="MS Gothic"/>
              </w14:checkbox>
            </w:sdtPr>
            <w:sdtEndPr/>
            <w:sdtContent>
              <w:p w14:paraId="02CF3285" w14:textId="77777777" w:rsidR="00813A7E" w:rsidRPr="00B115E4" w:rsidRDefault="00813A7E" w:rsidP="00813A7E">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61D1C6EC"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69010052"/>
              <w14:checkbox>
                <w14:checked w14:val="1"/>
                <w14:checkedState w14:val="2612" w14:font="MS Gothic"/>
                <w14:uncheckedState w14:val="2610" w14:font="MS Gothic"/>
              </w14:checkbox>
            </w:sdtPr>
            <w:sdtEndPr/>
            <w:sdtContent>
              <w:p w14:paraId="47C924D4" w14:textId="6A893121" w:rsidR="00813A7E" w:rsidRPr="00B115E4" w:rsidRDefault="00DD5EF0" w:rsidP="00813A7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A96A260"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r>
      <w:tr w:rsidR="00813A7E" w:rsidRPr="00B115E4" w14:paraId="5DEF553B" w14:textId="77777777" w:rsidTr="00775B7E">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5C14A9E0" w14:textId="77777777" w:rsidR="00813A7E" w:rsidRPr="00B115E4" w:rsidRDefault="00813A7E" w:rsidP="00813A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1FC5E545" w14:textId="7C456195" w:rsidR="00813A7E" w:rsidRPr="00B115E4" w:rsidRDefault="00813A7E" w:rsidP="00813A7E">
            <w:pPr>
              <w:tabs>
                <w:tab w:val="left" w:pos="5268"/>
              </w:tabs>
              <w:spacing w:after="160" w:line="240" w:lineRule="exact"/>
              <w:rPr>
                <w:rFonts w:asciiTheme="minorHAnsi" w:eastAsia="Times New Roman" w:hAnsiTheme="minorHAnsi" w:cstheme="minorHAnsi"/>
                <w:color w:val="000000" w:themeColor="text1"/>
              </w:rPr>
            </w:pPr>
            <w:r w:rsidRPr="002F16F4">
              <w:rPr>
                <w:rFonts w:cs="Arial"/>
              </w:rPr>
              <w:t xml:space="preserve">The main modification to HOU03 is unlikely to have an additional impact on individuals </w:t>
            </w:r>
            <w:r>
              <w:rPr>
                <w:rFonts w:cs="Arial"/>
              </w:rPr>
              <w:t>who are either male or female</w:t>
            </w:r>
          </w:p>
        </w:tc>
        <w:tc>
          <w:tcPr>
            <w:tcW w:w="1134" w:type="dxa"/>
            <w:shd w:val="clear" w:color="auto" w:fill="auto"/>
            <w:vAlign w:val="center"/>
          </w:tcPr>
          <w:sdt>
            <w:sdtPr>
              <w:rPr>
                <w:rFonts w:asciiTheme="minorHAnsi" w:eastAsia="Times New Roman" w:hAnsiTheme="minorHAnsi" w:cstheme="minorHAnsi"/>
                <w:b/>
                <w:sz w:val="28"/>
                <w:szCs w:val="28"/>
              </w:rPr>
              <w:id w:val="782693886"/>
              <w14:checkbox>
                <w14:checked w14:val="0"/>
                <w14:checkedState w14:val="2612" w14:font="MS Gothic"/>
                <w14:uncheckedState w14:val="2610" w14:font="MS Gothic"/>
              </w14:checkbox>
            </w:sdtPr>
            <w:sdtEndPr/>
            <w:sdtContent>
              <w:p w14:paraId="05F95B51" w14:textId="196E642F" w:rsidR="00813A7E" w:rsidRPr="00B115E4" w:rsidRDefault="00DD5EF0" w:rsidP="00813A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A30DE55"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37403269"/>
              <w14:checkbox>
                <w14:checked w14:val="0"/>
                <w14:checkedState w14:val="2612" w14:font="MS Gothic"/>
                <w14:uncheckedState w14:val="2610" w14:font="MS Gothic"/>
              </w14:checkbox>
            </w:sdtPr>
            <w:sdtEndPr/>
            <w:sdtContent>
              <w:p w14:paraId="4FCE4DA7" w14:textId="77777777" w:rsidR="00813A7E" w:rsidRPr="00B115E4" w:rsidRDefault="00813A7E" w:rsidP="00813A7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885D34A"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15304361"/>
              <w14:checkbox>
                <w14:checked w14:val="0"/>
                <w14:checkedState w14:val="2612" w14:font="MS Gothic"/>
                <w14:uncheckedState w14:val="2610" w14:font="MS Gothic"/>
              </w14:checkbox>
            </w:sdtPr>
            <w:sdtEndPr/>
            <w:sdtContent>
              <w:p w14:paraId="01078CA3" w14:textId="77777777" w:rsidR="00813A7E" w:rsidRPr="00B115E4" w:rsidRDefault="00813A7E" w:rsidP="00813A7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19AAF906"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59872616"/>
              <w14:checkbox>
                <w14:checked w14:val="1"/>
                <w14:checkedState w14:val="2612" w14:font="MS Gothic"/>
                <w14:uncheckedState w14:val="2610" w14:font="MS Gothic"/>
              </w14:checkbox>
            </w:sdtPr>
            <w:sdtEndPr/>
            <w:sdtContent>
              <w:p w14:paraId="4F200A4F" w14:textId="7CC2A4F6" w:rsidR="00813A7E" w:rsidRPr="00B115E4" w:rsidRDefault="00DD5EF0" w:rsidP="00813A7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B3867B5"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r>
      <w:tr w:rsidR="00813A7E" w:rsidRPr="00B115E4" w14:paraId="5241EF24" w14:textId="77777777" w:rsidTr="00775B7E">
        <w:trPr>
          <w:gridBefore w:val="1"/>
          <w:wBefore w:w="29" w:type="dxa"/>
          <w:trHeight w:val="925"/>
        </w:trPr>
        <w:tc>
          <w:tcPr>
            <w:tcW w:w="2240" w:type="dxa"/>
            <w:tcBorders>
              <w:top w:val="single" w:sz="4" w:space="0" w:color="FFFFFF" w:themeColor="background1"/>
            </w:tcBorders>
            <w:shd w:val="clear" w:color="auto" w:fill="009999"/>
            <w:vAlign w:val="center"/>
          </w:tcPr>
          <w:p w14:paraId="41A5A767" w14:textId="77777777" w:rsidR="00813A7E" w:rsidRPr="00B115E4" w:rsidRDefault="00813A7E" w:rsidP="00813A7E">
            <w:pPr>
              <w:spacing w:after="0" w:line="240" w:lineRule="auto"/>
              <w:rPr>
                <w:rFonts w:asciiTheme="minorHAnsi" w:eastAsia="Times New Roman" w:hAnsiTheme="minorHAnsi" w:cstheme="minorHAnsi"/>
                <w:bCs/>
                <w:color w:val="FFFFFF"/>
                <w:lang w:eastAsia="en-GB"/>
              </w:rPr>
            </w:pPr>
          </w:p>
          <w:p w14:paraId="0B13F4A3" w14:textId="77777777" w:rsidR="00813A7E" w:rsidRPr="00B115E4" w:rsidRDefault="00813A7E" w:rsidP="00813A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179CB901" w14:textId="77777777" w:rsidR="00813A7E" w:rsidRDefault="00813A7E" w:rsidP="00813A7E">
            <w:pPr>
              <w:tabs>
                <w:tab w:val="left" w:pos="5268"/>
              </w:tabs>
              <w:spacing w:after="160" w:line="240" w:lineRule="exact"/>
              <w:rPr>
                <w:rFonts w:asciiTheme="minorHAnsi" w:eastAsia="Times New Roman" w:hAnsiTheme="minorHAnsi" w:cstheme="minorHAnsi"/>
                <w:color w:val="FFFFFF"/>
              </w:rPr>
            </w:pPr>
          </w:p>
          <w:p w14:paraId="72722025" w14:textId="77777777" w:rsidR="00813A7E" w:rsidRPr="00B115E4" w:rsidRDefault="00813A7E" w:rsidP="00813A7E">
            <w:pPr>
              <w:tabs>
                <w:tab w:val="left" w:pos="5268"/>
              </w:tabs>
              <w:spacing w:after="160" w:line="240" w:lineRule="exact"/>
              <w:rPr>
                <w:rFonts w:asciiTheme="minorHAnsi" w:eastAsia="Times New Roman" w:hAnsiTheme="minorHAnsi" w:cstheme="minorHAnsi"/>
                <w:color w:val="FFFFFF"/>
              </w:rPr>
            </w:pPr>
          </w:p>
        </w:tc>
        <w:tc>
          <w:tcPr>
            <w:tcW w:w="7541" w:type="dxa"/>
          </w:tcPr>
          <w:p w14:paraId="1F4821E8" w14:textId="68B34348" w:rsidR="00813A7E" w:rsidRPr="00B115E4" w:rsidRDefault="00813A7E" w:rsidP="00813A7E">
            <w:pPr>
              <w:tabs>
                <w:tab w:val="left" w:pos="5268"/>
              </w:tabs>
              <w:spacing w:after="160" w:line="240" w:lineRule="exact"/>
              <w:rPr>
                <w:rFonts w:asciiTheme="minorHAnsi" w:eastAsia="Times New Roman" w:hAnsiTheme="minorHAnsi" w:cstheme="minorHAnsi"/>
                <w:color w:val="000000" w:themeColor="text1"/>
                <w:sz w:val="16"/>
                <w:szCs w:val="16"/>
              </w:rPr>
            </w:pPr>
            <w:r w:rsidRPr="002F16F4">
              <w:rPr>
                <w:rFonts w:cs="Arial"/>
              </w:rPr>
              <w:t xml:space="preserve">The main modification to HOU03 is unlikely to have an additional impact on individuals who </w:t>
            </w:r>
            <w:r w:rsidR="00DD5EF0">
              <w:rPr>
                <w:rFonts w:asciiTheme="minorHAnsi" w:eastAsia="Times New Roman" w:hAnsiTheme="minorHAnsi" w:cstheme="minorHAnsi"/>
                <w:color w:val="000000" w:themeColor="text1"/>
              </w:rPr>
              <w:t>have a particular sexual orientation</w:t>
            </w:r>
          </w:p>
        </w:tc>
        <w:tc>
          <w:tcPr>
            <w:tcW w:w="1134" w:type="dxa"/>
            <w:shd w:val="clear" w:color="auto" w:fill="auto"/>
            <w:vAlign w:val="center"/>
          </w:tcPr>
          <w:sdt>
            <w:sdtPr>
              <w:rPr>
                <w:rFonts w:asciiTheme="minorHAnsi" w:eastAsia="Times New Roman" w:hAnsiTheme="minorHAnsi" w:cstheme="minorHAnsi"/>
                <w:b/>
                <w:sz w:val="28"/>
                <w:szCs w:val="28"/>
              </w:rPr>
              <w:id w:val="-1274478872"/>
              <w14:checkbox>
                <w14:checked w14:val="0"/>
                <w14:checkedState w14:val="2612" w14:font="MS Gothic"/>
                <w14:uncheckedState w14:val="2610" w14:font="MS Gothic"/>
              </w14:checkbox>
            </w:sdtPr>
            <w:sdtEndPr/>
            <w:sdtContent>
              <w:p w14:paraId="2D497B81" w14:textId="6B05D07E" w:rsidR="00813A7E" w:rsidRPr="00B115E4" w:rsidRDefault="00DD5EF0" w:rsidP="00813A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713BC82"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91598242"/>
              <w14:checkbox>
                <w14:checked w14:val="0"/>
                <w14:checkedState w14:val="2612" w14:font="MS Gothic"/>
                <w14:uncheckedState w14:val="2610" w14:font="MS Gothic"/>
              </w14:checkbox>
            </w:sdtPr>
            <w:sdtEndPr/>
            <w:sdtContent>
              <w:p w14:paraId="4B33AD5A" w14:textId="77777777" w:rsidR="00813A7E" w:rsidRPr="00B115E4" w:rsidRDefault="00813A7E" w:rsidP="00813A7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188E45B7"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02203017"/>
              <w14:checkbox>
                <w14:checked w14:val="0"/>
                <w14:checkedState w14:val="2612" w14:font="MS Gothic"/>
                <w14:uncheckedState w14:val="2610" w14:font="MS Gothic"/>
              </w14:checkbox>
            </w:sdtPr>
            <w:sdtEndPr/>
            <w:sdtContent>
              <w:p w14:paraId="2515462A" w14:textId="77777777" w:rsidR="00813A7E" w:rsidRPr="00B115E4" w:rsidRDefault="00813A7E" w:rsidP="00813A7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C317414"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38532167"/>
              <w14:checkbox>
                <w14:checked w14:val="1"/>
                <w14:checkedState w14:val="2612" w14:font="MS Gothic"/>
                <w14:uncheckedState w14:val="2610" w14:font="MS Gothic"/>
              </w14:checkbox>
            </w:sdtPr>
            <w:sdtEndPr/>
            <w:sdtContent>
              <w:p w14:paraId="503EED4B" w14:textId="77B7A2B5" w:rsidR="00813A7E" w:rsidRPr="00B115E4" w:rsidRDefault="00DD5EF0" w:rsidP="00813A7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92241C5" w14:textId="77777777" w:rsidR="00813A7E" w:rsidRPr="00B115E4" w:rsidRDefault="00813A7E" w:rsidP="00813A7E">
            <w:pPr>
              <w:spacing w:after="160" w:line="240" w:lineRule="exact"/>
              <w:jc w:val="center"/>
              <w:rPr>
                <w:rFonts w:asciiTheme="minorHAnsi" w:eastAsia="Times New Roman" w:hAnsiTheme="minorHAnsi" w:cstheme="minorHAnsi"/>
                <w:b/>
                <w:sz w:val="28"/>
                <w:szCs w:val="28"/>
              </w:rPr>
            </w:pPr>
          </w:p>
        </w:tc>
      </w:tr>
    </w:tbl>
    <w:p w14:paraId="2850C039" w14:textId="77777777" w:rsidR="00094B95" w:rsidRDefault="00094B95"/>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F16D2E" w:rsidRPr="008321D1" w14:paraId="096E8896"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1BCDA24C" w14:textId="77777777" w:rsidR="00F16D2E" w:rsidRPr="008321D1" w:rsidRDefault="00F16D2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23D4BCF3" w14:textId="77777777" w:rsidR="007A632E" w:rsidRDefault="007A632E" w:rsidP="001539E6">
            <w:pPr>
              <w:spacing w:after="0" w:line="240" w:lineRule="auto"/>
              <w:rPr>
                <w:rFonts w:asciiTheme="minorHAnsi" w:eastAsia="Times New Roman" w:hAnsiTheme="minorHAnsi" w:cstheme="minorHAnsi"/>
                <w:b/>
                <w:bCs/>
                <w:color w:val="FFFFFF"/>
                <w:lang w:eastAsia="en-GB"/>
              </w:rPr>
            </w:pPr>
          </w:p>
          <w:p w14:paraId="3AD810C8" w14:textId="49502CD5" w:rsidR="00F16D2E" w:rsidRPr="007A1DDB" w:rsidRDefault="00F16D2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60B077A4" w14:textId="77777777" w:rsidR="007A632E" w:rsidRDefault="007A632E" w:rsidP="001539E6">
            <w:pPr>
              <w:spacing w:after="0" w:line="240" w:lineRule="auto"/>
              <w:rPr>
                <w:rFonts w:asciiTheme="minorHAnsi" w:eastAsia="Times New Roman" w:hAnsiTheme="minorHAnsi" w:cstheme="minorHAnsi"/>
                <w:b/>
                <w:bCs/>
                <w:i/>
                <w:color w:val="FFFFFF"/>
                <w:lang w:eastAsia="en-GB"/>
              </w:rPr>
            </w:pPr>
          </w:p>
          <w:p w14:paraId="0E08AAF7" w14:textId="3F55FBFA" w:rsidR="00F16D2E" w:rsidRPr="008321D1" w:rsidRDefault="00F16D2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D938531" w14:textId="77777777" w:rsidR="00F16D2E" w:rsidRPr="008321D1" w:rsidRDefault="00F16D2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F69A33C" w14:textId="77777777" w:rsidR="00F16D2E" w:rsidRPr="008321D1" w:rsidRDefault="00F16D2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32A80725" w14:textId="77777777" w:rsidR="00F16D2E" w:rsidRPr="008321D1" w:rsidRDefault="00F16D2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326E1D1" w14:textId="77777777" w:rsidR="00F16D2E" w:rsidRPr="008321D1" w:rsidRDefault="00F16D2E" w:rsidP="001539E6">
            <w:pPr>
              <w:spacing w:after="0" w:line="240" w:lineRule="auto"/>
              <w:ind w:left="113" w:right="113"/>
              <w:rPr>
                <w:rFonts w:asciiTheme="minorHAnsi" w:eastAsia="Times New Roman" w:hAnsiTheme="minorHAnsi" w:cstheme="minorHAnsi"/>
                <w:color w:val="FFFFFF"/>
                <w:lang w:eastAsia="en-GB"/>
              </w:rPr>
            </w:pPr>
          </w:p>
          <w:p w14:paraId="35B204CA" w14:textId="77777777" w:rsidR="00F16D2E" w:rsidRPr="008321D1" w:rsidRDefault="00F16D2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F16D2E" w:rsidRPr="008321D1" w14:paraId="71C3A8C6"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707A95BE" w14:textId="77777777" w:rsidR="00F16D2E" w:rsidRPr="008321D1" w:rsidRDefault="00F16D2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9CF7D28" w14:textId="77777777" w:rsidR="00F16D2E" w:rsidRPr="008321D1" w:rsidRDefault="00F16D2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8012700" w14:textId="77777777" w:rsidR="00F16D2E" w:rsidRPr="008321D1" w:rsidRDefault="00F16D2E" w:rsidP="001539E6">
            <w:pPr>
              <w:spacing w:after="0" w:line="240" w:lineRule="auto"/>
              <w:jc w:val="center"/>
              <w:rPr>
                <w:rFonts w:asciiTheme="minorHAnsi" w:eastAsia="Times New Roman" w:hAnsiTheme="minorHAnsi" w:cstheme="minorHAnsi"/>
                <w:color w:val="FFFFFF"/>
                <w:lang w:eastAsia="en-GB"/>
              </w:rPr>
            </w:pPr>
          </w:p>
          <w:p w14:paraId="7F41D8B4" w14:textId="77777777" w:rsidR="00F16D2E" w:rsidRPr="008321D1" w:rsidRDefault="00F16D2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C2369F4" w14:textId="77777777" w:rsidR="00F16D2E" w:rsidRPr="008321D1" w:rsidRDefault="00F16D2E" w:rsidP="001539E6">
            <w:pPr>
              <w:spacing w:after="0" w:line="240" w:lineRule="auto"/>
              <w:jc w:val="center"/>
              <w:rPr>
                <w:rFonts w:asciiTheme="minorHAnsi" w:eastAsia="Times New Roman" w:hAnsiTheme="minorHAnsi" w:cstheme="minorHAnsi"/>
                <w:color w:val="FFFFFF"/>
                <w:lang w:eastAsia="en-GB"/>
              </w:rPr>
            </w:pPr>
          </w:p>
          <w:p w14:paraId="15A47329" w14:textId="77777777" w:rsidR="00F16D2E" w:rsidRPr="008321D1" w:rsidRDefault="00F16D2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0E2A43D" w14:textId="77777777" w:rsidR="00F16D2E" w:rsidRPr="008321D1" w:rsidRDefault="00F16D2E" w:rsidP="001539E6">
            <w:pPr>
              <w:spacing w:after="0" w:line="240" w:lineRule="auto"/>
              <w:ind w:left="113" w:right="113"/>
              <w:rPr>
                <w:rFonts w:asciiTheme="minorHAnsi" w:eastAsia="Times New Roman" w:hAnsiTheme="minorHAnsi" w:cstheme="minorHAnsi"/>
                <w:color w:val="FFFFFF"/>
                <w:lang w:eastAsia="en-GB"/>
              </w:rPr>
            </w:pPr>
          </w:p>
        </w:tc>
      </w:tr>
      <w:tr w:rsidR="008D7CB0" w:rsidRPr="008321D1" w14:paraId="385960C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A2EB45B" w14:textId="5A0AC974" w:rsidR="008D7CB0" w:rsidRPr="008321D1" w:rsidRDefault="008D7CB0" w:rsidP="008D7CB0">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20C6E703" w14:textId="77777777" w:rsidR="008D7CB0" w:rsidRPr="00D62E12" w:rsidRDefault="008D7CB0" w:rsidP="008D7CB0">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Carers</w:t>
            </w:r>
          </w:p>
          <w:p w14:paraId="6CC9EDC8" w14:textId="6ADF4566" w:rsidR="008D7CB0" w:rsidRPr="008321D1" w:rsidRDefault="00066B69" w:rsidP="00066B69">
            <w:pPr>
              <w:spacing w:after="0" w:line="240" w:lineRule="exact"/>
              <w:rPr>
                <w:rFonts w:asciiTheme="minorHAnsi" w:eastAsia="Times New Roman" w:hAnsiTheme="minorHAnsi" w:cstheme="minorHAnsi"/>
                <w:color w:val="000000" w:themeColor="text1"/>
              </w:rPr>
            </w:pPr>
            <w:r>
              <w:rPr>
                <w:rFonts w:asciiTheme="minorHAnsi" w:hAnsiTheme="minorHAnsi" w:cstheme="minorHAnsi"/>
              </w:rPr>
              <w:t>The main modification to HOU03, may have a particular benefit for carers who are looking for family homes in order to adapt to additional careering responsibilities.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47496483"/>
              <w14:checkbox>
                <w14:checked w14:val="1"/>
                <w14:checkedState w14:val="2612" w14:font="MS Gothic"/>
                <w14:uncheckedState w14:val="2610" w14:font="MS Gothic"/>
              </w14:checkbox>
            </w:sdtPr>
            <w:sdtEndPr/>
            <w:sdtContent>
              <w:p w14:paraId="7939F6AE" w14:textId="77777777" w:rsidR="008D7CB0" w:rsidRPr="008321D1" w:rsidRDefault="008D7CB0" w:rsidP="008D7CB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C4BF49A" w14:textId="77777777" w:rsidR="008D7CB0" w:rsidRPr="008321D1" w:rsidRDefault="008D7CB0" w:rsidP="008D7CB0">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96484004"/>
              <w14:checkbox>
                <w14:checked w14:val="0"/>
                <w14:checkedState w14:val="2612" w14:font="MS Gothic"/>
                <w14:uncheckedState w14:val="2610" w14:font="MS Gothic"/>
              </w14:checkbox>
            </w:sdtPr>
            <w:sdtEndPr/>
            <w:sdtContent>
              <w:p w14:paraId="4E494CCD"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004E209" w14:textId="77777777" w:rsidR="008D7CB0" w:rsidRPr="008321D1" w:rsidRDefault="008D7CB0" w:rsidP="008D7CB0">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78179367"/>
              <w14:checkbox>
                <w14:checked w14:val="0"/>
                <w14:checkedState w14:val="2612" w14:font="MS Gothic"/>
                <w14:uncheckedState w14:val="2610" w14:font="MS Gothic"/>
              </w14:checkbox>
            </w:sdtPr>
            <w:sdtEndPr/>
            <w:sdtContent>
              <w:p w14:paraId="05EC2E81"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2BDF36B" w14:textId="77777777" w:rsidR="008D7CB0" w:rsidRPr="008321D1" w:rsidRDefault="008D7CB0" w:rsidP="008D7CB0">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32895940"/>
              <w14:checkbox>
                <w14:checked w14:val="0"/>
                <w14:checkedState w14:val="2612" w14:font="MS Gothic"/>
                <w14:uncheckedState w14:val="2610" w14:font="MS Gothic"/>
              </w14:checkbox>
            </w:sdtPr>
            <w:sdtEndPr/>
            <w:sdtContent>
              <w:p w14:paraId="095D3A58"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09467A7" w14:textId="77777777" w:rsidR="008D7CB0" w:rsidRPr="008321D1" w:rsidRDefault="008D7CB0" w:rsidP="008D7CB0">
            <w:pPr>
              <w:spacing w:after="160" w:line="240" w:lineRule="exact"/>
              <w:jc w:val="center"/>
              <w:rPr>
                <w:rFonts w:asciiTheme="minorHAnsi" w:eastAsia="Times New Roman" w:hAnsiTheme="minorHAnsi" w:cstheme="minorHAnsi"/>
                <w:sz w:val="36"/>
                <w:szCs w:val="36"/>
              </w:rPr>
            </w:pPr>
          </w:p>
        </w:tc>
      </w:tr>
      <w:tr w:rsidR="008D7CB0" w:rsidRPr="008321D1" w14:paraId="12BEFD2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64CB7C82" w14:textId="272D500D" w:rsidR="008D7CB0" w:rsidRPr="008321D1" w:rsidRDefault="008D7CB0" w:rsidP="008D7CB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D86FBBE" w14:textId="77777777" w:rsidR="008D7CB0" w:rsidRPr="00D62E12" w:rsidRDefault="008D7CB0" w:rsidP="008D7CB0">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People in receipt of care</w:t>
            </w:r>
          </w:p>
          <w:p w14:paraId="6D7470B9" w14:textId="23E1BC0D" w:rsidR="008D7CB0" w:rsidRDefault="00611A60" w:rsidP="008D7CB0">
            <w:pPr>
              <w:spacing w:after="0" w:line="240" w:lineRule="exact"/>
              <w:rPr>
                <w:rFonts w:asciiTheme="minorHAnsi" w:eastAsia="Times New Roman" w:hAnsiTheme="minorHAnsi" w:cstheme="minorHAnsi"/>
                <w:color w:val="000000" w:themeColor="text1"/>
              </w:rPr>
            </w:pPr>
            <w:r>
              <w:rPr>
                <w:rFonts w:asciiTheme="minorHAnsi" w:hAnsiTheme="minorHAnsi" w:cstheme="minorHAnsi"/>
              </w:rPr>
              <w:t xml:space="preserve">The main modification to HOU03 </w:t>
            </w:r>
            <w:r w:rsidR="001C7C3A">
              <w:rPr>
                <w:rFonts w:asciiTheme="minorHAnsi" w:hAnsiTheme="minorHAnsi" w:cstheme="minorHAnsi"/>
              </w:rPr>
              <w:t xml:space="preserve">may have a particular benefit for people receiving care, </w:t>
            </w:r>
            <w:r w:rsidR="00163C6D">
              <w:rPr>
                <w:rFonts w:asciiTheme="minorHAnsi" w:hAnsiTheme="minorHAnsi" w:cstheme="minorHAnsi"/>
              </w:rPr>
              <w:t>as the</w:t>
            </w:r>
            <w:r w:rsidR="001C7C3A">
              <w:rPr>
                <w:rFonts w:asciiTheme="minorHAnsi" w:hAnsiTheme="minorHAnsi" w:cstheme="minorHAnsi"/>
              </w:rPr>
              <w:t xml:space="preserve"> policy wording further supports the protection of larger homes </w:t>
            </w:r>
            <w:r w:rsidR="00163C6D">
              <w:rPr>
                <w:rFonts w:asciiTheme="minorHAnsi" w:hAnsiTheme="minorHAnsi" w:cstheme="minorHAnsi"/>
              </w:rPr>
              <w:t xml:space="preserve"> this </w:t>
            </w:r>
            <w:r w:rsidR="001C7C3A">
              <w:rPr>
                <w:rFonts w:asciiTheme="minorHAnsi" w:hAnsiTheme="minorHAnsi" w:cstheme="minorHAnsi"/>
              </w:rPr>
              <w:t xml:space="preserve">may benefit </w:t>
            </w:r>
            <w:r>
              <w:rPr>
                <w:rFonts w:asciiTheme="minorHAnsi" w:hAnsiTheme="minorHAnsi" w:cstheme="minorHAnsi"/>
              </w:rPr>
              <w:t xml:space="preserve">people in receipt of care who may need larger space, much like their </w:t>
            </w:r>
            <w:proofErr w:type="spellStart"/>
            <w:r>
              <w:rPr>
                <w:rFonts w:asciiTheme="minorHAnsi" w:hAnsiTheme="minorHAnsi" w:cstheme="minorHAnsi"/>
              </w:rPr>
              <w:t>carers</w:t>
            </w:r>
            <w:proofErr w:type="spellEnd"/>
            <w:r>
              <w:rPr>
                <w:rFonts w:asciiTheme="minorHAnsi" w:hAnsiTheme="minorHAnsi" w:cstheme="minorHAnsi"/>
              </w:rPr>
              <w:t>. It is noted, that HOU04 which ensures specialist housing is likely to be of more benefit.</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74923096"/>
              <w14:checkbox>
                <w14:checked w14:val="1"/>
                <w14:checkedState w14:val="2612" w14:font="MS Gothic"/>
                <w14:uncheckedState w14:val="2610" w14:font="MS Gothic"/>
              </w14:checkbox>
            </w:sdtPr>
            <w:sdtEndPr/>
            <w:sdtContent>
              <w:p w14:paraId="58787801" w14:textId="77777777" w:rsidR="008D7CB0" w:rsidRPr="008321D1" w:rsidRDefault="008D7CB0" w:rsidP="008D7CB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7155FD2" w14:textId="77777777" w:rsidR="008D7CB0" w:rsidRDefault="008D7CB0" w:rsidP="008D7CB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78227699"/>
              <w14:checkbox>
                <w14:checked w14:val="0"/>
                <w14:checkedState w14:val="2612" w14:font="MS Gothic"/>
                <w14:uncheckedState w14:val="2610" w14:font="MS Gothic"/>
              </w14:checkbox>
            </w:sdtPr>
            <w:sdtEndPr/>
            <w:sdtContent>
              <w:p w14:paraId="20A0AEAF"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A09C371"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56595140"/>
              <w14:checkbox>
                <w14:checked w14:val="0"/>
                <w14:checkedState w14:val="2612" w14:font="MS Gothic"/>
                <w14:uncheckedState w14:val="2610" w14:font="MS Gothic"/>
              </w14:checkbox>
            </w:sdtPr>
            <w:sdtEndPr/>
            <w:sdtContent>
              <w:p w14:paraId="4F5A2DC4"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39BC32E"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337813100"/>
              <w14:checkbox>
                <w14:checked w14:val="0"/>
                <w14:checkedState w14:val="2612" w14:font="MS Gothic"/>
                <w14:uncheckedState w14:val="2610" w14:font="MS Gothic"/>
              </w14:checkbox>
            </w:sdtPr>
            <w:sdtEndPr/>
            <w:sdtContent>
              <w:p w14:paraId="519A88E6"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9BA2BC"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r>
      <w:tr w:rsidR="008D7CB0" w:rsidRPr="008321D1" w14:paraId="4976866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7577A11E" w14:textId="02140360" w:rsidR="008D7CB0" w:rsidRPr="008321D1" w:rsidRDefault="008D7CB0" w:rsidP="008D7CB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5A9DFDA" w14:textId="77777777" w:rsidR="008D7CB0" w:rsidRPr="00D62E12" w:rsidRDefault="008D7CB0" w:rsidP="008D7CB0">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Lone parents</w:t>
            </w:r>
          </w:p>
          <w:p w14:paraId="096CE09B" w14:textId="2C92C0A1" w:rsidR="008D7CB0" w:rsidRDefault="00E75A48" w:rsidP="008D7CB0">
            <w:pPr>
              <w:spacing w:after="0" w:line="240" w:lineRule="exact"/>
              <w:rPr>
                <w:rFonts w:asciiTheme="minorHAnsi" w:eastAsia="Times New Roman" w:hAnsiTheme="minorHAnsi" w:cstheme="minorHAnsi"/>
                <w:color w:val="000000" w:themeColor="text1"/>
              </w:rPr>
            </w:pPr>
            <w:r>
              <w:rPr>
                <w:rFonts w:asciiTheme="minorHAnsi" w:hAnsiTheme="minorHAnsi" w:cstheme="minorHAnsi"/>
              </w:rPr>
              <w:t xml:space="preserve">The main modification to HOU03 may have a particular benefit for lone parents </w:t>
            </w:r>
            <w:r w:rsidR="002133C1">
              <w:rPr>
                <w:rFonts w:asciiTheme="minorHAnsi" w:hAnsiTheme="minorHAnsi" w:cstheme="minorHAnsi"/>
              </w:rPr>
              <w:t>with larger families</w:t>
            </w:r>
            <w:r w:rsidR="004849F9">
              <w:rPr>
                <w:rFonts w:asciiTheme="minorHAnsi" w:hAnsiTheme="minorHAnsi" w:cstheme="minorHAnsi"/>
              </w:rPr>
              <w:t>. However it is noted that HOU01 and HOU02 may be more beneficial</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0604603"/>
              <w14:checkbox>
                <w14:checked w14:val="1"/>
                <w14:checkedState w14:val="2612" w14:font="MS Gothic"/>
                <w14:uncheckedState w14:val="2610" w14:font="MS Gothic"/>
              </w14:checkbox>
            </w:sdtPr>
            <w:sdtEndPr/>
            <w:sdtContent>
              <w:p w14:paraId="168153AA" w14:textId="77777777" w:rsidR="008D7CB0" w:rsidRPr="008321D1" w:rsidRDefault="008D7CB0" w:rsidP="008D7CB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0F15295" w14:textId="77777777" w:rsidR="008D7CB0" w:rsidRDefault="008D7CB0" w:rsidP="008D7CB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95657452"/>
              <w14:checkbox>
                <w14:checked w14:val="0"/>
                <w14:checkedState w14:val="2612" w14:font="MS Gothic"/>
                <w14:uncheckedState w14:val="2610" w14:font="MS Gothic"/>
              </w14:checkbox>
            </w:sdtPr>
            <w:sdtEndPr/>
            <w:sdtContent>
              <w:p w14:paraId="7A735A9A"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4F9E16A"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36121277"/>
              <w14:checkbox>
                <w14:checked w14:val="0"/>
                <w14:checkedState w14:val="2612" w14:font="MS Gothic"/>
                <w14:uncheckedState w14:val="2610" w14:font="MS Gothic"/>
              </w14:checkbox>
            </w:sdtPr>
            <w:sdtEndPr/>
            <w:sdtContent>
              <w:p w14:paraId="3667B3FA"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1497DB1"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09722844"/>
              <w14:checkbox>
                <w14:checked w14:val="0"/>
                <w14:checkedState w14:val="2612" w14:font="MS Gothic"/>
                <w14:uncheckedState w14:val="2610" w14:font="MS Gothic"/>
              </w14:checkbox>
            </w:sdtPr>
            <w:sdtEndPr/>
            <w:sdtContent>
              <w:p w14:paraId="437060F3"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B67D581"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r>
      <w:tr w:rsidR="008D7CB0" w:rsidRPr="008321D1" w14:paraId="443D0F1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8B9DD88" w14:textId="47BEE996" w:rsidR="008D7CB0" w:rsidRPr="008321D1" w:rsidRDefault="008D7CB0" w:rsidP="008D7CB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7F37002" w14:textId="77777777" w:rsidR="008D7CB0" w:rsidRPr="00D62E12" w:rsidRDefault="008D7CB0" w:rsidP="008D7CB0">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People with low incomes or unemployed</w:t>
            </w:r>
          </w:p>
          <w:p w14:paraId="6D749913" w14:textId="4EFE9A3B" w:rsidR="008D7CB0" w:rsidRDefault="00201422" w:rsidP="008D7CB0">
            <w:pPr>
              <w:spacing w:after="0" w:line="240" w:lineRule="exact"/>
              <w:rPr>
                <w:rFonts w:asciiTheme="minorHAnsi" w:eastAsia="Times New Roman" w:hAnsiTheme="minorHAnsi" w:cstheme="minorHAnsi"/>
                <w:color w:val="000000" w:themeColor="text1"/>
              </w:rPr>
            </w:pPr>
            <w:r>
              <w:rPr>
                <w:rFonts w:asciiTheme="minorHAnsi" w:hAnsiTheme="minorHAnsi" w:cstheme="minorHAnsi"/>
              </w:rPr>
              <w:t>The main modification to HOU03</w:t>
            </w:r>
            <w:r w:rsidR="004849F9">
              <w:rPr>
                <w:rFonts w:asciiTheme="minorHAnsi" w:hAnsiTheme="minorHAnsi" w:cstheme="minorHAnsi"/>
              </w:rPr>
              <w:t xml:space="preserve"> </w:t>
            </w:r>
            <w:r w:rsidR="001C7986">
              <w:rPr>
                <w:rFonts w:asciiTheme="minorHAnsi" w:hAnsiTheme="minorHAnsi" w:cstheme="minorHAnsi"/>
              </w:rPr>
              <w:t>is unlikely to have any additional impact for people with low incomes or who are unemployed, as family housing will be more expensive.</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52706220"/>
              <w14:checkbox>
                <w14:checked w14:val="0"/>
                <w14:checkedState w14:val="2612" w14:font="MS Gothic"/>
                <w14:uncheckedState w14:val="2610" w14:font="MS Gothic"/>
              </w14:checkbox>
            </w:sdtPr>
            <w:sdtEndPr/>
            <w:sdtContent>
              <w:p w14:paraId="39D9306D" w14:textId="082BC854" w:rsidR="008D7CB0" w:rsidRPr="008321D1" w:rsidRDefault="001C7986" w:rsidP="008D7CB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D21529C" w14:textId="77777777" w:rsidR="008D7CB0" w:rsidRDefault="008D7CB0" w:rsidP="008D7CB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42690611"/>
              <w14:checkbox>
                <w14:checked w14:val="0"/>
                <w14:checkedState w14:val="2612" w14:font="MS Gothic"/>
                <w14:uncheckedState w14:val="2610" w14:font="MS Gothic"/>
              </w14:checkbox>
            </w:sdtPr>
            <w:sdtEndPr/>
            <w:sdtContent>
              <w:p w14:paraId="5C23A0DC"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26AE2F1"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47815929"/>
              <w14:checkbox>
                <w14:checked w14:val="0"/>
                <w14:checkedState w14:val="2612" w14:font="MS Gothic"/>
                <w14:uncheckedState w14:val="2610" w14:font="MS Gothic"/>
              </w14:checkbox>
            </w:sdtPr>
            <w:sdtEndPr/>
            <w:sdtContent>
              <w:p w14:paraId="5DDEFAE7"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09912134"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54584944"/>
              <w14:checkbox>
                <w14:checked w14:val="1"/>
                <w14:checkedState w14:val="2612" w14:font="MS Gothic"/>
                <w14:uncheckedState w14:val="2610" w14:font="MS Gothic"/>
              </w14:checkbox>
            </w:sdtPr>
            <w:sdtEndPr/>
            <w:sdtContent>
              <w:p w14:paraId="4E4C47BC" w14:textId="651F7A9C" w:rsidR="008D7CB0" w:rsidRPr="008321D1" w:rsidRDefault="001C7986" w:rsidP="008D7C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FB37FDD"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r>
      <w:tr w:rsidR="008D7CB0" w:rsidRPr="008321D1" w14:paraId="0792A19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F87F264" w14:textId="22AFA7A3" w:rsidR="008D7CB0" w:rsidRPr="008321D1" w:rsidRDefault="008D7CB0" w:rsidP="008D7CB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527F8525" w14:textId="77777777" w:rsidR="008D7CB0" w:rsidRPr="00D62E12" w:rsidRDefault="008D7CB0" w:rsidP="008D7CB0">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Young people in care</w:t>
            </w:r>
          </w:p>
          <w:p w14:paraId="2D6AD6DF" w14:textId="32B81296" w:rsidR="008D7CB0" w:rsidRDefault="001C7986" w:rsidP="008D7CB0">
            <w:pPr>
              <w:spacing w:after="0" w:line="240" w:lineRule="exact"/>
              <w:rPr>
                <w:rFonts w:asciiTheme="minorHAnsi" w:eastAsia="Times New Roman" w:hAnsiTheme="minorHAnsi" w:cstheme="minorHAnsi"/>
                <w:color w:val="000000" w:themeColor="text1"/>
              </w:rPr>
            </w:pPr>
            <w:r>
              <w:rPr>
                <w:rFonts w:asciiTheme="minorHAnsi" w:hAnsiTheme="minorHAnsi" w:cstheme="minorHAnsi"/>
              </w:rPr>
              <w:t>The main modification to HOU03 is unlikely to have an additional impact on young people in care</w:t>
            </w:r>
            <w:r w:rsidR="00011ED0">
              <w:rPr>
                <w:rFonts w:asciiTheme="minorHAnsi" w:hAnsiTheme="minorHAnsi" w:cstheme="minorHAnsi"/>
              </w:rPr>
              <w:t xml:space="preserve">, as the provision of family housing is </w:t>
            </w:r>
            <w:r w:rsidR="00D85211">
              <w:rPr>
                <w:rFonts w:asciiTheme="minorHAnsi" w:hAnsiTheme="minorHAnsi" w:cstheme="minorHAnsi"/>
              </w:rPr>
              <w:t>un</w:t>
            </w:r>
            <w:r w:rsidR="00011ED0">
              <w:rPr>
                <w:rFonts w:asciiTheme="minorHAnsi" w:hAnsiTheme="minorHAnsi" w:cstheme="minorHAnsi"/>
              </w:rPr>
              <w:t>likely to be their priority. It is noted that HOU04 will be more beneficial to this group.</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726834487"/>
              <w14:checkbox>
                <w14:checked w14:val="0"/>
                <w14:checkedState w14:val="2612" w14:font="MS Gothic"/>
                <w14:uncheckedState w14:val="2610" w14:font="MS Gothic"/>
              </w14:checkbox>
            </w:sdtPr>
            <w:sdtEndPr/>
            <w:sdtContent>
              <w:p w14:paraId="5492DD1E" w14:textId="57E1D03E" w:rsidR="008D7CB0" w:rsidRPr="008321D1" w:rsidRDefault="001C7986" w:rsidP="008D7CB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6C1FC1B" w14:textId="77777777" w:rsidR="008D7CB0" w:rsidRDefault="008D7CB0" w:rsidP="008D7CB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23970565"/>
              <w14:checkbox>
                <w14:checked w14:val="0"/>
                <w14:checkedState w14:val="2612" w14:font="MS Gothic"/>
                <w14:uncheckedState w14:val="2610" w14:font="MS Gothic"/>
              </w14:checkbox>
            </w:sdtPr>
            <w:sdtEndPr/>
            <w:sdtContent>
              <w:p w14:paraId="2139A723"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AF18283"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31130413"/>
              <w14:checkbox>
                <w14:checked w14:val="0"/>
                <w14:checkedState w14:val="2612" w14:font="MS Gothic"/>
                <w14:uncheckedState w14:val="2610" w14:font="MS Gothic"/>
              </w14:checkbox>
            </w:sdtPr>
            <w:sdtEndPr/>
            <w:sdtContent>
              <w:p w14:paraId="3BCDA37C" w14:textId="77777777" w:rsidR="008D7CB0" w:rsidRPr="008321D1" w:rsidRDefault="008D7CB0" w:rsidP="008D7CB0">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E2881E0"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53592612"/>
              <w14:checkbox>
                <w14:checked w14:val="1"/>
                <w14:checkedState w14:val="2612" w14:font="MS Gothic"/>
                <w14:uncheckedState w14:val="2610" w14:font="MS Gothic"/>
              </w14:checkbox>
            </w:sdtPr>
            <w:sdtEndPr/>
            <w:sdtContent>
              <w:p w14:paraId="5B05A79C" w14:textId="32128829" w:rsidR="008D7CB0" w:rsidRPr="008321D1" w:rsidRDefault="001C7986" w:rsidP="008D7CB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30B679C" w14:textId="77777777" w:rsidR="008D7CB0" w:rsidRDefault="008D7CB0" w:rsidP="008D7CB0">
            <w:pPr>
              <w:spacing w:before="240" w:after="0" w:line="240" w:lineRule="auto"/>
              <w:ind w:left="113"/>
              <w:jc w:val="center"/>
              <w:rPr>
                <w:rFonts w:asciiTheme="minorHAnsi" w:eastAsia="Times New Roman" w:hAnsiTheme="minorHAnsi" w:cstheme="minorHAnsi"/>
                <w:b/>
                <w:sz w:val="36"/>
                <w:szCs w:val="36"/>
              </w:rPr>
            </w:pPr>
          </w:p>
        </w:tc>
      </w:tr>
    </w:tbl>
    <w:p w14:paraId="1D4EB0C8" w14:textId="1DBFAE82" w:rsidR="00955115" w:rsidRDefault="00F16D2E">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955115" w:rsidRPr="00B115E4" w14:paraId="5605C597"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8F24E9A" w14:textId="77777777" w:rsidR="00955115" w:rsidRPr="00A11785" w:rsidRDefault="00955115"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14B0EA91" w14:textId="77777777" w:rsidR="00D43567" w:rsidRDefault="00D43567" w:rsidP="00775B7E">
            <w:pPr>
              <w:spacing w:after="0" w:line="240" w:lineRule="auto"/>
              <w:rPr>
                <w:rFonts w:asciiTheme="minorHAnsi" w:eastAsia="Times New Roman" w:hAnsiTheme="minorHAnsi" w:cstheme="minorHAnsi"/>
                <w:b/>
                <w:color w:val="FFFFFF" w:themeColor="background1"/>
                <w:lang w:eastAsia="en-GB"/>
              </w:rPr>
            </w:pPr>
          </w:p>
          <w:p w14:paraId="52BE1A0C" w14:textId="3529461A" w:rsidR="00955115" w:rsidRPr="00E80CAE" w:rsidRDefault="00955115" w:rsidP="00775B7E">
            <w:pPr>
              <w:spacing w:after="0" w:line="240" w:lineRule="auto"/>
              <w:rPr>
                <w:rFonts w:asciiTheme="minorHAnsi" w:eastAsia="Times New Roman" w:hAnsiTheme="minorHAnsi" w:cstheme="minorHAnsi"/>
                <w:b/>
                <w:color w:val="FFFFFF" w:themeColor="background1"/>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r w:rsidRPr="00E80CAE">
              <w:rPr>
                <w:rFonts w:asciiTheme="minorHAnsi" w:eastAsia="Times New Roman" w:hAnsiTheme="minorHAnsi" w:cstheme="minorHAnsi"/>
                <w:b/>
                <w:color w:val="FFFFFF" w:themeColor="background1"/>
                <w:lang w:eastAsia="en-GB"/>
              </w:rPr>
              <w:t>?</w:t>
            </w:r>
          </w:p>
          <w:p w14:paraId="61FA2FB9" w14:textId="77777777" w:rsidR="00955115" w:rsidRPr="00E80CAE" w:rsidRDefault="00955115" w:rsidP="00775B7E">
            <w:pPr>
              <w:pStyle w:val="ListParagraph"/>
              <w:spacing w:after="0" w:line="240" w:lineRule="auto"/>
              <w:ind w:hanging="360"/>
              <w:rPr>
                <w:rFonts w:asciiTheme="minorHAnsi" w:eastAsia="Times New Roman" w:hAnsiTheme="minorHAnsi" w:cstheme="minorHAnsi"/>
                <w:b/>
                <w:color w:val="FFFFFF" w:themeColor="background1"/>
                <w:sz w:val="32"/>
                <w:szCs w:val="32"/>
                <w:lang w:eastAsia="en-GB"/>
              </w:rPr>
            </w:pPr>
            <w:r w:rsidRPr="00E80CAE">
              <w:rPr>
                <w:rFonts w:asciiTheme="minorHAnsi" w:eastAsia="Times New Roman" w:hAnsiTheme="minorHAnsi" w:cstheme="minorHAnsi"/>
                <w:b/>
                <w:color w:val="FFFFFF" w:themeColor="background1"/>
                <w:sz w:val="32"/>
                <w:szCs w:val="32"/>
                <w:lang w:eastAsia="en-GB"/>
              </w:rPr>
              <w:t xml:space="preserve">   </w:t>
            </w:r>
          </w:p>
        </w:tc>
      </w:tr>
      <w:tr w:rsidR="00955115" w:rsidRPr="00B115E4" w14:paraId="6EC1E0D7"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FDCEA2D" w14:textId="74CE5AE9" w:rsidR="00CC5886" w:rsidRPr="00A11785" w:rsidRDefault="00F44550" w:rsidP="00CC5886">
            <w:pPr>
              <w:pStyle w:val="Heading2"/>
              <w:spacing w:line="240" w:lineRule="auto"/>
              <w:rPr>
                <w:rFonts w:ascii="Calibri" w:hAnsi="Calibri" w:cs="Calibri"/>
                <w:b/>
                <w:bCs/>
                <w:color w:val="FFFFFF" w:themeColor="background1"/>
                <w:sz w:val="22"/>
                <w:szCs w:val="22"/>
              </w:rPr>
            </w:pPr>
            <w:r w:rsidRPr="00A11785">
              <w:rPr>
                <w:rFonts w:ascii="Calibri" w:hAnsi="Calibri" w:cs="Calibri"/>
                <w:b/>
                <w:bCs/>
                <w:color w:val="FFFFFF" w:themeColor="background1"/>
                <w:sz w:val="22"/>
                <w:szCs w:val="22"/>
              </w:rPr>
              <w:t>HOU04-</w:t>
            </w:r>
            <w:r w:rsidR="00CC5886" w:rsidRPr="00A11785">
              <w:rPr>
                <w:rFonts w:ascii="Calibri" w:hAnsi="Calibri" w:cs="Calibri"/>
                <w:b/>
                <w:bCs/>
                <w:color w:val="FFFFFF" w:themeColor="background1"/>
                <w:sz w:val="22"/>
                <w:szCs w:val="22"/>
              </w:rPr>
              <w:t xml:space="preserve"> Specialist Housing – Older Persons Housing, Housing choice for people with social care and health support needs, Houses in Multiple Occupation, Student Accommodation and Purpose Built Shared Living Accommodation</w:t>
            </w:r>
          </w:p>
          <w:p w14:paraId="3025FA8F" w14:textId="66FAEBAB" w:rsidR="00F44550" w:rsidRPr="00CC5886" w:rsidRDefault="00F44550" w:rsidP="005D7B3A">
            <w:pPr>
              <w:keepNext/>
              <w:keepLines/>
              <w:suppressAutoHyphens/>
              <w:autoSpaceDN w:val="0"/>
              <w:spacing w:after="0"/>
              <w:textAlignment w:val="baseline"/>
              <w:outlineLvl w:val="1"/>
              <w:rPr>
                <w:rFonts w:eastAsia="Times New Roman" w:cs="Calibri"/>
                <w:b/>
                <w:bCs/>
                <w:color w:val="FFFFFF" w:themeColor="background1"/>
                <w14:ligatures w14:val="standardContextual"/>
              </w:rPr>
            </w:pPr>
          </w:p>
          <w:p w14:paraId="768C8D9E" w14:textId="3C579D1D" w:rsidR="00955115" w:rsidRPr="00B82FD5" w:rsidRDefault="00D43567" w:rsidP="00955115">
            <w:pPr>
              <w:pStyle w:val="Default"/>
              <w:jc w:val="both"/>
              <w:rPr>
                <w:rFonts w:asciiTheme="minorHAnsi" w:eastAsia="Times New Roman" w:hAnsiTheme="minorHAnsi" w:cstheme="minorHAnsi"/>
                <w:b/>
                <w:iCs/>
                <w:color w:val="FFFFFF" w:themeColor="background1"/>
                <w:sz w:val="22"/>
                <w:szCs w:val="22"/>
              </w:rPr>
            </w:pPr>
            <w:r>
              <w:rPr>
                <w:rFonts w:asciiTheme="minorHAnsi" w:eastAsia="Times New Roman" w:hAnsiTheme="minorHAnsi" w:cstheme="minorHAnsi"/>
                <w:b/>
                <w:iCs/>
                <w:color w:val="FFFFFF" w:themeColor="background1"/>
                <w:sz w:val="22"/>
                <w:szCs w:val="22"/>
              </w:rPr>
              <w:t>MM36</w:t>
            </w:r>
          </w:p>
          <w:p w14:paraId="4666BF33" w14:textId="77777777" w:rsidR="00B82FD5" w:rsidRPr="001D60A3" w:rsidRDefault="00B82FD5" w:rsidP="00B82FD5">
            <w:pPr>
              <w:keepNext/>
              <w:keepLines/>
              <w:suppressAutoHyphens/>
              <w:autoSpaceDN w:val="0"/>
              <w:spacing w:after="160"/>
              <w:textAlignment w:val="baseline"/>
              <w:outlineLvl w:val="1"/>
              <w:rPr>
                <w:rFonts w:asciiTheme="minorHAnsi" w:eastAsia="Times New Roman" w:hAnsiTheme="minorHAnsi" w:cstheme="minorHAnsi"/>
                <w:b/>
                <w:bCs/>
                <w:iCs/>
                <w:color w:val="FFFFFF" w:themeColor="background1"/>
                <w:lang w:eastAsia="en-GB"/>
              </w:rPr>
            </w:pPr>
          </w:p>
        </w:tc>
      </w:tr>
      <w:tr w:rsidR="00955115" w:rsidRPr="00B115E4" w14:paraId="78EAA4BF"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F54DEC4" w14:textId="0035F8E8" w:rsidR="00B82FD5" w:rsidRPr="00B82FD5" w:rsidRDefault="00B82FD5" w:rsidP="00B82FD5">
            <w:pPr>
              <w:keepNext/>
              <w:keepLines/>
              <w:suppressAutoHyphens/>
              <w:autoSpaceDN w:val="0"/>
              <w:spacing w:after="160"/>
              <w:textAlignment w:val="baseline"/>
              <w:outlineLvl w:val="1"/>
              <w:rPr>
                <w:rFonts w:eastAsia="Times New Roman" w:cs="Arial"/>
                <w:b/>
                <w:color w:val="FFFFFF" w:themeColor="background1"/>
                <w14:ligatures w14:val="standardContextual"/>
              </w:rPr>
            </w:pPr>
            <w:r w:rsidRPr="00B82FD5">
              <w:rPr>
                <w:rFonts w:eastAsia="Times New Roman" w:cs="Arial"/>
                <w:b/>
                <w:color w:val="FFFFFF" w:themeColor="background1"/>
                <w14:ligatures w14:val="standardContextual"/>
              </w:rPr>
              <w:t>MM36 shows r</w:t>
            </w:r>
            <w:r w:rsidRPr="00B82FD5">
              <w:rPr>
                <w:rFonts w:cs="Arial"/>
                <w:b/>
                <w:color w:val="FFFFFF" w:themeColor="background1"/>
                <w14:ligatures w14:val="standardContextual"/>
              </w:rPr>
              <w:t xml:space="preserve">e-structuring to split sections relating to older persons housing (with cross reference to requirements of London Plan) and wider housing choice for people with social care and health support needs. Rewording in terms of support for proposals for people with social care and health support needs, as well as highlighting suitability of locations with PTAL3 or more and accessible to local shops, as well as social infrastructure and health care. With HMOs, proposals should demonstrate that they meet an identified need and avoid overconcentration of HMO. Protection of living conditions for residents and occupiers of neighbouring properties through HMO management plan. Clarification that existing HMO of a reasonable standard is protected unless no need demonstrated. Re-wording that student proposals demonstrate how they meet an identified housing need, provide a management plan so no unacceptable impact on living conditions of occupiers of neighbouring properties.  All specialist housing proposals expected to achieve highest standards of accessible and inclusive design in accordance with London Plan Policies D5 and D7 </w:t>
            </w:r>
          </w:p>
          <w:p w14:paraId="096EC0E4" w14:textId="77777777" w:rsidR="00955115" w:rsidRPr="00883777" w:rsidRDefault="00955115" w:rsidP="00775B7E">
            <w:pPr>
              <w:tabs>
                <w:tab w:val="left" w:pos="1500"/>
              </w:tabs>
              <w:spacing w:after="0" w:line="240" w:lineRule="auto"/>
              <w:rPr>
                <w:rFonts w:asciiTheme="minorHAnsi" w:eastAsia="Times New Roman" w:hAnsiTheme="minorHAnsi" w:cstheme="minorHAnsi"/>
                <w:b/>
                <w:bCs/>
                <w:color w:val="FFFFFF" w:themeColor="background1"/>
                <w:lang w:eastAsia="en-GB"/>
              </w:rPr>
            </w:pPr>
          </w:p>
        </w:tc>
      </w:tr>
      <w:tr w:rsidR="00955115" w:rsidRPr="00B115E4" w14:paraId="785CA1A5" w14:textId="77777777" w:rsidTr="00775B7E">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5CBF1CE2" w14:textId="77777777" w:rsidR="00955115" w:rsidRPr="00B115E4" w:rsidRDefault="00955115" w:rsidP="00775B7E">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AC400B7" w14:textId="77777777" w:rsidR="00955115" w:rsidRPr="00B115E4" w:rsidRDefault="00955115" w:rsidP="00775B7E">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3C5C3490" w14:textId="77777777" w:rsidR="00955115" w:rsidRPr="00B115E4" w:rsidRDefault="00955115" w:rsidP="00775B7E">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3859481D" w14:textId="77777777" w:rsidR="00955115" w:rsidRPr="00B115E4" w:rsidRDefault="00955115" w:rsidP="00775B7E">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430452B" w14:textId="77777777" w:rsidR="00955115" w:rsidRPr="00B115E4" w:rsidRDefault="00955115" w:rsidP="00775B7E">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5ADA6B25" w14:textId="77777777" w:rsidR="00955115" w:rsidRPr="00B115E4" w:rsidRDefault="00955115"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84D5332" w14:textId="77777777" w:rsidR="00955115" w:rsidRPr="00B115E4" w:rsidRDefault="00955115" w:rsidP="00775B7E">
            <w:pPr>
              <w:spacing w:after="0" w:line="240" w:lineRule="auto"/>
              <w:ind w:left="113" w:right="113"/>
              <w:rPr>
                <w:rFonts w:asciiTheme="minorHAnsi" w:eastAsia="Times New Roman" w:hAnsiTheme="minorHAnsi" w:cstheme="minorHAnsi"/>
                <w:color w:val="FFFFFF"/>
                <w:lang w:eastAsia="en-GB"/>
              </w:rPr>
            </w:pPr>
          </w:p>
          <w:p w14:paraId="197D5618" w14:textId="77777777" w:rsidR="00955115" w:rsidRPr="00B115E4" w:rsidRDefault="00955115" w:rsidP="00775B7E">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955115" w:rsidRPr="00B115E4" w14:paraId="3FCE2CE4" w14:textId="77777777" w:rsidTr="00775B7E">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14B2295C" w14:textId="77777777" w:rsidR="00955115" w:rsidRPr="00B115E4" w:rsidRDefault="00955115" w:rsidP="00775B7E">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11E96FFD" w14:textId="77777777" w:rsidR="00955115" w:rsidRPr="00B115E4" w:rsidRDefault="00955115" w:rsidP="00775B7E">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379EDEA" w14:textId="77777777" w:rsidR="00955115" w:rsidRPr="00B115E4" w:rsidRDefault="00955115" w:rsidP="00775B7E">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7A8FBE8" w14:textId="77777777" w:rsidR="00955115" w:rsidRPr="00B115E4" w:rsidRDefault="00955115" w:rsidP="00775B7E">
            <w:pPr>
              <w:spacing w:after="0" w:line="240" w:lineRule="auto"/>
              <w:jc w:val="center"/>
              <w:rPr>
                <w:rFonts w:asciiTheme="minorHAnsi" w:eastAsia="Times New Roman" w:hAnsiTheme="minorHAnsi" w:cstheme="minorHAnsi"/>
                <w:color w:val="FFFFFF"/>
                <w:lang w:eastAsia="en-GB"/>
              </w:rPr>
            </w:pPr>
          </w:p>
          <w:p w14:paraId="68D4BB36" w14:textId="77777777" w:rsidR="00955115" w:rsidRPr="00B115E4" w:rsidRDefault="00955115"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41EEED8" w14:textId="77777777" w:rsidR="00955115" w:rsidRPr="00B115E4" w:rsidRDefault="00955115" w:rsidP="00775B7E">
            <w:pPr>
              <w:spacing w:after="0" w:line="240" w:lineRule="auto"/>
              <w:jc w:val="center"/>
              <w:rPr>
                <w:rFonts w:asciiTheme="minorHAnsi" w:eastAsia="Times New Roman" w:hAnsiTheme="minorHAnsi" w:cstheme="minorHAnsi"/>
                <w:color w:val="FFFFFF"/>
                <w:lang w:eastAsia="en-GB"/>
              </w:rPr>
            </w:pPr>
          </w:p>
          <w:p w14:paraId="71BDA158" w14:textId="77777777" w:rsidR="00955115" w:rsidRPr="00B115E4" w:rsidRDefault="00955115"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2E394BF" w14:textId="77777777" w:rsidR="00955115" w:rsidRPr="00B115E4" w:rsidRDefault="00955115" w:rsidP="00775B7E">
            <w:pPr>
              <w:spacing w:after="0" w:line="240" w:lineRule="auto"/>
              <w:ind w:left="113" w:right="113"/>
              <w:rPr>
                <w:rFonts w:asciiTheme="minorHAnsi" w:eastAsia="Times New Roman" w:hAnsiTheme="minorHAnsi" w:cstheme="minorHAnsi"/>
                <w:color w:val="FFFFFF"/>
                <w:lang w:eastAsia="en-GB"/>
              </w:rPr>
            </w:pPr>
          </w:p>
        </w:tc>
      </w:tr>
      <w:tr w:rsidR="00955115" w:rsidRPr="00B115E4" w14:paraId="08727290" w14:textId="77777777" w:rsidTr="00775B7E">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639D07EF" w14:textId="77777777" w:rsidR="00955115" w:rsidRPr="00B115E4" w:rsidRDefault="00955115" w:rsidP="00775B7E">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1A464540" w14:textId="77777777" w:rsidR="00955115" w:rsidRPr="00D305E7" w:rsidRDefault="00955115" w:rsidP="00775B7E">
            <w:pPr>
              <w:spacing w:after="0" w:line="240" w:lineRule="exact"/>
            </w:pPr>
          </w:p>
          <w:p w14:paraId="14984219" w14:textId="13AF73B9" w:rsidR="00955115" w:rsidRPr="008D494B" w:rsidRDefault="0060590C" w:rsidP="004B75E2">
            <w:pPr>
              <w:rPr>
                <w:rFonts w:cs="Arial"/>
              </w:rPr>
            </w:pPr>
            <w:r w:rsidRPr="00372B9E">
              <w:rPr>
                <w:rFonts w:cs="Arial"/>
              </w:rPr>
              <w:t xml:space="preserve">While Houses in Multiple Occupation (HMO) provide affordable options for residents, poorly maintained HMOs may increase the risk of ill mental health. Good property management can lessen the potential harmful effects of living in HMOs. </w:t>
            </w:r>
            <w:r w:rsidR="000F0750" w:rsidRPr="00372B9E">
              <w:rPr>
                <w:rFonts w:cs="Arial"/>
              </w:rPr>
              <w:t>This may be of particular benefit for young adults who are more likely to</w:t>
            </w:r>
            <w:r w:rsidR="0053797C" w:rsidRPr="00372B9E">
              <w:rPr>
                <w:rFonts w:cs="Arial"/>
              </w:rPr>
              <w:t xml:space="preserve"> use HMOs as accommodation.</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460762530"/>
              <w14:checkbox>
                <w14:checked w14:val="1"/>
                <w14:checkedState w14:val="2612" w14:font="MS Gothic"/>
                <w14:uncheckedState w14:val="2610" w14:font="MS Gothic"/>
              </w14:checkbox>
            </w:sdtPr>
            <w:sdtEndPr/>
            <w:sdtContent>
              <w:p w14:paraId="302C813D" w14:textId="0FFBB4A3" w:rsidR="00955115" w:rsidRPr="00B115E4" w:rsidRDefault="004B75E2" w:rsidP="00775B7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3666D7EE" w14:textId="77777777" w:rsidR="00955115" w:rsidRPr="00B115E4" w:rsidRDefault="00955115" w:rsidP="00775B7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736938420"/>
              <w14:checkbox>
                <w14:checked w14:val="0"/>
                <w14:checkedState w14:val="2612" w14:font="MS Gothic"/>
                <w14:uncheckedState w14:val="2610" w14:font="MS Gothic"/>
              </w14:checkbox>
            </w:sdtPr>
            <w:sdtEndPr/>
            <w:sdtContent>
              <w:p w14:paraId="227685FA"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7FE8A5C"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383598899"/>
              <w14:checkbox>
                <w14:checked w14:val="0"/>
                <w14:checkedState w14:val="2612" w14:font="MS Gothic"/>
                <w14:uncheckedState w14:val="2610" w14:font="MS Gothic"/>
              </w14:checkbox>
            </w:sdtPr>
            <w:sdtEndPr/>
            <w:sdtContent>
              <w:p w14:paraId="3B0EAA4A"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CA79B92" w14:textId="77777777" w:rsidR="00955115" w:rsidRPr="00B115E4" w:rsidRDefault="00955115" w:rsidP="00775B7E">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347566715"/>
              <w14:checkbox>
                <w14:checked w14:val="0"/>
                <w14:checkedState w14:val="2612" w14:font="MS Gothic"/>
                <w14:uncheckedState w14:val="2610" w14:font="MS Gothic"/>
              </w14:checkbox>
            </w:sdtPr>
            <w:sdtEndPr/>
            <w:sdtContent>
              <w:p w14:paraId="0507FCD8" w14:textId="29F628CC" w:rsidR="00955115" w:rsidRPr="00B115E4" w:rsidRDefault="004B75E2"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E7BA4EA"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r>
      <w:tr w:rsidR="00955115" w:rsidRPr="00B115E4" w14:paraId="14897159" w14:textId="77777777" w:rsidTr="00775B7E">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9A1B1B7" w14:textId="77777777" w:rsidR="00955115" w:rsidRPr="00B115E4" w:rsidRDefault="00955115" w:rsidP="00775B7E">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776D3457" w14:textId="0D082F6C" w:rsidR="00955115" w:rsidRPr="00451FDC" w:rsidRDefault="004B75E2" w:rsidP="004B75E2">
            <w:pPr>
              <w:spacing w:after="0" w:line="240" w:lineRule="exact"/>
            </w:pPr>
            <w:r w:rsidRPr="004B75E2">
              <w:rPr>
                <w:rFonts w:cs="Arial"/>
              </w:rPr>
              <w:t>Housing Choice for older people is reflective of projected demographic shifts and support for their independence. Restructuring of policy makes policy more effective, particularly in terms of people with disability and  younger vulnerable adults.</w:t>
            </w:r>
            <w:r w:rsidRPr="00F367C4">
              <w:rPr>
                <w:rFonts w:cs="Arial"/>
                <w:sz w:val="20"/>
                <w:szCs w:val="20"/>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2128188534"/>
              <w14:checkbox>
                <w14:checked w14:val="1"/>
                <w14:checkedState w14:val="2612" w14:font="MS Gothic"/>
                <w14:uncheckedState w14:val="2610" w14:font="MS Gothic"/>
              </w14:checkbox>
            </w:sdtPr>
            <w:sdtEndPr/>
            <w:sdtContent>
              <w:p w14:paraId="337DE33E" w14:textId="77777777" w:rsidR="00955115" w:rsidRPr="00B115E4" w:rsidRDefault="00955115"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F83A241"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36884890"/>
              <w14:checkbox>
                <w14:checked w14:val="0"/>
                <w14:checkedState w14:val="2612" w14:font="MS Gothic"/>
                <w14:uncheckedState w14:val="2610" w14:font="MS Gothic"/>
              </w14:checkbox>
            </w:sdtPr>
            <w:sdtEndPr/>
            <w:sdtContent>
              <w:p w14:paraId="77F4848E"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A8E3FFB"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7832874"/>
              <w14:checkbox>
                <w14:checked w14:val="0"/>
                <w14:checkedState w14:val="2612" w14:font="MS Gothic"/>
                <w14:uncheckedState w14:val="2610" w14:font="MS Gothic"/>
              </w14:checkbox>
            </w:sdtPr>
            <w:sdtEndPr/>
            <w:sdtContent>
              <w:p w14:paraId="3E397EE3"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EC5AA4C"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31572892"/>
              <w14:checkbox>
                <w14:checked w14:val="0"/>
                <w14:checkedState w14:val="2612" w14:font="MS Gothic"/>
                <w14:uncheckedState w14:val="2610" w14:font="MS Gothic"/>
              </w14:checkbox>
            </w:sdtPr>
            <w:sdtEndPr/>
            <w:sdtContent>
              <w:p w14:paraId="40230BA9"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B833B5F"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r>
      <w:tr w:rsidR="00955115" w:rsidRPr="00B115E4" w14:paraId="3F19D2DF"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7CE21E5" w14:textId="77777777" w:rsidR="00955115" w:rsidRPr="00B115E4" w:rsidRDefault="00955115"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Gender </w:t>
            </w:r>
          </w:p>
          <w:p w14:paraId="39F741BB" w14:textId="77777777" w:rsidR="00955115" w:rsidRPr="00B115E4" w:rsidRDefault="00955115"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35AB8D16" w14:textId="348D9134" w:rsidR="00955115" w:rsidRDefault="00955115" w:rsidP="00775B7E">
            <w:pPr>
              <w:spacing w:after="0" w:line="240" w:lineRule="auto"/>
              <w:rPr>
                <w:rFonts w:asciiTheme="minorHAnsi" w:hAnsiTheme="minorHAnsi" w:cstheme="minorHAnsi"/>
                <w:color w:val="000000" w:themeColor="text1"/>
                <w:lang w:eastAsia="en-GB"/>
              </w:rPr>
            </w:pPr>
            <w:r>
              <w:rPr>
                <w:rFonts w:cs="Arial"/>
              </w:rPr>
              <w:t>T</w:t>
            </w:r>
            <w:r w:rsidRPr="008B1B67">
              <w:rPr>
                <w:rFonts w:cs="Arial"/>
              </w:rPr>
              <w:t xml:space="preserve">he main modification </w:t>
            </w:r>
            <w:r>
              <w:rPr>
                <w:rFonts w:cs="Arial"/>
              </w:rPr>
              <w:t>to HOU0</w:t>
            </w:r>
            <w:r w:rsidR="00C568BE">
              <w:rPr>
                <w:rFonts w:cs="Arial"/>
              </w:rPr>
              <w:t>4</w:t>
            </w:r>
            <w:r>
              <w:rPr>
                <w:rFonts w:cs="Arial"/>
              </w:rPr>
              <w:t xml:space="preserve"> </w:t>
            </w:r>
            <w:r w:rsidRPr="008B1B67">
              <w:rPr>
                <w:rFonts w:cs="Arial"/>
              </w:rPr>
              <w:t>is unlikely to have an additional impact</w:t>
            </w:r>
            <w:r>
              <w:rPr>
                <w:rFonts w:cs="Arial"/>
              </w:rPr>
              <w:t xml:space="preserve"> on individuals who </w:t>
            </w:r>
            <w:r w:rsidRPr="00AA7C02">
              <w:rPr>
                <w:rFonts w:asciiTheme="minorHAnsi" w:eastAsia="Times New Roman" w:hAnsiTheme="minorHAnsi" w:cstheme="minorHAnsi"/>
                <w:color w:val="000000" w:themeColor="text1"/>
              </w:rPr>
              <w:t xml:space="preserve">have </w:t>
            </w:r>
            <w:r>
              <w:rPr>
                <w:rFonts w:asciiTheme="minorHAnsi" w:eastAsia="Times New Roman" w:hAnsiTheme="minorHAnsi" w:cstheme="minorHAnsi"/>
                <w:color w:val="000000" w:themeColor="text1"/>
              </w:rPr>
              <w:t xml:space="preserve">a different gender identity </w:t>
            </w:r>
            <w:r w:rsidRPr="0045296B">
              <w:rPr>
                <w:rFonts w:asciiTheme="minorHAnsi" w:hAnsiTheme="minorHAnsi" w:cstheme="minorHAnsi"/>
                <w:color w:val="000000" w:themeColor="text1"/>
                <w:lang w:eastAsia="en-GB"/>
              </w:rPr>
              <w:t>from their sex registered at birth</w:t>
            </w:r>
          </w:p>
          <w:p w14:paraId="11506534" w14:textId="77777777" w:rsidR="00955115" w:rsidRPr="00B115E4" w:rsidRDefault="00955115" w:rsidP="00775B7E">
            <w:pPr>
              <w:spacing w:after="0" w:line="240" w:lineRule="auto"/>
              <w:rPr>
                <w:rFonts w:asciiTheme="minorHAnsi" w:eastAsia="Times New Roman" w:hAnsiTheme="minorHAnsi" w:cstheme="minorHAnsi"/>
                <w:color w:val="000000" w:themeColor="text1"/>
                <w:sz w:val="16"/>
                <w:szCs w:val="16"/>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1348860527"/>
              <w14:checkbox>
                <w14:checked w14:val="0"/>
                <w14:checkedState w14:val="2612" w14:font="MS Gothic"/>
                <w14:uncheckedState w14:val="2610" w14:font="MS Gothic"/>
              </w14:checkbox>
            </w:sdtPr>
            <w:sdtEndPr/>
            <w:sdtContent>
              <w:p w14:paraId="5447380F" w14:textId="77777777" w:rsidR="00955115" w:rsidRPr="00B115E4" w:rsidRDefault="00955115"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B3E6BD1"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42951314"/>
              <w14:checkbox>
                <w14:checked w14:val="0"/>
                <w14:checkedState w14:val="2612" w14:font="MS Gothic"/>
                <w14:uncheckedState w14:val="2610" w14:font="MS Gothic"/>
              </w14:checkbox>
            </w:sdtPr>
            <w:sdtEndPr/>
            <w:sdtContent>
              <w:p w14:paraId="34BB1EFF"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9A0EFF6"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13821707"/>
              <w14:checkbox>
                <w14:checked w14:val="0"/>
                <w14:checkedState w14:val="2612" w14:font="MS Gothic"/>
                <w14:uncheckedState w14:val="2610" w14:font="MS Gothic"/>
              </w14:checkbox>
            </w:sdtPr>
            <w:sdtEndPr/>
            <w:sdtContent>
              <w:p w14:paraId="7E22633D"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0846282E"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95985663"/>
              <w14:checkbox>
                <w14:checked w14:val="1"/>
                <w14:checkedState w14:val="2612" w14:font="MS Gothic"/>
                <w14:uncheckedState w14:val="2610" w14:font="MS Gothic"/>
              </w14:checkbox>
            </w:sdtPr>
            <w:sdtEndPr/>
            <w:sdtContent>
              <w:p w14:paraId="06801A7F"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B852CEF"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r>
      <w:tr w:rsidR="00955115" w:rsidRPr="00B115E4" w14:paraId="3A9B592A"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CBB8D33" w14:textId="77777777" w:rsidR="00955115" w:rsidRPr="00B115E4" w:rsidRDefault="00955115"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Marriage and Civil Partnership</w:t>
            </w:r>
          </w:p>
        </w:tc>
        <w:tc>
          <w:tcPr>
            <w:tcW w:w="7541" w:type="dxa"/>
          </w:tcPr>
          <w:p w14:paraId="2224D5B7" w14:textId="79473C7D" w:rsidR="00955115" w:rsidRPr="00B115E4" w:rsidRDefault="00C568BE" w:rsidP="00775B7E">
            <w:pPr>
              <w:spacing w:after="0" w:line="240" w:lineRule="exact"/>
              <w:rPr>
                <w:rFonts w:asciiTheme="minorHAnsi" w:eastAsia="Times New Roman" w:hAnsiTheme="minorHAnsi" w:cstheme="minorHAnsi"/>
                <w:b/>
                <w:color w:val="000000" w:themeColor="text1"/>
                <w:sz w:val="24"/>
                <w:szCs w:val="24"/>
                <w:lang w:eastAsia="en-GB"/>
              </w:rPr>
            </w:pPr>
            <w:r>
              <w:rPr>
                <w:rFonts w:cs="Arial"/>
              </w:rPr>
              <w:t>T</w:t>
            </w:r>
            <w:r w:rsidRPr="008B1B67">
              <w:rPr>
                <w:rFonts w:cs="Arial"/>
              </w:rPr>
              <w:t xml:space="preserve">he main modification </w:t>
            </w:r>
            <w:r>
              <w:rPr>
                <w:rFonts w:cs="Arial"/>
              </w:rPr>
              <w:t xml:space="preserve">to HOU04 </w:t>
            </w:r>
            <w:r w:rsidRPr="008B1B67">
              <w:rPr>
                <w:rFonts w:cs="Arial"/>
              </w:rPr>
              <w:t>is unlikely to have an additional impact</w:t>
            </w:r>
            <w:r>
              <w:rPr>
                <w:rFonts w:cs="Arial"/>
              </w:rPr>
              <w:t xml:space="preserve"> on individuals who are married or 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1948386838"/>
              <w14:checkbox>
                <w14:checked w14:val="0"/>
                <w14:checkedState w14:val="2612" w14:font="MS Gothic"/>
                <w14:uncheckedState w14:val="2610" w14:font="MS Gothic"/>
              </w14:checkbox>
            </w:sdtPr>
            <w:sdtEndPr/>
            <w:sdtContent>
              <w:p w14:paraId="7A278E71" w14:textId="20AC151E" w:rsidR="00955115" w:rsidRPr="00B115E4" w:rsidRDefault="00C568BE"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A907165"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1047384"/>
              <w14:checkbox>
                <w14:checked w14:val="0"/>
                <w14:checkedState w14:val="2612" w14:font="MS Gothic"/>
                <w14:uncheckedState w14:val="2610" w14:font="MS Gothic"/>
              </w14:checkbox>
            </w:sdtPr>
            <w:sdtEndPr/>
            <w:sdtContent>
              <w:p w14:paraId="725B22B4"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D4F4CA0"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97552861"/>
              <w14:checkbox>
                <w14:checked w14:val="0"/>
                <w14:checkedState w14:val="2612" w14:font="MS Gothic"/>
                <w14:uncheckedState w14:val="2610" w14:font="MS Gothic"/>
              </w14:checkbox>
            </w:sdtPr>
            <w:sdtEndPr/>
            <w:sdtContent>
              <w:p w14:paraId="563B6C11"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0ADAF21"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35887109"/>
              <w14:checkbox>
                <w14:checked w14:val="1"/>
                <w14:checkedState w14:val="2612" w14:font="MS Gothic"/>
                <w14:uncheckedState w14:val="2610" w14:font="MS Gothic"/>
              </w14:checkbox>
            </w:sdtPr>
            <w:sdtEndPr/>
            <w:sdtContent>
              <w:p w14:paraId="62244E7E" w14:textId="121BBA5E" w:rsidR="00955115" w:rsidRPr="00B115E4" w:rsidRDefault="00C568BE"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5E418E2"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r>
      <w:tr w:rsidR="00955115" w:rsidRPr="00B115E4" w14:paraId="0FF82E55" w14:textId="77777777" w:rsidTr="00775B7E">
        <w:trPr>
          <w:gridBefore w:val="1"/>
          <w:wBefore w:w="29" w:type="dxa"/>
          <w:trHeight w:val="284"/>
        </w:trPr>
        <w:tc>
          <w:tcPr>
            <w:tcW w:w="2240" w:type="dxa"/>
            <w:tcBorders>
              <w:top w:val="single" w:sz="4" w:space="0" w:color="FFFFFF" w:themeColor="background1"/>
            </w:tcBorders>
            <w:shd w:val="clear" w:color="auto" w:fill="009999"/>
            <w:vAlign w:val="center"/>
          </w:tcPr>
          <w:p w14:paraId="74B86989" w14:textId="77777777" w:rsidR="00955115" w:rsidRPr="00B115E4" w:rsidRDefault="00955115" w:rsidP="00775B7E">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61B59F55" w14:textId="77777777" w:rsidR="00955115" w:rsidRDefault="00955115" w:rsidP="00775B7E">
            <w:pPr>
              <w:pStyle w:val="Default"/>
              <w:rPr>
                <w:rFonts w:asciiTheme="minorHAnsi" w:hAnsiTheme="minorHAnsi" w:cstheme="minorHAnsi"/>
                <w:sz w:val="22"/>
                <w:szCs w:val="22"/>
              </w:rPr>
            </w:pPr>
          </w:p>
          <w:p w14:paraId="0FAE75BF" w14:textId="6061BA48" w:rsidR="00955115" w:rsidRDefault="00955115" w:rsidP="00775B7E">
            <w:pPr>
              <w:spacing w:after="0" w:line="240" w:lineRule="exact"/>
              <w:rPr>
                <w:rFonts w:asciiTheme="minorHAnsi" w:hAnsiTheme="minorHAnsi" w:cstheme="minorHAnsi"/>
              </w:rPr>
            </w:pPr>
            <w:r>
              <w:rPr>
                <w:rFonts w:asciiTheme="minorHAnsi" w:hAnsiTheme="minorHAnsi" w:cstheme="minorHAnsi"/>
              </w:rPr>
              <w:t>The main modification to HOU0</w:t>
            </w:r>
            <w:r w:rsidR="00C568BE">
              <w:rPr>
                <w:rFonts w:asciiTheme="minorHAnsi" w:hAnsiTheme="minorHAnsi" w:cstheme="minorHAnsi"/>
              </w:rPr>
              <w:t>4</w:t>
            </w:r>
            <w:r>
              <w:rPr>
                <w:rFonts w:asciiTheme="minorHAnsi" w:hAnsiTheme="minorHAnsi" w:cstheme="minorHAnsi"/>
              </w:rPr>
              <w:t xml:space="preserve">, </w:t>
            </w:r>
            <w:r w:rsidR="00C568BE" w:rsidRPr="008B1B67">
              <w:rPr>
                <w:rFonts w:cs="Arial"/>
              </w:rPr>
              <w:t>is unlikely to have an additional impact</w:t>
            </w:r>
            <w:r w:rsidR="00C568BE">
              <w:rPr>
                <w:rFonts w:cs="Arial"/>
              </w:rPr>
              <w:t xml:space="preserve"> on individuals </w:t>
            </w:r>
            <w:r>
              <w:rPr>
                <w:rFonts w:asciiTheme="minorHAnsi" w:hAnsiTheme="minorHAnsi" w:cstheme="minorHAnsi"/>
              </w:rPr>
              <w:t>during pregnancy</w:t>
            </w:r>
            <w:r>
              <w:rPr>
                <w:rFonts w:asciiTheme="minorHAnsi" w:eastAsia="Times New Roman" w:hAnsiTheme="minorHAnsi" w:cstheme="minorHAnsi"/>
                <w:color w:val="000000" w:themeColor="text1"/>
              </w:rPr>
              <w:t>.</w:t>
            </w:r>
          </w:p>
          <w:p w14:paraId="32E7C926" w14:textId="77777777" w:rsidR="00955115" w:rsidRPr="00EC1598" w:rsidRDefault="00955115" w:rsidP="00775B7E">
            <w:pPr>
              <w:pStyle w:val="Default"/>
              <w:rPr>
                <w:rFonts w:asciiTheme="minorHAnsi" w:eastAsia="Times New Roman" w:hAnsiTheme="minorHAnsi" w:cstheme="minorHAnsi"/>
                <w:color w:val="000000" w:themeColor="text1"/>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02575969"/>
              <w14:checkbox>
                <w14:checked w14:val="0"/>
                <w14:checkedState w14:val="2612" w14:font="MS Gothic"/>
                <w14:uncheckedState w14:val="2610" w14:font="MS Gothic"/>
              </w14:checkbox>
            </w:sdtPr>
            <w:sdtEndPr/>
            <w:sdtContent>
              <w:p w14:paraId="011C8974" w14:textId="609F5F48" w:rsidR="00955115" w:rsidRPr="00B115E4" w:rsidRDefault="00C568BE"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ED1E807"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32020014"/>
              <w14:checkbox>
                <w14:checked w14:val="0"/>
                <w14:checkedState w14:val="2612" w14:font="MS Gothic"/>
                <w14:uncheckedState w14:val="2610" w14:font="MS Gothic"/>
              </w14:checkbox>
            </w:sdtPr>
            <w:sdtEndPr/>
            <w:sdtContent>
              <w:p w14:paraId="15BF39ED"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41DEED2"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5168813"/>
              <w14:checkbox>
                <w14:checked w14:val="0"/>
                <w14:checkedState w14:val="2612" w14:font="MS Gothic"/>
                <w14:uncheckedState w14:val="2610" w14:font="MS Gothic"/>
              </w14:checkbox>
            </w:sdtPr>
            <w:sdtEndPr/>
            <w:sdtContent>
              <w:p w14:paraId="6B5FD131"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5E93C03"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354750"/>
              <w14:checkbox>
                <w14:checked w14:val="1"/>
                <w14:checkedState w14:val="2612" w14:font="MS Gothic"/>
                <w14:uncheckedState w14:val="2610" w14:font="MS Gothic"/>
              </w14:checkbox>
            </w:sdtPr>
            <w:sdtEndPr/>
            <w:sdtContent>
              <w:p w14:paraId="6FB018A0" w14:textId="63C43B2F" w:rsidR="00955115" w:rsidRPr="00B115E4" w:rsidRDefault="00C568BE"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1ADB4A6"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r>
      <w:tr w:rsidR="00955115" w:rsidRPr="00B115E4" w14:paraId="5764C275" w14:textId="77777777" w:rsidTr="00775B7E">
        <w:trPr>
          <w:gridBefore w:val="1"/>
          <w:wBefore w:w="29" w:type="dxa"/>
          <w:cantSplit/>
          <w:trHeight w:val="792"/>
        </w:trPr>
        <w:tc>
          <w:tcPr>
            <w:tcW w:w="2240" w:type="dxa"/>
            <w:tcBorders>
              <w:bottom w:val="single" w:sz="4" w:space="0" w:color="FFFFFF" w:themeColor="background1"/>
            </w:tcBorders>
            <w:shd w:val="clear" w:color="auto" w:fill="009999"/>
            <w:vAlign w:val="center"/>
          </w:tcPr>
          <w:p w14:paraId="3F16272E" w14:textId="77777777" w:rsidR="00955115" w:rsidRPr="00B115E4" w:rsidRDefault="00955115" w:rsidP="00775B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Race/</w:t>
            </w:r>
          </w:p>
          <w:p w14:paraId="4FE9E14F" w14:textId="77777777" w:rsidR="00955115" w:rsidRPr="00B115E4" w:rsidRDefault="00955115" w:rsidP="00775B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5A75661E" w14:textId="77777777" w:rsidR="00955115" w:rsidRDefault="00955115" w:rsidP="00775B7E">
            <w:pPr>
              <w:spacing w:after="0" w:line="240" w:lineRule="exact"/>
              <w:rPr>
                <w:rFonts w:cs="Arial"/>
              </w:rPr>
            </w:pPr>
          </w:p>
          <w:p w14:paraId="64DB859B" w14:textId="25F09D12" w:rsidR="00955115" w:rsidRDefault="00AD4178" w:rsidP="00775B7E">
            <w:pPr>
              <w:spacing w:after="0" w:line="240" w:lineRule="exact"/>
              <w:rPr>
                <w:rFonts w:asciiTheme="minorHAnsi" w:hAnsiTheme="minorHAnsi" w:cstheme="minorHAnsi"/>
              </w:rPr>
            </w:pPr>
            <w:r>
              <w:rPr>
                <w:rFonts w:asciiTheme="minorHAnsi" w:hAnsiTheme="minorHAnsi" w:cstheme="minorHAnsi"/>
              </w:rPr>
              <w:t xml:space="preserve">The main modification to HOU04, </w:t>
            </w:r>
            <w:r w:rsidRPr="008B1B67">
              <w:rPr>
                <w:rFonts w:cs="Arial"/>
              </w:rPr>
              <w:t>is unlikely to have an additional impact</w:t>
            </w:r>
            <w:r>
              <w:rPr>
                <w:rFonts w:cs="Arial"/>
              </w:rPr>
              <w:t xml:space="preserve"> on individuals </w:t>
            </w:r>
            <w:r>
              <w:rPr>
                <w:rFonts w:asciiTheme="minorHAnsi" w:hAnsiTheme="minorHAnsi" w:cstheme="minorHAnsi"/>
              </w:rPr>
              <w:t xml:space="preserve">from </w:t>
            </w:r>
            <w:proofErr w:type="spellStart"/>
            <w:r w:rsidR="00955115">
              <w:rPr>
                <w:rFonts w:asciiTheme="minorHAnsi" w:hAnsiTheme="minorHAnsi" w:cstheme="minorHAnsi"/>
              </w:rPr>
              <w:t>bame</w:t>
            </w:r>
            <w:proofErr w:type="spellEnd"/>
            <w:r w:rsidR="00955115">
              <w:rPr>
                <w:rFonts w:asciiTheme="minorHAnsi" w:hAnsiTheme="minorHAnsi" w:cstheme="minorHAnsi"/>
              </w:rPr>
              <w:t xml:space="preserve"> groups</w:t>
            </w:r>
            <w:r>
              <w:rPr>
                <w:rFonts w:asciiTheme="minorHAnsi" w:hAnsiTheme="minorHAnsi" w:cstheme="minorHAnsi"/>
              </w:rPr>
              <w:t>.</w:t>
            </w:r>
          </w:p>
          <w:p w14:paraId="54A17D0C" w14:textId="77777777" w:rsidR="00955115" w:rsidRDefault="00955115" w:rsidP="00775B7E">
            <w:pPr>
              <w:spacing w:after="0" w:line="240" w:lineRule="exact"/>
              <w:rPr>
                <w:rFonts w:asciiTheme="minorHAnsi" w:hAnsiTheme="minorHAnsi" w:cstheme="minorHAnsi"/>
              </w:rPr>
            </w:pPr>
          </w:p>
          <w:p w14:paraId="52472B39" w14:textId="77777777" w:rsidR="00955115" w:rsidRPr="00963DC4" w:rsidRDefault="00955115" w:rsidP="00775B7E">
            <w:pPr>
              <w:spacing w:after="0" w:line="240" w:lineRule="exact"/>
              <w:rPr>
                <w:rFonts w:ascii="Arial" w:eastAsia="Times New Roman" w:hAnsi="Arial" w:cs="Arial"/>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642963036"/>
              <w14:checkbox>
                <w14:checked w14:val="0"/>
                <w14:checkedState w14:val="2612" w14:font="MS Gothic"/>
                <w14:uncheckedState w14:val="2610" w14:font="MS Gothic"/>
              </w14:checkbox>
            </w:sdtPr>
            <w:sdtEndPr/>
            <w:sdtContent>
              <w:p w14:paraId="0F51F8D6" w14:textId="404E91D3" w:rsidR="00955115" w:rsidRPr="00B115E4" w:rsidRDefault="00C241EC"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6C3D606"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52111458"/>
              <w14:checkbox>
                <w14:checked w14:val="0"/>
                <w14:checkedState w14:val="2612" w14:font="MS Gothic"/>
                <w14:uncheckedState w14:val="2610" w14:font="MS Gothic"/>
              </w14:checkbox>
            </w:sdtPr>
            <w:sdtEndPr/>
            <w:sdtContent>
              <w:p w14:paraId="31F68B6F"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A4FE056"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07982101"/>
              <w14:checkbox>
                <w14:checked w14:val="0"/>
                <w14:checkedState w14:val="2612" w14:font="MS Gothic"/>
                <w14:uncheckedState w14:val="2610" w14:font="MS Gothic"/>
              </w14:checkbox>
            </w:sdtPr>
            <w:sdtEndPr/>
            <w:sdtContent>
              <w:p w14:paraId="455E3A3A" w14:textId="77777777" w:rsidR="00955115" w:rsidRPr="00B115E4" w:rsidRDefault="00955115" w:rsidP="00775B7E">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AECADFE"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48051993"/>
              <w14:checkbox>
                <w14:checked w14:val="1"/>
                <w14:checkedState w14:val="2612" w14:font="MS Gothic"/>
                <w14:uncheckedState w14:val="2610" w14:font="MS Gothic"/>
              </w14:checkbox>
            </w:sdtPr>
            <w:sdtEndPr/>
            <w:sdtContent>
              <w:p w14:paraId="74DBCAD4" w14:textId="5077C367" w:rsidR="00955115" w:rsidRPr="00B115E4" w:rsidRDefault="00C241EC"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F0113E3" w14:textId="77777777" w:rsidR="00955115" w:rsidRPr="00B115E4" w:rsidRDefault="00955115" w:rsidP="00775B7E">
            <w:pPr>
              <w:spacing w:after="160" w:line="240" w:lineRule="exact"/>
              <w:jc w:val="center"/>
              <w:rPr>
                <w:rFonts w:ascii="MS Gothic" w:eastAsia="MS Gothic" w:hAnsi="MS Gothic" w:cstheme="minorHAnsi"/>
                <w:b/>
                <w:sz w:val="28"/>
                <w:szCs w:val="28"/>
              </w:rPr>
            </w:pPr>
          </w:p>
        </w:tc>
      </w:tr>
      <w:tr w:rsidR="00955115" w:rsidRPr="00B115E4" w14:paraId="54A0D724"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F84D7EC" w14:textId="77777777" w:rsidR="00955115" w:rsidRPr="00B115E4" w:rsidRDefault="00955115" w:rsidP="00775B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365C5546" w14:textId="31A8062C" w:rsidR="00955115" w:rsidRPr="00C241EC" w:rsidRDefault="00AD4178" w:rsidP="00775B7E">
            <w:pPr>
              <w:spacing w:after="0" w:line="240" w:lineRule="exact"/>
              <w:rPr>
                <w:rFonts w:asciiTheme="minorHAnsi" w:hAnsiTheme="minorHAnsi" w:cstheme="minorHAnsi"/>
              </w:rPr>
            </w:pPr>
            <w:r>
              <w:rPr>
                <w:rFonts w:asciiTheme="minorHAnsi" w:hAnsiTheme="minorHAnsi" w:cstheme="minorHAnsi"/>
              </w:rPr>
              <w:t xml:space="preserve">The main modification to HOU04, </w:t>
            </w:r>
            <w:r w:rsidRPr="008B1B67">
              <w:rPr>
                <w:rFonts w:cs="Arial"/>
              </w:rPr>
              <w:t>is unlikely to have an additional impact</w:t>
            </w:r>
            <w:r>
              <w:rPr>
                <w:rFonts w:cs="Arial"/>
              </w:rPr>
              <w:t xml:space="preserve"> on individuals </w:t>
            </w:r>
            <w:r w:rsidR="00C241EC">
              <w:rPr>
                <w:rFonts w:asciiTheme="minorHAnsi" w:hAnsiTheme="minorHAnsi" w:cstheme="minorHAnsi"/>
              </w:rPr>
              <w:t xml:space="preserve">who have a </w:t>
            </w:r>
            <w:r w:rsidR="00955115">
              <w:rPr>
                <w:rFonts w:asciiTheme="minorHAnsi" w:eastAsia="Times New Roman" w:hAnsiTheme="minorHAnsi" w:cstheme="minorHAnsi"/>
                <w:color w:val="000000" w:themeColor="text1"/>
              </w:rPr>
              <w:t>particular religion or hold</w:t>
            </w:r>
            <w:r w:rsidR="00C241EC">
              <w:rPr>
                <w:rFonts w:asciiTheme="minorHAnsi" w:eastAsia="Times New Roman" w:hAnsiTheme="minorHAnsi" w:cstheme="minorHAnsi"/>
                <w:color w:val="000000" w:themeColor="text1"/>
              </w:rPr>
              <w:t xml:space="preserve"> </w:t>
            </w:r>
            <w:r w:rsidR="00955115">
              <w:rPr>
                <w:rFonts w:asciiTheme="minorHAnsi" w:eastAsia="Times New Roman" w:hAnsiTheme="minorHAnsi" w:cstheme="minorHAnsi"/>
                <w:color w:val="000000" w:themeColor="text1"/>
              </w:rPr>
              <w:t>a particular belief system</w:t>
            </w:r>
          </w:p>
        </w:tc>
        <w:tc>
          <w:tcPr>
            <w:tcW w:w="1134" w:type="dxa"/>
            <w:shd w:val="clear" w:color="auto" w:fill="auto"/>
            <w:vAlign w:val="center"/>
          </w:tcPr>
          <w:sdt>
            <w:sdtPr>
              <w:rPr>
                <w:rFonts w:asciiTheme="minorHAnsi" w:eastAsia="Times New Roman" w:hAnsiTheme="minorHAnsi" w:cstheme="minorHAnsi"/>
                <w:b/>
                <w:sz w:val="28"/>
                <w:szCs w:val="28"/>
              </w:rPr>
              <w:id w:val="-1540434897"/>
              <w14:checkbox>
                <w14:checked w14:val="0"/>
                <w14:checkedState w14:val="2612" w14:font="MS Gothic"/>
                <w14:uncheckedState w14:val="2610" w14:font="MS Gothic"/>
              </w14:checkbox>
            </w:sdtPr>
            <w:sdtEndPr/>
            <w:sdtContent>
              <w:p w14:paraId="0F401E6C" w14:textId="77777777" w:rsidR="00955115" w:rsidRPr="00B115E4" w:rsidRDefault="00955115"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9DBCD5B"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70887368"/>
              <w14:checkbox>
                <w14:checked w14:val="0"/>
                <w14:checkedState w14:val="2612" w14:font="MS Gothic"/>
                <w14:uncheckedState w14:val="2610" w14:font="MS Gothic"/>
              </w14:checkbox>
            </w:sdtPr>
            <w:sdtEndPr/>
            <w:sdtContent>
              <w:p w14:paraId="7061F7C5" w14:textId="77777777" w:rsidR="00955115" w:rsidRPr="00B115E4" w:rsidRDefault="00955115" w:rsidP="00775B7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96B26FD"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20451954"/>
              <w14:checkbox>
                <w14:checked w14:val="0"/>
                <w14:checkedState w14:val="2612" w14:font="MS Gothic"/>
                <w14:uncheckedState w14:val="2610" w14:font="MS Gothic"/>
              </w14:checkbox>
            </w:sdtPr>
            <w:sdtEndPr/>
            <w:sdtContent>
              <w:p w14:paraId="1EC3C3CE" w14:textId="77777777" w:rsidR="00955115" w:rsidRPr="00B115E4" w:rsidRDefault="00955115" w:rsidP="00775B7E">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573B6E1B"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8208753"/>
              <w14:checkbox>
                <w14:checked w14:val="1"/>
                <w14:checkedState w14:val="2612" w14:font="MS Gothic"/>
                <w14:uncheckedState w14:val="2610" w14:font="MS Gothic"/>
              </w14:checkbox>
            </w:sdtPr>
            <w:sdtEndPr/>
            <w:sdtContent>
              <w:p w14:paraId="1DFBEB76" w14:textId="77777777" w:rsidR="00955115" w:rsidRPr="00B115E4" w:rsidRDefault="00955115" w:rsidP="00775B7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484C5B0"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r>
      <w:tr w:rsidR="00955115" w:rsidRPr="00B115E4" w14:paraId="40452076" w14:textId="77777777" w:rsidTr="00775B7E">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396A50A0" w14:textId="77777777" w:rsidR="00955115" w:rsidRPr="00B115E4" w:rsidRDefault="00955115" w:rsidP="00775B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3EA3EE14" w14:textId="52CE27D4" w:rsidR="00955115" w:rsidRPr="00B115E4" w:rsidRDefault="00955115" w:rsidP="00775B7E">
            <w:pPr>
              <w:tabs>
                <w:tab w:val="left" w:pos="5268"/>
              </w:tabs>
              <w:spacing w:after="160" w:line="240" w:lineRule="exact"/>
              <w:rPr>
                <w:rFonts w:asciiTheme="minorHAnsi" w:eastAsia="Times New Roman" w:hAnsiTheme="minorHAnsi" w:cstheme="minorHAnsi"/>
                <w:color w:val="000000" w:themeColor="text1"/>
              </w:rPr>
            </w:pPr>
            <w:r w:rsidRPr="002F16F4">
              <w:rPr>
                <w:rFonts w:cs="Arial"/>
              </w:rPr>
              <w:t>The main modification to HOU0</w:t>
            </w:r>
            <w:r w:rsidR="00C241EC">
              <w:rPr>
                <w:rFonts w:cs="Arial"/>
              </w:rPr>
              <w:t>4</w:t>
            </w:r>
            <w:r w:rsidRPr="002F16F4">
              <w:rPr>
                <w:rFonts w:cs="Arial"/>
              </w:rPr>
              <w:t xml:space="preserve"> is unlikely to have an additional impact on individuals </w:t>
            </w:r>
            <w:r>
              <w:rPr>
                <w:rFonts w:cs="Arial"/>
              </w:rPr>
              <w:t>who are either male or female</w:t>
            </w:r>
          </w:p>
        </w:tc>
        <w:tc>
          <w:tcPr>
            <w:tcW w:w="1134" w:type="dxa"/>
            <w:shd w:val="clear" w:color="auto" w:fill="auto"/>
            <w:vAlign w:val="center"/>
          </w:tcPr>
          <w:sdt>
            <w:sdtPr>
              <w:rPr>
                <w:rFonts w:asciiTheme="minorHAnsi" w:eastAsia="Times New Roman" w:hAnsiTheme="minorHAnsi" w:cstheme="minorHAnsi"/>
                <w:b/>
                <w:sz w:val="28"/>
                <w:szCs w:val="28"/>
              </w:rPr>
              <w:id w:val="-1588371028"/>
              <w14:checkbox>
                <w14:checked w14:val="0"/>
                <w14:checkedState w14:val="2612" w14:font="MS Gothic"/>
                <w14:uncheckedState w14:val="2610" w14:font="MS Gothic"/>
              </w14:checkbox>
            </w:sdtPr>
            <w:sdtEndPr/>
            <w:sdtContent>
              <w:p w14:paraId="31F15AF2" w14:textId="77777777" w:rsidR="00955115" w:rsidRPr="00B115E4" w:rsidRDefault="00955115"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33ABC0D"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29137329"/>
              <w14:checkbox>
                <w14:checked w14:val="0"/>
                <w14:checkedState w14:val="2612" w14:font="MS Gothic"/>
                <w14:uncheckedState w14:val="2610" w14:font="MS Gothic"/>
              </w14:checkbox>
            </w:sdtPr>
            <w:sdtEndPr/>
            <w:sdtContent>
              <w:p w14:paraId="4F4CF2CC" w14:textId="77777777" w:rsidR="00955115" w:rsidRPr="00B115E4" w:rsidRDefault="00955115" w:rsidP="00775B7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560B5F2A"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31813612"/>
              <w14:checkbox>
                <w14:checked w14:val="0"/>
                <w14:checkedState w14:val="2612" w14:font="MS Gothic"/>
                <w14:uncheckedState w14:val="2610" w14:font="MS Gothic"/>
              </w14:checkbox>
            </w:sdtPr>
            <w:sdtEndPr/>
            <w:sdtContent>
              <w:p w14:paraId="0D4EAD0C" w14:textId="77777777" w:rsidR="00955115" w:rsidRPr="00B115E4" w:rsidRDefault="00955115" w:rsidP="00775B7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1E515039"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92044503"/>
              <w14:checkbox>
                <w14:checked w14:val="1"/>
                <w14:checkedState w14:val="2612" w14:font="MS Gothic"/>
                <w14:uncheckedState w14:val="2610" w14:font="MS Gothic"/>
              </w14:checkbox>
            </w:sdtPr>
            <w:sdtEndPr/>
            <w:sdtContent>
              <w:p w14:paraId="307F4A4A" w14:textId="77777777" w:rsidR="00955115" w:rsidRPr="00B115E4" w:rsidRDefault="00955115" w:rsidP="00775B7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E51B979"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r>
      <w:tr w:rsidR="00955115" w:rsidRPr="00B115E4" w14:paraId="61A401FD" w14:textId="77777777" w:rsidTr="00775B7E">
        <w:trPr>
          <w:gridBefore w:val="1"/>
          <w:wBefore w:w="29" w:type="dxa"/>
          <w:trHeight w:val="925"/>
        </w:trPr>
        <w:tc>
          <w:tcPr>
            <w:tcW w:w="2240" w:type="dxa"/>
            <w:tcBorders>
              <w:top w:val="single" w:sz="4" w:space="0" w:color="FFFFFF" w:themeColor="background1"/>
            </w:tcBorders>
            <w:shd w:val="clear" w:color="auto" w:fill="009999"/>
            <w:vAlign w:val="center"/>
          </w:tcPr>
          <w:p w14:paraId="36FB2FFA" w14:textId="77777777" w:rsidR="00955115" w:rsidRPr="00B115E4" w:rsidRDefault="00955115" w:rsidP="00775B7E">
            <w:pPr>
              <w:spacing w:after="0" w:line="240" w:lineRule="auto"/>
              <w:rPr>
                <w:rFonts w:asciiTheme="minorHAnsi" w:eastAsia="Times New Roman" w:hAnsiTheme="minorHAnsi" w:cstheme="minorHAnsi"/>
                <w:bCs/>
                <w:color w:val="FFFFFF"/>
                <w:lang w:eastAsia="en-GB"/>
              </w:rPr>
            </w:pPr>
          </w:p>
          <w:p w14:paraId="5D6C4CE1" w14:textId="77777777" w:rsidR="00955115" w:rsidRPr="00B115E4" w:rsidRDefault="00955115" w:rsidP="00775B7E">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1ECE4362" w14:textId="77777777" w:rsidR="00955115" w:rsidRDefault="00955115" w:rsidP="00775B7E">
            <w:pPr>
              <w:tabs>
                <w:tab w:val="left" w:pos="5268"/>
              </w:tabs>
              <w:spacing w:after="160" w:line="240" w:lineRule="exact"/>
              <w:rPr>
                <w:rFonts w:asciiTheme="minorHAnsi" w:eastAsia="Times New Roman" w:hAnsiTheme="minorHAnsi" w:cstheme="minorHAnsi"/>
                <w:color w:val="FFFFFF"/>
              </w:rPr>
            </w:pPr>
          </w:p>
          <w:p w14:paraId="69FBD2CD" w14:textId="77777777" w:rsidR="00955115" w:rsidRPr="00B115E4" w:rsidRDefault="00955115" w:rsidP="00775B7E">
            <w:pPr>
              <w:tabs>
                <w:tab w:val="left" w:pos="5268"/>
              </w:tabs>
              <w:spacing w:after="160" w:line="240" w:lineRule="exact"/>
              <w:rPr>
                <w:rFonts w:asciiTheme="minorHAnsi" w:eastAsia="Times New Roman" w:hAnsiTheme="minorHAnsi" w:cstheme="minorHAnsi"/>
                <w:color w:val="FFFFFF"/>
              </w:rPr>
            </w:pPr>
          </w:p>
        </w:tc>
        <w:tc>
          <w:tcPr>
            <w:tcW w:w="7541" w:type="dxa"/>
          </w:tcPr>
          <w:p w14:paraId="7CD2F842" w14:textId="6CF40065" w:rsidR="00955115" w:rsidRPr="00B115E4" w:rsidRDefault="00955115" w:rsidP="00775B7E">
            <w:pPr>
              <w:tabs>
                <w:tab w:val="left" w:pos="5268"/>
              </w:tabs>
              <w:spacing w:after="160" w:line="240" w:lineRule="exact"/>
              <w:rPr>
                <w:rFonts w:asciiTheme="minorHAnsi" w:eastAsia="Times New Roman" w:hAnsiTheme="minorHAnsi" w:cstheme="minorHAnsi"/>
                <w:color w:val="000000" w:themeColor="text1"/>
                <w:sz w:val="16"/>
                <w:szCs w:val="16"/>
              </w:rPr>
            </w:pPr>
            <w:r w:rsidRPr="002F16F4">
              <w:rPr>
                <w:rFonts w:cs="Arial"/>
              </w:rPr>
              <w:t>The main modification to HOU0</w:t>
            </w:r>
            <w:r w:rsidR="00C241EC">
              <w:rPr>
                <w:rFonts w:cs="Arial"/>
              </w:rPr>
              <w:t>4</w:t>
            </w:r>
            <w:r w:rsidRPr="002F16F4">
              <w:rPr>
                <w:rFonts w:cs="Arial"/>
              </w:rPr>
              <w:t xml:space="preserve"> is unlikely to have an additional impact on individuals who </w:t>
            </w:r>
            <w:r>
              <w:rPr>
                <w:rFonts w:asciiTheme="minorHAnsi" w:eastAsia="Times New Roman" w:hAnsiTheme="minorHAnsi" w:cstheme="minorHAnsi"/>
                <w:color w:val="000000" w:themeColor="text1"/>
              </w:rPr>
              <w:t>have a particular sexual orientation</w:t>
            </w:r>
          </w:p>
        </w:tc>
        <w:tc>
          <w:tcPr>
            <w:tcW w:w="1134" w:type="dxa"/>
            <w:shd w:val="clear" w:color="auto" w:fill="auto"/>
            <w:vAlign w:val="center"/>
          </w:tcPr>
          <w:sdt>
            <w:sdtPr>
              <w:rPr>
                <w:rFonts w:asciiTheme="minorHAnsi" w:eastAsia="Times New Roman" w:hAnsiTheme="minorHAnsi" w:cstheme="minorHAnsi"/>
                <w:b/>
                <w:sz w:val="28"/>
                <w:szCs w:val="28"/>
              </w:rPr>
              <w:id w:val="-1374998144"/>
              <w14:checkbox>
                <w14:checked w14:val="0"/>
                <w14:checkedState w14:val="2612" w14:font="MS Gothic"/>
                <w14:uncheckedState w14:val="2610" w14:font="MS Gothic"/>
              </w14:checkbox>
            </w:sdtPr>
            <w:sdtEndPr/>
            <w:sdtContent>
              <w:p w14:paraId="448AEA7F" w14:textId="77777777" w:rsidR="00955115" w:rsidRPr="00B115E4" w:rsidRDefault="00955115"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052E0FB"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55046368"/>
              <w14:checkbox>
                <w14:checked w14:val="0"/>
                <w14:checkedState w14:val="2612" w14:font="MS Gothic"/>
                <w14:uncheckedState w14:val="2610" w14:font="MS Gothic"/>
              </w14:checkbox>
            </w:sdtPr>
            <w:sdtEndPr/>
            <w:sdtContent>
              <w:p w14:paraId="268DC4AB" w14:textId="77777777" w:rsidR="00955115" w:rsidRPr="00B115E4" w:rsidRDefault="00955115" w:rsidP="00775B7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27BE928A"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71953034"/>
              <w14:checkbox>
                <w14:checked w14:val="0"/>
                <w14:checkedState w14:val="2612" w14:font="MS Gothic"/>
                <w14:uncheckedState w14:val="2610" w14:font="MS Gothic"/>
              </w14:checkbox>
            </w:sdtPr>
            <w:sdtEndPr/>
            <w:sdtContent>
              <w:p w14:paraId="5508775F" w14:textId="77777777" w:rsidR="00955115" w:rsidRPr="00B115E4" w:rsidRDefault="00955115" w:rsidP="00775B7E">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0D85D0A"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02864700"/>
              <w14:checkbox>
                <w14:checked w14:val="1"/>
                <w14:checkedState w14:val="2612" w14:font="MS Gothic"/>
                <w14:uncheckedState w14:val="2610" w14:font="MS Gothic"/>
              </w14:checkbox>
            </w:sdtPr>
            <w:sdtEndPr/>
            <w:sdtContent>
              <w:p w14:paraId="47762731" w14:textId="77777777" w:rsidR="00955115" w:rsidRPr="00B115E4" w:rsidRDefault="00955115" w:rsidP="00775B7E">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ACA657C" w14:textId="77777777" w:rsidR="00955115" w:rsidRPr="00B115E4" w:rsidRDefault="00955115" w:rsidP="00775B7E">
            <w:pPr>
              <w:spacing w:after="160" w:line="240" w:lineRule="exact"/>
              <w:jc w:val="center"/>
              <w:rPr>
                <w:rFonts w:asciiTheme="minorHAnsi" w:eastAsia="Times New Roman" w:hAnsiTheme="minorHAnsi" w:cstheme="minorHAnsi"/>
                <w:b/>
                <w:sz w:val="28"/>
                <w:szCs w:val="28"/>
              </w:rPr>
            </w:pPr>
          </w:p>
        </w:tc>
      </w:tr>
    </w:tbl>
    <w:p w14:paraId="62A17C04" w14:textId="61710B6E" w:rsidR="00397D56" w:rsidRDefault="00397D56">
      <w:r>
        <w:br w:type="page"/>
      </w:r>
    </w:p>
    <w:p w14:paraId="48D072EC" w14:textId="77777777" w:rsidR="00E43AEE" w:rsidRDefault="00E43AEE"/>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E43AEE" w:rsidRPr="008321D1" w14:paraId="25394AFA"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18E7BDA1" w14:textId="77777777" w:rsidR="00E43AEE" w:rsidRPr="008321D1" w:rsidRDefault="00E43AE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3C0EC821" w14:textId="77777777" w:rsidR="00D43567" w:rsidRPr="007A1DDB" w:rsidRDefault="00D43567" w:rsidP="001539E6">
            <w:pPr>
              <w:spacing w:after="0" w:line="240" w:lineRule="auto"/>
              <w:rPr>
                <w:rFonts w:asciiTheme="minorHAnsi" w:eastAsia="Times New Roman" w:hAnsiTheme="minorHAnsi" w:cstheme="minorHAnsi"/>
                <w:b/>
                <w:bCs/>
                <w:color w:val="FFFFFF"/>
                <w:sz w:val="24"/>
                <w:szCs w:val="24"/>
                <w:lang w:eastAsia="en-GB"/>
              </w:rPr>
            </w:pPr>
          </w:p>
          <w:p w14:paraId="0D627F97" w14:textId="1DB17629" w:rsidR="00E43AEE" w:rsidRPr="007A1DDB" w:rsidRDefault="00E43AE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5C7989B6" w14:textId="77777777" w:rsidR="00D43567" w:rsidRDefault="00D43567" w:rsidP="001539E6">
            <w:pPr>
              <w:spacing w:after="0" w:line="240" w:lineRule="auto"/>
              <w:rPr>
                <w:rFonts w:asciiTheme="minorHAnsi" w:eastAsia="Times New Roman" w:hAnsiTheme="minorHAnsi" w:cstheme="minorHAnsi"/>
                <w:b/>
                <w:bCs/>
                <w:i/>
                <w:color w:val="FFFFFF"/>
                <w:lang w:eastAsia="en-GB"/>
              </w:rPr>
            </w:pPr>
          </w:p>
          <w:p w14:paraId="16C57CE1" w14:textId="4C22573C" w:rsidR="00E43AEE" w:rsidRPr="008321D1" w:rsidRDefault="00E43AE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31547FFB"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1BE9B86" w14:textId="77777777" w:rsidR="00E43AEE" w:rsidRPr="008321D1" w:rsidRDefault="00E43AE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58612744"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222C2F66"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p w14:paraId="142331C7"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E43AEE" w:rsidRPr="008321D1" w14:paraId="73F9FF8B"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21FE2EB1" w14:textId="77777777" w:rsidR="00E43AEE" w:rsidRPr="008321D1" w:rsidRDefault="00E43AE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F51F5EC"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6542C5B"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1636A628"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9911330"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5D99FD4A"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796EC73"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r>
      <w:tr w:rsidR="00397D56" w:rsidRPr="008321D1" w14:paraId="664FBD25"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8CD7CCB" w14:textId="373BFC22" w:rsidR="00397D56" w:rsidRPr="008321D1" w:rsidRDefault="00397D56" w:rsidP="00397D56">
            <w:pPr>
              <w:keepNext/>
              <w:tabs>
                <w:tab w:val="left" w:pos="1303"/>
              </w:tabs>
              <w:spacing w:after="0" w:line="240" w:lineRule="auto"/>
              <w:ind w:left="59"/>
              <w:rPr>
                <w:rFonts w:asciiTheme="minorHAnsi" w:eastAsia="Times New Roman" w:hAnsiTheme="minorHAnsi" w:cstheme="minorHAnsi"/>
                <w:b/>
                <w:color w:val="FFFFFF"/>
                <w:lang w:eastAsia="en-GB"/>
              </w:rPr>
            </w:pPr>
          </w:p>
        </w:tc>
        <w:tc>
          <w:tcPr>
            <w:tcW w:w="7967" w:type="dxa"/>
            <w:tcBorders>
              <w:top w:val="single" w:sz="4" w:space="0" w:color="auto"/>
              <w:bottom w:val="single" w:sz="4" w:space="0" w:color="auto"/>
            </w:tcBorders>
          </w:tcPr>
          <w:p w14:paraId="3470DCD0" w14:textId="77777777" w:rsidR="00397D56" w:rsidRPr="00D62E12" w:rsidRDefault="00397D56" w:rsidP="00397D56">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Carers</w:t>
            </w:r>
          </w:p>
          <w:p w14:paraId="405168EA" w14:textId="71362F9E" w:rsidR="00A3657E" w:rsidRDefault="00397D56" w:rsidP="00A3657E">
            <w:pPr>
              <w:spacing w:after="0" w:line="240" w:lineRule="auto"/>
              <w:rPr>
                <w:rFonts w:asciiTheme="minorHAnsi" w:hAnsiTheme="minorHAnsi" w:cstheme="minorHAnsi"/>
                <w:lang w:eastAsia="en-GB"/>
              </w:rPr>
            </w:pPr>
            <w:r>
              <w:rPr>
                <w:rFonts w:asciiTheme="minorHAnsi" w:hAnsiTheme="minorHAnsi" w:cstheme="minorHAnsi"/>
              </w:rPr>
              <w:t>The main modification to HOU0</w:t>
            </w:r>
            <w:r w:rsidR="00321452">
              <w:rPr>
                <w:rFonts w:asciiTheme="minorHAnsi" w:hAnsiTheme="minorHAnsi" w:cstheme="minorHAnsi"/>
              </w:rPr>
              <w:t>4</w:t>
            </w:r>
            <w:r>
              <w:rPr>
                <w:rFonts w:asciiTheme="minorHAnsi" w:hAnsiTheme="minorHAnsi" w:cstheme="minorHAnsi"/>
              </w:rPr>
              <w:t xml:space="preserve">, may have a particular benefit for carers </w:t>
            </w:r>
            <w:r w:rsidR="00A3657E">
              <w:rPr>
                <w:rFonts w:asciiTheme="minorHAnsi" w:hAnsiTheme="minorHAnsi" w:cstheme="minorHAnsi"/>
                <w:lang w:eastAsia="en-GB"/>
              </w:rPr>
              <w:t>should their circumstances change and need to obtain access to specialist housing for their dependents with specialist needs.</w:t>
            </w:r>
          </w:p>
          <w:p w14:paraId="5E3956FA" w14:textId="1344732E" w:rsidR="00397D56" w:rsidRPr="008321D1" w:rsidRDefault="00397D56" w:rsidP="00397D56">
            <w:pPr>
              <w:spacing w:after="0" w:line="240" w:lineRule="exact"/>
              <w:rPr>
                <w:rFonts w:asciiTheme="minorHAnsi" w:eastAsia="Times New Roman" w:hAnsiTheme="minorHAnsi" w:cstheme="minorHAnsi"/>
                <w:color w:val="000000" w:themeColor="text1"/>
              </w:rPr>
            </w:pPr>
            <w:r>
              <w:rPr>
                <w:rFonts w:asciiTheme="minorHAnsi" w:hAnsiTheme="minorHAnsi" w:cstheme="minorHAnsi"/>
              </w:rPr>
              <w:t>.</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70042155"/>
              <w14:checkbox>
                <w14:checked w14:val="1"/>
                <w14:checkedState w14:val="2612" w14:font="MS Gothic"/>
                <w14:uncheckedState w14:val="2610" w14:font="MS Gothic"/>
              </w14:checkbox>
            </w:sdtPr>
            <w:sdtEndPr/>
            <w:sdtContent>
              <w:p w14:paraId="67E51897" w14:textId="77777777" w:rsidR="00397D56" w:rsidRPr="008321D1" w:rsidRDefault="00397D56" w:rsidP="00397D5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2C921C6" w14:textId="77777777" w:rsidR="00397D56" w:rsidRPr="008321D1" w:rsidRDefault="00397D56" w:rsidP="00397D5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36786596"/>
              <w14:checkbox>
                <w14:checked w14:val="0"/>
                <w14:checkedState w14:val="2612" w14:font="MS Gothic"/>
                <w14:uncheckedState w14:val="2610" w14:font="MS Gothic"/>
              </w14:checkbox>
            </w:sdtPr>
            <w:sdtEndPr/>
            <w:sdtContent>
              <w:p w14:paraId="1CA0FF93"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7EFD6BB" w14:textId="77777777" w:rsidR="00397D56" w:rsidRPr="008321D1" w:rsidRDefault="00397D56" w:rsidP="00397D5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77325366"/>
              <w14:checkbox>
                <w14:checked w14:val="0"/>
                <w14:checkedState w14:val="2612" w14:font="MS Gothic"/>
                <w14:uncheckedState w14:val="2610" w14:font="MS Gothic"/>
              </w14:checkbox>
            </w:sdtPr>
            <w:sdtEndPr/>
            <w:sdtContent>
              <w:p w14:paraId="3D17C58D"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A79EB03" w14:textId="77777777" w:rsidR="00397D56" w:rsidRPr="008321D1" w:rsidRDefault="00397D56" w:rsidP="00397D5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075503410"/>
              <w14:checkbox>
                <w14:checked w14:val="0"/>
                <w14:checkedState w14:val="2612" w14:font="MS Gothic"/>
                <w14:uncheckedState w14:val="2610" w14:font="MS Gothic"/>
              </w14:checkbox>
            </w:sdtPr>
            <w:sdtEndPr/>
            <w:sdtContent>
              <w:p w14:paraId="312323CA"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E344534" w14:textId="77777777" w:rsidR="00397D56" w:rsidRPr="008321D1" w:rsidRDefault="00397D56" w:rsidP="00397D56">
            <w:pPr>
              <w:spacing w:after="160" w:line="240" w:lineRule="exact"/>
              <w:jc w:val="center"/>
              <w:rPr>
                <w:rFonts w:asciiTheme="minorHAnsi" w:eastAsia="Times New Roman" w:hAnsiTheme="minorHAnsi" w:cstheme="minorHAnsi"/>
                <w:sz w:val="36"/>
                <w:szCs w:val="36"/>
              </w:rPr>
            </w:pPr>
          </w:p>
        </w:tc>
      </w:tr>
      <w:tr w:rsidR="00397D56" w:rsidRPr="008321D1" w14:paraId="151783E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C6C11B3" w14:textId="2806008B" w:rsidR="00397D56" w:rsidRPr="008321D1" w:rsidRDefault="00397D56" w:rsidP="00397D5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0BBF1EC" w14:textId="77777777" w:rsidR="00397D56" w:rsidRPr="00D62E12" w:rsidRDefault="00397D56" w:rsidP="00397D56">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People in receipt of care</w:t>
            </w:r>
          </w:p>
          <w:p w14:paraId="68EFDA64" w14:textId="4D9A9EFA" w:rsidR="00397D56" w:rsidRDefault="00E07318" w:rsidP="00397D56">
            <w:pPr>
              <w:spacing w:after="0" w:line="240" w:lineRule="exact"/>
              <w:rPr>
                <w:rFonts w:asciiTheme="minorHAnsi" w:eastAsia="Times New Roman" w:hAnsiTheme="minorHAnsi" w:cstheme="minorHAnsi"/>
                <w:color w:val="000000" w:themeColor="text1"/>
              </w:rPr>
            </w:pPr>
            <w:r>
              <w:rPr>
                <w:rFonts w:asciiTheme="minorHAnsi" w:hAnsiTheme="minorHAnsi" w:cstheme="minorHAnsi"/>
              </w:rPr>
              <w:t xml:space="preserve">The main modification to HOU04 will have a positive impact on this group. </w:t>
            </w:r>
            <w:r w:rsidRPr="004B75E2">
              <w:rPr>
                <w:rFonts w:cs="Arial"/>
              </w:rPr>
              <w:t xml:space="preserve">Restructuring of policy makes policy more effective </w:t>
            </w:r>
            <w:r>
              <w:rPr>
                <w:rFonts w:cs="Arial"/>
              </w:rPr>
              <w:t>people in receipt of care with disabilities.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97698458"/>
              <w14:checkbox>
                <w14:checked w14:val="1"/>
                <w14:checkedState w14:val="2612" w14:font="MS Gothic"/>
                <w14:uncheckedState w14:val="2610" w14:font="MS Gothic"/>
              </w14:checkbox>
            </w:sdtPr>
            <w:sdtEndPr/>
            <w:sdtContent>
              <w:p w14:paraId="3EE7EDD0" w14:textId="77777777" w:rsidR="00397D56" w:rsidRPr="008321D1" w:rsidRDefault="00397D56" w:rsidP="00397D5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49A0A6A" w14:textId="77777777" w:rsidR="00397D56" w:rsidRDefault="00397D56" w:rsidP="00397D5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57789383"/>
              <w14:checkbox>
                <w14:checked w14:val="0"/>
                <w14:checkedState w14:val="2612" w14:font="MS Gothic"/>
                <w14:uncheckedState w14:val="2610" w14:font="MS Gothic"/>
              </w14:checkbox>
            </w:sdtPr>
            <w:sdtEndPr/>
            <w:sdtContent>
              <w:p w14:paraId="629B108A"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48E676A"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53752240"/>
              <w14:checkbox>
                <w14:checked w14:val="0"/>
                <w14:checkedState w14:val="2612" w14:font="MS Gothic"/>
                <w14:uncheckedState w14:val="2610" w14:font="MS Gothic"/>
              </w14:checkbox>
            </w:sdtPr>
            <w:sdtEndPr/>
            <w:sdtContent>
              <w:p w14:paraId="71D65F03"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6221E5B"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008782574"/>
              <w14:checkbox>
                <w14:checked w14:val="0"/>
                <w14:checkedState w14:val="2612" w14:font="MS Gothic"/>
                <w14:uncheckedState w14:val="2610" w14:font="MS Gothic"/>
              </w14:checkbox>
            </w:sdtPr>
            <w:sdtEndPr/>
            <w:sdtContent>
              <w:p w14:paraId="4807F0F9"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5F36285"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r>
      <w:tr w:rsidR="00397D56" w:rsidRPr="008321D1" w14:paraId="75D88E9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3951571C" w14:textId="6774BED5" w:rsidR="00397D56" w:rsidRPr="008321D1" w:rsidRDefault="00397D56" w:rsidP="00397D5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857EE85" w14:textId="77777777" w:rsidR="00397D56" w:rsidRPr="00D62E12" w:rsidRDefault="00397D56" w:rsidP="00397D56">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Lone parents</w:t>
            </w:r>
          </w:p>
          <w:p w14:paraId="00879F4C" w14:textId="614CEF22" w:rsidR="00397D56" w:rsidRDefault="004A6869" w:rsidP="00397D56">
            <w:pPr>
              <w:spacing w:after="0" w:line="240" w:lineRule="exact"/>
              <w:rPr>
                <w:rFonts w:asciiTheme="minorHAnsi" w:eastAsia="Times New Roman" w:hAnsiTheme="minorHAnsi" w:cstheme="minorHAnsi"/>
                <w:color w:val="000000" w:themeColor="text1"/>
              </w:rPr>
            </w:pPr>
            <w:r>
              <w:rPr>
                <w:rFonts w:asciiTheme="minorHAnsi" w:hAnsiTheme="minorHAnsi" w:cstheme="minorHAnsi"/>
              </w:rPr>
              <w:t>The main modification to HOU04 is unlikely to have any additional impact for people for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84412341"/>
              <w14:checkbox>
                <w14:checked w14:val="0"/>
                <w14:checkedState w14:val="2612" w14:font="MS Gothic"/>
                <w14:uncheckedState w14:val="2610" w14:font="MS Gothic"/>
              </w14:checkbox>
            </w:sdtPr>
            <w:sdtEndPr/>
            <w:sdtContent>
              <w:p w14:paraId="43369379" w14:textId="7B3A95CD" w:rsidR="00397D56" w:rsidRPr="008321D1" w:rsidRDefault="00E07318" w:rsidP="00397D5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DF6DD14" w14:textId="77777777" w:rsidR="00397D56" w:rsidRDefault="00397D56" w:rsidP="00397D5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513370"/>
              <w14:checkbox>
                <w14:checked w14:val="0"/>
                <w14:checkedState w14:val="2612" w14:font="MS Gothic"/>
                <w14:uncheckedState w14:val="2610" w14:font="MS Gothic"/>
              </w14:checkbox>
            </w:sdtPr>
            <w:sdtEndPr/>
            <w:sdtContent>
              <w:p w14:paraId="1FC451DD"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28C4A7E"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84025609"/>
              <w14:checkbox>
                <w14:checked w14:val="0"/>
                <w14:checkedState w14:val="2612" w14:font="MS Gothic"/>
                <w14:uncheckedState w14:val="2610" w14:font="MS Gothic"/>
              </w14:checkbox>
            </w:sdtPr>
            <w:sdtEndPr/>
            <w:sdtContent>
              <w:p w14:paraId="49855B02"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B129D50"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90036686"/>
              <w14:checkbox>
                <w14:checked w14:val="1"/>
                <w14:checkedState w14:val="2612" w14:font="MS Gothic"/>
                <w14:uncheckedState w14:val="2610" w14:font="MS Gothic"/>
              </w14:checkbox>
            </w:sdtPr>
            <w:sdtEndPr/>
            <w:sdtContent>
              <w:p w14:paraId="1C013FC2" w14:textId="38225B67" w:rsidR="00397D56" w:rsidRPr="008321D1" w:rsidRDefault="00E07318" w:rsidP="00397D5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429E23A"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r>
      <w:tr w:rsidR="00397D56" w:rsidRPr="008321D1" w14:paraId="635119A2"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28F172BA" w14:textId="163749D9" w:rsidR="00397D56" w:rsidRPr="008321D1" w:rsidRDefault="00397D56" w:rsidP="00397D5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18EAE9DB" w14:textId="77777777" w:rsidR="00397D56" w:rsidRPr="00D62E12" w:rsidRDefault="00397D56" w:rsidP="00397D56">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People with low incomes or unemployed</w:t>
            </w:r>
          </w:p>
          <w:p w14:paraId="51CB13C0" w14:textId="49CEC51F" w:rsidR="00397D56" w:rsidRDefault="00C70F2B" w:rsidP="00397D56">
            <w:pPr>
              <w:spacing w:after="0" w:line="240" w:lineRule="exact"/>
              <w:rPr>
                <w:rFonts w:asciiTheme="minorHAnsi" w:eastAsia="Times New Roman" w:hAnsiTheme="minorHAnsi" w:cstheme="minorHAnsi"/>
                <w:color w:val="000000" w:themeColor="text1"/>
              </w:rPr>
            </w:pPr>
            <w:r w:rsidRPr="00372B9E">
              <w:rPr>
                <w:rFonts w:cs="Arial"/>
              </w:rPr>
              <w:t xml:space="preserve">Houses in Multiple Occupation (HMO) provide affordable options for residents, poorly maintained HMOs may increase the risk of ill mental health. Good property management can lessen the potential harmful effects of living in HMOs. This may be of particular benefit for </w:t>
            </w:r>
            <w:r w:rsidR="00480644">
              <w:rPr>
                <w:rFonts w:cs="Arial"/>
              </w:rPr>
              <w:t>people with low incomes who are</w:t>
            </w:r>
            <w:r w:rsidRPr="00372B9E">
              <w:rPr>
                <w:rFonts w:cs="Arial"/>
              </w:rPr>
              <w:t xml:space="preserve"> likely to use HMOs as accommodation.</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44741575"/>
              <w14:checkbox>
                <w14:checked w14:val="1"/>
                <w14:checkedState w14:val="2612" w14:font="MS Gothic"/>
                <w14:uncheckedState w14:val="2610" w14:font="MS Gothic"/>
              </w14:checkbox>
            </w:sdtPr>
            <w:sdtEndPr/>
            <w:sdtContent>
              <w:p w14:paraId="11F3AB22" w14:textId="67D5C39E" w:rsidR="00397D56" w:rsidRPr="008321D1" w:rsidRDefault="00C70F2B" w:rsidP="00397D5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6C17FD8" w14:textId="77777777" w:rsidR="00397D56" w:rsidRDefault="00397D56" w:rsidP="00397D5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116352318"/>
              <w14:checkbox>
                <w14:checked w14:val="0"/>
                <w14:checkedState w14:val="2612" w14:font="MS Gothic"/>
                <w14:uncheckedState w14:val="2610" w14:font="MS Gothic"/>
              </w14:checkbox>
            </w:sdtPr>
            <w:sdtEndPr/>
            <w:sdtContent>
              <w:p w14:paraId="4BF8FD69"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8526C2A"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30887925"/>
              <w14:checkbox>
                <w14:checked w14:val="0"/>
                <w14:checkedState w14:val="2612" w14:font="MS Gothic"/>
                <w14:uncheckedState w14:val="2610" w14:font="MS Gothic"/>
              </w14:checkbox>
            </w:sdtPr>
            <w:sdtEndPr/>
            <w:sdtContent>
              <w:p w14:paraId="2A1E789E"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0D0C7A47"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64884070"/>
              <w14:checkbox>
                <w14:checked w14:val="0"/>
                <w14:checkedState w14:val="2612" w14:font="MS Gothic"/>
                <w14:uncheckedState w14:val="2610" w14:font="MS Gothic"/>
              </w14:checkbox>
            </w:sdtPr>
            <w:sdtEndPr/>
            <w:sdtContent>
              <w:p w14:paraId="6E060635" w14:textId="7D561DFB" w:rsidR="00397D56" w:rsidRPr="008321D1" w:rsidRDefault="00C70F2B" w:rsidP="00397D5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2BBA260"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r>
      <w:tr w:rsidR="00397D56" w:rsidRPr="008321D1" w14:paraId="17544EB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88AC5BE" w14:textId="0D0A1137" w:rsidR="00397D56" w:rsidRPr="008321D1" w:rsidRDefault="00397D56" w:rsidP="00397D5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5D57F549" w14:textId="77777777" w:rsidR="00397D56" w:rsidRPr="00D62E12" w:rsidRDefault="00397D56" w:rsidP="00397D56">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Young people in care</w:t>
            </w:r>
          </w:p>
          <w:p w14:paraId="0ED0DEFF" w14:textId="1B32CCD7" w:rsidR="00397D56" w:rsidRDefault="00480644" w:rsidP="00397D56">
            <w:pPr>
              <w:spacing w:after="0" w:line="240" w:lineRule="exact"/>
              <w:rPr>
                <w:rFonts w:asciiTheme="minorHAnsi" w:eastAsia="Times New Roman" w:hAnsiTheme="minorHAnsi" w:cstheme="minorHAnsi"/>
                <w:color w:val="000000" w:themeColor="text1"/>
              </w:rPr>
            </w:pPr>
            <w:r w:rsidRPr="00372B9E">
              <w:rPr>
                <w:rFonts w:cs="Arial"/>
              </w:rPr>
              <w:t>Houses in Multiple Occupation (HMO) provide affordable options for residents, poorly maintained HMOs may increase the risk of ill mental health. Good property management can lessen the potential harmful effects of living in HMOs. This may be of particular benefit for young adults who are more likely to use HMOs as accommodation.</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64920982"/>
              <w14:checkbox>
                <w14:checked w14:val="1"/>
                <w14:checkedState w14:val="2612" w14:font="MS Gothic"/>
                <w14:uncheckedState w14:val="2610" w14:font="MS Gothic"/>
              </w14:checkbox>
            </w:sdtPr>
            <w:sdtEndPr/>
            <w:sdtContent>
              <w:p w14:paraId="022F3D21" w14:textId="4C4EC8E2" w:rsidR="00397D56" w:rsidRPr="008321D1" w:rsidRDefault="004A6869" w:rsidP="00397D5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E078F5C" w14:textId="77777777" w:rsidR="00397D56" w:rsidRDefault="00397D56" w:rsidP="00397D5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434405586"/>
              <w14:checkbox>
                <w14:checked w14:val="0"/>
                <w14:checkedState w14:val="2612" w14:font="MS Gothic"/>
                <w14:uncheckedState w14:val="2610" w14:font="MS Gothic"/>
              </w14:checkbox>
            </w:sdtPr>
            <w:sdtEndPr/>
            <w:sdtContent>
              <w:p w14:paraId="6948CB9D"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313BB81"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209951865"/>
              <w14:checkbox>
                <w14:checked w14:val="0"/>
                <w14:checkedState w14:val="2612" w14:font="MS Gothic"/>
                <w14:uncheckedState w14:val="2610" w14:font="MS Gothic"/>
              </w14:checkbox>
            </w:sdtPr>
            <w:sdtEndPr/>
            <w:sdtContent>
              <w:p w14:paraId="28B841D2" w14:textId="77777777" w:rsidR="00397D56" w:rsidRPr="008321D1" w:rsidRDefault="00397D56" w:rsidP="00397D5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70CF9BD"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13546438"/>
              <w14:checkbox>
                <w14:checked w14:val="0"/>
                <w14:checkedState w14:val="2612" w14:font="MS Gothic"/>
                <w14:uncheckedState w14:val="2610" w14:font="MS Gothic"/>
              </w14:checkbox>
            </w:sdtPr>
            <w:sdtEndPr/>
            <w:sdtContent>
              <w:p w14:paraId="3FC1E277" w14:textId="0F911FD3" w:rsidR="00397D56" w:rsidRPr="008321D1" w:rsidRDefault="004A6869" w:rsidP="00397D5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7D59224" w14:textId="77777777" w:rsidR="00397D56" w:rsidRDefault="00397D56" w:rsidP="00397D56">
            <w:pPr>
              <w:spacing w:before="240" w:after="0" w:line="240" w:lineRule="auto"/>
              <w:ind w:left="113"/>
              <w:jc w:val="center"/>
              <w:rPr>
                <w:rFonts w:asciiTheme="minorHAnsi" w:eastAsia="Times New Roman" w:hAnsiTheme="minorHAnsi" w:cstheme="minorHAnsi"/>
                <w:b/>
                <w:sz w:val="36"/>
                <w:szCs w:val="36"/>
              </w:rPr>
            </w:pPr>
          </w:p>
        </w:tc>
      </w:tr>
    </w:tbl>
    <w:p w14:paraId="5B9C270E" w14:textId="2146A8C6" w:rsidR="00094B95" w:rsidRDefault="00094B95"/>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5B6FDB" w:rsidRPr="00B115E4" w14:paraId="2C56858A"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5827573" w14:textId="77777777" w:rsidR="005B6FDB" w:rsidRPr="00A11785" w:rsidRDefault="005B6FDB"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0DD5CD35" w14:textId="77777777" w:rsidR="00D43567" w:rsidRDefault="00D43567" w:rsidP="00775B7E">
            <w:pPr>
              <w:spacing w:after="0" w:line="240" w:lineRule="auto"/>
              <w:rPr>
                <w:rFonts w:asciiTheme="minorHAnsi" w:eastAsia="Times New Roman" w:hAnsiTheme="minorHAnsi" w:cstheme="minorHAnsi"/>
                <w:b/>
                <w:color w:val="FFFFFF" w:themeColor="background1"/>
                <w:lang w:eastAsia="en-GB"/>
              </w:rPr>
            </w:pPr>
          </w:p>
          <w:p w14:paraId="28E0BF3B" w14:textId="4F802DB7" w:rsidR="005B6FDB" w:rsidRPr="007A1DDB" w:rsidRDefault="005B6FDB" w:rsidP="00775B7E">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5114F70D" w14:textId="77777777" w:rsidR="005B6FDB" w:rsidRPr="00F86239" w:rsidRDefault="005B6FDB" w:rsidP="00775B7E">
            <w:pPr>
              <w:pStyle w:val="ListParagraph"/>
              <w:spacing w:after="0" w:line="240" w:lineRule="auto"/>
              <w:ind w:hanging="360"/>
              <w:rPr>
                <w:rFonts w:asciiTheme="minorHAnsi" w:eastAsia="Times New Roman" w:hAnsiTheme="minorHAnsi" w:cstheme="minorHAnsi"/>
                <w:b/>
                <w:color w:val="FFFFFF" w:themeColor="background1"/>
                <w:lang w:eastAsia="en-GB"/>
              </w:rPr>
            </w:pPr>
            <w:r w:rsidRPr="00F86239">
              <w:rPr>
                <w:rFonts w:asciiTheme="minorHAnsi" w:eastAsia="Times New Roman" w:hAnsiTheme="minorHAnsi" w:cstheme="minorHAnsi"/>
                <w:b/>
                <w:color w:val="FFFFFF" w:themeColor="background1"/>
                <w:lang w:eastAsia="en-GB"/>
              </w:rPr>
              <w:t xml:space="preserve">   </w:t>
            </w:r>
          </w:p>
        </w:tc>
      </w:tr>
      <w:tr w:rsidR="005B6FDB" w:rsidRPr="00B115E4" w14:paraId="2A8D344D"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ADD21E3" w14:textId="76A0A887" w:rsidR="005B6FDB" w:rsidRPr="00F86239" w:rsidRDefault="00F86239" w:rsidP="00775B7E">
            <w:pPr>
              <w:pStyle w:val="Default"/>
              <w:jc w:val="both"/>
              <w:rPr>
                <w:rFonts w:asciiTheme="minorHAnsi" w:eastAsia="Times New Roman" w:hAnsiTheme="minorHAnsi" w:cstheme="minorHAnsi"/>
                <w:b/>
                <w:iCs/>
                <w:color w:val="FFFFFF" w:themeColor="background1"/>
                <w:sz w:val="22"/>
                <w:szCs w:val="22"/>
              </w:rPr>
            </w:pPr>
            <w:r w:rsidRPr="00F86239">
              <w:rPr>
                <w:rFonts w:asciiTheme="minorHAnsi" w:hAnsiTheme="minorHAnsi" w:cstheme="minorHAnsi"/>
                <w:b/>
                <w:bCs/>
                <w:color w:val="FFFFFF" w:themeColor="background1"/>
                <w:sz w:val="22"/>
                <w:szCs w:val="22"/>
              </w:rPr>
              <w:lastRenderedPageBreak/>
              <w:t xml:space="preserve">Policy HOU05 – </w:t>
            </w:r>
            <w:r w:rsidR="00636654" w:rsidRPr="00F86239">
              <w:rPr>
                <w:rFonts w:asciiTheme="minorHAnsi" w:hAnsiTheme="minorHAnsi" w:cstheme="minorHAnsi"/>
                <w:b/>
                <w:bCs/>
                <w:color w:val="FFFFFF" w:themeColor="background1"/>
                <w:sz w:val="22"/>
                <w:szCs w:val="22"/>
              </w:rPr>
              <w:t>Efficient use of Barnet Housing Stock</w:t>
            </w:r>
          </w:p>
          <w:p w14:paraId="0831A738" w14:textId="77777777" w:rsidR="005B6FDB" w:rsidRDefault="005B6FDB" w:rsidP="00775B7E">
            <w:pPr>
              <w:keepNext/>
              <w:keepLines/>
              <w:suppressAutoHyphens/>
              <w:autoSpaceDN w:val="0"/>
              <w:spacing w:after="160"/>
              <w:textAlignment w:val="baseline"/>
              <w:outlineLvl w:val="1"/>
              <w:rPr>
                <w:rFonts w:asciiTheme="minorHAnsi" w:eastAsia="Times New Roman" w:hAnsiTheme="minorHAnsi" w:cstheme="minorHAnsi"/>
                <w:b/>
                <w:bCs/>
                <w:iCs/>
                <w:color w:val="FFFFFF" w:themeColor="background1"/>
                <w:lang w:eastAsia="en-GB"/>
              </w:rPr>
            </w:pPr>
          </w:p>
          <w:p w14:paraId="7069EBEF" w14:textId="73F59874" w:rsidR="00D43567" w:rsidRPr="00F86239" w:rsidRDefault="00D43567" w:rsidP="00775B7E">
            <w:pPr>
              <w:keepNext/>
              <w:keepLines/>
              <w:suppressAutoHyphens/>
              <w:autoSpaceDN w:val="0"/>
              <w:spacing w:after="160"/>
              <w:textAlignment w:val="baseline"/>
              <w:outlineLvl w:val="1"/>
              <w:rPr>
                <w:rFonts w:asciiTheme="minorHAnsi" w:eastAsia="Times New Roman" w:hAnsiTheme="minorHAnsi" w:cstheme="minorHAnsi"/>
                <w:b/>
                <w:bCs/>
                <w:iCs/>
                <w:color w:val="FFFFFF" w:themeColor="background1"/>
                <w:lang w:eastAsia="en-GB"/>
              </w:rPr>
            </w:pPr>
            <w:r>
              <w:rPr>
                <w:rFonts w:asciiTheme="minorHAnsi" w:eastAsia="Times New Roman" w:hAnsiTheme="minorHAnsi" w:cstheme="minorHAnsi"/>
                <w:b/>
                <w:bCs/>
                <w:iCs/>
                <w:color w:val="FFFFFF" w:themeColor="background1"/>
                <w:lang w:eastAsia="en-GB"/>
              </w:rPr>
              <w:t>MM37</w:t>
            </w:r>
          </w:p>
        </w:tc>
      </w:tr>
      <w:tr w:rsidR="005B6FDB" w:rsidRPr="00B115E4" w14:paraId="1E377F4C" w14:textId="77777777" w:rsidTr="00775B7E">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10B0124" w14:textId="77AB8268" w:rsidR="005B6FDB" w:rsidRPr="00907025" w:rsidRDefault="00C11D45" w:rsidP="00775B7E">
            <w:pPr>
              <w:tabs>
                <w:tab w:val="left" w:pos="1500"/>
              </w:tabs>
              <w:spacing w:after="0" w:line="240" w:lineRule="auto"/>
              <w:rPr>
                <w:rFonts w:asciiTheme="minorHAnsi" w:eastAsia="Times New Roman" w:hAnsiTheme="minorHAnsi" w:cstheme="minorHAnsi"/>
                <w:b/>
                <w:bCs/>
                <w:color w:val="FFFFFF" w:themeColor="background1"/>
                <w:lang w:eastAsia="en-GB"/>
              </w:rPr>
            </w:pPr>
            <w:r w:rsidRPr="00A11785">
              <w:rPr>
                <w:rFonts w:cs="Arial"/>
                <w:b/>
                <w:bCs/>
                <w:color w:val="FFFFFF" w:themeColor="background1"/>
              </w:rPr>
              <w:t>MM3</w:t>
            </w:r>
            <w:r w:rsidR="00907025" w:rsidRPr="00A11785">
              <w:rPr>
                <w:rFonts w:cs="Arial"/>
                <w:b/>
                <w:bCs/>
                <w:color w:val="FFFFFF" w:themeColor="background1"/>
              </w:rPr>
              <w:t>7</w:t>
            </w:r>
            <w:r w:rsidRPr="00A11785">
              <w:rPr>
                <w:rFonts w:cs="Arial"/>
                <w:b/>
                <w:bCs/>
                <w:color w:val="FFFFFF" w:themeColor="background1"/>
              </w:rPr>
              <w:t xml:space="preserve"> re-wording provides positive approach setting out that net loss of housing supported only in specific limited circumstances. Expressed support for provision of social, physical or green infrastructure where local needs are clearly demonstrated. Requires proposed use not to be detrimental to amenity of existing residents. Clarification about ‘short-stay holiday rental accommodation to be used for more than 90 days a year’. Supports temporary (meanwhile) uses subject to no unacceptable impact on the amenity of existing residents and that they would not prevent sites from being redeveloped.</w:t>
            </w:r>
          </w:p>
        </w:tc>
      </w:tr>
      <w:tr w:rsidR="005B6FDB" w:rsidRPr="00B115E4" w14:paraId="7F14E4D8" w14:textId="77777777" w:rsidTr="00775B7E">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521B4972" w14:textId="77777777" w:rsidR="005B6FDB" w:rsidRPr="00B115E4" w:rsidRDefault="005B6FDB" w:rsidP="00775B7E">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BDD80A7" w14:textId="77777777" w:rsidR="005B6FDB" w:rsidRPr="00B115E4" w:rsidRDefault="005B6FDB" w:rsidP="00775B7E">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7B9D6DEA" w14:textId="77777777" w:rsidR="005B6FDB" w:rsidRPr="00B115E4" w:rsidRDefault="005B6FDB" w:rsidP="00775B7E">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618EB5E6" w14:textId="77777777" w:rsidR="005B6FDB" w:rsidRPr="00B115E4" w:rsidRDefault="005B6FDB" w:rsidP="00775B7E">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AE51731" w14:textId="77777777" w:rsidR="005B6FDB" w:rsidRPr="00B115E4" w:rsidRDefault="005B6FDB" w:rsidP="00775B7E">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01B77617" w14:textId="77777777" w:rsidR="005B6FDB" w:rsidRPr="00B115E4" w:rsidRDefault="005B6FDB"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63A082D" w14:textId="77777777" w:rsidR="005B6FDB" w:rsidRPr="00B115E4" w:rsidRDefault="005B6FDB" w:rsidP="00775B7E">
            <w:pPr>
              <w:spacing w:after="0" w:line="240" w:lineRule="auto"/>
              <w:ind w:left="113" w:right="113"/>
              <w:rPr>
                <w:rFonts w:asciiTheme="minorHAnsi" w:eastAsia="Times New Roman" w:hAnsiTheme="minorHAnsi" w:cstheme="minorHAnsi"/>
                <w:color w:val="FFFFFF"/>
                <w:lang w:eastAsia="en-GB"/>
              </w:rPr>
            </w:pPr>
          </w:p>
          <w:p w14:paraId="2B588C8E" w14:textId="77777777" w:rsidR="005B6FDB" w:rsidRPr="00B115E4" w:rsidRDefault="005B6FDB" w:rsidP="00775B7E">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5B6FDB" w:rsidRPr="00B115E4" w14:paraId="1768172F" w14:textId="77777777" w:rsidTr="00775B7E">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5F9C3AB0" w14:textId="77777777" w:rsidR="005B6FDB" w:rsidRPr="00B115E4" w:rsidRDefault="005B6FDB" w:rsidP="00775B7E">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07845479" w14:textId="77777777" w:rsidR="005B6FDB" w:rsidRPr="00B115E4" w:rsidRDefault="005B6FDB" w:rsidP="00775B7E">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AA953F6" w14:textId="77777777" w:rsidR="005B6FDB" w:rsidRPr="00B115E4" w:rsidRDefault="005B6FDB" w:rsidP="00775B7E">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D06F270" w14:textId="77777777" w:rsidR="005B6FDB" w:rsidRPr="00B115E4" w:rsidRDefault="005B6FDB" w:rsidP="00775B7E">
            <w:pPr>
              <w:spacing w:after="0" w:line="240" w:lineRule="auto"/>
              <w:jc w:val="center"/>
              <w:rPr>
                <w:rFonts w:asciiTheme="minorHAnsi" w:eastAsia="Times New Roman" w:hAnsiTheme="minorHAnsi" w:cstheme="minorHAnsi"/>
                <w:color w:val="FFFFFF"/>
                <w:lang w:eastAsia="en-GB"/>
              </w:rPr>
            </w:pPr>
          </w:p>
          <w:p w14:paraId="1E8F8616" w14:textId="77777777" w:rsidR="005B6FDB" w:rsidRPr="00B115E4" w:rsidRDefault="005B6FDB"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317B3D7" w14:textId="77777777" w:rsidR="005B6FDB" w:rsidRPr="00B115E4" w:rsidRDefault="005B6FDB" w:rsidP="00775B7E">
            <w:pPr>
              <w:spacing w:after="0" w:line="240" w:lineRule="auto"/>
              <w:jc w:val="center"/>
              <w:rPr>
                <w:rFonts w:asciiTheme="minorHAnsi" w:eastAsia="Times New Roman" w:hAnsiTheme="minorHAnsi" w:cstheme="minorHAnsi"/>
                <w:color w:val="FFFFFF"/>
                <w:lang w:eastAsia="en-GB"/>
              </w:rPr>
            </w:pPr>
          </w:p>
          <w:p w14:paraId="3F5AFB46" w14:textId="77777777" w:rsidR="005B6FDB" w:rsidRPr="00B115E4" w:rsidRDefault="005B6FDB" w:rsidP="00775B7E">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206680CE" w14:textId="77777777" w:rsidR="005B6FDB" w:rsidRPr="00B115E4" w:rsidRDefault="005B6FDB" w:rsidP="00775B7E">
            <w:pPr>
              <w:spacing w:after="0" w:line="240" w:lineRule="auto"/>
              <w:ind w:left="113" w:right="113"/>
              <w:rPr>
                <w:rFonts w:asciiTheme="minorHAnsi" w:eastAsia="Times New Roman" w:hAnsiTheme="minorHAnsi" w:cstheme="minorHAnsi"/>
                <w:color w:val="FFFFFF"/>
                <w:lang w:eastAsia="en-GB"/>
              </w:rPr>
            </w:pPr>
          </w:p>
        </w:tc>
      </w:tr>
      <w:tr w:rsidR="005B6FDB" w:rsidRPr="00371080" w14:paraId="4A3B0574" w14:textId="77777777" w:rsidTr="00775B7E">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0F4E3055" w14:textId="77777777" w:rsidR="005B6FDB" w:rsidRPr="00DC55DA" w:rsidRDefault="005B6FDB" w:rsidP="00775B7E">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172894F8" w14:textId="77777777" w:rsidR="000B0332" w:rsidRDefault="000B0332" w:rsidP="00775B7E">
            <w:pPr>
              <w:spacing w:after="0" w:line="240" w:lineRule="exact"/>
              <w:rPr>
                <w:rFonts w:cs="Arial"/>
                <w:sz w:val="20"/>
                <w:szCs w:val="20"/>
              </w:rPr>
            </w:pPr>
          </w:p>
          <w:p w14:paraId="08B548C2" w14:textId="0F7DCFD6" w:rsidR="007F1B23" w:rsidRPr="00282CAB" w:rsidRDefault="007F1B23" w:rsidP="00775B7E">
            <w:pPr>
              <w:spacing w:after="0" w:line="240" w:lineRule="exact"/>
              <w:rPr>
                <w:rFonts w:cs="Arial"/>
              </w:rPr>
            </w:pPr>
            <w:r w:rsidRPr="00282CAB">
              <w:rPr>
                <w:rFonts w:cs="Arial"/>
              </w:rPr>
              <w:t xml:space="preserve">While this policy seeks to maximise the use of existing housing stock, </w:t>
            </w:r>
            <w:r w:rsidR="000A436A" w:rsidRPr="00282CAB">
              <w:rPr>
                <w:rFonts w:cs="Arial"/>
              </w:rPr>
              <w:t>th</w:t>
            </w:r>
            <w:r w:rsidR="0058084B" w:rsidRPr="00282CAB">
              <w:rPr>
                <w:rFonts w:cs="Arial"/>
              </w:rPr>
              <w:t>rou</w:t>
            </w:r>
            <w:r w:rsidR="000A436A" w:rsidRPr="00282CAB">
              <w:rPr>
                <w:rFonts w:cs="Arial"/>
              </w:rPr>
              <w:t xml:space="preserve">gh providing a more positive approach to </w:t>
            </w:r>
            <w:r w:rsidR="0058084B" w:rsidRPr="00282CAB">
              <w:rPr>
                <w:rFonts w:cs="Arial"/>
              </w:rPr>
              <w:t>the net loss of housing</w:t>
            </w:r>
            <w:r w:rsidR="00D76B1A" w:rsidRPr="00282CAB">
              <w:rPr>
                <w:rFonts w:cs="Arial"/>
              </w:rPr>
              <w:t xml:space="preserve">, this could have a minor impact on the choice of housing for older and younger people </w:t>
            </w:r>
            <w:r w:rsidR="009F1F6E" w:rsidRPr="00282CAB">
              <w:rPr>
                <w:rFonts w:cs="Arial"/>
              </w:rPr>
              <w:t>if the housing stock reduces in quantum limiting housing stock.</w:t>
            </w:r>
          </w:p>
          <w:p w14:paraId="6887C58D" w14:textId="77777777" w:rsidR="000B0332" w:rsidRPr="00282CAB" w:rsidRDefault="000B0332" w:rsidP="009E2C61">
            <w:pPr>
              <w:pStyle w:val="Default"/>
              <w:rPr>
                <w:rFonts w:asciiTheme="minorHAnsi" w:hAnsiTheme="minorHAnsi" w:cstheme="minorHAnsi"/>
                <w:sz w:val="22"/>
                <w:szCs w:val="22"/>
              </w:rPr>
            </w:pPr>
          </w:p>
          <w:p w14:paraId="5CB6CCF6" w14:textId="435ED3A6" w:rsidR="009E2C61" w:rsidRDefault="00282CAB" w:rsidP="009E2C61">
            <w:pPr>
              <w:pStyle w:val="Default"/>
              <w:rPr>
                <w:rFonts w:asciiTheme="minorHAnsi" w:hAnsiTheme="minorHAnsi" w:cstheme="minorHAnsi"/>
                <w:sz w:val="22"/>
                <w:szCs w:val="22"/>
              </w:rPr>
            </w:pPr>
            <w:r w:rsidRPr="00282CAB">
              <w:rPr>
                <w:rFonts w:asciiTheme="minorHAnsi" w:hAnsiTheme="minorHAnsi" w:cstheme="minorHAnsi"/>
                <w:sz w:val="22"/>
                <w:szCs w:val="22"/>
              </w:rPr>
              <w:t>O</w:t>
            </w:r>
            <w:r w:rsidR="00C21E56" w:rsidRPr="00282CAB">
              <w:rPr>
                <w:rFonts w:asciiTheme="minorHAnsi" w:hAnsiTheme="minorHAnsi" w:cstheme="minorHAnsi"/>
                <w:sz w:val="22"/>
                <w:szCs w:val="22"/>
              </w:rPr>
              <w:t>lder and younger people</w:t>
            </w:r>
            <w:r w:rsidR="001354BD" w:rsidRPr="00282CAB">
              <w:rPr>
                <w:rFonts w:asciiTheme="minorHAnsi" w:hAnsiTheme="minorHAnsi" w:cstheme="minorHAnsi"/>
                <w:sz w:val="22"/>
                <w:szCs w:val="22"/>
              </w:rPr>
              <w:t xml:space="preserve"> are groups in particular who have specific needs for housing at their stages of lives, </w:t>
            </w:r>
            <w:proofErr w:type="spellStart"/>
            <w:r w:rsidR="001354BD" w:rsidRPr="00282CAB">
              <w:rPr>
                <w:rFonts w:asciiTheme="minorHAnsi" w:hAnsiTheme="minorHAnsi" w:cstheme="minorHAnsi"/>
                <w:sz w:val="22"/>
                <w:szCs w:val="22"/>
              </w:rPr>
              <w:t>i.e</w:t>
            </w:r>
            <w:proofErr w:type="spellEnd"/>
            <w:r w:rsidR="001354BD" w:rsidRPr="00282CAB">
              <w:rPr>
                <w:rFonts w:asciiTheme="minorHAnsi" w:hAnsiTheme="minorHAnsi" w:cstheme="minorHAnsi"/>
                <w:sz w:val="22"/>
                <w:szCs w:val="22"/>
              </w:rPr>
              <w:t xml:space="preserve"> for downsizing older people, smaller more affordable accommodation younger people.</w:t>
            </w:r>
          </w:p>
          <w:p w14:paraId="7165CC87" w14:textId="77777777" w:rsidR="001113C3" w:rsidRDefault="001113C3" w:rsidP="009E2C61">
            <w:pPr>
              <w:pStyle w:val="Default"/>
              <w:rPr>
                <w:rFonts w:asciiTheme="minorHAnsi" w:hAnsiTheme="minorHAnsi" w:cstheme="minorHAnsi"/>
                <w:sz w:val="22"/>
                <w:szCs w:val="22"/>
              </w:rPr>
            </w:pPr>
          </w:p>
          <w:p w14:paraId="4950921C" w14:textId="77777777" w:rsidR="00B278A1" w:rsidRDefault="00B278A1" w:rsidP="00B278A1">
            <w:pPr>
              <w:spacing w:after="0" w:line="240" w:lineRule="exact"/>
              <w:rPr>
                <w:rFonts w:asciiTheme="minorHAnsi" w:hAnsiTheme="minorHAnsi" w:cstheme="minorHAnsi"/>
              </w:rPr>
            </w:pPr>
            <w:r>
              <w:rPr>
                <w:rFonts w:asciiTheme="minorHAnsi" w:hAnsiTheme="minorHAnsi" w:cstheme="minorHAnsi"/>
              </w:rPr>
              <w:t xml:space="preserve">It is </w:t>
            </w:r>
            <w:r>
              <w:rPr>
                <w:rFonts w:cs="Calibri"/>
              </w:rPr>
              <w:t>h</w:t>
            </w:r>
            <w:r w:rsidRPr="00E5348E">
              <w:rPr>
                <w:rFonts w:cs="Calibri"/>
              </w:rPr>
              <w:t xml:space="preserve">owever noted that the policy </w:t>
            </w:r>
            <w:r>
              <w:rPr>
                <w:rFonts w:cs="Calibri"/>
              </w:rPr>
              <w:t xml:space="preserve">continues to </w:t>
            </w:r>
            <w:r w:rsidRPr="00E5348E">
              <w:rPr>
                <w:rFonts w:cs="Calibri"/>
              </w:rPr>
              <w:t>set out the very limited circumstances where a net loss of residential accommodation will be supported</w:t>
            </w:r>
            <w:r w:rsidRPr="00E5348E">
              <w:rPr>
                <w:rFonts w:eastAsia="Times New Roman" w:cs="Calibri"/>
                <w:color w:val="000000" w:themeColor="text1"/>
              </w:rPr>
              <w:t>, still restricting the circumstances were net loss of residential accommodation will be supported.</w:t>
            </w:r>
          </w:p>
          <w:p w14:paraId="367F363D" w14:textId="77777777" w:rsidR="00B278A1" w:rsidRPr="00282CAB" w:rsidRDefault="00B278A1" w:rsidP="009E2C61">
            <w:pPr>
              <w:pStyle w:val="Default"/>
              <w:rPr>
                <w:rFonts w:asciiTheme="minorHAnsi" w:hAnsiTheme="minorHAnsi" w:cstheme="minorHAnsi"/>
                <w:sz w:val="22"/>
                <w:szCs w:val="22"/>
              </w:rPr>
            </w:pPr>
          </w:p>
          <w:p w14:paraId="3C8020FF" w14:textId="7295082F" w:rsidR="005B6FDB" w:rsidRPr="00DC55DA" w:rsidRDefault="005B6FDB" w:rsidP="00775B7E">
            <w:pPr>
              <w:rPr>
                <w:rFonts w:asciiTheme="minorHAnsi" w:hAnsiTheme="minorHAnsi" w:cstheme="minorHAnsi"/>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602085192"/>
              <w14:checkbox>
                <w14:checked w14:val="0"/>
                <w14:checkedState w14:val="2612" w14:font="MS Gothic"/>
                <w14:uncheckedState w14:val="2610" w14:font="MS Gothic"/>
              </w14:checkbox>
            </w:sdtPr>
            <w:sdtEndPr/>
            <w:sdtContent>
              <w:p w14:paraId="1A7EA5FD" w14:textId="08AAB9BA" w:rsidR="005B6FDB" w:rsidRPr="00DC55DA" w:rsidRDefault="0058084B" w:rsidP="00775B7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07B29C1A" w14:textId="77777777" w:rsidR="005B6FDB" w:rsidRPr="00DC55DA" w:rsidRDefault="005B6FDB" w:rsidP="00775B7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135320630"/>
              <w14:checkbox>
                <w14:checked w14:val="1"/>
                <w14:checkedState w14:val="2612" w14:font="MS Gothic"/>
                <w14:uncheckedState w14:val="2610" w14:font="MS Gothic"/>
              </w14:checkbox>
            </w:sdtPr>
            <w:sdtEndPr/>
            <w:sdtContent>
              <w:p w14:paraId="6A1B45F8" w14:textId="720F912F" w:rsidR="005B6FDB" w:rsidRPr="00DC55DA" w:rsidRDefault="00406187"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3582199" w14:textId="77777777" w:rsidR="005B6FDB" w:rsidRPr="00DC55DA" w:rsidRDefault="005B6FDB" w:rsidP="00775B7E">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858546239"/>
              <w14:checkbox>
                <w14:checked w14:val="0"/>
                <w14:checkedState w14:val="2612" w14:font="MS Gothic"/>
                <w14:uncheckedState w14:val="2610" w14:font="MS Gothic"/>
              </w14:checkbox>
            </w:sdtPr>
            <w:sdtEndPr/>
            <w:sdtContent>
              <w:p w14:paraId="570DB0A4" w14:textId="77777777" w:rsidR="005B6FDB" w:rsidRPr="00DC55DA" w:rsidRDefault="005B6FDB" w:rsidP="00775B7E">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433E570C" w14:textId="77777777" w:rsidR="005B6FDB" w:rsidRPr="00DC55DA" w:rsidRDefault="005B6FDB" w:rsidP="00775B7E">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81923159"/>
              <w14:checkbox>
                <w14:checked w14:val="0"/>
                <w14:checkedState w14:val="2612" w14:font="MS Gothic"/>
                <w14:uncheckedState w14:val="2610" w14:font="MS Gothic"/>
              </w14:checkbox>
            </w:sdtPr>
            <w:sdtEndPr/>
            <w:sdtContent>
              <w:p w14:paraId="499E4E89" w14:textId="77777777" w:rsidR="005B6FDB" w:rsidRPr="00DC55DA" w:rsidRDefault="005B6FDB" w:rsidP="00775B7E">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5937BC2E" w14:textId="77777777" w:rsidR="005B6FDB" w:rsidRPr="00DC55DA" w:rsidRDefault="005B6FDB" w:rsidP="00775B7E">
            <w:pPr>
              <w:spacing w:after="160" w:line="240" w:lineRule="exact"/>
              <w:jc w:val="center"/>
              <w:rPr>
                <w:rFonts w:ascii="MS Gothic" w:eastAsia="MS Gothic" w:hAnsi="MS Gothic" w:cstheme="minorHAnsi"/>
                <w:b/>
                <w:sz w:val="28"/>
                <w:szCs w:val="28"/>
              </w:rPr>
            </w:pPr>
          </w:p>
        </w:tc>
      </w:tr>
      <w:tr w:rsidR="005B6FDB" w:rsidRPr="00371080" w14:paraId="44526728" w14:textId="77777777" w:rsidTr="00775B7E">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554D1DB0" w14:textId="77777777" w:rsidR="005B6FDB" w:rsidRPr="008F4168" w:rsidRDefault="005B6FDB" w:rsidP="00775B7E">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10101188" w14:textId="674FC3D1" w:rsidR="00C17174" w:rsidRPr="00241016" w:rsidRDefault="00C558F9" w:rsidP="00C17174">
            <w:pPr>
              <w:spacing w:after="0" w:line="240" w:lineRule="exact"/>
              <w:rPr>
                <w:rFonts w:cs="Arial"/>
              </w:rPr>
            </w:pPr>
            <w:r w:rsidRPr="00241016">
              <w:rPr>
                <w:rFonts w:cs="Arial"/>
              </w:rPr>
              <w:t>The main modification to HOU05</w:t>
            </w:r>
            <w:r w:rsidR="00C17174" w:rsidRPr="00241016">
              <w:rPr>
                <w:rFonts w:cs="Arial"/>
              </w:rPr>
              <w:t xml:space="preserve"> could have a minor impact on the choice of housing for older and younger people if the housing stock reduces in quantum limiting housing stock.</w:t>
            </w:r>
          </w:p>
          <w:p w14:paraId="149B334C" w14:textId="77777777" w:rsidR="00282CAB" w:rsidRPr="00241016" w:rsidRDefault="00282CAB" w:rsidP="00282CAB">
            <w:pPr>
              <w:spacing w:after="0" w:line="240" w:lineRule="exact"/>
              <w:rPr>
                <w:rFonts w:cs="Arial"/>
              </w:rPr>
            </w:pPr>
          </w:p>
          <w:p w14:paraId="3C5B460D" w14:textId="7D82A9B8" w:rsidR="00282CAB" w:rsidRPr="00663BCC" w:rsidRDefault="00282CAB" w:rsidP="00775B7E">
            <w:pPr>
              <w:spacing w:after="0" w:line="240" w:lineRule="exact"/>
            </w:pPr>
            <w:r w:rsidRPr="00241016">
              <w:rPr>
                <w:rFonts w:cs="Arial"/>
              </w:rPr>
              <w:t xml:space="preserve">An increase in short-term holiday lets </w:t>
            </w:r>
            <w:r w:rsidR="00C558F9" w:rsidRPr="00241016">
              <w:rPr>
                <w:rFonts w:cs="Arial"/>
              </w:rPr>
              <w:t>may</w:t>
            </w:r>
            <w:r w:rsidRPr="00241016">
              <w:rPr>
                <w:rFonts w:cs="Arial"/>
              </w:rPr>
              <w:t xml:space="preserve"> reduce housing availability in the Borough</w:t>
            </w:r>
            <w:r w:rsidR="00241016" w:rsidRPr="00241016">
              <w:rPr>
                <w:rFonts w:cs="Arial"/>
              </w:rPr>
              <w:t>.</w:t>
            </w:r>
          </w:p>
          <w:p w14:paraId="20026AC2" w14:textId="77777777" w:rsidR="006F432F" w:rsidRPr="008F4168" w:rsidRDefault="006F432F" w:rsidP="00775B7E">
            <w:pPr>
              <w:spacing w:after="0" w:line="240" w:lineRule="exact"/>
              <w:rPr>
                <w:rFonts w:cs="Arial"/>
              </w:rPr>
            </w:pPr>
          </w:p>
          <w:p w14:paraId="3980EA2D" w14:textId="77777777" w:rsidR="005B6FDB" w:rsidRDefault="005B6FDB" w:rsidP="00775B7E">
            <w:pPr>
              <w:spacing w:after="0" w:line="240" w:lineRule="exact"/>
              <w:rPr>
                <w:rFonts w:cs="Arial"/>
                <w:sz w:val="20"/>
                <w:szCs w:val="20"/>
              </w:rPr>
            </w:pPr>
            <w:r w:rsidRPr="008F4168">
              <w:rPr>
                <w:rFonts w:cs="Arial"/>
              </w:rPr>
              <w:t xml:space="preserve">Housing Choice for older people is reflective of projected demographic shifts and support for their independence. </w:t>
            </w:r>
            <w:r w:rsidR="00663BCC">
              <w:rPr>
                <w:rFonts w:cs="Arial"/>
              </w:rPr>
              <w:t>As such this could have a minor impact</w:t>
            </w:r>
            <w:r w:rsidRPr="008F4168">
              <w:rPr>
                <w:rFonts w:cs="Arial"/>
              </w:rPr>
              <w:t xml:space="preserve"> in terms of people with disability and younger vulnerable adults.</w:t>
            </w:r>
            <w:r w:rsidRPr="008F4168">
              <w:rPr>
                <w:rFonts w:cs="Arial"/>
                <w:sz w:val="20"/>
                <w:szCs w:val="20"/>
              </w:rPr>
              <w:t xml:space="preserve"> </w:t>
            </w:r>
          </w:p>
          <w:p w14:paraId="5532D8BB" w14:textId="77777777" w:rsidR="001113C3" w:rsidRDefault="001113C3" w:rsidP="00775B7E">
            <w:pPr>
              <w:spacing w:after="0" w:line="240" w:lineRule="exact"/>
              <w:rPr>
                <w:rFonts w:cs="Arial"/>
                <w:sz w:val="20"/>
                <w:szCs w:val="20"/>
              </w:rPr>
            </w:pPr>
          </w:p>
          <w:p w14:paraId="3DCDC2F7" w14:textId="77777777" w:rsidR="001113C3" w:rsidRDefault="001113C3" w:rsidP="001113C3">
            <w:pPr>
              <w:spacing w:after="0" w:line="240" w:lineRule="exact"/>
              <w:rPr>
                <w:rFonts w:asciiTheme="minorHAnsi" w:hAnsiTheme="minorHAnsi" w:cstheme="minorHAnsi"/>
              </w:rPr>
            </w:pPr>
            <w:r>
              <w:rPr>
                <w:rFonts w:asciiTheme="minorHAnsi" w:hAnsiTheme="minorHAnsi" w:cstheme="minorHAnsi"/>
              </w:rPr>
              <w:t xml:space="preserve">It is </w:t>
            </w:r>
            <w:r>
              <w:rPr>
                <w:rFonts w:cs="Calibri"/>
              </w:rPr>
              <w:t>h</w:t>
            </w:r>
            <w:r w:rsidRPr="00E5348E">
              <w:rPr>
                <w:rFonts w:cs="Calibri"/>
              </w:rPr>
              <w:t xml:space="preserve">owever noted that the policy </w:t>
            </w:r>
            <w:r>
              <w:rPr>
                <w:rFonts w:cs="Calibri"/>
              </w:rPr>
              <w:t xml:space="preserve">continues to </w:t>
            </w:r>
            <w:r w:rsidRPr="00E5348E">
              <w:rPr>
                <w:rFonts w:cs="Calibri"/>
              </w:rPr>
              <w:t>set out the very limited circumstances where a net loss of residential accommodation will be supported</w:t>
            </w:r>
            <w:r w:rsidRPr="00E5348E">
              <w:rPr>
                <w:rFonts w:eastAsia="Times New Roman" w:cs="Calibri"/>
                <w:color w:val="000000" w:themeColor="text1"/>
              </w:rPr>
              <w:t>, still restricting the circumstances were net loss of residential accommodation will be supported.</w:t>
            </w:r>
          </w:p>
          <w:p w14:paraId="0A78CE05" w14:textId="7A1808D5" w:rsidR="001113C3" w:rsidRPr="008F4168" w:rsidRDefault="001113C3" w:rsidP="00775B7E">
            <w:pPr>
              <w:spacing w:after="0" w:line="240" w:lineRule="exact"/>
            </w:pPr>
          </w:p>
        </w:tc>
        <w:tc>
          <w:tcPr>
            <w:tcW w:w="1134" w:type="dxa"/>
            <w:shd w:val="clear" w:color="auto" w:fill="auto"/>
            <w:vAlign w:val="center"/>
          </w:tcPr>
          <w:sdt>
            <w:sdtPr>
              <w:rPr>
                <w:rFonts w:asciiTheme="minorHAnsi" w:eastAsia="Times New Roman" w:hAnsiTheme="minorHAnsi" w:cstheme="minorHAnsi"/>
                <w:b/>
                <w:sz w:val="28"/>
                <w:szCs w:val="28"/>
              </w:rPr>
              <w:id w:val="1279376383"/>
              <w14:checkbox>
                <w14:checked w14:val="0"/>
                <w14:checkedState w14:val="2612" w14:font="MS Gothic"/>
                <w14:uncheckedState w14:val="2610" w14:font="MS Gothic"/>
              </w14:checkbox>
            </w:sdtPr>
            <w:sdtEndPr/>
            <w:sdtContent>
              <w:p w14:paraId="57844A91" w14:textId="724F0D01" w:rsidR="005B6FDB" w:rsidRPr="008F4168" w:rsidRDefault="00663BCC" w:rsidP="00775B7E">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92D71B9" w14:textId="77777777" w:rsidR="005B6FDB" w:rsidRPr="008F4168"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93394184"/>
              <w14:checkbox>
                <w14:checked w14:val="1"/>
                <w14:checkedState w14:val="2612" w14:font="MS Gothic"/>
                <w14:uncheckedState w14:val="2610" w14:font="MS Gothic"/>
              </w14:checkbox>
            </w:sdtPr>
            <w:sdtEndPr/>
            <w:sdtContent>
              <w:p w14:paraId="2F707FE7" w14:textId="0365470E" w:rsidR="005B6FDB" w:rsidRPr="008F4168" w:rsidRDefault="00663BCC"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9E79584" w14:textId="77777777" w:rsidR="005B6FDB" w:rsidRPr="008F4168" w:rsidRDefault="005B6FDB"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17589079"/>
              <w14:checkbox>
                <w14:checked w14:val="0"/>
                <w14:checkedState w14:val="2612" w14:font="MS Gothic"/>
                <w14:uncheckedState w14:val="2610" w14:font="MS Gothic"/>
              </w14:checkbox>
            </w:sdtPr>
            <w:sdtEndPr/>
            <w:sdtContent>
              <w:p w14:paraId="145F9F34" w14:textId="77777777" w:rsidR="005B6FDB" w:rsidRPr="008F4168" w:rsidRDefault="005B6FDB" w:rsidP="00775B7E">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336B54D9" w14:textId="77777777" w:rsidR="005B6FDB" w:rsidRPr="008F4168" w:rsidRDefault="005B6FDB"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48835836"/>
              <w14:checkbox>
                <w14:checked w14:val="0"/>
                <w14:checkedState w14:val="2612" w14:font="MS Gothic"/>
                <w14:uncheckedState w14:val="2610" w14:font="MS Gothic"/>
              </w14:checkbox>
            </w:sdtPr>
            <w:sdtEndPr/>
            <w:sdtContent>
              <w:p w14:paraId="37A2E332" w14:textId="77777777" w:rsidR="005B6FDB" w:rsidRPr="008F4168" w:rsidRDefault="005B6FDB" w:rsidP="00775B7E">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hint="eastAsia"/>
                    <w:b/>
                    <w:sz w:val="28"/>
                    <w:szCs w:val="28"/>
                  </w:rPr>
                  <w:t>☐</w:t>
                </w:r>
              </w:p>
            </w:sdtContent>
          </w:sdt>
          <w:p w14:paraId="7EF2D13F" w14:textId="77777777" w:rsidR="005B6FDB" w:rsidRPr="008F4168" w:rsidRDefault="005B6FDB" w:rsidP="00775B7E">
            <w:pPr>
              <w:spacing w:after="160" w:line="240" w:lineRule="exact"/>
              <w:jc w:val="center"/>
              <w:rPr>
                <w:rFonts w:ascii="MS Gothic" w:eastAsia="MS Gothic" w:hAnsi="MS Gothic" w:cstheme="minorHAnsi"/>
                <w:b/>
                <w:sz w:val="28"/>
                <w:szCs w:val="28"/>
              </w:rPr>
            </w:pPr>
          </w:p>
        </w:tc>
      </w:tr>
      <w:tr w:rsidR="005B6FDB" w:rsidRPr="00371080" w14:paraId="38ABE48B"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84C3A61" w14:textId="77777777" w:rsidR="005B6FDB" w:rsidRPr="007F2644" w:rsidRDefault="005B6FDB" w:rsidP="00775B7E">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0F6874B5" w14:textId="77777777" w:rsidR="005B6FDB" w:rsidRPr="007F2644" w:rsidRDefault="005B6FDB" w:rsidP="00775B7E">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3551F296" w14:textId="77777777" w:rsidR="005B6FDB" w:rsidRPr="007F2644" w:rsidRDefault="005B6FDB" w:rsidP="00775B7E">
            <w:pPr>
              <w:spacing w:after="0" w:line="240" w:lineRule="exact"/>
              <w:rPr>
                <w:rFonts w:asciiTheme="minorHAnsi" w:hAnsiTheme="minorHAnsi" w:cstheme="minorHAnsi"/>
              </w:rPr>
            </w:pPr>
          </w:p>
          <w:p w14:paraId="23D42C20" w14:textId="77777777" w:rsidR="005B6FDB" w:rsidRPr="007F2644" w:rsidRDefault="005B6FDB" w:rsidP="00775B7E">
            <w:pPr>
              <w:spacing w:after="0" w:line="240" w:lineRule="exact"/>
              <w:rPr>
                <w:rFonts w:asciiTheme="minorHAnsi" w:hAnsiTheme="minorHAnsi" w:cstheme="minorHAnsi"/>
              </w:rPr>
            </w:pPr>
          </w:p>
          <w:p w14:paraId="1DAD93FB" w14:textId="24D8602B" w:rsidR="005B6FDB" w:rsidRPr="007F2644" w:rsidRDefault="005B6FDB" w:rsidP="00775B7E">
            <w:pPr>
              <w:spacing w:after="0" w:line="240" w:lineRule="auto"/>
              <w:rPr>
                <w:rFonts w:asciiTheme="minorHAnsi" w:hAnsiTheme="minorHAnsi" w:cstheme="minorHAnsi"/>
                <w:color w:val="000000" w:themeColor="text1"/>
                <w:lang w:eastAsia="en-GB"/>
              </w:rPr>
            </w:pPr>
            <w:r w:rsidRPr="007F2644">
              <w:rPr>
                <w:rFonts w:cs="Arial"/>
              </w:rPr>
              <w:t>The main modification to HOU0</w:t>
            </w:r>
            <w:r w:rsidR="007F2644">
              <w:rPr>
                <w:rFonts w:cs="Arial"/>
              </w:rPr>
              <w:t>5</w:t>
            </w:r>
            <w:r w:rsidRPr="007F2644">
              <w:rPr>
                <w:rFonts w:cs="Arial"/>
              </w:rPr>
              <w:t xml:space="preserve"> is unlikely to have an additional impact on individuals who </w:t>
            </w:r>
            <w:r w:rsidRPr="007F2644">
              <w:rPr>
                <w:rFonts w:asciiTheme="minorHAnsi" w:eastAsia="Times New Roman" w:hAnsiTheme="minorHAnsi" w:cstheme="minorHAnsi"/>
                <w:color w:val="000000" w:themeColor="text1"/>
              </w:rPr>
              <w:t xml:space="preserve">have a different gender identity </w:t>
            </w:r>
            <w:r w:rsidRPr="007F2644">
              <w:rPr>
                <w:rFonts w:asciiTheme="minorHAnsi" w:hAnsiTheme="minorHAnsi" w:cstheme="minorHAnsi"/>
                <w:color w:val="000000" w:themeColor="text1"/>
                <w:lang w:eastAsia="en-GB"/>
              </w:rPr>
              <w:t>from their sex registered at birth</w:t>
            </w:r>
          </w:p>
          <w:p w14:paraId="2712BB2F" w14:textId="77777777" w:rsidR="005B6FDB" w:rsidRPr="007F2644" w:rsidRDefault="005B6FDB" w:rsidP="00775B7E">
            <w:pPr>
              <w:spacing w:after="0" w:line="240" w:lineRule="auto"/>
              <w:rPr>
                <w:rFonts w:asciiTheme="minorHAnsi" w:eastAsia="Times New Roman" w:hAnsiTheme="minorHAnsi" w:cstheme="minorHAnsi"/>
                <w:color w:val="000000" w:themeColor="text1"/>
                <w:sz w:val="16"/>
                <w:szCs w:val="16"/>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385216172"/>
              <w14:checkbox>
                <w14:checked w14:val="0"/>
                <w14:checkedState w14:val="2612" w14:font="MS Gothic"/>
                <w14:uncheckedState w14:val="2610" w14:font="MS Gothic"/>
              </w14:checkbox>
            </w:sdtPr>
            <w:sdtEndPr/>
            <w:sdtContent>
              <w:p w14:paraId="14A3B9FE" w14:textId="77777777" w:rsidR="005B6FDB" w:rsidRPr="007F2644" w:rsidRDefault="005B6FDB" w:rsidP="00775B7E">
                <w:pPr>
                  <w:spacing w:before="240" w:after="0" w:line="240" w:lineRule="auto"/>
                  <w:ind w:left="-57"/>
                  <w:jc w:val="center"/>
                  <w:rPr>
                    <w:rFonts w:asciiTheme="minorHAnsi" w:eastAsia="Times New Roman" w:hAnsiTheme="minorHAnsi" w:cstheme="minorHAnsi"/>
                    <w:b/>
                    <w:sz w:val="28"/>
                    <w:szCs w:val="28"/>
                  </w:rPr>
                </w:pPr>
                <w:r w:rsidRPr="007F2644">
                  <w:rPr>
                    <w:rFonts w:ascii="MS Gothic" w:eastAsia="MS Gothic" w:hAnsi="MS Gothic" w:cstheme="minorHAnsi" w:hint="eastAsia"/>
                    <w:b/>
                    <w:sz w:val="28"/>
                    <w:szCs w:val="28"/>
                  </w:rPr>
                  <w:t>☐</w:t>
                </w:r>
              </w:p>
            </w:sdtContent>
          </w:sdt>
          <w:p w14:paraId="6822F66D" w14:textId="77777777" w:rsidR="005B6FDB" w:rsidRPr="007F2644"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17843369"/>
              <w14:checkbox>
                <w14:checked w14:val="0"/>
                <w14:checkedState w14:val="2612" w14:font="MS Gothic"/>
                <w14:uncheckedState w14:val="2610" w14:font="MS Gothic"/>
              </w14:checkbox>
            </w:sdtPr>
            <w:sdtEndPr/>
            <w:sdtContent>
              <w:p w14:paraId="2054936F" w14:textId="77777777" w:rsidR="005B6FDB" w:rsidRPr="007F2644" w:rsidRDefault="005B6FDB" w:rsidP="00775B7E">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7A8C903" w14:textId="77777777" w:rsidR="005B6FDB" w:rsidRPr="007F2644" w:rsidRDefault="005B6FDB"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27059943"/>
              <w14:checkbox>
                <w14:checked w14:val="0"/>
                <w14:checkedState w14:val="2612" w14:font="MS Gothic"/>
                <w14:uncheckedState w14:val="2610" w14:font="MS Gothic"/>
              </w14:checkbox>
            </w:sdtPr>
            <w:sdtEndPr/>
            <w:sdtContent>
              <w:p w14:paraId="51346110" w14:textId="77777777" w:rsidR="005B6FDB" w:rsidRPr="007F2644" w:rsidRDefault="005B6FDB" w:rsidP="00775B7E">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17C8F02" w14:textId="77777777" w:rsidR="005B6FDB" w:rsidRPr="007F2644" w:rsidRDefault="005B6FDB"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65290679"/>
              <w14:checkbox>
                <w14:checked w14:val="1"/>
                <w14:checkedState w14:val="2612" w14:font="MS Gothic"/>
                <w14:uncheckedState w14:val="2610" w14:font="MS Gothic"/>
              </w14:checkbox>
            </w:sdtPr>
            <w:sdtEndPr/>
            <w:sdtContent>
              <w:p w14:paraId="028724A9" w14:textId="77777777" w:rsidR="005B6FDB" w:rsidRPr="007F2644" w:rsidRDefault="005B6FDB" w:rsidP="00775B7E">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hint="eastAsia"/>
                    <w:b/>
                    <w:sz w:val="28"/>
                    <w:szCs w:val="28"/>
                  </w:rPr>
                  <w:t>☒</w:t>
                </w:r>
              </w:p>
            </w:sdtContent>
          </w:sdt>
          <w:p w14:paraId="15960E36" w14:textId="77777777" w:rsidR="005B6FDB" w:rsidRPr="007F2644" w:rsidRDefault="005B6FDB" w:rsidP="00775B7E">
            <w:pPr>
              <w:spacing w:after="160" w:line="240" w:lineRule="exact"/>
              <w:jc w:val="center"/>
              <w:rPr>
                <w:rFonts w:ascii="MS Gothic" w:eastAsia="MS Gothic" w:hAnsi="MS Gothic" w:cstheme="minorHAnsi"/>
                <w:b/>
                <w:sz w:val="28"/>
                <w:szCs w:val="28"/>
              </w:rPr>
            </w:pPr>
          </w:p>
        </w:tc>
      </w:tr>
      <w:tr w:rsidR="005B6FDB" w:rsidRPr="00371080" w14:paraId="44192A39"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56B7872" w14:textId="77777777" w:rsidR="005B6FDB" w:rsidRPr="007F2644" w:rsidRDefault="005B6FDB" w:rsidP="00775B7E">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lastRenderedPageBreak/>
              <w:t>Marriage and Civil Partnership</w:t>
            </w:r>
          </w:p>
        </w:tc>
        <w:tc>
          <w:tcPr>
            <w:tcW w:w="7541" w:type="dxa"/>
          </w:tcPr>
          <w:p w14:paraId="76FC1022" w14:textId="77777777" w:rsidR="00BC464A" w:rsidRPr="00D2074D" w:rsidRDefault="00BC464A" w:rsidP="00BC464A">
            <w:pPr>
              <w:spacing w:after="0" w:line="240" w:lineRule="exact"/>
              <w:rPr>
                <w:rFonts w:asciiTheme="minorHAnsi" w:hAnsiTheme="minorHAnsi" w:cstheme="minorHAnsi"/>
              </w:rPr>
            </w:pPr>
          </w:p>
          <w:p w14:paraId="2C0F04E3" w14:textId="1A8CB803" w:rsidR="00644F6C" w:rsidRPr="00D2074D" w:rsidRDefault="00BC464A" w:rsidP="00644F6C">
            <w:pPr>
              <w:spacing w:after="0" w:line="240" w:lineRule="exact"/>
              <w:rPr>
                <w:rFonts w:asciiTheme="minorHAnsi" w:hAnsiTheme="minorHAnsi" w:cstheme="minorHAnsi"/>
              </w:rPr>
            </w:pPr>
            <w:r w:rsidRPr="00D2074D">
              <w:rPr>
                <w:rFonts w:asciiTheme="minorHAnsi" w:hAnsiTheme="minorHAnsi" w:cstheme="minorHAnsi"/>
              </w:rPr>
              <w:t>While th</w:t>
            </w:r>
            <w:r w:rsidR="00884953" w:rsidRPr="00D2074D">
              <w:rPr>
                <w:rFonts w:asciiTheme="minorHAnsi" w:hAnsiTheme="minorHAnsi" w:cstheme="minorHAnsi"/>
              </w:rPr>
              <w:t>e main modification to HOU05</w:t>
            </w:r>
            <w:r w:rsidRPr="00D2074D">
              <w:rPr>
                <w:rFonts w:asciiTheme="minorHAnsi" w:hAnsiTheme="minorHAnsi" w:cstheme="minorHAnsi"/>
              </w:rPr>
              <w:t xml:space="preserve"> policy seeks to maximise the use of existing housing stock, through providing a more positive approach to the net loss of housing, this could have a minor impact on the choice of housing for </w:t>
            </w:r>
            <w:r w:rsidR="00644F6C" w:rsidRPr="00D2074D">
              <w:rPr>
                <w:rFonts w:asciiTheme="minorHAnsi" w:hAnsiTheme="minorHAnsi" w:cstheme="minorHAnsi"/>
              </w:rPr>
              <w:t>individuals who are married or in a civil partnership</w:t>
            </w:r>
            <w:r w:rsidR="000B2302" w:rsidRPr="00D2074D">
              <w:rPr>
                <w:rFonts w:asciiTheme="minorHAnsi" w:hAnsiTheme="minorHAnsi" w:cstheme="minorHAnsi"/>
              </w:rPr>
              <w:t>.</w:t>
            </w:r>
          </w:p>
          <w:p w14:paraId="6790D7BA" w14:textId="53CAA252" w:rsidR="00614CB5" w:rsidRPr="00D2074D" w:rsidRDefault="00BB1531" w:rsidP="00614CB5">
            <w:pPr>
              <w:spacing w:after="0" w:line="240" w:lineRule="exact"/>
              <w:rPr>
                <w:rFonts w:asciiTheme="minorHAnsi" w:hAnsiTheme="minorHAnsi" w:cstheme="minorHAnsi"/>
              </w:rPr>
            </w:pPr>
            <w:r w:rsidRPr="00D2074D">
              <w:rPr>
                <w:rFonts w:asciiTheme="minorHAnsi" w:hAnsiTheme="minorHAnsi" w:cstheme="minorHAnsi"/>
              </w:rPr>
              <w:t>As this could</w:t>
            </w:r>
            <w:r w:rsidR="00BC464A" w:rsidRPr="00D2074D">
              <w:rPr>
                <w:rFonts w:asciiTheme="minorHAnsi" w:hAnsiTheme="minorHAnsi" w:cstheme="minorHAnsi"/>
              </w:rPr>
              <w:t xml:space="preserve"> reduce</w:t>
            </w:r>
            <w:r w:rsidRPr="00D2074D">
              <w:rPr>
                <w:rFonts w:asciiTheme="minorHAnsi" w:hAnsiTheme="minorHAnsi" w:cstheme="minorHAnsi"/>
              </w:rPr>
              <w:t xml:space="preserve"> the</w:t>
            </w:r>
            <w:r w:rsidR="00BC464A" w:rsidRPr="00D2074D">
              <w:rPr>
                <w:rFonts w:asciiTheme="minorHAnsi" w:hAnsiTheme="minorHAnsi" w:cstheme="minorHAnsi"/>
              </w:rPr>
              <w:t xml:space="preserve"> quantum</w:t>
            </w:r>
            <w:r w:rsidR="002250E6" w:rsidRPr="00D2074D">
              <w:rPr>
                <w:rFonts w:asciiTheme="minorHAnsi" w:hAnsiTheme="minorHAnsi" w:cstheme="minorHAnsi"/>
              </w:rPr>
              <w:t xml:space="preserve"> of</w:t>
            </w:r>
            <w:r w:rsidR="00BC464A" w:rsidRPr="00D2074D">
              <w:rPr>
                <w:rFonts w:asciiTheme="minorHAnsi" w:hAnsiTheme="minorHAnsi" w:cstheme="minorHAnsi"/>
              </w:rPr>
              <w:t xml:space="preserve"> housing stock</w:t>
            </w:r>
            <w:r w:rsidR="002250E6" w:rsidRPr="00D2074D">
              <w:rPr>
                <w:rFonts w:asciiTheme="minorHAnsi" w:hAnsiTheme="minorHAnsi" w:cstheme="minorHAnsi"/>
              </w:rPr>
              <w:t xml:space="preserve"> </w:t>
            </w:r>
            <w:r w:rsidR="00614CB5" w:rsidRPr="00D2074D">
              <w:rPr>
                <w:rFonts w:asciiTheme="minorHAnsi" w:hAnsiTheme="minorHAnsi" w:cstheme="minorHAnsi"/>
              </w:rPr>
              <w:t>providing</w:t>
            </w:r>
            <w:r w:rsidR="002250E6" w:rsidRPr="00D2074D">
              <w:rPr>
                <w:rFonts w:asciiTheme="minorHAnsi" w:hAnsiTheme="minorHAnsi" w:cstheme="minorHAnsi"/>
              </w:rPr>
              <w:t xml:space="preserve"> less</w:t>
            </w:r>
            <w:r w:rsidR="00614CB5" w:rsidRPr="00D2074D">
              <w:rPr>
                <w:rFonts w:asciiTheme="minorHAnsi" w:hAnsiTheme="minorHAnsi" w:cstheme="minorHAnsi"/>
              </w:rPr>
              <w:t xml:space="preserve"> choice for people in different stages of their life.</w:t>
            </w:r>
          </w:p>
          <w:p w14:paraId="45F716F4" w14:textId="77777777" w:rsidR="002250E6" w:rsidRPr="00D2074D" w:rsidRDefault="002250E6" w:rsidP="00614CB5">
            <w:pPr>
              <w:spacing w:after="0" w:line="240" w:lineRule="exact"/>
              <w:rPr>
                <w:rFonts w:asciiTheme="minorHAnsi" w:hAnsiTheme="minorHAnsi" w:cstheme="minorHAnsi"/>
              </w:rPr>
            </w:pPr>
          </w:p>
          <w:p w14:paraId="32BC3E0C" w14:textId="77777777" w:rsidR="00614CB5" w:rsidRDefault="002250E6" w:rsidP="00614CB5">
            <w:pPr>
              <w:spacing w:after="0" w:line="240" w:lineRule="exact"/>
              <w:rPr>
                <w:rFonts w:asciiTheme="minorHAnsi" w:hAnsiTheme="minorHAnsi" w:cstheme="minorHAnsi"/>
              </w:rPr>
            </w:pPr>
            <w:r w:rsidRPr="00D2074D">
              <w:rPr>
                <w:rFonts w:asciiTheme="minorHAnsi" w:hAnsiTheme="minorHAnsi" w:cstheme="minorHAnsi"/>
              </w:rPr>
              <w:t>M</w:t>
            </w:r>
            <w:r w:rsidR="00614CB5" w:rsidRPr="00D2074D">
              <w:rPr>
                <w:rFonts w:asciiTheme="minorHAnsi" w:hAnsiTheme="minorHAnsi" w:cstheme="minorHAnsi"/>
              </w:rPr>
              <w:t xml:space="preserve">arried couples and those in a civil partnership </w:t>
            </w:r>
            <w:r w:rsidR="002C5F51" w:rsidRPr="00D2074D">
              <w:rPr>
                <w:rFonts w:asciiTheme="minorHAnsi" w:hAnsiTheme="minorHAnsi" w:cstheme="minorHAnsi"/>
              </w:rPr>
              <w:t>are</w:t>
            </w:r>
            <w:r w:rsidR="00614CB5" w:rsidRPr="00D2074D">
              <w:rPr>
                <w:rFonts w:asciiTheme="minorHAnsi" w:hAnsiTheme="minorHAnsi" w:cstheme="minorHAnsi"/>
              </w:rPr>
              <w:t xml:space="preserve"> more likely to be looking to move to a new accommodation as they enter into this relationship status.</w:t>
            </w:r>
          </w:p>
          <w:p w14:paraId="6F63FD46" w14:textId="77777777" w:rsidR="001113C3" w:rsidRDefault="001113C3" w:rsidP="00614CB5">
            <w:pPr>
              <w:spacing w:after="0" w:line="240" w:lineRule="exact"/>
              <w:rPr>
                <w:rFonts w:asciiTheme="minorHAnsi" w:hAnsiTheme="minorHAnsi" w:cstheme="minorHAnsi"/>
              </w:rPr>
            </w:pPr>
          </w:p>
          <w:p w14:paraId="2B9C8486" w14:textId="77777777" w:rsidR="001113C3" w:rsidRDefault="001113C3" w:rsidP="001113C3">
            <w:pPr>
              <w:spacing w:after="0" w:line="240" w:lineRule="exact"/>
              <w:rPr>
                <w:rFonts w:asciiTheme="minorHAnsi" w:hAnsiTheme="minorHAnsi" w:cstheme="minorHAnsi"/>
              </w:rPr>
            </w:pPr>
            <w:r>
              <w:rPr>
                <w:rFonts w:asciiTheme="minorHAnsi" w:hAnsiTheme="minorHAnsi" w:cstheme="minorHAnsi"/>
              </w:rPr>
              <w:t xml:space="preserve">It is </w:t>
            </w:r>
            <w:r>
              <w:rPr>
                <w:rFonts w:cs="Calibri"/>
              </w:rPr>
              <w:t>h</w:t>
            </w:r>
            <w:r w:rsidRPr="00E5348E">
              <w:rPr>
                <w:rFonts w:cs="Calibri"/>
              </w:rPr>
              <w:t xml:space="preserve">owever noted that the policy </w:t>
            </w:r>
            <w:r>
              <w:rPr>
                <w:rFonts w:cs="Calibri"/>
              </w:rPr>
              <w:t xml:space="preserve">continues to </w:t>
            </w:r>
            <w:r w:rsidRPr="00E5348E">
              <w:rPr>
                <w:rFonts w:cs="Calibri"/>
              </w:rPr>
              <w:t>set out the very limited circumstances where a net loss of residential accommodation will be supported</w:t>
            </w:r>
            <w:r w:rsidRPr="00E5348E">
              <w:rPr>
                <w:rFonts w:eastAsia="Times New Roman" w:cs="Calibri"/>
                <w:color w:val="000000" w:themeColor="text1"/>
              </w:rPr>
              <w:t>, still restricting the circumstances were net loss of residential accommodation will be supported.</w:t>
            </w:r>
          </w:p>
          <w:p w14:paraId="76F87FFB" w14:textId="56583EB1" w:rsidR="001113C3" w:rsidRPr="00D2074D" w:rsidRDefault="001113C3" w:rsidP="00614CB5">
            <w:pPr>
              <w:spacing w:after="0" w:line="240" w:lineRule="exact"/>
              <w:rPr>
                <w:rFonts w:asciiTheme="minorHAnsi" w:eastAsia="Times New Roman" w:hAnsiTheme="minorHAnsi" w:cstheme="minorHAnsi"/>
                <w:b/>
                <w:color w:val="000000" w:themeColor="text1"/>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315607519"/>
              <w14:checkbox>
                <w14:checked w14:val="0"/>
                <w14:checkedState w14:val="2612" w14:font="MS Gothic"/>
                <w14:uncheckedState w14:val="2610" w14:font="MS Gothic"/>
              </w14:checkbox>
            </w:sdtPr>
            <w:sdtEndPr/>
            <w:sdtContent>
              <w:p w14:paraId="3652C6D5" w14:textId="77777777" w:rsidR="005B6FDB" w:rsidRPr="007F2644" w:rsidRDefault="005B6FDB" w:rsidP="00775B7E">
                <w:pPr>
                  <w:spacing w:before="240" w:after="0" w:line="240" w:lineRule="auto"/>
                  <w:ind w:left="-57"/>
                  <w:jc w:val="center"/>
                  <w:rPr>
                    <w:rFonts w:asciiTheme="minorHAnsi" w:eastAsia="Times New Roman" w:hAnsiTheme="minorHAnsi" w:cstheme="minorHAnsi"/>
                    <w:b/>
                    <w:sz w:val="28"/>
                    <w:szCs w:val="28"/>
                  </w:rPr>
                </w:pPr>
                <w:r w:rsidRPr="007F2644">
                  <w:rPr>
                    <w:rFonts w:ascii="MS Gothic" w:eastAsia="MS Gothic" w:hAnsi="MS Gothic" w:cstheme="minorHAnsi" w:hint="eastAsia"/>
                    <w:b/>
                    <w:sz w:val="28"/>
                    <w:szCs w:val="28"/>
                  </w:rPr>
                  <w:t>☐</w:t>
                </w:r>
              </w:p>
            </w:sdtContent>
          </w:sdt>
          <w:p w14:paraId="20A29C98" w14:textId="77777777" w:rsidR="005B6FDB" w:rsidRPr="007F2644"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18059206"/>
              <w14:checkbox>
                <w14:checked w14:val="1"/>
                <w14:checkedState w14:val="2612" w14:font="MS Gothic"/>
                <w14:uncheckedState w14:val="2610" w14:font="MS Gothic"/>
              </w14:checkbox>
            </w:sdtPr>
            <w:sdtEndPr/>
            <w:sdtContent>
              <w:p w14:paraId="195E2413" w14:textId="5EF0A959" w:rsidR="005B6FDB" w:rsidRPr="007F2644" w:rsidRDefault="00986CD1"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B9AB0DD" w14:textId="77777777" w:rsidR="005B6FDB" w:rsidRPr="007F2644" w:rsidRDefault="005B6FDB"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18166669"/>
              <w14:checkbox>
                <w14:checked w14:val="0"/>
                <w14:checkedState w14:val="2612" w14:font="MS Gothic"/>
                <w14:uncheckedState w14:val="2610" w14:font="MS Gothic"/>
              </w14:checkbox>
            </w:sdtPr>
            <w:sdtEndPr/>
            <w:sdtContent>
              <w:p w14:paraId="087FDE76" w14:textId="77777777" w:rsidR="005B6FDB" w:rsidRPr="007F2644" w:rsidRDefault="005B6FDB" w:rsidP="00775B7E">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C8615FB" w14:textId="77777777" w:rsidR="005B6FDB" w:rsidRPr="007F2644" w:rsidRDefault="005B6FDB"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80650156"/>
              <w14:checkbox>
                <w14:checked w14:val="0"/>
                <w14:checkedState w14:val="2612" w14:font="MS Gothic"/>
                <w14:uncheckedState w14:val="2610" w14:font="MS Gothic"/>
              </w14:checkbox>
            </w:sdtPr>
            <w:sdtEndPr/>
            <w:sdtContent>
              <w:p w14:paraId="2F06121B" w14:textId="7AE5DC26" w:rsidR="005B6FDB" w:rsidRPr="007F2644" w:rsidRDefault="00986CD1"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6F15A12" w14:textId="77777777" w:rsidR="005B6FDB" w:rsidRPr="007F2644" w:rsidRDefault="005B6FDB" w:rsidP="00775B7E">
            <w:pPr>
              <w:spacing w:after="160" w:line="240" w:lineRule="exact"/>
              <w:jc w:val="center"/>
              <w:rPr>
                <w:rFonts w:ascii="MS Gothic" w:eastAsia="MS Gothic" w:hAnsi="MS Gothic" w:cstheme="minorHAnsi"/>
                <w:b/>
                <w:sz w:val="28"/>
                <w:szCs w:val="28"/>
              </w:rPr>
            </w:pPr>
          </w:p>
        </w:tc>
      </w:tr>
      <w:tr w:rsidR="005B6FDB" w:rsidRPr="00371080" w14:paraId="655AA215" w14:textId="77777777" w:rsidTr="00775B7E">
        <w:trPr>
          <w:gridBefore w:val="1"/>
          <w:wBefore w:w="29" w:type="dxa"/>
          <w:trHeight w:val="284"/>
        </w:trPr>
        <w:tc>
          <w:tcPr>
            <w:tcW w:w="2240" w:type="dxa"/>
            <w:tcBorders>
              <w:top w:val="single" w:sz="4" w:space="0" w:color="FFFFFF" w:themeColor="background1"/>
            </w:tcBorders>
            <w:shd w:val="clear" w:color="auto" w:fill="009999"/>
            <w:vAlign w:val="center"/>
          </w:tcPr>
          <w:p w14:paraId="1475A3B4" w14:textId="77777777" w:rsidR="005B6FDB" w:rsidRPr="007F2644" w:rsidRDefault="005B6FDB" w:rsidP="00775B7E">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0015DF73" w14:textId="77777777" w:rsidR="005B6FDB" w:rsidRPr="00D2074D" w:rsidRDefault="005B6FDB" w:rsidP="00775B7E">
            <w:pPr>
              <w:pStyle w:val="Default"/>
              <w:rPr>
                <w:rFonts w:asciiTheme="minorHAnsi" w:hAnsiTheme="minorHAnsi" w:cstheme="minorHAnsi"/>
                <w:sz w:val="22"/>
                <w:szCs w:val="22"/>
              </w:rPr>
            </w:pPr>
          </w:p>
          <w:p w14:paraId="5077B8A3" w14:textId="77777777" w:rsidR="001113C3" w:rsidRDefault="00884953" w:rsidP="001113C3">
            <w:pPr>
              <w:spacing w:after="0" w:line="240" w:lineRule="exact"/>
              <w:rPr>
                <w:rFonts w:asciiTheme="minorHAnsi" w:hAnsiTheme="minorHAnsi" w:cstheme="minorHAnsi"/>
              </w:rPr>
            </w:pPr>
            <w:r w:rsidRPr="00D2074D">
              <w:rPr>
                <w:rFonts w:asciiTheme="minorHAnsi" w:hAnsiTheme="minorHAnsi" w:cstheme="minorHAnsi"/>
              </w:rPr>
              <w:t xml:space="preserve">While this policy seeks to maximise the use of existing housing stock, through providing a more positive approach to the net loss of housing, this could have a minor impact on the choice of housing </w:t>
            </w:r>
            <w:r w:rsidR="004C296E" w:rsidRPr="00D2074D">
              <w:rPr>
                <w:rFonts w:asciiTheme="minorHAnsi" w:hAnsiTheme="minorHAnsi" w:cstheme="minorHAnsi"/>
              </w:rPr>
              <w:t>for individuals during pregnancy</w:t>
            </w:r>
            <w:r w:rsidR="00720AF6" w:rsidRPr="00D2074D">
              <w:rPr>
                <w:rFonts w:asciiTheme="minorHAnsi" w:hAnsiTheme="minorHAnsi" w:cstheme="minorHAnsi"/>
              </w:rPr>
              <w:t xml:space="preserve"> and post pregnancy</w:t>
            </w:r>
            <w:r w:rsidR="002A728B" w:rsidRPr="00D2074D">
              <w:rPr>
                <w:rFonts w:asciiTheme="minorHAnsi" w:hAnsiTheme="minorHAnsi" w:cstheme="minorHAnsi"/>
              </w:rPr>
              <w:t xml:space="preserve">, as this is a group </w:t>
            </w:r>
            <w:r w:rsidR="002A728B" w:rsidRPr="00D2074D">
              <w:rPr>
                <w:rFonts w:asciiTheme="minorHAnsi" w:eastAsia="Times New Roman" w:hAnsiTheme="minorHAnsi" w:cstheme="minorHAnsi"/>
                <w:color w:val="000000" w:themeColor="text1"/>
              </w:rPr>
              <w:t xml:space="preserve">more likely to be more </w:t>
            </w:r>
            <w:r w:rsidR="00D2074D" w:rsidRPr="00D2074D">
              <w:rPr>
                <w:rFonts w:asciiTheme="minorHAnsi" w:eastAsia="Times New Roman" w:hAnsiTheme="minorHAnsi" w:cstheme="minorHAnsi"/>
                <w:color w:val="000000" w:themeColor="text1"/>
              </w:rPr>
              <w:t>require more options in terms of housing choice</w:t>
            </w:r>
            <w:r w:rsidR="002A728B" w:rsidRPr="00D2074D">
              <w:rPr>
                <w:rFonts w:asciiTheme="minorHAnsi" w:eastAsia="Times New Roman" w:hAnsiTheme="minorHAnsi" w:cstheme="minorHAnsi"/>
                <w:color w:val="000000" w:themeColor="text1"/>
              </w:rPr>
              <w:t xml:space="preserve"> as the quantum of members of their immediate family increases.</w:t>
            </w:r>
            <w:r w:rsidR="001113C3">
              <w:rPr>
                <w:rFonts w:asciiTheme="minorHAnsi" w:eastAsia="Times New Roman" w:hAnsiTheme="minorHAnsi" w:cstheme="minorHAnsi"/>
                <w:color w:val="000000" w:themeColor="text1"/>
              </w:rPr>
              <w:t xml:space="preserve"> </w:t>
            </w:r>
            <w:r w:rsidR="001113C3">
              <w:rPr>
                <w:rFonts w:asciiTheme="minorHAnsi" w:hAnsiTheme="minorHAnsi" w:cstheme="minorHAnsi"/>
              </w:rPr>
              <w:t xml:space="preserve">It is </w:t>
            </w:r>
            <w:r w:rsidR="001113C3">
              <w:rPr>
                <w:rFonts w:cs="Calibri"/>
              </w:rPr>
              <w:t>h</w:t>
            </w:r>
            <w:r w:rsidR="001113C3" w:rsidRPr="00E5348E">
              <w:rPr>
                <w:rFonts w:cs="Calibri"/>
              </w:rPr>
              <w:t xml:space="preserve">owever noted that the policy </w:t>
            </w:r>
            <w:r w:rsidR="001113C3">
              <w:rPr>
                <w:rFonts w:cs="Calibri"/>
              </w:rPr>
              <w:t xml:space="preserve">continues to </w:t>
            </w:r>
            <w:r w:rsidR="001113C3" w:rsidRPr="00E5348E">
              <w:rPr>
                <w:rFonts w:cs="Calibri"/>
              </w:rPr>
              <w:t>set out the very limited circumstances where a net loss of residential accommodation will be supported</w:t>
            </w:r>
            <w:r w:rsidR="001113C3" w:rsidRPr="00E5348E">
              <w:rPr>
                <w:rFonts w:eastAsia="Times New Roman" w:cs="Calibri"/>
                <w:color w:val="000000" w:themeColor="text1"/>
              </w:rPr>
              <w:t>, still restricting the circumstances were net loss of residential accommodation will be supported.</w:t>
            </w:r>
          </w:p>
          <w:p w14:paraId="34479D06" w14:textId="1BF3255A" w:rsidR="00884953" w:rsidRPr="00D2074D" w:rsidRDefault="00884953" w:rsidP="00775B7E">
            <w:pPr>
              <w:pStyle w:val="Default"/>
              <w:rPr>
                <w:rFonts w:asciiTheme="minorHAnsi" w:hAnsiTheme="minorHAnsi" w:cstheme="minorHAnsi"/>
                <w:sz w:val="22"/>
                <w:szCs w:val="22"/>
              </w:rPr>
            </w:pPr>
          </w:p>
          <w:p w14:paraId="7EA6F4A1" w14:textId="77777777" w:rsidR="005B6FDB" w:rsidRPr="00D2074D" w:rsidRDefault="005B6FDB" w:rsidP="00D2074D">
            <w:pPr>
              <w:spacing w:after="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356694795"/>
              <w14:checkbox>
                <w14:checked w14:val="0"/>
                <w14:checkedState w14:val="2612" w14:font="MS Gothic"/>
                <w14:uncheckedState w14:val="2610" w14:font="MS Gothic"/>
              </w14:checkbox>
            </w:sdtPr>
            <w:sdtEndPr/>
            <w:sdtContent>
              <w:p w14:paraId="6603B09C" w14:textId="77777777" w:rsidR="005B6FDB" w:rsidRPr="007F2644" w:rsidRDefault="005B6FDB" w:rsidP="00775B7E">
                <w:pPr>
                  <w:spacing w:before="240" w:after="0" w:line="240" w:lineRule="auto"/>
                  <w:ind w:left="-57"/>
                  <w:jc w:val="center"/>
                  <w:rPr>
                    <w:rFonts w:asciiTheme="minorHAnsi" w:eastAsia="Times New Roman" w:hAnsiTheme="minorHAnsi" w:cstheme="minorHAnsi"/>
                    <w:b/>
                    <w:sz w:val="28"/>
                    <w:szCs w:val="28"/>
                  </w:rPr>
                </w:pPr>
                <w:r w:rsidRPr="007F2644">
                  <w:rPr>
                    <w:rFonts w:ascii="MS Gothic" w:eastAsia="MS Gothic" w:hAnsi="MS Gothic" w:cstheme="minorHAnsi" w:hint="eastAsia"/>
                    <w:b/>
                    <w:sz w:val="28"/>
                    <w:szCs w:val="28"/>
                  </w:rPr>
                  <w:t>☐</w:t>
                </w:r>
              </w:p>
            </w:sdtContent>
          </w:sdt>
          <w:p w14:paraId="369B2EB5" w14:textId="77777777" w:rsidR="005B6FDB" w:rsidRPr="007F2644"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41305633"/>
              <w14:checkbox>
                <w14:checked w14:val="1"/>
                <w14:checkedState w14:val="2612" w14:font="MS Gothic"/>
                <w14:uncheckedState w14:val="2610" w14:font="MS Gothic"/>
              </w14:checkbox>
            </w:sdtPr>
            <w:sdtEndPr/>
            <w:sdtContent>
              <w:p w14:paraId="7A5BAE04" w14:textId="46E9BDAE" w:rsidR="005B6FDB" w:rsidRPr="007F2644" w:rsidRDefault="00D2074D"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A2FCE9C" w14:textId="77777777" w:rsidR="005B6FDB" w:rsidRPr="007F2644" w:rsidRDefault="005B6FDB"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32672047"/>
              <w14:checkbox>
                <w14:checked w14:val="0"/>
                <w14:checkedState w14:val="2612" w14:font="MS Gothic"/>
                <w14:uncheckedState w14:val="2610" w14:font="MS Gothic"/>
              </w14:checkbox>
            </w:sdtPr>
            <w:sdtEndPr/>
            <w:sdtContent>
              <w:p w14:paraId="0715F398" w14:textId="77777777" w:rsidR="005B6FDB" w:rsidRPr="007F2644" w:rsidRDefault="005B6FDB" w:rsidP="00775B7E">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02EB52E" w14:textId="77777777" w:rsidR="005B6FDB" w:rsidRPr="007F2644" w:rsidRDefault="005B6FDB"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65316699"/>
              <w14:checkbox>
                <w14:checked w14:val="0"/>
                <w14:checkedState w14:val="2612" w14:font="MS Gothic"/>
                <w14:uncheckedState w14:val="2610" w14:font="MS Gothic"/>
              </w14:checkbox>
            </w:sdtPr>
            <w:sdtEndPr/>
            <w:sdtContent>
              <w:p w14:paraId="4AE990EF" w14:textId="247F0EA2" w:rsidR="005B6FDB" w:rsidRPr="007F2644" w:rsidRDefault="00D2074D"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D69F7F6" w14:textId="77777777" w:rsidR="005B6FDB" w:rsidRPr="007F2644" w:rsidRDefault="005B6FDB" w:rsidP="00775B7E">
            <w:pPr>
              <w:spacing w:after="160" w:line="240" w:lineRule="exact"/>
              <w:jc w:val="center"/>
              <w:rPr>
                <w:rFonts w:ascii="MS Gothic" w:eastAsia="MS Gothic" w:hAnsi="MS Gothic" w:cstheme="minorHAnsi"/>
                <w:b/>
                <w:sz w:val="28"/>
                <w:szCs w:val="28"/>
              </w:rPr>
            </w:pPr>
          </w:p>
        </w:tc>
      </w:tr>
      <w:tr w:rsidR="005B6FDB" w:rsidRPr="00371080" w14:paraId="4672CCF8" w14:textId="77777777" w:rsidTr="00775B7E">
        <w:trPr>
          <w:gridBefore w:val="1"/>
          <w:wBefore w:w="29" w:type="dxa"/>
          <w:cantSplit/>
          <w:trHeight w:val="792"/>
        </w:trPr>
        <w:tc>
          <w:tcPr>
            <w:tcW w:w="2240" w:type="dxa"/>
            <w:tcBorders>
              <w:bottom w:val="single" w:sz="4" w:space="0" w:color="FFFFFF" w:themeColor="background1"/>
            </w:tcBorders>
            <w:shd w:val="clear" w:color="auto" w:fill="009999"/>
            <w:vAlign w:val="center"/>
          </w:tcPr>
          <w:p w14:paraId="6108FA6F" w14:textId="77777777" w:rsidR="005B6FDB" w:rsidRPr="000A1E62" w:rsidRDefault="005B6FDB" w:rsidP="00775B7E">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307C695D" w14:textId="77777777" w:rsidR="005B6FDB" w:rsidRPr="000A1E62" w:rsidRDefault="005B6FDB" w:rsidP="00775B7E">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2FE2E3FC" w14:textId="77777777" w:rsidR="005B6FDB" w:rsidRPr="000A1E62" w:rsidRDefault="005B6FDB" w:rsidP="00775B7E">
            <w:pPr>
              <w:spacing w:after="0" w:line="240" w:lineRule="exact"/>
              <w:rPr>
                <w:rFonts w:cs="Arial"/>
              </w:rPr>
            </w:pPr>
          </w:p>
          <w:p w14:paraId="07AA2EBA" w14:textId="75BBEBCC" w:rsidR="001171AD" w:rsidRDefault="005B6FDB" w:rsidP="001171AD">
            <w:pPr>
              <w:spacing w:after="0" w:line="240" w:lineRule="exact"/>
              <w:rPr>
                <w:rFonts w:asciiTheme="minorHAnsi" w:hAnsiTheme="minorHAnsi" w:cstheme="minorHAnsi"/>
              </w:rPr>
            </w:pPr>
            <w:r w:rsidRPr="000A1E62">
              <w:rPr>
                <w:rFonts w:asciiTheme="minorHAnsi" w:hAnsiTheme="minorHAnsi" w:cstheme="minorHAnsi"/>
              </w:rPr>
              <w:t>The main modification to HOU0</w:t>
            </w:r>
            <w:r w:rsidR="006C2060">
              <w:rPr>
                <w:rFonts w:asciiTheme="minorHAnsi" w:hAnsiTheme="minorHAnsi" w:cstheme="minorHAnsi"/>
              </w:rPr>
              <w:t>5</w:t>
            </w:r>
            <w:r w:rsidRPr="000A1E62">
              <w:rPr>
                <w:rFonts w:asciiTheme="minorHAnsi" w:hAnsiTheme="minorHAnsi" w:cstheme="minorHAnsi"/>
              </w:rPr>
              <w:t xml:space="preserve">, </w:t>
            </w:r>
            <w:r w:rsidR="00257DC6" w:rsidRPr="00D2074D">
              <w:rPr>
                <w:rFonts w:asciiTheme="minorHAnsi" w:hAnsiTheme="minorHAnsi" w:cstheme="minorHAnsi"/>
              </w:rPr>
              <w:t>could have a minor impact on the choice of housing fo</w:t>
            </w:r>
            <w:r w:rsidR="00257DC6">
              <w:rPr>
                <w:rFonts w:asciiTheme="minorHAnsi" w:hAnsiTheme="minorHAnsi" w:cstheme="minorHAnsi"/>
              </w:rPr>
              <w:t>r indiv</w:t>
            </w:r>
            <w:r w:rsidR="007803F1">
              <w:rPr>
                <w:rFonts w:asciiTheme="minorHAnsi" w:hAnsiTheme="minorHAnsi" w:cstheme="minorHAnsi"/>
              </w:rPr>
              <w:t xml:space="preserve">iduals from </w:t>
            </w:r>
            <w:proofErr w:type="spellStart"/>
            <w:r w:rsidR="007803F1">
              <w:rPr>
                <w:rFonts w:asciiTheme="minorHAnsi" w:hAnsiTheme="minorHAnsi" w:cstheme="minorHAnsi"/>
              </w:rPr>
              <w:t>bame</w:t>
            </w:r>
            <w:proofErr w:type="spellEnd"/>
            <w:r w:rsidR="007803F1">
              <w:rPr>
                <w:rFonts w:asciiTheme="minorHAnsi" w:hAnsiTheme="minorHAnsi" w:cstheme="minorHAnsi"/>
              </w:rPr>
              <w:t xml:space="preserve"> groups as a potential reduction of housing stock </w:t>
            </w:r>
            <w:r w:rsidR="0070321F">
              <w:rPr>
                <w:rFonts w:asciiTheme="minorHAnsi" w:hAnsiTheme="minorHAnsi" w:cstheme="minorHAnsi"/>
              </w:rPr>
              <w:t xml:space="preserve">could limit the choice for this group who </w:t>
            </w:r>
            <w:r w:rsidR="001171AD">
              <w:rPr>
                <w:rFonts w:asciiTheme="minorHAnsi" w:hAnsiTheme="minorHAnsi" w:cstheme="minorHAnsi"/>
              </w:rPr>
              <w:t>tend to have larger families</w:t>
            </w:r>
            <w:r w:rsidR="001113C3">
              <w:rPr>
                <w:rFonts w:asciiTheme="minorHAnsi" w:hAnsiTheme="minorHAnsi" w:cstheme="minorHAnsi"/>
              </w:rPr>
              <w:t xml:space="preserve">. It is </w:t>
            </w:r>
            <w:r w:rsidR="001113C3">
              <w:rPr>
                <w:rFonts w:cs="Calibri"/>
              </w:rPr>
              <w:t>h</w:t>
            </w:r>
            <w:r w:rsidR="001113C3" w:rsidRPr="00E5348E">
              <w:rPr>
                <w:rFonts w:cs="Calibri"/>
              </w:rPr>
              <w:t xml:space="preserve">owever noted that the policy </w:t>
            </w:r>
            <w:r w:rsidR="001113C3">
              <w:rPr>
                <w:rFonts w:cs="Calibri"/>
              </w:rPr>
              <w:t xml:space="preserve">continues to </w:t>
            </w:r>
            <w:r w:rsidR="001113C3" w:rsidRPr="00E5348E">
              <w:rPr>
                <w:rFonts w:cs="Calibri"/>
              </w:rPr>
              <w:t>set out the very limited circumstances where a net loss of residential accommodation will be supported</w:t>
            </w:r>
            <w:r w:rsidR="001113C3" w:rsidRPr="00E5348E">
              <w:rPr>
                <w:rFonts w:eastAsia="Times New Roman" w:cs="Calibri"/>
                <w:color w:val="000000" w:themeColor="text1"/>
              </w:rPr>
              <w:t>, still restricting the circumstances were net loss of residential accommodation will be supported.</w:t>
            </w:r>
          </w:p>
          <w:p w14:paraId="26CF4C6B" w14:textId="77777777" w:rsidR="001171AD" w:rsidRDefault="001171AD" w:rsidP="001171AD">
            <w:pPr>
              <w:spacing w:after="0" w:line="240" w:lineRule="exact"/>
              <w:rPr>
                <w:rFonts w:asciiTheme="minorHAnsi" w:hAnsiTheme="minorHAnsi" w:cstheme="minorHAnsi"/>
              </w:rPr>
            </w:pPr>
          </w:p>
          <w:p w14:paraId="777F4C06" w14:textId="77777777" w:rsidR="005B6FDB" w:rsidRPr="000A1E62" w:rsidRDefault="005B6FDB" w:rsidP="00775B7E">
            <w:pPr>
              <w:spacing w:after="0" w:line="240" w:lineRule="exact"/>
              <w:rPr>
                <w:rFonts w:asciiTheme="minorHAnsi" w:hAnsiTheme="minorHAnsi" w:cstheme="minorHAnsi"/>
              </w:rPr>
            </w:pPr>
          </w:p>
          <w:p w14:paraId="699467EE" w14:textId="77777777" w:rsidR="005B6FDB" w:rsidRPr="000A1E62" w:rsidRDefault="005B6FDB" w:rsidP="00775B7E">
            <w:pPr>
              <w:spacing w:after="0" w:line="240" w:lineRule="exact"/>
              <w:rPr>
                <w:rFonts w:ascii="Arial" w:eastAsia="Times New Roman" w:hAnsi="Arial" w:cs="Arial"/>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482432358"/>
              <w14:checkbox>
                <w14:checked w14:val="0"/>
                <w14:checkedState w14:val="2612" w14:font="MS Gothic"/>
                <w14:uncheckedState w14:val="2610" w14:font="MS Gothic"/>
              </w14:checkbox>
            </w:sdtPr>
            <w:sdtEndPr/>
            <w:sdtContent>
              <w:p w14:paraId="7D640912" w14:textId="77777777" w:rsidR="005B6FDB" w:rsidRPr="000A1E62" w:rsidRDefault="005B6FDB" w:rsidP="00775B7E">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01BD0229"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89344794"/>
              <w14:checkbox>
                <w14:checked w14:val="1"/>
                <w14:checkedState w14:val="2612" w14:font="MS Gothic"/>
                <w14:uncheckedState w14:val="2610" w14:font="MS Gothic"/>
              </w14:checkbox>
            </w:sdtPr>
            <w:sdtEndPr/>
            <w:sdtContent>
              <w:p w14:paraId="4B0893DE" w14:textId="6D9BF647" w:rsidR="005B6FDB" w:rsidRPr="000A1E62" w:rsidRDefault="0070321F"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31D959A" w14:textId="77777777" w:rsidR="005B6FDB" w:rsidRPr="000A1E62" w:rsidRDefault="005B6FDB"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48872614"/>
              <w14:checkbox>
                <w14:checked w14:val="0"/>
                <w14:checkedState w14:val="2612" w14:font="MS Gothic"/>
                <w14:uncheckedState w14:val="2610" w14:font="MS Gothic"/>
              </w14:checkbox>
            </w:sdtPr>
            <w:sdtEndPr/>
            <w:sdtContent>
              <w:p w14:paraId="4100F948" w14:textId="77777777" w:rsidR="005B6FDB" w:rsidRPr="000A1E62" w:rsidRDefault="005B6FDB" w:rsidP="00775B7E">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5D680BCE" w14:textId="77777777" w:rsidR="005B6FDB" w:rsidRPr="000A1E62" w:rsidRDefault="005B6FDB" w:rsidP="00775B7E">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31864287"/>
              <w14:checkbox>
                <w14:checked w14:val="0"/>
                <w14:checkedState w14:val="2612" w14:font="MS Gothic"/>
                <w14:uncheckedState w14:val="2610" w14:font="MS Gothic"/>
              </w14:checkbox>
            </w:sdtPr>
            <w:sdtEndPr/>
            <w:sdtContent>
              <w:p w14:paraId="7B99D711" w14:textId="09F36596" w:rsidR="005B6FDB" w:rsidRPr="000A1E62" w:rsidRDefault="0070321F" w:rsidP="00775B7E">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7DCA355" w14:textId="77777777" w:rsidR="005B6FDB" w:rsidRPr="000A1E62" w:rsidRDefault="005B6FDB" w:rsidP="00775B7E">
            <w:pPr>
              <w:spacing w:after="160" w:line="240" w:lineRule="exact"/>
              <w:jc w:val="center"/>
              <w:rPr>
                <w:rFonts w:ascii="MS Gothic" w:eastAsia="MS Gothic" w:hAnsi="MS Gothic" w:cstheme="minorHAnsi"/>
                <w:b/>
                <w:sz w:val="28"/>
                <w:szCs w:val="28"/>
              </w:rPr>
            </w:pPr>
          </w:p>
        </w:tc>
      </w:tr>
      <w:tr w:rsidR="005B6FDB" w:rsidRPr="00371080" w14:paraId="3ADBA9DF" w14:textId="77777777" w:rsidTr="00775B7E">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D2E1ECF" w14:textId="77777777" w:rsidR="005B6FDB" w:rsidRPr="000A1E62" w:rsidRDefault="005B6FDB" w:rsidP="00775B7E">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Religion or belief</w:t>
            </w:r>
          </w:p>
        </w:tc>
        <w:tc>
          <w:tcPr>
            <w:tcW w:w="7541" w:type="dxa"/>
          </w:tcPr>
          <w:p w14:paraId="2D60C770" w14:textId="7C13EDB5" w:rsidR="005B6FDB" w:rsidRPr="000A1E62" w:rsidRDefault="005B6FDB" w:rsidP="00775B7E">
            <w:pPr>
              <w:spacing w:after="0" w:line="240" w:lineRule="exact"/>
              <w:rPr>
                <w:rFonts w:asciiTheme="minorHAnsi" w:hAnsiTheme="minorHAnsi" w:cstheme="minorHAnsi"/>
              </w:rPr>
            </w:pPr>
            <w:r w:rsidRPr="000A1E62">
              <w:rPr>
                <w:rFonts w:asciiTheme="minorHAnsi" w:hAnsiTheme="minorHAnsi" w:cstheme="minorHAnsi"/>
              </w:rPr>
              <w:t>The main modification to HOU0</w:t>
            </w:r>
            <w:r w:rsidR="0070321F">
              <w:rPr>
                <w:rFonts w:asciiTheme="minorHAnsi" w:hAnsiTheme="minorHAnsi" w:cstheme="minorHAnsi"/>
              </w:rPr>
              <w:t>5</w:t>
            </w:r>
            <w:r w:rsidRPr="000A1E62">
              <w:rPr>
                <w:rFonts w:asciiTheme="minorHAnsi" w:hAnsiTheme="minorHAnsi" w:cstheme="minorHAnsi"/>
              </w:rPr>
              <w:t xml:space="preserve">, </w:t>
            </w:r>
            <w:r w:rsidRPr="000A1E62">
              <w:rPr>
                <w:rFonts w:cs="Arial"/>
              </w:rPr>
              <w:t xml:space="preserve">is unlikely to have an additional impact on individuals </w:t>
            </w:r>
            <w:r w:rsidRPr="000A1E62">
              <w:rPr>
                <w:rFonts w:asciiTheme="minorHAnsi" w:hAnsiTheme="minorHAnsi" w:cstheme="minorHAnsi"/>
              </w:rPr>
              <w:t xml:space="preserve">who have a </w:t>
            </w:r>
            <w:r w:rsidRPr="000A1E62">
              <w:rPr>
                <w:rFonts w:asciiTheme="minorHAnsi" w:eastAsia="Times New Roman" w:hAnsiTheme="minorHAnsi" w:cstheme="minorHAnsi"/>
                <w:color w:val="000000" w:themeColor="text1"/>
              </w:rPr>
              <w:t>particular religion or hold a particular belief system</w:t>
            </w:r>
          </w:p>
        </w:tc>
        <w:tc>
          <w:tcPr>
            <w:tcW w:w="1134" w:type="dxa"/>
            <w:shd w:val="clear" w:color="auto" w:fill="auto"/>
            <w:vAlign w:val="center"/>
          </w:tcPr>
          <w:sdt>
            <w:sdtPr>
              <w:rPr>
                <w:rFonts w:asciiTheme="minorHAnsi" w:eastAsia="Times New Roman" w:hAnsiTheme="minorHAnsi" w:cstheme="minorHAnsi"/>
                <w:b/>
                <w:sz w:val="28"/>
                <w:szCs w:val="28"/>
              </w:rPr>
              <w:id w:val="-311953611"/>
              <w14:checkbox>
                <w14:checked w14:val="0"/>
                <w14:checkedState w14:val="2612" w14:font="MS Gothic"/>
                <w14:uncheckedState w14:val="2610" w14:font="MS Gothic"/>
              </w14:checkbox>
            </w:sdtPr>
            <w:sdtEndPr/>
            <w:sdtContent>
              <w:p w14:paraId="74CFDE2A" w14:textId="77777777" w:rsidR="005B6FDB" w:rsidRPr="000A1E62" w:rsidRDefault="005B6FDB" w:rsidP="00775B7E">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658AE03A"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29366324"/>
              <w14:checkbox>
                <w14:checked w14:val="0"/>
                <w14:checkedState w14:val="2612" w14:font="MS Gothic"/>
                <w14:uncheckedState w14:val="2610" w14:font="MS Gothic"/>
              </w14:checkbox>
            </w:sdtPr>
            <w:sdtEndPr/>
            <w:sdtContent>
              <w:p w14:paraId="1BC8EB5D" w14:textId="77777777" w:rsidR="005B6FDB" w:rsidRPr="000A1E62" w:rsidRDefault="005B6FDB" w:rsidP="00775B7E">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05F9FD8B"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63643918"/>
              <w14:checkbox>
                <w14:checked w14:val="0"/>
                <w14:checkedState w14:val="2612" w14:font="MS Gothic"/>
                <w14:uncheckedState w14:val="2610" w14:font="MS Gothic"/>
              </w14:checkbox>
            </w:sdtPr>
            <w:sdtEndPr/>
            <w:sdtContent>
              <w:p w14:paraId="62807E28" w14:textId="77777777" w:rsidR="005B6FDB" w:rsidRPr="000A1E62" w:rsidRDefault="005B6FDB" w:rsidP="00775B7E">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7674BB5D"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53489108"/>
              <w14:checkbox>
                <w14:checked w14:val="1"/>
                <w14:checkedState w14:val="2612" w14:font="MS Gothic"/>
                <w14:uncheckedState w14:val="2610" w14:font="MS Gothic"/>
              </w14:checkbox>
            </w:sdtPr>
            <w:sdtEndPr/>
            <w:sdtContent>
              <w:p w14:paraId="7744E222" w14:textId="77777777" w:rsidR="005B6FDB" w:rsidRPr="000A1E62" w:rsidRDefault="005B6FDB" w:rsidP="00775B7E">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28A41C3A"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r>
      <w:tr w:rsidR="005B6FDB" w:rsidRPr="00371080" w14:paraId="03B76066" w14:textId="77777777" w:rsidTr="00775B7E">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1810B0D2" w14:textId="77777777" w:rsidR="005B6FDB" w:rsidRPr="000A1E62" w:rsidRDefault="005B6FDB" w:rsidP="00775B7E">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535C35D7" w14:textId="7AE92470" w:rsidR="005B6FDB" w:rsidRPr="000A1E62" w:rsidRDefault="005B6FDB" w:rsidP="00775B7E">
            <w:pPr>
              <w:tabs>
                <w:tab w:val="left" w:pos="5268"/>
              </w:tabs>
              <w:spacing w:after="160" w:line="240" w:lineRule="exact"/>
              <w:rPr>
                <w:rFonts w:asciiTheme="minorHAnsi" w:eastAsia="Times New Roman" w:hAnsiTheme="minorHAnsi" w:cstheme="minorHAnsi"/>
                <w:color w:val="000000" w:themeColor="text1"/>
              </w:rPr>
            </w:pPr>
            <w:r w:rsidRPr="000A1E62">
              <w:rPr>
                <w:rFonts w:cs="Arial"/>
              </w:rPr>
              <w:t>The main modification to HOU0</w:t>
            </w:r>
            <w:r w:rsidR="0070321F">
              <w:rPr>
                <w:rFonts w:cs="Arial"/>
              </w:rPr>
              <w:t>5</w:t>
            </w:r>
            <w:r w:rsidRPr="000A1E62">
              <w:rPr>
                <w:rFonts w:cs="Arial"/>
              </w:rPr>
              <w:t xml:space="preserve"> is unlikely to have an additional impact on individuals who are either male or female</w:t>
            </w:r>
          </w:p>
        </w:tc>
        <w:tc>
          <w:tcPr>
            <w:tcW w:w="1134" w:type="dxa"/>
            <w:shd w:val="clear" w:color="auto" w:fill="auto"/>
            <w:vAlign w:val="center"/>
          </w:tcPr>
          <w:sdt>
            <w:sdtPr>
              <w:rPr>
                <w:rFonts w:asciiTheme="minorHAnsi" w:eastAsia="Times New Roman" w:hAnsiTheme="minorHAnsi" w:cstheme="minorHAnsi"/>
                <w:b/>
                <w:sz w:val="28"/>
                <w:szCs w:val="28"/>
              </w:rPr>
              <w:id w:val="887684880"/>
              <w14:checkbox>
                <w14:checked w14:val="0"/>
                <w14:checkedState w14:val="2612" w14:font="MS Gothic"/>
                <w14:uncheckedState w14:val="2610" w14:font="MS Gothic"/>
              </w14:checkbox>
            </w:sdtPr>
            <w:sdtEndPr/>
            <w:sdtContent>
              <w:p w14:paraId="138A52DF" w14:textId="77777777" w:rsidR="005B6FDB" w:rsidRPr="000A1E62" w:rsidRDefault="005B6FDB" w:rsidP="00775B7E">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3C99FFB7"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35058775"/>
              <w14:checkbox>
                <w14:checked w14:val="0"/>
                <w14:checkedState w14:val="2612" w14:font="MS Gothic"/>
                <w14:uncheckedState w14:val="2610" w14:font="MS Gothic"/>
              </w14:checkbox>
            </w:sdtPr>
            <w:sdtEndPr/>
            <w:sdtContent>
              <w:p w14:paraId="7AF3ECFD" w14:textId="77777777" w:rsidR="005B6FDB" w:rsidRPr="000A1E62" w:rsidRDefault="005B6FDB" w:rsidP="00775B7E">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AD79A1F"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11250300"/>
              <w14:checkbox>
                <w14:checked w14:val="0"/>
                <w14:checkedState w14:val="2612" w14:font="MS Gothic"/>
                <w14:uncheckedState w14:val="2610" w14:font="MS Gothic"/>
              </w14:checkbox>
            </w:sdtPr>
            <w:sdtEndPr/>
            <w:sdtContent>
              <w:p w14:paraId="3C408CFA" w14:textId="77777777" w:rsidR="005B6FDB" w:rsidRPr="000A1E62" w:rsidRDefault="005B6FDB" w:rsidP="00775B7E">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36D1416"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22499773"/>
              <w14:checkbox>
                <w14:checked w14:val="1"/>
                <w14:checkedState w14:val="2612" w14:font="MS Gothic"/>
                <w14:uncheckedState w14:val="2610" w14:font="MS Gothic"/>
              </w14:checkbox>
            </w:sdtPr>
            <w:sdtEndPr/>
            <w:sdtContent>
              <w:p w14:paraId="5AA84B7C" w14:textId="77777777" w:rsidR="005B6FDB" w:rsidRPr="000A1E62" w:rsidRDefault="005B6FDB" w:rsidP="00775B7E">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0564B66E"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r>
      <w:tr w:rsidR="005B6FDB" w:rsidRPr="00B115E4" w14:paraId="033829CD" w14:textId="77777777" w:rsidTr="00775B7E">
        <w:trPr>
          <w:gridBefore w:val="1"/>
          <w:wBefore w:w="29" w:type="dxa"/>
          <w:trHeight w:val="925"/>
        </w:trPr>
        <w:tc>
          <w:tcPr>
            <w:tcW w:w="2240" w:type="dxa"/>
            <w:tcBorders>
              <w:top w:val="single" w:sz="4" w:space="0" w:color="FFFFFF" w:themeColor="background1"/>
            </w:tcBorders>
            <w:shd w:val="clear" w:color="auto" w:fill="009999"/>
            <w:vAlign w:val="center"/>
          </w:tcPr>
          <w:p w14:paraId="2CF9D2A4" w14:textId="77777777" w:rsidR="005B6FDB" w:rsidRPr="000A1E62" w:rsidRDefault="005B6FDB" w:rsidP="00775B7E">
            <w:pPr>
              <w:spacing w:after="0" w:line="240" w:lineRule="auto"/>
              <w:rPr>
                <w:rFonts w:asciiTheme="minorHAnsi" w:eastAsia="Times New Roman" w:hAnsiTheme="minorHAnsi" w:cstheme="minorHAnsi"/>
                <w:bCs/>
                <w:color w:val="FFFFFF"/>
                <w:lang w:eastAsia="en-GB"/>
              </w:rPr>
            </w:pPr>
          </w:p>
          <w:p w14:paraId="0712B027" w14:textId="77777777" w:rsidR="005B6FDB" w:rsidRPr="000A1E62" w:rsidRDefault="005B6FDB" w:rsidP="00775B7E">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72FC8216" w14:textId="77777777" w:rsidR="005B6FDB" w:rsidRPr="000A1E62" w:rsidRDefault="005B6FDB" w:rsidP="00775B7E">
            <w:pPr>
              <w:tabs>
                <w:tab w:val="left" w:pos="5268"/>
              </w:tabs>
              <w:spacing w:after="160" w:line="240" w:lineRule="exact"/>
              <w:rPr>
                <w:rFonts w:asciiTheme="minorHAnsi" w:eastAsia="Times New Roman" w:hAnsiTheme="minorHAnsi" w:cstheme="minorHAnsi"/>
                <w:color w:val="FFFFFF"/>
              </w:rPr>
            </w:pPr>
          </w:p>
          <w:p w14:paraId="5C176F7D" w14:textId="77777777" w:rsidR="005B6FDB" w:rsidRPr="000A1E62" w:rsidRDefault="005B6FDB" w:rsidP="00775B7E">
            <w:pPr>
              <w:tabs>
                <w:tab w:val="left" w:pos="5268"/>
              </w:tabs>
              <w:spacing w:after="160" w:line="240" w:lineRule="exact"/>
              <w:rPr>
                <w:rFonts w:asciiTheme="minorHAnsi" w:eastAsia="Times New Roman" w:hAnsiTheme="minorHAnsi" w:cstheme="minorHAnsi"/>
                <w:color w:val="FFFFFF"/>
              </w:rPr>
            </w:pPr>
          </w:p>
        </w:tc>
        <w:tc>
          <w:tcPr>
            <w:tcW w:w="7541" w:type="dxa"/>
          </w:tcPr>
          <w:p w14:paraId="0A1D0506" w14:textId="5A948821" w:rsidR="005B6FDB" w:rsidRPr="000A1E62" w:rsidRDefault="005B6FDB" w:rsidP="00775B7E">
            <w:pPr>
              <w:tabs>
                <w:tab w:val="left" w:pos="5268"/>
              </w:tabs>
              <w:spacing w:after="160" w:line="240" w:lineRule="exact"/>
              <w:rPr>
                <w:rFonts w:asciiTheme="minorHAnsi" w:eastAsia="Times New Roman" w:hAnsiTheme="minorHAnsi" w:cstheme="minorHAnsi"/>
                <w:color w:val="000000" w:themeColor="text1"/>
                <w:sz w:val="16"/>
                <w:szCs w:val="16"/>
              </w:rPr>
            </w:pPr>
            <w:r w:rsidRPr="000A1E62">
              <w:rPr>
                <w:rFonts w:cs="Arial"/>
              </w:rPr>
              <w:t>The main modification to HOU0</w:t>
            </w:r>
            <w:r w:rsidR="0070321F">
              <w:rPr>
                <w:rFonts w:cs="Arial"/>
              </w:rPr>
              <w:t>5</w:t>
            </w:r>
            <w:r w:rsidRPr="000A1E62">
              <w:rPr>
                <w:rFonts w:cs="Arial"/>
              </w:rPr>
              <w:t xml:space="preserve"> is unlikely to have an additional impact on individuals who </w:t>
            </w:r>
            <w:r w:rsidRPr="000A1E62">
              <w:rPr>
                <w:rFonts w:asciiTheme="minorHAnsi" w:eastAsia="Times New Roman" w:hAnsiTheme="minorHAnsi" w:cstheme="minorHAnsi"/>
                <w:color w:val="000000" w:themeColor="text1"/>
              </w:rPr>
              <w:t>have a particular sexual orientation</w:t>
            </w:r>
          </w:p>
        </w:tc>
        <w:tc>
          <w:tcPr>
            <w:tcW w:w="1134" w:type="dxa"/>
            <w:shd w:val="clear" w:color="auto" w:fill="auto"/>
            <w:vAlign w:val="center"/>
          </w:tcPr>
          <w:sdt>
            <w:sdtPr>
              <w:rPr>
                <w:rFonts w:asciiTheme="minorHAnsi" w:eastAsia="Times New Roman" w:hAnsiTheme="minorHAnsi" w:cstheme="minorHAnsi"/>
                <w:b/>
                <w:sz w:val="28"/>
                <w:szCs w:val="28"/>
              </w:rPr>
              <w:id w:val="-69576946"/>
              <w14:checkbox>
                <w14:checked w14:val="0"/>
                <w14:checkedState w14:val="2612" w14:font="MS Gothic"/>
                <w14:uncheckedState w14:val="2610" w14:font="MS Gothic"/>
              </w14:checkbox>
            </w:sdtPr>
            <w:sdtEndPr/>
            <w:sdtContent>
              <w:p w14:paraId="16567F43" w14:textId="77777777" w:rsidR="005B6FDB" w:rsidRPr="000A1E62" w:rsidRDefault="005B6FDB" w:rsidP="00775B7E">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0F5CFD24"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92621525"/>
              <w14:checkbox>
                <w14:checked w14:val="0"/>
                <w14:checkedState w14:val="2612" w14:font="MS Gothic"/>
                <w14:uncheckedState w14:val="2610" w14:font="MS Gothic"/>
              </w14:checkbox>
            </w:sdtPr>
            <w:sdtEndPr/>
            <w:sdtContent>
              <w:p w14:paraId="7D6812B6" w14:textId="77777777" w:rsidR="005B6FDB" w:rsidRPr="000A1E62" w:rsidRDefault="005B6FDB" w:rsidP="00775B7E">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CA2B8A5"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56272216"/>
              <w14:checkbox>
                <w14:checked w14:val="0"/>
                <w14:checkedState w14:val="2612" w14:font="MS Gothic"/>
                <w14:uncheckedState w14:val="2610" w14:font="MS Gothic"/>
              </w14:checkbox>
            </w:sdtPr>
            <w:sdtEndPr/>
            <w:sdtContent>
              <w:p w14:paraId="29925468" w14:textId="77777777" w:rsidR="005B6FDB" w:rsidRPr="000A1E62" w:rsidRDefault="005B6FDB" w:rsidP="00775B7E">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DBCD1AD"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57709645"/>
              <w14:checkbox>
                <w14:checked w14:val="1"/>
                <w14:checkedState w14:val="2612" w14:font="MS Gothic"/>
                <w14:uncheckedState w14:val="2610" w14:font="MS Gothic"/>
              </w14:checkbox>
            </w:sdtPr>
            <w:sdtEndPr/>
            <w:sdtContent>
              <w:p w14:paraId="7FC4C704" w14:textId="77777777" w:rsidR="005B6FDB" w:rsidRPr="000A1E62" w:rsidRDefault="005B6FDB" w:rsidP="00775B7E">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3B13D752" w14:textId="77777777" w:rsidR="005B6FDB" w:rsidRPr="000A1E62" w:rsidRDefault="005B6FDB" w:rsidP="00775B7E">
            <w:pPr>
              <w:spacing w:after="160" w:line="240" w:lineRule="exact"/>
              <w:jc w:val="center"/>
              <w:rPr>
                <w:rFonts w:asciiTheme="minorHAnsi" w:eastAsia="Times New Roman" w:hAnsiTheme="minorHAnsi" w:cstheme="minorHAnsi"/>
                <w:b/>
                <w:sz w:val="28"/>
                <w:szCs w:val="28"/>
              </w:rPr>
            </w:pPr>
          </w:p>
        </w:tc>
      </w:tr>
    </w:tbl>
    <w:p w14:paraId="0FBF75E0" w14:textId="77777777" w:rsidR="00094B95" w:rsidRDefault="00094B95"/>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E43AEE" w:rsidRPr="008321D1" w14:paraId="159C529E"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05ECE239" w14:textId="77777777" w:rsidR="00E43AEE" w:rsidRPr="008321D1" w:rsidRDefault="00E43AE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538F49FD" w14:textId="77777777" w:rsidR="00D43567" w:rsidRDefault="00D43567" w:rsidP="001539E6">
            <w:pPr>
              <w:spacing w:after="0" w:line="240" w:lineRule="auto"/>
              <w:rPr>
                <w:rFonts w:asciiTheme="minorHAnsi" w:eastAsia="Times New Roman" w:hAnsiTheme="minorHAnsi" w:cstheme="minorHAnsi"/>
                <w:b/>
                <w:bCs/>
                <w:color w:val="FFFFFF"/>
                <w:lang w:eastAsia="en-GB"/>
              </w:rPr>
            </w:pPr>
          </w:p>
          <w:p w14:paraId="6BAF655E" w14:textId="009AF400" w:rsidR="00E43AEE" w:rsidRPr="007A1DDB" w:rsidRDefault="00E43AE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1E69AF7E" w14:textId="77777777" w:rsidR="00D43567" w:rsidRDefault="00D43567" w:rsidP="001539E6">
            <w:pPr>
              <w:spacing w:after="0" w:line="240" w:lineRule="auto"/>
              <w:rPr>
                <w:rFonts w:asciiTheme="minorHAnsi" w:eastAsia="Times New Roman" w:hAnsiTheme="minorHAnsi" w:cstheme="minorHAnsi"/>
                <w:b/>
                <w:bCs/>
                <w:i/>
                <w:color w:val="FFFFFF"/>
                <w:lang w:eastAsia="en-GB"/>
              </w:rPr>
            </w:pPr>
          </w:p>
          <w:p w14:paraId="42D0BDFC" w14:textId="52EB0D4A" w:rsidR="00E43AEE" w:rsidRPr="008321D1" w:rsidRDefault="00E43AE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D1549AE"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4B88FF3" w14:textId="77777777" w:rsidR="00E43AEE" w:rsidRPr="008321D1" w:rsidRDefault="00E43AE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7771ACC"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F4BBC74"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p w14:paraId="17899EC3"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E43AEE" w:rsidRPr="008321D1" w14:paraId="396B788F"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291A3E95" w14:textId="77777777" w:rsidR="00E43AEE" w:rsidRPr="008321D1" w:rsidRDefault="00E43AE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EDFA308"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47E5FFF"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4F35774D"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12EB19E"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0760E2C7"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2AE8A0BF"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r>
      <w:tr w:rsidR="00CE5CF6" w:rsidRPr="008321D1" w14:paraId="6F38BB1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AFCD020" w14:textId="29AB96C6" w:rsidR="00CE5CF6" w:rsidRPr="008321D1" w:rsidRDefault="00CE5CF6" w:rsidP="00CE5CF6">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5E3A9891" w14:textId="77777777" w:rsidR="00CE5CF6" w:rsidRPr="00D62E12" w:rsidRDefault="00CE5CF6" w:rsidP="00CE5CF6">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Carers</w:t>
            </w:r>
          </w:p>
          <w:p w14:paraId="7FC95515" w14:textId="36C3F070" w:rsidR="00CE5CF6" w:rsidRPr="00AA4A37" w:rsidRDefault="001C01A3" w:rsidP="00CE5CF6">
            <w:pPr>
              <w:spacing w:after="0" w:line="240" w:lineRule="exact"/>
              <w:rPr>
                <w:rFonts w:eastAsia="Times New Roman" w:cs="Calibri"/>
                <w:color w:val="000000" w:themeColor="text1"/>
              </w:rPr>
            </w:pPr>
            <w:r w:rsidRPr="00AA4A37">
              <w:rPr>
                <w:rFonts w:cs="Calibri"/>
              </w:rPr>
              <w:t xml:space="preserve">While the main modification to HOU05 policy seeks to maximise the use of existing housing stock, through providing a more positive approach to the net loss of housing, this could have a minor impact on the choice of housing for </w:t>
            </w:r>
            <w:r w:rsidR="00FF18AF">
              <w:rPr>
                <w:rFonts w:cs="Calibri"/>
              </w:rPr>
              <w:t>carer</w:t>
            </w:r>
            <w:r w:rsidRPr="00AA4A37">
              <w:rPr>
                <w:rFonts w:cs="Calibri"/>
              </w:rPr>
              <w:t>s</w:t>
            </w:r>
            <w:r w:rsidR="00851D38" w:rsidRPr="00AA4A37">
              <w:rPr>
                <w:rFonts w:cs="Calibri"/>
              </w:rPr>
              <w:t>. However it is noted that</w:t>
            </w:r>
            <w:r w:rsidR="0091739C" w:rsidRPr="00AA4A37">
              <w:rPr>
                <w:rFonts w:cs="Calibri"/>
              </w:rPr>
              <w:t xml:space="preserve"> the policy </w:t>
            </w:r>
            <w:r w:rsidR="00FF18AF">
              <w:rPr>
                <w:rFonts w:cs="Calibri"/>
              </w:rPr>
              <w:t xml:space="preserve">continues to </w:t>
            </w:r>
            <w:r w:rsidR="0091739C" w:rsidRPr="00AA4A37">
              <w:rPr>
                <w:rFonts w:cs="Calibri"/>
              </w:rPr>
              <w:t>set out the very limited circumstances where a net loss of residential accommodation will be supported</w:t>
            </w:r>
            <w:r w:rsidR="0091739C" w:rsidRPr="00AA4A37">
              <w:rPr>
                <w:rFonts w:eastAsia="Times New Roman" w:cs="Calibri"/>
                <w:color w:val="000000" w:themeColor="text1"/>
              </w:rPr>
              <w:t xml:space="preserve">, still </w:t>
            </w:r>
            <w:r w:rsidR="00045625" w:rsidRPr="00AA4A37">
              <w:rPr>
                <w:rFonts w:eastAsia="Times New Roman" w:cs="Calibri"/>
                <w:color w:val="000000" w:themeColor="text1"/>
              </w:rPr>
              <w:t xml:space="preserve">restricting the circumstances were net loss of residential accommodation will be supported.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76263773"/>
              <w14:checkbox>
                <w14:checked w14:val="0"/>
                <w14:checkedState w14:val="2612" w14:font="MS Gothic"/>
                <w14:uncheckedState w14:val="2610" w14:font="MS Gothic"/>
              </w14:checkbox>
            </w:sdtPr>
            <w:sdtEndPr/>
            <w:sdtContent>
              <w:p w14:paraId="4EB9DEDC" w14:textId="3E22A6C4" w:rsidR="00CE5CF6" w:rsidRPr="008321D1" w:rsidRDefault="00FF14B4" w:rsidP="00CE5CF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626D01D" w14:textId="77777777" w:rsidR="00CE5CF6" w:rsidRPr="008321D1" w:rsidRDefault="00CE5CF6" w:rsidP="00CE5CF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9342002"/>
              <w14:checkbox>
                <w14:checked w14:val="1"/>
                <w14:checkedState w14:val="2612" w14:font="MS Gothic"/>
                <w14:uncheckedState w14:val="2610" w14:font="MS Gothic"/>
              </w14:checkbox>
            </w:sdtPr>
            <w:sdtEndPr/>
            <w:sdtContent>
              <w:p w14:paraId="66AE9E5D" w14:textId="74EB836F" w:rsidR="00CE5CF6" w:rsidRPr="008321D1" w:rsidRDefault="00FF14B4" w:rsidP="00CE5CF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93195A9" w14:textId="77777777" w:rsidR="00CE5CF6" w:rsidRPr="008321D1" w:rsidRDefault="00CE5CF6" w:rsidP="00CE5CF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67652870"/>
              <w14:checkbox>
                <w14:checked w14:val="0"/>
                <w14:checkedState w14:val="2612" w14:font="MS Gothic"/>
                <w14:uncheckedState w14:val="2610" w14:font="MS Gothic"/>
              </w14:checkbox>
            </w:sdtPr>
            <w:sdtEndPr/>
            <w:sdtContent>
              <w:p w14:paraId="4BE90379" w14:textId="77777777" w:rsidR="00CE5CF6" w:rsidRPr="008321D1" w:rsidRDefault="00CE5CF6" w:rsidP="00CE5CF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FF8CC52" w14:textId="77777777" w:rsidR="00CE5CF6" w:rsidRPr="008321D1" w:rsidRDefault="00CE5CF6" w:rsidP="00CE5CF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581948429"/>
              <w14:checkbox>
                <w14:checked w14:val="0"/>
                <w14:checkedState w14:val="2612" w14:font="MS Gothic"/>
                <w14:uncheckedState w14:val="2610" w14:font="MS Gothic"/>
              </w14:checkbox>
            </w:sdtPr>
            <w:sdtEndPr/>
            <w:sdtContent>
              <w:p w14:paraId="07E9E3F1" w14:textId="77777777" w:rsidR="00CE5CF6" w:rsidRPr="008321D1" w:rsidRDefault="00CE5CF6" w:rsidP="00CE5CF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F580806" w14:textId="77777777" w:rsidR="00CE5CF6" w:rsidRPr="008321D1" w:rsidRDefault="00CE5CF6" w:rsidP="00CE5CF6">
            <w:pPr>
              <w:spacing w:after="160" w:line="240" w:lineRule="exact"/>
              <w:jc w:val="center"/>
              <w:rPr>
                <w:rFonts w:asciiTheme="minorHAnsi" w:eastAsia="Times New Roman" w:hAnsiTheme="minorHAnsi" w:cstheme="minorHAnsi"/>
                <w:sz w:val="36"/>
                <w:szCs w:val="36"/>
              </w:rPr>
            </w:pPr>
          </w:p>
        </w:tc>
      </w:tr>
      <w:tr w:rsidR="00CE5CF6" w:rsidRPr="008321D1" w14:paraId="53B7B02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02A7D9CE" w14:textId="090BED2B" w:rsidR="00CE5CF6" w:rsidRPr="008321D1" w:rsidRDefault="00CE5CF6" w:rsidP="00CE5CF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891A2AA" w14:textId="77777777" w:rsidR="00CE5CF6" w:rsidRPr="00D62E12" w:rsidRDefault="00CE5CF6" w:rsidP="00CE5CF6">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People in receipt of care</w:t>
            </w:r>
          </w:p>
          <w:p w14:paraId="7C5B5C5E" w14:textId="23B36D6F" w:rsidR="00CE5CF6" w:rsidRDefault="002544CB" w:rsidP="00CE5CF6">
            <w:pPr>
              <w:spacing w:after="0" w:line="240" w:lineRule="exact"/>
              <w:rPr>
                <w:rFonts w:asciiTheme="minorHAnsi" w:eastAsia="Times New Roman" w:hAnsiTheme="minorHAnsi" w:cstheme="minorHAnsi"/>
                <w:color w:val="000000" w:themeColor="text1"/>
              </w:rPr>
            </w:pPr>
            <w:r w:rsidRPr="00E5348E">
              <w:rPr>
                <w:rFonts w:cs="Calibri"/>
              </w:rPr>
              <w:t>While the main modification to HOU05 policy seeks to maximise the use of existing housing stock, through providing a more positive approach to the net loss of housing, this could have a minor impact on the choice of housing for</w:t>
            </w:r>
            <w:r>
              <w:rPr>
                <w:rFonts w:cs="Calibri"/>
              </w:rPr>
              <w:t xml:space="preserve"> people in receipt of care</w:t>
            </w:r>
            <w:r w:rsidRPr="00E5348E">
              <w:rPr>
                <w:rFonts w:cs="Calibri"/>
              </w:rPr>
              <w:t xml:space="preserve">. However it is noted that the policy </w:t>
            </w:r>
            <w:r>
              <w:rPr>
                <w:rFonts w:cs="Calibri"/>
              </w:rPr>
              <w:t xml:space="preserve">continues to </w:t>
            </w:r>
            <w:r w:rsidRPr="00E5348E">
              <w:rPr>
                <w:rFonts w:cs="Calibri"/>
              </w:rPr>
              <w:t>set out the very limited circumstances where a net loss of residential accommodation will be supported</w:t>
            </w:r>
            <w:r w:rsidRPr="00E5348E">
              <w:rPr>
                <w:rFonts w:eastAsia="Times New Roman" w:cs="Calibri"/>
                <w:color w:val="000000" w:themeColor="text1"/>
              </w:rPr>
              <w:t>, still restricting the circumstances were net loss of residential accommodation will be supported.</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05365028"/>
              <w14:checkbox>
                <w14:checked w14:val="0"/>
                <w14:checkedState w14:val="2612" w14:font="MS Gothic"/>
                <w14:uncheckedState w14:val="2610" w14:font="MS Gothic"/>
              </w14:checkbox>
            </w:sdtPr>
            <w:sdtEndPr/>
            <w:sdtContent>
              <w:p w14:paraId="38E62F34" w14:textId="00372EBB" w:rsidR="00CE5CF6" w:rsidRPr="008321D1" w:rsidRDefault="00FF14B4" w:rsidP="00CE5CF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7F38C9E" w14:textId="77777777" w:rsidR="00CE5CF6" w:rsidRDefault="00CE5CF6" w:rsidP="00CE5CF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36988122"/>
              <w14:checkbox>
                <w14:checked w14:val="1"/>
                <w14:checkedState w14:val="2612" w14:font="MS Gothic"/>
                <w14:uncheckedState w14:val="2610" w14:font="MS Gothic"/>
              </w14:checkbox>
            </w:sdtPr>
            <w:sdtEndPr/>
            <w:sdtContent>
              <w:p w14:paraId="71ADB81A" w14:textId="2864D799" w:rsidR="00CE5CF6" w:rsidRPr="008321D1" w:rsidRDefault="00FF14B4" w:rsidP="00CE5CF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5666DBA"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66512144"/>
              <w14:checkbox>
                <w14:checked w14:val="0"/>
                <w14:checkedState w14:val="2612" w14:font="MS Gothic"/>
                <w14:uncheckedState w14:val="2610" w14:font="MS Gothic"/>
              </w14:checkbox>
            </w:sdtPr>
            <w:sdtEndPr/>
            <w:sdtContent>
              <w:p w14:paraId="307CB1F6" w14:textId="77777777" w:rsidR="00CE5CF6" w:rsidRPr="008321D1" w:rsidRDefault="00CE5CF6" w:rsidP="00CE5CF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58C5ABA"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981424916"/>
              <w14:checkbox>
                <w14:checked w14:val="0"/>
                <w14:checkedState w14:val="2612" w14:font="MS Gothic"/>
                <w14:uncheckedState w14:val="2610" w14:font="MS Gothic"/>
              </w14:checkbox>
            </w:sdtPr>
            <w:sdtEndPr/>
            <w:sdtContent>
              <w:p w14:paraId="3AC3EF3A" w14:textId="77777777" w:rsidR="00CE5CF6" w:rsidRPr="008321D1" w:rsidRDefault="00CE5CF6" w:rsidP="00CE5CF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4816976"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r>
      <w:tr w:rsidR="00CE5CF6" w:rsidRPr="008321D1" w14:paraId="6136DD3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7D724A5" w14:textId="2700CE0A" w:rsidR="00CE5CF6" w:rsidRPr="008321D1" w:rsidRDefault="00CE5CF6" w:rsidP="00CE5CF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05E2A1A" w14:textId="77777777" w:rsidR="00CE5CF6" w:rsidRPr="00D62E12" w:rsidRDefault="00CE5CF6" w:rsidP="00CE5CF6">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Lone parents</w:t>
            </w:r>
          </w:p>
          <w:p w14:paraId="73A5AFB8" w14:textId="2772D273" w:rsidR="00CE5CF6" w:rsidRDefault="002544CB" w:rsidP="00CE5CF6">
            <w:pPr>
              <w:spacing w:after="0" w:line="240" w:lineRule="exact"/>
              <w:rPr>
                <w:rFonts w:asciiTheme="minorHAnsi" w:eastAsia="Times New Roman" w:hAnsiTheme="minorHAnsi" w:cstheme="minorHAnsi"/>
                <w:color w:val="000000" w:themeColor="text1"/>
              </w:rPr>
            </w:pPr>
            <w:r w:rsidRPr="00E5348E">
              <w:rPr>
                <w:rFonts w:cs="Calibri"/>
              </w:rPr>
              <w:t>While the main modification to HOU05 policy seeks to maximise the use of existing housing stock, through providing a more positive approach to the net loss of housing, this could have a minor impact on the choice of housing for</w:t>
            </w:r>
            <w:r>
              <w:rPr>
                <w:rFonts w:cs="Calibri"/>
              </w:rPr>
              <w:t xml:space="preserve"> lone parents</w:t>
            </w:r>
            <w:r w:rsidRPr="00E5348E">
              <w:rPr>
                <w:rFonts w:cs="Calibri"/>
              </w:rPr>
              <w:t xml:space="preserve">. However it is noted that the policy </w:t>
            </w:r>
            <w:r>
              <w:rPr>
                <w:rFonts w:cs="Calibri"/>
              </w:rPr>
              <w:t xml:space="preserve">continues to </w:t>
            </w:r>
            <w:r w:rsidRPr="00E5348E">
              <w:rPr>
                <w:rFonts w:cs="Calibri"/>
              </w:rPr>
              <w:t>set out the very limited circumstances where a net loss of residential accommodation will be supported</w:t>
            </w:r>
            <w:r w:rsidRPr="00E5348E">
              <w:rPr>
                <w:rFonts w:eastAsia="Times New Roman" w:cs="Calibri"/>
                <w:color w:val="000000" w:themeColor="text1"/>
              </w:rPr>
              <w:t>, still restricting the circumstances were net loss of residential accommodation will be supported.</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25167529"/>
              <w14:checkbox>
                <w14:checked w14:val="0"/>
                <w14:checkedState w14:val="2612" w14:font="MS Gothic"/>
                <w14:uncheckedState w14:val="2610" w14:font="MS Gothic"/>
              </w14:checkbox>
            </w:sdtPr>
            <w:sdtEndPr/>
            <w:sdtContent>
              <w:p w14:paraId="514181A6" w14:textId="3A4704A4" w:rsidR="00CE5CF6" w:rsidRPr="008321D1" w:rsidRDefault="00FF14B4" w:rsidP="00CE5CF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653279F" w14:textId="77777777" w:rsidR="00CE5CF6" w:rsidRDefault="00CE5CF6" w:rsidP="00CE5CF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22898713"/>
              <w14:checkbox>
                <w14:checked w14:val="1"/>
                <w14:checkedState w14:val="2612" w14:font="MS Gothic"/>
                <w14:uncheckedState w14:val="2610" w14:font="MS Gothic"/>
              </w14:checkbox>
            </w:sdtPr>
            <w:sdtEndPr/>
            <w:sdtContent>
              <w:p w14:paraId="59179857" w14:textId="37F4AE64" w:rsidR="00CE5CF6" w:rsidRPr="008321D1" w:rsidRDefault="00FF14B4" w:rsidP="00CE5CF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F23C951"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3542346"/>
              <w14:checkbox>
                <w14:checked w14:val="0"/>
                <w14:checkedState w14:val="2612" w14:font="MS Gothic"/>
                <w14:uncheckedState w14:val="2610" w14:font="MS Gothic"/>
              </w14:checkbox>
            </w:sdtPr>
            <w:sdtEndPr/>
            <w:sdtContent>
              <w:p w14:paraId="793C360A" w14:textId="77777777" w:rsidR="00CE5CF6" w:rsidRPr="008321D1" w:rsidRDefault="00CE5CF6" w:rsidP="00CE5CF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0AEEF801"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76629060"/>
              <w14:checkbox>
                <w14:checked w14:val="0"/>
                <w14:checkedState w14:val="2612" w14:font="MS Gothic"/>
                <w14:uncheckedState w14:val="2610" w14:font="MS Gothic"/>
              </w14:checkbox>
            </w:sdtPr>
            <w:sdtEndPr/>
            <w:sdtContent>
              <w:p w14:paraId="15F2282E" w14:textId="44DC7C35" w:rsidR="00CE5CF6" w:rsidRPr="008321D1" w:rsidRDefault="00FF14B4" w:rsidP="00CE5CF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CACEE19"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r>
      <w:tr w:rsidR="00CE5CF6" w:rsidRPr="008321D1" w14:paraId="3628D74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7C36C7D" w14:textId="2BBB642B" w:rsidR="00CE5CF6" w:rsidRPr="008321D1" w:rsidRDefault="00CE5CF6" w:rsidP="00CE5CF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396ECAE" w14:textId="77777777" w:rsidR="00CE5CF6" w:rsidRPr="00D62E12" w:rsidRDefault="00CE5CF6" w:rsidP="00CE5CF6">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People with low incomes or unemployed</w:t>
            </w:r>
          </w:p>
          <w:p w14:paraId="7F25DBCF" w14:textId="28BE8627" w:rsidR="00CE5CF6" w:rsidRDefault="00221D63" w:rsidP="00CE5CF6">
            <w:pPr>
              <w:spacing w:after="0" w:line="240" w:lineRule="exact"/>
              <w:rPr>
                <w:rFonts w:asciiTheme="minorHAnsi" w:eastAsia="Times New Roman" w:hAnsiTheme="minorHAnsi" w:cstheme="minorHAnsi"/>
                <w:color w:val="000000" w:themeColor="text1"/>
              </w:rPr>
            </w:pPr>
            <w:r w:rsidRPr="00E5348E">
              <w:rPr>
                <w:rFonts w:cs="Calibri"/>
              </w:rPr>
              <w:t>While the main modification to HOU05 policy seeks to maximise the use of existing housing stock, through providing a more positive approach to the net loss of housing, this could have a minor impact on the choice of housing for</w:t>
            </w:r>
            <w:r>
              <w:rPr>
                <w:rFonts w:cs="Calibri"/>
              </w:rPr>
              <w:t xml:space="preserve"> people in in this group</w:t>
            </w:r>
            <w:r w:rsidRPr="00E5348E">
              <w:rPr>
                <w:rFonts w:cs="Calibri"/>
              </w:rPr>
              <w:t xml:space="preserve">. However it is noted that the policy </w:t>
            </w:r>
            <w:r>
              <w:rPr>
                <w:rFonts w:cs="Calibri"/>
              </w:rPr>
              <w:t xml:space="preserve">continues to </w:t>
            </w:r>
            <w:r w:rsidRPr="00E5348E">
              <w:rPr>
                <w:rFonts w:cs="Calibri"/>
              </w:rPr>
              <w:t>set out the very limited circumstances where a net loss of residential accommodation will be supported</w:t>
            </w:r>
            <w:r w:rsidRPr="00E5348E">
              <w:rPr>
                <w:rFonts w:eastAsia="Times New Roman" w:cs="Calibri"/>
                <w:color w:val="000000" w:themeColor="text1"/>
              </w:rPr>
              <w:t>, still restricting the circumstances were net loss of residential accommodation will be supported.</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61668482"/>
              <w14:checkbox>
                <w14:checked w14:val="0"/>
                <w14:checkedState w14:val="2612" w14:font="MS Gothic"/>
                <w14:uncheckedState w14:val="2610" w14:font="MS Gothic"/>
              </w14:checkbox>
            </w:sdtPr>
            <w:sdtEndPr/>
            <w:sdtContent>
              <w:p w14:paraId="40C02D88" w14:textId="120413A5" w:rsidR="00CE5CF6" w:rsidRPr="008321D1" w:rsidRDefault="00FF14B4" w:rsidP="00CE5CF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A6EA3AF" w14:textId="77777777" w:rsidR="00CE5CF6" w:rsidRDefault="00CE5CF6" w:rsidP="00CE5CF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18111381"/>
              <w14:checkbox>
                <w14:checked w14:val="1"/>
                <w14:checkedState w14:val="2612" w14:font="MS Gothic"/>
                <w14:uncheckedState w14:val="2610" w14:font="MS Gothic"/>
              </w14:checkbox>
            </w:sdtPr>
            <w:sdtEndPr/>
            <w:sdtContent>
              <w:p w14:paraId="279FA495" w14:textId="7BCB9C30" w:rsidR="00CE5CF6" w:rsidRPr="008321D1" w:rsidRDefault="00FF14B4" w:rsidP="00CE5CF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18A6AC9"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10719699"/>
              <w14:checkbox>
                <w14:checked w14:val="0"/>
                <w14:checkedState w14:val="2612" w14:font="MS Gothic"/>
                <w14:uncheckedState w14:val="2610" w14:font="MS Gothic"/>
              </w14:checkbox>
            </w:sdtPr>
            <w:sdtEndPr/>
            <w:sdtContent>
              <w:p w14:paraId="3279AA5E" w14:textId="77777777" w:rsidR="00CE5CF6" w:rsidRPr="008321D1" w:rsidRDefault="00CE5CF6" w:rsidP="00CE5CF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62F5E50"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07924506"/>
              <w14:checkbox>
                <w14:checked w14:val="0"/>
                <w14:checkedState w14:val="2612" w14:font="MS Gothic"/>
                <w14:uncheckedState w14:val="2610" w14:font="MS Gothic"/>
              </w14:checkbox>
            </w:sdtPr>
            <w:sdtEndPr/>
            <w:sdtContent>
              <w:p w14:paraId="0089A182" w14:textId="77777777" w:rsidR="00CE5CF6" w:rsidRPr="008321D1" w:rsidRDefault="00CE5CF6" w:rsidP="00CE5CF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241ECDF"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r>
      <w:tr w:rsidR="00CE5CF6" w:rsidRPr="008321D1" w14:paraId="72E4499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741C5FD" w14:textId="2C89375E" w:rsidR="00CE5CF6" w:rsidRPr="008321D1" w:rsidRDefault="00CE5CF6" w:rsidP="00CE5CF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62991592" w14:textId="77777777" w:rsidR="00CE5CF6" w:rsidRPr="00D62E12" w:rsidRDefault="00CE5CF6" w:rsidP="00CE5CF6">
            <w:pPr>
              <w:spacing w:after="0" w:line="240" w:lineRule="exact"/>
              <w:rPr>
                <w:rFonts w:asciiTheme="minorHAnsi" w:eastAsia="Times New Roman" w:hAnsiTheme="minorHAnsi" w:cstheme="minorHAnsi"/>
                <w:color w:val="000000" w:themeColor="text1"/>
                <w:u w:val="single"/>
              </w:rPr>
            </w:pPr>
            <w:r w:rsidRPr="00D62E12">
              <w:rPr>
                <w:rFonts w:asciiTheme="minorHAnsi" w:eastAsia="Times New Roman" w:hAnsiTheme="minorHAnsi" w:cstheme="minorHAnsi"/>
                <w:color w:val="000000" w:themeColor="text1"/>
                <w:u w:val="single"/>
              </w:rPr>
              <w:t>Young people in care</w:t>
            </w:r>
          </w:p>
          <w:p w14:paraId="415543F7" w14:textId="2109ADDE" w:rsidR="00CE5CF6" w:rsidRDefault="003915D1" w:rsidP="00CE5CF6">
            <w:pPr>
              <w:spacing w:after="0" w:line="240" w:lineRule="exact"/>
              <w:rPr>
                <w:rFonts w:asciiTheme="minorHAnsi" w:eastAsia="Times New Roman" w:hAnsiTheme="minorHAnsi" w:cstheme="minorHAnsi"/>
                <w:color w:val="000000" w:themeColor="text1"/>
              </w:rPr>
            </w:pPr>
            <w:r>
              <w:rPr>
                <w:rFonts w:cs="Calibri"/>
              </w:rPr>
              <w:t>The main modification to HOU05 is unlikely to impact this group who will be specialist care homes.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333276088"/>
              <w14:checkbox>
                <w14:checked w14:val="0"/>
                <w14:checkedState w14:val="2612" w14:font="MS Gothic"/>
                <w14:uncheckedState w14:val="2610" w14:font="MS Gothic"/>
              </w14:checkbox>
            </w:sdtPr>
            <w:sdtEndPr/>
            <w:sdtContent>
              <w:p w14:paraId="3CFA2049" w14:textId="4652CF56" w:rsidR="00CE5CF6" w:rsidRPr="008321D1" w:rsidRDefault="00FF14B4" w:rsidP="00CE5CF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F1D3863" w14:textId="77777777" w:rsidR="00CE5CF6" w:rsidRDefault="00CE5CF6" w:rsidP="00CE5CF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362515387"/>
              <w14:checkbox>
                <w14:checked w14:val="0"/>
                <w14:checkedState w14:val="2612" w14:font="MS Gothic"/>
                <w14:uncheckedState w14:val="2610" w14:font="MS Gothic"/>
              </w14:checkbox>
            </w:sdtPr>
            <w:sdtEndPr/>
            <w:sdtContent>
              <w:p w14:paraId="62B55214" w14:textId="0443036E" w:rsidR="00CE5CF6" w:rsidRPr="008321D1" w:rsidRDefault="004661A4" w:rsidP="00CE5CF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F09301E"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557791341"/>
              <w14:checkbox>
                <w14:checked w14:val="0"/>
                <w14:checkedState w14:val="2612" w14:font="MS Gothic"/>
                <w14:uncheckedState w14:val="2610" w14:font="MS Gothic"/>
              </w14:checkbox>
            </w:sdtPr>
            <w:sdtEndPr/>
            <w:sdtContent>
              <w:p w14:paraId="611AC6FE" w14:textId="77777777" w:rsidR="00CE5CF6" w:rsidRPr="008321D1" w:rsidRDefault="00CE5CF6" w:rsidP="00CE5CF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E87B601"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432584359"/>
              <w14:checkbox>
                <w14:checked w14:val="1"/>
                <w14:checkedState w14:val="2612" w14:font="MS Gothic"/>
                <w14:uncheckedState w14:val="2610" w14:font="MS Gothic"/>
              </w14:checkbox>
            </w:sdtPr>
            <w:sdtEndPr/>
            <w:sdtContent>
              <w:p w14:paraId="5B50F688" w14:textId="7D8377B1" w:rsidR="00CE5CF6" w:rsidRPr="008321D1" w:rsidRDefault="004661A4" w:rsidP="00CE5CF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75E2CA9" w14:textId="77777777" w:rsidR="00CE5CF6" w:rsidRDefault="00CE5CF6" w:rsidP="00CE5CF6">
            <w:pPr>
              <w:spacing w:before="240" w:after="0" w:line="240" w:lineRule="auto"/>
              <w:ind w:left="113"/>
              <w:jc w:val="center"/>
              <w:rPr>
                <w:rFonts w:asciiTheme="minorHAnsi" w:eastAsia="Times New Roman" w:hAnsiTheme="minorHAnsi" w:cstheme="minorHAnsi"/>
                <w:b/>
                <w:sz w:val="36"/>
                <w:szCs w:val="36"/>
              </w:rPr>
            </w:pPr>
          </w:p>
        </w:tc>
      </w:tr>
    </w:tbl>
    <w:p w14:paraId="1A15CC73" w14:textId="1253ADE8" w:rsidR="00D43567" w:rsidRDefault="00D43567"/>
    <w:p w14:paraId="5C325780" w14:textId="100D7474" w:rsidR="00094B95" w:rsidRDefault="00D43567" w:rsidP="007A1DDB">
      <w:pPr>
        <w:spacing w:after="0" w:line="240" w:lineRule="auto"/>
      </w:pPr>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7D1A16" w:rsidRPr="00B115E4" w14:paraId="20A25151"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83BFD4D" w14:textId="77777777" w:rsidR="007D1A16" w:rsidRPr="00A11785" w:rsidRDefault="007D1A16"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44F6D378" w14:textId="77777777" w:rsidR="00677A57" w:rsidRDefault="00677A57" w:rsidP="00F42E67">
            <w:pPr>
              <w:spacing w:after="0" w:line="240" w:lineRule="auto"/>
              <w:rPr>
                <w:rFonts w:asciiTheme="minorHAnsi" w:eastAsia="Times New Roman" w:hAnsiTheme="minorHAnsi" w:cstheme="minorHAnsi"/>
                <w:b/>
                <w:color w:val="FFFFFF" w:themeColor="background1"/>
                <w:lang w:eastAsia="en-GB"/>
              </w:rPr>
            </w:pPr>
          </w:p>
          <w:p w14:paraId="60716E4E" w14:textId="3851569C" w:rsidR="007D1A16" w:rsidRPr="007A1DDB" w:rsidRDefault="007D1A16" w:rsidP="00F42E67">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7AA17F6C" w14:textId="77777777" w:rsidR="007D1A16" w:rsidRPr="00F86239" w:rsidRDefault="007D1A16" w:rsidP="00F42E67">
            <w:pPr>
              <w:pStyle w:val="ListParagraph"/>
              <w:spacing w:after="0" w:line="240" w:lineRule="auto"/>
              <w:ind w:hanging="360"/>
              <w:rPr>
                <w:rFonts w:asciiTheme="minorHAnsi" w:eastAsia="Times New Roman" w:hAnsiTheme="minorHAnsi" w:cstheme="minorHAnsi"/>
                <w:b/>
                <w:color w:val="FFFFFF" w:themeColor="background1"/>
                <w:lang w:eastAsia="en-GB"/>
              </w:rPr>
            </w:pPr>
            <w:r w:rsidRPr="00F86239">
              <w:rPr>
                <w:rFonts w:asciiTheme="minorHAnsi" w:eastAsia="Times New Roman" w:hAnsiTheme="minorHAnsi" w:cstheme="minorHAnsi"/>
                <w:b/>
                <w:color w:val="FFFFFF" w:themeColor="background1"/>
                <w:lang w:eastAsia="en-GB"/>
              </w:rPr>
              <w:t xml:space="preserve">   </w:t>
            </w:r>
          </w:p>
        </w:tc>
      </w:tr>
      <w:tr w:rsidR="007D1A16" w:rsidRPr="00B115E4" w14:paraId="4A97A4BF"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99C91B9" w14:textId="226C7668" w:rsidR="00B76FFE" w:rsidRPr="00B06808" w:rsidRDefault="007D1A16" w:rsidP="00B76FFE">
            <w:pPr>
              <w:pStyle w:val="Default"/>
              <w:jc w:val="both"/>
              <w:rPr>
                <w:rFonts w:asciiTheme="minorHAnsi" w:eastAsia="Times New Roman" w:hAnsiTheme="minorHAnsi" w:cstheme="minorHAnsi"/>
                <w:b/>
                <w:bCs/>
                <w:iCs/>
                <w:color w:val="FFFFFF" w:themeColor="background1"/>
                <w:sz w:val="22"/>
                <w:szCs w:val="22"/>
              </w:rPr>
            </w:pPr>
            <w:r w:rsidRPr="00B06808">
              <w:rPr>
                <w:rFonts w:asciiTheme="minorHAnsi" w:hAnsiTheme="minorHAnsi" w:cstheme="minorHAnsi"/>
                <w:b/>
                <w:bCs/>
                <w:color w:val="FFFFFF" w:themeColor="background1"/>
                <w:sz w:val="22"/>
                <w:szCs w:val="22"/>
              </w:rPr>
              <w:t>Policy HOU0</w:t>
            </w:r>
            <w:r w:rsidR="0076091F">
              <w:rPr>
                <w:rFonts w:asciiTheme="minorHAnsi" w:hAnsiTheme="minorHAnsi" w:cstheme="minorHAnsi"/>
                <w:b/>
                <w:bCs/>
                <w:color w:val="FFFFFF" w:themeColor="background1"/>
                <w:sz w:val="22"/>
                <w:szCs w:val="22"/>
              </w:rPr>
              <w:t>6</w:t>
            </w:r>
            <w:r w:rsidRPr="00B06808">
              <w:rPr>
                <w:rFonts w:asciiTheme="minorHAnsi" w:hAnsiTheme="minorHAnsi" w:cstheme="minorHAnsi"/>
                <w:b/>
                <w:bCs/>
                <w:color w:val="FFFFFF" w:themeColor="background1"/>
                <w:sz w:val="22"/>
                <w:szCs w:val="22"/>
              </w:rPr>
              <w:t xml:space="preserve">– </w:t>
            </w:r>
            <w:r w:rsidR="00B76FFE" w:rsidRPr="00B06808">
              <w:rPr>
                <w:rFonts w:asciiTheme="minorHAnsi" w:hAnsiTheme="minorHAnsi" w:cstheme="minorHAnsi"/>
                <w:b/>
                <w:bCs/>
                <w:color w:val="FFFFFF" w:themeColor="background1"/>
                <w:sz w:val="22"/>
                <w:szCs w:val="22"/>
              </w:rPr>
              <w:t>Meeting Other Housing Needs</w:t>
            </w:r>
          </w:p>
          <w:p w14:paraId="67C9B4AA" w14:textId="77777777" w:rsidR="007D1A16" w:rsidRDefault="007D1A16" w:rsidP="00F42E67">
            <w:pPr>
              <w:keepNext/>
              <w:keepLines/>
              <w:suppressAutoHyphens/>
              <w:autoSpaceDN w:val="0"/>
              <w:spacing w:after="160"/>
              <w:textAlignment w:val="baseline"/>
              <w:outlineLvl w:val="1"/>
              <w:rPr>
                <w:rFonts w:asciiTheme="minorHAnsi" w:eastAsia="Times New Roman" w:hAnsiTheme="minorHAnsi" w:cstheme="minorHAnsi"/>
                <w:b/>
                <w:bCs/>
                <w:iCs/>
                <w:color w:val="FFFFFF" w:themeColor="background1"/>
                <w:lang w:eastAsia="en-GB"/>
              </w:rPr>
            </w:pPr>
          </w:p>
          <w:p w14:paraId="0793C275" w14:textId="3BDCF119" w:rsidR="00677A57" w:rsidRPr="00B06808" w:rsidRDefault="00677A57" w:rsidP="00F42E67">
            <w:pPr>
              <w:keepNext/>
              <w:keepLines/>
              <w:suppressAutoHyphens/>
              <w:autoSpaceDN w:val="0"/>
              <w:spacing w:after="160"/>
              <w:textAlignment w:val="baseline"/>
              <w:outlineLvl w:val="1"/>
              <w:rPr>
                <w:rFonts w:asciiTheme="minorHAnsi" w:eastAsia="Times New Roman" w:hAnsiTheme="minorHAnsi" w:cstheme="minorHAnsi"/>
                <w:b/>
                <w:bCs/>
                <w:iCs/>
                <w:color w:val="FFFFFF" w:themeColor="background1"/>
                <w:lang w:eastAsia="en-GB"/>
              </w:rPr>
            </w:pPr>
            <w:r>
              <w:rPr>
                <w:rFonts w:asciiTheme="minorHAnsi" w:eastAsia="Times New Roman" w:hAnsiTheme="minorHAnsi" w:cstheme="minorHAnsi"/>
                <w:b/>
                <w:bCs/>
                <w:iCs/>
                <w:color w:val="FFFFFF" w:themeColor="background1"/>
                <w:lang w:eastAsia="en-GB"/>
              </w:rPr>
              <w:t>MM3</w:t>
            </w:r>
            <w:r w:rsidR="000E5C65">
              <w:rPr>
                <w:rFonts w:asciiTheme="minorHAnsi" w:eastAsia="Times New Roman" w:hAnsiTheme="minorHAnsi" w:cstheme="minorHAnsi"/>
                <w:b/>
                <w:bCs/>
                <w:iCs/>
                <w:color w:val="FFFFFF" w:themeColor="background1"/>
                <w:lang w:eastAsia="en-GB"/>
              </w:rPr>
              <w:t>8</w:t>
            </w:r>
          </w:p>
        </w:tc>
      </w:tr>
      <w:tr w:rsidR="007D1A16" w:rsidRPr="00B115E4" w14:paraId="024E9B1A"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6980D9A" w14:textId="23747EE2" w:rsidR="007D1A16" w:rsidRPr="00B06808" w:rsidRDefault="00B06808" w:rsidP="00F42E67">
            <w:pPr>
              <w:tabs>
                <w:tab w:val="left" w:pos="1500"/>
              </w:tabs>
              <w:spacing w:after="0" w:line="240" w:lineRule="auto"/>
              <w:rPr>
                <w:rFonts w:asciiTheme="minorHAnsi" w:eastAsia="Times New Roman" w:hAnsiTheme="minorHAnsi" w:cstheme="minorHAnsi"/>
                <w:b/>
                <w:bCs/>
                <w:color w:val="FFFFFF" w:themeColor="background1"/>
                <w:lang w:eastAsia="en-GB"/>
              </w:rPr>
            </w:pPr>
            <w:r w:rsidRPr="00B06808">
              <w:rPr>
                <w:rFonts w:cs="Arial"/>
                <w:b/>
                <w:bCs/>
                <w:color w:val="FFFFFF" w:themeColor="background1"/>
              </w:rPr>
              <w:t>MM3</w:t>
            </w:r>
            <w:r w:rsidR="000E5C65">
              <w:rPr>
                <w:rFonts w:cs="Arial"/>
                <w:b/>
                <w:bCs/>
                <w:color w:val="FFFFFF" w:themeColor="background1"/>
              </w:rPr>
              <w:t>8</w:t>
            </w:r>
            <w:r w:rsidRPr="00B06808">
              <w:rPr>
                <w:rFonts w:cs="Arial"/>
                <w:b/>
                <w:bCs/>
                <w:color w:val="FFFFFF" w:themeColor="background1"/>
              </w:rPr>
              <w:t xml:space="preserve"> shows that this policy is deleted as proposals for build to rent and </w:t>
            </w:r>
            <w:proofErr w:type="spellStart"/>
            <w:r w:rsidRPr="00B06808">
              <w:rPr>
                <w:rFonts w:cs="Arial"/>
                <w:b/>
                <w:bCs/>
                <w:color w:val="FFFFFF" w:themeColor="background1"/>
              </w:rPr>
              <w:t>self build</w:t>
            </w:r>
            <w:proofErr w:type="spellEnd"/>
            <w:r w:rsidRPr="00B06808">
              <w:rPr>
                <w:rFonts w:cs="Arial"/>
                <w:b/>
                <w:bCs/>
                <w:color w:val="FFFFFF" w:themeColor="background1"/>
              </w:rPr>
              <w:t xml:space="preserve"> are addressed by MM to Policy GSS01</w:t>
            </w:r>
          </w:p>
        </w:tc>
      </w:tr>
      <w:tr w:rsidR="007D1A16" w:rsidRPr="00B115E4" w14:paraId="43E1F213" w14:textId="77777777" w:rsidTr="00F42E67">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1CA0D2DE" w14:textId="77777777" w:rsidR="007D1A16" w:rsidRPr="00B115E4" w:rsidRDefault="007D1A16" w:rsidP="00F42E67">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0C65EBF" w14:textId="77777777" w:rsidR="007D1A16" w:rsidRPr="00B115E4" w:rsidRDefault="007D1A16" w:rsidP="00F42E67">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352DBCE6" w14:textId="77777777" w:rsidR="007D1A16" w:rsidRPr="00B115E4" w:rsidRDefault="007D1A16" w:rsidP="00F42E67">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36B49288" w14:textId="77777777" w:rsidR="007D1A16" w:rsidRPr="00B115E4" w:rsidRDefault="007D1A16" w:rsidP="00F42E67">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866301E" w14:textId="77777777" w:rsidR="007D1A16" w:rsidRPr="00B115E4" w:rsidRDefault="007D1A16" w:rsidP="00F42E67">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1350B808" w14:textId="77777777" w:rsidR="007D1A16" w:rsidRPr="00B115E4" w:rsidRDefault="007D1A16"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1AB0C92D" w14:textId="77777777" w:rsidR="007D1A16" w:rsidRPr="00B115E4" w:rsidRDefault="007D1A16" w:rsidP="00F42E67">
            <w:pPr>
              <w:spacing w:after="0" w:line="240" w:lineRule="auto"/>
              <w:ind w:left="113" w:right="113"/>
              <w:rPr>
                <w:rFonts w:asciiTheme="minorHAnsi" w:eastAsia="Times New Roman" w:hAnsiTheme="minorHAnsi" w:cstheme="minorHAnsi"/>
                <w:color w:val="FFFFFF"/>
                <w:lang w:eastAsia="en-GB"/>
              </w:rPr>
            </w:pPr>
          </w:p>
          <w:p w14:paraId="0B2274A7" w14:textId="77777777" w:rsidR="007D1A16" w:rsidRPr="00B115E4" w:rsidRDefault="007D1A16" w:rsidP="00F42E67">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7D1A16" w:rsidRPr="00B115E4" w14:paraId="26D3C104" w14:textId="77777777" w:rsidTr="00F42E67">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4E10A0B6" w14:textId="77777777" w:rsidR="007D1A16" w:rsidRPr="00B115E4" w:rsidRDefault="007D1A16" w:rsidP="00F42E67">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6EF24FD7" w14:textId="77777777" w:rsidR="007D1A16" w:rsidRPr="00B115E4" w:rsidRDefault="007D1A16" w:rsidP="00F42E67">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0EDD042" w14:textId="77777777" w:rsidR="007D1A16" w:rsidRPr="00B115E4" w:rsidRDefault="007D1A16" w:rsidP="00F42E67">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E5B5636" w14:textId="77777777" w:rsidR="007D1A16" w:rsidRPr="00B115E4" w:rsidRDefault="007D1A16" w:rsidP="00F42E67">
            <w:pPr>
              <w:spacing w:after="0" w:line="240" w:lineRule="auto"/>
              <w:jc w:val="center"/>
              <w:rPr>
                <w:rFonts w:asciiTheme="minorHAnsi" w:eastAsia="Times New Roman" w:hAnsiTheme="minorHAnsi" w:cstheme="minorHAnsi"/>
                <w:color w:val="FFFFFF"/>
                <w:lang w:eastAsia="en-GB"/>
              </w:rPr>
            </w:pPr>
          </w:p>
          <w:p w14:paraId="31070E1D" w14:textId="77777777" w:rsidR="007D1A16" w:rsidRPr="00B115E4" w:rsidRDefault="007D1A16"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6B546B9" w14:textId="77777777" w:rsidR="007D1A16" w:rsidRPr="00B115E4" w:rsidRDefault="007D1A16" w:rsidP="00F42E67">
            <w:pPr>
              <w:spacing w:after="0" w:line="240" w:lineRule="auto"/>
              <w:jc w:val="center"/>
              <w:rPr>
                <w:rFonts w:asciiTheme="minorHAnsi" w:eastAsia="Times New Roman" w:hAnsiTheme="minorHAnsi" w:cstheme="minorHAnsi"/>
                <w:color w:val="FFFFFF"/>
                <w:lang w:eastAsia="en-GB"/>
              </w:rPr>
            </w:pPr>
          </w:p>
          <w:p w14:paraId="23671F65" w14:textId="77777777" w:rsidR="007D1A16" w:rsidRPr="00B115E4" w:rsidRDefault="007D1A16"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62C26A7" w14:textId="77777777" w:rsidR="007D1A16" w:rsidRPr="00B115E4" w:rsidRDefault="007D1A16" w:rsidP="00F42E67">
            <w:pPr>
              <w:spacing w:after="0" w:line="240" w:lineRule="auto"/>
              <w:ind w:left="113" w:right="113"/>
              <w:rPr>
                <w:rFonts w:asciiTheme="minorHAnsi" w:eastAsia="Times New Roman" w:hAnsiTheme="minorHAnsi" w:cstheme="minorHAnsi"/>
                <w:color w:val="FFFFFF"/>
                <w:lang w:eastAsia="en-GB"/>
              </w:rPr>
            </w:pPr>
          </w:p>
        </w:tc>
      </w:tr>
      <w:tr w:rsidR="007D1A16" w:rsidRPr="00371080" w14:paraId="2ED4F6D9" w14:textId="77777777" w:rsidTr="00F42E67">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24A082F5" w14:textId="77777777" w:rsidR="007D1A16" w:rsidRPr="00DC55DA" w:rsidRDefault="007D1A16" w:rsidP="00F42E67">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3CCCB5F0" w14:textId="77777777" w:rsidR="007D1A16" w:rsidRDefault="007D1A16" w:rsidP="00F42E67">
            <w:pPr>
              <w:spacing w:after="0" w:line="240" w:lineRule="exact"/>
              <w:rPr>
                <w:rFonts w:cs="Arial"/>
                <w:sz w:val="20"/>
                <w:szCs w:val="20"/>
              </w:rPr>
            </w:pPr>
          </w:p>
          <w:p w14:paraId="3C82893F" w14:textId="7F60354D" w:rsidR="007D1A16" w:rsidRPr="00282CAB" w:rsidRDefault="001C0730" w:rsidP="00F42E67">
            <w:pPr>
              <w:pStyle w:val="Default"/>
              <w:rPr>
                <w:rFonts w:asciiTheme="minorHAnsi" w:hAnsiTheme="minorHAnsi" w:cstheme="minorHAnsi"/>
                <w:sz w:val="22"/>
                <w:szCs w:val="22"/>
              </w:rPr>
            </w:pPr>
            <w:r>
              <w:rPr>
                <w:rFonts w:asciiTheme="minorHAnsi" w:hAnsiTheme="minorHAnsi" w:cstheme="minorHAnsi"/>
                <w:sz w:val="22"/>
                <w:szCs w:val="22"/>
              </w:rPr>
              <w:t>There are no impact</w:t>
            </w:r>
            <w:r w:rsidR="00C901DF">
              <w:rPr>
                <w:rFonts w:asciiTheme="minorHAnsi" w:hAnsiTheme="minorHAnsi" w:cstheme="minorHAnsi"/>
                <w:sz w:val="22"/>
                <w:szCs w:val="22"/>
              </w:rPr>
              <w:t>s</w:t>
            </w:r>
            <w:r>
              <w:rPr>
                <w:rFonts w:asciiTheme="minorHAnsi" w:hAnsiTheme="minorHAnsi" w:cstheme="minorHAnsi"/>
                <w:sz w:val="22"/>
                <w:szCs w:val="22"/>
              </w:rPr>
              <w:t xml:space="preserve"> to </w:t>
            </w:r>
            <w:r w:rsidR="00C94B5E">
              <w:rPr>
                <w:rFonts w:asciiTheme="minorHAnsi" w:hAnsiTheme="minorHAnsi" w:cstheme="minorHAnsi"/>
                <w:sz w:val="22"/>
                <w:szCs w:val="22"/>
              </w:rPr>
              <w:t>younger and older people as a result of the main modifications to HOU06</w:t>
            </w:r>
            <w:r w:rsidR="00AF21E5">
              <w:rPr>
                <w:rFonts w:asciiTheme="minorHAnsi" w:hAnsiTheme="minorHAnsi" w:cstheme="minorHAnsi"/>
                <w:sz w:val="22"/>
                <w:szCs w:val="22"/>
              </w:rPr>
              <w:t>, the local plan continues to support</w:t>
            </w:r>
            <w:r w:rsidR="00745986">
              <w:rPr>
                <w:rFonts w:asciiTheme="minorHAnsi" w:hAnsiTheme="minorHAnsi" w:cstheme="minorHAnsi"/>
                <w:sz w:val="22"/>
                <w:szCs w:val="22"/>
              </w:rPr>
              <w:t xml:space="preserve"> build to rent and </w:t>
            </w:r>
            <w:proofErr w:type="spellStart"/>
            <w:r w:rsidR="00745986">
              <w:rPr>
                <w:rFonts w:asciiTheme="minorHAnsi" w:hAnsiTheme="minorHAnsi" w:cstheme="minorHAnsi"/>
                <w:sz w:val="22"/>
                <w:szCs w:val="22"/>
              </w:rPr>
              <w:t>self build</w:t>
            </w:r>
            <w:proofErr w:type="spellEnd"/>
            <w:r w:rsidR="00745986">
              <w:rPr>
                <w:rFonts w:asciiTheme="minorHAnsi" w:hAnsiTheme="minorHAnsi" w:cstheme="minorHAnsi"/>
                <w:sz w:val="22"/>
                <w:szCs w:val="22"/>
              </w:rPr>
              <w:t xml:space="preserve"> </w:t>
            </w:r>
            <w:r w:rsidR="009443CF">
              <w:rPr>
                <w:rFonts w:asciiTheme="minorHAnsi" w:hAnsiTheme="minorHAnsi" w:cstheme="minorHAnsi"/>
                <w:sz w:val="22"/>
                <w:szCs w:val="22"/>
              </w:rPr>
              <w:t>policies through GSS01. The Equalities Impact Assessment for this element of the plan has been carried out as part of assessing GSS01</w:t>
            </w:r>
          </w:p>
          <w:p w14:paraId="76D81917" w14:textId="77777777" w:rsidR="007D1A16" w:rsidRPr="00DC55DA" w:rsidRDefault="007D1A16" w:rsidP="00F42E67">
            <w:pPr>
              <w:rPr>
                <w:rFonts w:asciiTheme="minorHAnsi" w:hAnsiTheme="minorHAnsi" w:cstheme="minorHAnsi"/>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126146831"/>
              <w14:checkbox>
                <w14:checked w14:val="0"/>
                <w14:checkedState w14:val="2612" w14:font="MS Gothic"/>
                <w14:uncheckedState w14:val="2610" w14:font="MS Gothic"/>
              </w14:checkbox>
            </w:sdtPr>
            <w:sdtEndPr/>
            <w:sdtContent>
              <w:p w14:paraId="5B477413" w14:textId="77777777" w:rsidR="007D1A16" w:rsidRPr="00DC55DA" w:rsidRDefault="007D1A16" w:rsidP="00F42E6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5F3CEC52" w14:textId="77777777" w:rsidR="007D1A16" w:rsidRPr="00DC55DA" w:rsidRDefault="007D1A16" w:rsidP="00F42E6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041934374"/>
              <w14:checkbox>
                <w14:checked w14:val="0"/>
                <w14:checkedState w14:val="2612" w14:font="MS Gothic"/>
                <w14:uncheckedState w14:val="2610" w14:font="MS Gothic"/>
              </w14:checkbox>
            </w:sdtPr>
            <w:sdtEndPr/>
            <w:sdtContent>
              <w:p w14:paraId="3F42E373" w14:textId="7E2E5EB6" w:rsidR="007D1A16" w:rsidRPr="00DC55DA" w:rsidRDefault="00037A29"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41C8E92" w14:textId="77777777" w:rsidR="007D1A16" w:rsidRPr="00DC55DA" w:rsidRDefault="007D1A16" w:rsidP="00F42E67">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766419876"/>
              <w14:checkbox>
                <w14:checked w14:val="0"/>
                <w14:checkedState w14:val="2612" w14:font="MS Gothic"/>
                <w14:uncheckedState w14:val="2610" w14:font="MS Gothic"/>
              </w14:checkbox>
            </w:sdtPr>
            <w:sdtEndPr/>
            <w:sdtContent>
              <w:p w14:paraId="569617B5" w14:textId="77777777" w:rsidR="007D1A16" w:rsidRPr="00DC55DA" w:rsidRDefault="007D1A16" w:rsidP="00F42E67">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57185C16" w14:textId="77777777" w:rsidR="007D1A16" w:rsidRPr="00DC55DA" w:rsidRDefault="007D1A16" w:rsidP="00F42E67">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762138855"/>
              <w14:checkbox>
                <w14:checked w14:val="1"/>
                <w14:checkedState w14:val="2612" w14:font="MS Gothic"/>
                <w14:uncheckedState w14:val="2610" w14:font="MS Gothic"/>
              </w14:checkbox>
            </w:sdtPr>
            <w:sdtEndPr/>
            <w:sdtContent>
              <w:p w14:paraId="5C918FF5" w14:textId="0F8E44DB" w:rsidR="007D1A16" w:rsidRPr="00DC55DA" w:rsidRDefault="00037A29"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74C8D48" w14:textId="77777777" w:rsidR="007D1A16" w:rsidRPr="00DC55DA" w:rsidRDefault="007D1A16" w:rsidP="00F42E67">
            <w:pPr>
              <w:spacing w:after="160" w:line="240" w:lineRule="exact"/>
              <w:jc w:val="center"/>
              <w:rPr>
                <w:rFonts w:ascii="MS Gothic" w:eastAsia="MS Gothic" w:hAnsi="MS Gothic" w:cstheme="minorHAnsi"/>
                <w:b/>
                <w:sz w:val="28"/>
                <w:szCs w:val="28"/>
              </w:rPr>
            </w:pPr>
          </w:p>
        </w:tc>
      </w:tr>
      <w:tr w:rsidR="007D1A16" w:rsidRPr="00371080" w14:paraId="33F90ACB" w14:textId="77777777" w:rsidTr="00F42E67">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3B0EA7B1" w14:textId="77777777" w:rsidR="007D1A16" w:rsidRPr="008F4168" w:rsidRDefault="007D1A16" w:rsidP="00F42E67">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3C3F098E" w14:textId="2CC5061E" w:rsidR="00953ED1" w:rsidRPr="00282CAB" w:rsidRDefault="00953ED1" w:rsidP="00953ED1">
            <w:pPr>
              <w:pStyle w:val="Default"/>
              <w:rPr>
                <w:rFonts w:asciiTheme="minorHAnsi" w:hAnsiTheme="minorHAnsi" w:cstheme="minorHAnsi"/>
                <w:sz w:val="22"/>
                <w:szCs w:val="22"/>
              </w:rPr>
            </w:pPr>
            <w:r>
              <w:rPr>
                <w:rFonts w:asciiTheme="minorHAnsi" w:hAnsiTheme="minorHAnsi" w:cstheme="minorHAnsi"/>
                <w:sz w:val="22"/>
                <w:szCs w:val="22"/>
              </w:rPr>
              <w:t xml:space="preserve">There are no impacts to </w:t>
            </w:r>
            <w:r>
              <w:rPr>
                <w:rFonts w:asciiTheme="minorHAnsi" w:hAnsiTheme="minorHAnsi" w:cstheme="minorHAnsi"/>
              </w:rPr>
              <w:t xml:space="preserve">people with disabilities as a result </w:t>
            </w:r>
            <w:r>
              <w:rPr>
                <w:rFonts w:asciiTheme="minorHAnsi" w:hAnsiTheme="minorHAnsi" w:cstheme="minorHAnsi"/>
                <w:sz w:val="22"/>
                <w:szCs w:val="22"/>
              </w:rPr>
              <w:t xml:space="preserve">of the main modifications to HOU06, the local plan continues to support build to rent and </w:t>
            </w:r>
            <w:proofErr w:type="spellStart"/>
            <w:r>
              <w:rPr>
                <w:rFonts w:asciiTheme="minorHAnsi" w:hAnsiTheme="minorHAnsi" w:cstheme="minorHAnsi"/>
                <w:sz w:val="22"/>
                <w:szCs w:val="22"/>
              </w:rPr>
              <w:t>self build</w:t>
            </w:r>
            <w:proofErr w:type="spellEnd"/>
            <w:r>
              <w:rPr>
                <w:rFonts w:asciiTheme="minorHAnsi" w:hAnsiTheme="minorHAnsi" w:cstheme="minorHAnsi"/>
                <w:sz w:val="22"/>
                <w:szCs w:val="22"/>
              </w:rPr>
              <w:t xml:space="preserve"> policies through GSS01. The Equalities Impact Assessment for this element of the plan has been carried out as part of assessing GSS01.</w:t>
            </w:r>
          </w:p>
          <w:p w14:paraId="159DC283" w14:textId="37C93E97" w:rsidR="007D1A16" w:rsidRPr="008F4168" w:rsidRDefault="007D1A16" w:rsidP="00F42E67">
            <w:pPr>
              <w:spacing w:after="0" w:line="240" w:lineRule="exact"/>
            </w:pPr>
            <w:r w:rsidRPr="008F4168">
              <w:rPr>
                <w:rFonts w:cs="Arial"/>
                <w:sz w:val="20"/>
                <w:szCs w:val="20"/>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278914674"/>
              <w14:checkbox>
                <w14:checked w14:val="0"/>
                <w14:checkedState w14:val="2612" w14:font="MS Gothic"/>
                <w14:uncheckedState w14:val="2610" w14:font="MS Gothic"/>
              </w14:checkbox>
            </w:sdtPr>
            <w:sdtEndPr/>
            <w:sdtContent>
              <w:p w14:paraId="603BE9AA" w14:textId="77777777" w:rsidR="007D1A16" w:rsidRPr="008F4168" w:rsidRDefault="007D1A16"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58002EF" w14:textId="77777777" w:rsidR="007D1A16" w:rsidRPr="008F4168"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44732648"/>
              <w14:checkbox>
                <w14:checked w14:val="0"/>
                <w14:checkedState w14:val="2612" w14:font="MS Gothic"/>
                <w14:uncheckedState w14:val="2610" w14:font="MS Gothic"/>
              </w14:checkbox>
            </w:sdtPr>
            <w:sdtEndPr/>
            <w:sdtContent>
              <w:p w14:paraId="4AFD8568" w14:textId="4B035B54" w:rsidR="007D1A16" w:rsidRPr="008F4168" w:rsidRDefault="00037A29"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AF3C6E9" w14:textId="77777777" w:rsidR="007D1A16" w:rsidRPr="008F4168" w:rsidRDefault="007D1A16"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95744835"/>
              <w14:checkbox>
                <w14:checked w14:val="0"/>
                <w14:checkedState w14:val="2612" w14:font="MS Gothic"/>
                <w14:uncheckedState w14:val="2610" w14:font="MS Gothic"/>
              </w14:checkbox>
            </w:sdtPr>
            <w:sdtEndPr/>
            <w:sdtContent>
              <w:p w14:paraId="7522DA91" w14:textId="77777777" w:rsidR="007D1A16" w:rsidRPr="008F4168" w:rsidRDefault="007D1A16" w:rsidP="00F42E67">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5527EBAE" w14:textId="77777777" w:rsidR="007D1A16" w:rsidRPr="008F4168" w:rsidRDefault="007D1A16"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97757734"/>
              <w14:checkbox>
                <w14:checked w14:val="1"/>
                <w14:checkedState w14:val="2612" w14:font="MS Gothic"/>
                <w14:uncheckedState w14:val="2610" w14:font="MS Gothic"/>
              </w14:checkbox>
            </w:sdtPr>
            <w:sdtEndPr/>
            <w:sdtContent>
              <w:p w14:paraId="7789478D" w14:textId="3728C0D9" w:rsidR="007D1A16" w:rsidRPr="008F4168" w:rsidRDefault="00037A29"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88AE827" w14:textId="77777777" w:rsidR="007D1A16" w:rsidRPr="008F4168" w:rsidRDefault="007D1A16" w:rsidP="00F42E67">
            <w:pPr>
              <w:spacing w:after="160" w:line="240" w:lineRule="exact"/>
              <w:jc w:val="center"/>
              <w:rPr>
                <w:rFonts w:ascii="MS Gothic" w:eastAsia="MS Gothic" w:hAnsi="MS Gothic" w:cstheme="minorHAnsi"/>
                <w:b/>
                <w:sz w:val="28"/>
                <w:szCs w:val="28"/>
              </w:rPr>
            </w:pPr>
          </w:p>
        </w:tc>
      </w:tr>
      <w:tr w:rsidR="007D1A16" w:rsidRPr="00371080" w14:paraId="729CA703"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41FD36D" w14:textId="77777777" w:rsidR="007D1A16" w:rsidRPr="007F2644" w:rsidRDefault="007D1A16"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03FEF9F5" w14:textId="77777777" w:rsidR="007D1A16" w:rsidRPr="007F2644" w:rsidRDefault="007D1A16"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67C7DB22" w14:textId="77777777" w:rsidR="007D1A16" w:rsidRDefault="007D1A16" w:rsidP="00F42E67">
            <w:pPr>
              <w:spacing w:after="0" w:line="240" w:lineRule="exact"/>
              <w:rPr>
                <w:rFonts w:asciiTheme="minorHAnsi" w:hAnsiTheme="minorHAnsi" w:cstheme="minorHAnsi"/>
              </w:rPr>
            </w:pPr>
          </w:p>
          <w:p w14:paraId="2C05C67B" w14:textId="3DAD7348" w:rsidR="00A95141" w:rsidRPr="007F2644" w:rsidRDefault="00A95141" w:rsidP="00F42E67">
            <w:pPr>
              <w:spacing w:after="0" w:line="240" w:lineRule="exact"/>
              <w:rPr>
                <w:rFonts w:asciiTheme="minorHAnsi" w:hAnsiTheme="minorHAnsi" w:cstheme="minorHAnsi"/>
              </w:rPr>
            </w:pPr>
            <w:r>
              <w:rPr>
                <w:rFonts w:asciiTheme="minorHAnsi" w:hAnsiTheme="minorHAnsi" w:cstheme="minorHAnsi"/>
              </w:rPr>
              <w:t>There are no impacts to people with</w:t>
            </w:r>
            <w:r w:rsidR="00626569">
              <w:rPr>
                <w:rFonts w:asciiTheme="minorHAnsi" w:hAnsiTheme="minorHAnsi" w:cstheme="minorHAnsi"/>
              </w:rPr>
              <w:t xml:space="preserve"> </w:t>
            </w:r>
            <w:r w:rsidR="00626569" w:rsidRPr="007F2644">
              <w:rPr>
                <w:rFonts w:cs="Arial"/>
              </w:rPr>
              <w:t xml:space="preserve">who </w:t>
            </w:r>
            <w:r w:rsidR="00626569" w:rsidRPr="007F2644">
              <w:rPr>
                <w:rFonts w:asciiTheme="minorHAnsi" w:eastAsia="Times New Roman" w:hAnsiTheme="minorHAnsi" w:cstheme="minorHAnsi"/>
                <w:color w:val="000000" w:themeColor="text1"/>
              </w:rPr>
              <w:t xml:space="preserve">have a different gender identity </w:t>
            </w:r>
            <w:r w:rsidR="00626569" w:rsidRPr="007F2644">
              <w:rPr>
                <w:rFonts w:asciiTheme="minorHAnsi" w:hAnsiTheme="minorHAnsi" w:cstheme="minorHAnsi"/>
                <w:color w:val="000000" w:themeColor="text1"/>
                <w:lang w:eastAsia="en-GB"/>
              </w:rPr>
              <w:t>from their sex registered at birth</w:t>
            </w:r>
            <w:r w:rsidR="00626569">
              <w:rPr>
                <w:rFonts w:asciiTheme="minorHAnsi" w:hAnsiTheme="minorHAnsi" w:cstheme="minorHAnsi"/>
                <w:color w:val="000000" w:themeColor="text1"/>
                <w:lang w:eastAsia="en-GB"/>
              </w:rPr>
              <w:t xml:space="preserve">, </w:t>
            </w:r>
            <w:r w:rsidR="00626569">
              <w:rPr>
                <w:rFonts w:asciiTheme="minorHAnsi" w:hAnsiTheme="minorHAnsi" w:cstheme="minorHAnsi"/>
              </w:rPr>
              <w:t xml:space="preserve">as a result of the main modifications to HOU06, the local plan continues to support build to rent and </w:t>
            </w:r>
            <w:proofErr w:type="spellStart"/>
            <w:r w:rsidR="00626569">
              <w:rPr>
                <w:rFonts w:asciiTheme="minorHAnsi" w:hAnsiTheme="minorHAnsi" w:cstheme="minorHAnsi"/>
              </w:rPr>
              <w:t>self build</w:t>
            </w:r>
            <w:proofErr w:type="spellEnd"/>
            <w:r w:rsidR="00626569">
              <w:rPr>
                <w:rFonts w:asciiTheme="minorHAnsi" w:hAnsiTheme="minorHAnsi" w:cstheme="minorHAnsi"/>
              </w:rPr>
              <w:t xml:space="preserve"> policies through GSS01. The Equalities Impact Assessment for this element of the plan has been carried out as part of assessing GSS01.</w:t>
            </w:r>
          </w:p>
          <w:p w14:paraId="792E8ADA" w14:textId="77777777" w:rsidR="007D1A16" w:rsidRPr="007F2644" w:rsidRDefault="007D1A16" w:rsidP="00F42E67">
            <w:pPr>
              <w:spacing w:after="0" w:line="240" w:lineRule="exact"/>
              <w:rPr>
                <w:rFonts w:asciiTheme="minorHAnsi" w:hAnsiTheme="minorHAnsi" w:cstheme="minorHAnsi"/>
              </w:rPr>
            </w:pPr>
          </w:p>
          <w:p w14:paraId="3AC38551" w14:textId="77777777" w:rsidR="007D1A16" w:rsidRPr="007F2644" w:rsidRDefault="007D1A16" w:rsidP="00626569">
            <w:pPr>
              <w:spacing w:after="0" w:line="240" w:lineRule="auto"/>
              <w:rPr>
                <w:rFonts w:asciiTheme="minorHAnsi" w:eastAsia="Times New Roman" w:hAnsiTheme="minorHAnsi" w:cstheme="minorHAnsi"/>
                <w:color w:val="000000" w:themeColor="text1"/>
                <w:sz w:val="16"/>
                <w:szCs w:val="16"/>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524712002"/>
              <w14:checkbox>
                <w14:checked w14:val="0"/>
                <w14:checkedState w14:val="2612" w14:font="MS Gothic"/>
                <w14:uncheckedState w14:val="2610" w14:font="MS Gothic"/>
              </w14:checkbox>
            </w:sdtPr>
            <w:sdtEndPr/>
            <w:sdtContent>
              <w:p w14:paraId="79DE5395" w14:textId="77777777" w:rsidR="007D1A16" w:rsidRPr="007F2644" w:rsidRDefault="007D1A16" w:rsidP="00F42E67">
                <w:pPr>
                  <w:spacing w:before="240" w:after="0" w:line="240" w:lineRule="auto"/>
                  <w:ind w:left="-57"/>
                  <w:jc w:val="center"/>
                  <w:rPr>
                    <w:rFonts w:asciiTheme="minorHAnsi" w:eastAsia="Times New Roman" w:hAnsiTheme="minorHAnsi" w:cstheme="minorHAnsi"/>
                    <w:b/>
                    <w:sz w:val="28"/>
                    <w:szCs w:val="28"/>
                  </w:rPr>
                </w:pPr>
                <w:r w:rsidRPr="007F2644">
                  <w:rPr>
                    <w:rFonts w:ascii="MS Gothic" w:eastAsia="MS Gothic" w:hAnsi="MS Gothic" w:cstheme="minorHAnsi" w:hint="eastAsia"/>
                    <w:b/>
                    <w:sz w:val="28"/>
                    <w:szCs w:val="28"/>
                  </w:rPr>
                  <w:t>☐</w:t>
                </w:r>
              </w:p>
            </w:sdtContent>
          </w:sdt>
          <w:p w14:paraId="61396F31" w14:textId="77777777" w:rsidR="007D1A16" w:rsidRPr="007F2644"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8993040"/>
              <w14:checkbox>
                <w14:checked w14:val="0"/>
                <w14:checkedState w14:val="2612" w14:font="MS Gothic"/>
                <w14:uncheckedState w14:val="2610" w14:font="MS Gothic"/>
              </w14:checkbox>
            </w:sdtPr>
            <w:sdtEndPr/>
            <w:sdtContent>
              <w:p w14:paraId="736B9293" w14:textId="77777777" w:rsidR="007D1A16" w:rsidRPr="007F2644" w:rsidRDefault="007D1A16"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0E30133" w14:textId="77777777" w:rsidR="007D1A16" w:rsidRPr="007F2644" w:rsidRDefault="007D1A16"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2948903"/>
              <w14:checkbox>
                <w14:checked w14:val="0"/>
                <w14:checkedState w14:val="2612" w14:font="MS Gothic"/>
                <w14:uncheckedState w14:val="2610" w14:font="MS Gothic"/>
              </w14:checkbox>
            </w:sdtPr>
            <w:sdtEndPr/>
            <w:sdtContent>
              <w:p w14:paraId="1FB1B54E" w14:textId="77777777" w:rsidR="007D1A16" w:rsidRPr="007F2644" w:rsidRDefault="007D1A16"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F853884" w14:textId="77777777" w:rsidR="007D1A16" w:rsidRPr="007F2644" w:rsidRDefault="007D1A16"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733117"/>
              <w14:checkbox>
                <w14:checked w14:val="1"/>
                <w14:checkedState w14:val="2612" w14:font="MS Gothic"/>
                <w14:uncheckedState w14:val="2610" w14:font="MS Gothic"/>
              </w14:checkbox>
            </w:sdtPr>
            <w:sdtEndPr/>
            <w:sdtContent>
              <w:p w14:paraId="34D61AB9" w14:textId="77777777" w:rsidR="007D1A16" w:rsidRPr="007F2644" w:rsidRDefault="007D1A16"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hint="eastAsia"/>
                    <w:b/>
                    <w:sz w:val="28"/>
                    <w:szCs w:val="28"/>
                  </w:rPr>
                  <w:t>☒</w:t>
                </w:r>
              </w:p>
            </w:sdtContent>
          </w:sdt>
          <w:p w14:paraId="14CC09B2" w14:textId="77777777" w:rsidR="007D1A16" w:rsidRPr="007F2644" w:rsidRDefault="007D1A16" w:rsidP="00F42E67">
            <w:pPr>
              <w:spacing w:after="160" w:line="240" w:lineRule="exact"/>
              <w:jc w:val="center"/>
              <w:rPr>
                <w:rFonts w:ascii="MS Gothic" w:eastAsia="MS Gothic" w:hAnsi="MS Gothic" w:cstheme="minorHAnsi"/>
                <w:b/>
                <w:sz w:val="28"/>
                <w:szCs w:val="28"/>
              </w:rPr>
            </w:pPr>
          </w:p>
        </w:tc>
      </w:tr>
      <w:tr w:rsidR="007D1A16" w:rsidRPr="00371080" w14:paraId="289DAA20"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EC00483" w14:textId="77777777" w:rsidR="007D1A16" w:rsidRPr="007F2644" w:rsidRDefault="007D1A16"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277A217C" w14:textId="77777777" w:rsidR="007D1A16" w:rsidRDefault="007D1A16" w:rsidP="00F42E67">
            <w:pPr>
              <w:spacing w:after="0" w:line="240" w:lineRule="exact"/>
              <w:rPr>
                <w:rFonts w:asciiTheme="minorHAnsi" w:hAnsiTheme="minorHAnsi" w:cstheme="minorHAnsi"/>
              </w:rPr>
            </w:pPr>
          </w:p>
          <w:p w14:paraId="2DF45432" w14:textId="61DDEB0E" w:rsidR="007D1A16" w:rsidRPr="00886288" w:rsidRDefault="00886288" w:rsidP="00F42E67">
            <w:pPr>
              <w:spacing w:after="0" w:line="240" w:lineRule="exact"/>
              <w:rPr>
                <w:rFonts w:asciiTheme="minorHAnsi" w:hAnsiTheme="minorHAnsi" w:cstheme="minorHAnsi"/>
              </w:rPr>
            </w:pPr>
            <w:r w:rsidRPr="00886288">
              <w:rPr>
                <w:rFonts w:asciiTheme="minorHAnsi" w:hAnsiTheme="minorHAnsi" w:cstheme="minorHAnsi"/>
              </w:rPr>
              <w:t>There are no impacts to</w:t>
            </w:r>
            <w:r>
              <w:rPr>
                <w:rFonts w:asciiTheme="minorHAnsi" w:hAnsiTheme="minorHAnsi" w:cstheme="minorHAnsi"/>
              </w:rPr>
              <w:t xml:space="preserve"> m</w:t>
            </w:r>
            <w:r w:rsidRPr="00D2074D">
              <w:rPr>
                <w:rFonts w:asciiTheme="minorHAnsi" w:hAnsiTheme="minorHAnsi" w:cstheme="minorHAnsi"/>
              </w:rPr>
              <w:t>arried couples and those in a civil partnership</w:t>
            </w:r>
            <w:r>
              <w:rPr>
                <w:rFonts w:asciiTheme="minorHAnsi" w:hAnsiTheme="minorHAnsi" w:cstheme="minorHAnsi"/>
              </w:rPr>
              <w:t xml:space="preserve"> </w:t>
            </w:r>
            <w:r>
              <w:rPr>
                <w:rFonts w:asciiTheme="minorHAnsi" w:hAnsiTheme="minorHAnsi" w:cstheme="minorHAnsi"/>
                <w:color w:val="000000" w:themeColor="text1"/>
                <w:lang w:eastAsia="en-GB"/>
              </w:rPr>
              <w:t xml:space="preserve">, </w:t>
            </w:r>
            <w:r>
              <w:rPr>
                <w:rFonts w:asciiTheme="minorHAnsi" w:hAnsiTheme="minorHAnsi" w:cstheme="minorHAnsi"/>
              </w:rPr>
              <w:t xml:space="preserve">as a result of the main modifications to HOU06, the local plan continues to support build to rent and </w:t>
            </w:r>
            <w:proofErr w:type="spellStart"/>
            <w:r>
              <w:rPr>
                <w:rFonts w:asciiTheme="minorHAnsi" w:hAnsiTheme="minorHAnsi" w:cstheme="minorHAnsi"/>
              </w:rPr>
              <w:t>self build</w:t>
            </w:r>
            <w:proofErr w:type="spellEnd"/>
            <w:r>
              <w:rPr>
                <w:rFonts w:asciiTheme="minorHAnsi" w:hAnsiTheme="minorHAnsi" w:cstheme="minorHAnsi"/>
              </w:rPr>
              <w:t xml:space="preserve"> policies through GSS01. The Equalities Impact Assessment for this element of the plan has been carried out as part of assessing GSS01.</w:t>
            </w:r>
          </w:p>
        </w:tc>
        <w:tc>
          <w:tcPr>
            <w:tcW w:w="1134" w:type="dxa"/>
            <w:shd w:val="clear" w:color="auto" w:fill="auto"/>
            <w:vAlign w:val="center"/>
          </w:tcPr>
          <w:sdt>
            <w:sdtPr>
              <w:rPr>
                <w:rFonts w:asciiTheme="minorHAnsi" w:eastAsia="Times New Roman" w:hAnsiTheme="minorHAnsi" w:cstheme="minorHAnsi"/>
                <w:b/>
                <w:sz w:val="28"/>
                <w:szCs w:val="28"/>
              </w:rPr>
              <w:id w:val="-2144499446"/>
              <w14:checkbox>
                <w14:checked w14:val="0"/>
                <w14:checkedState w14:val="2612" w14:font="MS Gothic"/>
                <w14:uncheckedState w14:val="2610" w14:font="MS Gothic"/>
              </w14:checkbox>
            </w:sdtPr>
            <w:sdtEndPr/>
            <w:sdtContent>
              <w:p w14:paraId="114ED2B7" w14:textId="77777777" w:rsidR="007D1A16" w:rsidRPr="007F2644" w:rsidRDefault="007D1A16" w:rsidP="00F42E67">
                <w:pPr>
                  <w:spacing w:before="240" w:after="0" w:line="240" w:lineRule="auto"/>
                  <w:ind w:left="-57"/>
                  <w:jc w:val="center"/>
                  <w:rPr>
                    <w:rFonts w:asciiTheme="minorHAnsi" w:eastAsia="Times New Roman" w:hAnsiTheme="minorHAnsi" w:cstheme="minorHAnsi"/>
                    <w:b/>
                    <w:sz w:val="28"/>
                    <w:szCs w:val="28"/>
                  </w:rPr>
                </w:pPr>
                <w:r w:rsidRPr="007F2644">
                  <w:rPr>
                    <w:rFonts w:ascii="MS Gothic" w:eastAsia="MS Gothic" w:hAnsi="MS Gothic" w:cstheme="minorHAnsi" w:hint="eastAsia"/>
                    <w:b/>
                    <w:sz w:val="28"/>
                    <w:szCs w:val="28"/>
                  </w:rPr>
                  <w:t>☐</w:t>
                </w:r>
              </w:p>
            </w:sdtContent>
          </w:sdt>
          <w:p w14:paraId="17F67413" w14:textId="77777777" w:rsidR="007D1A16" w:rsidRPr="007F2644"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67069239"/>
              <w14:checkbox>
                <w14:checked w14:val="0"/>
                <w14:checkedState w14:val="2612" w14:font="MS Gothic"/>
                <w14:uncheckedState w14:val="2610" w14:font="MS Gothic"/>
              </w14:checkbox>
            </w:sdtPr>
            <w:sdtEndPr/>
            <w:sdtContent>
              <w:p w14:paraId="64CFBC37" w14:textId="341DC704" w:rsidR="007D1A16" w:rsidRPr="007F2644" w:rsidRDefault="00037A29"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074767B" w14:textId="77777777" w:rsidR="007D1A16" w:rsidRPr="007F2644" w:rsidRDefault="007D1A16"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40345459"/>
              <w14:checkbox>
                <w14:checked w14:val="0"/>
                <w14:checkedState w14:val="2612" w14:font="MS Gothic"/>
                <w14:uncheckedState w14:val="2610" w14:font="MS Gothic"/>
              </w14:checkbox>
            </w:sdtPr>
            <w:sdtEndPr/>
            <w:sdtContent>
              <w:p w14:paraId="5EF200C2" w14:textId="77777777" w:rsidR="007D1A16" w:rsidRPr="007F2644" w:rsidRDefault="007D1A16"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513F589" w14:textId="77777777" w:rsidR="007D1A16" w:rsidRPr="007F2644" w:rsidRDefault="007D1A16"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56180502"/>
              <w14:checkbox>
                <w14:checked w14:val="1"/>
                <w14:checkedState w14:val="2612" w14:font="MS Gothic"/>
                <w14:uncheckedState w14:val="2610" w14:font="MS Gothic"/>
              </w14:checkbox>
            </w:sdtPr>
            <w:sdtEndPr/>
            <w:sdtContent>
              <w:p w14:paraId="69BF4130" w14:textId="59D62F5B" w:rsidR="007D1A16" w:rsidRPr="007F2644" w:rsidRDefault="00037A29"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934C605" w14:textId="77777777" w:rsidR="007D1A16" w:rsidRPr="007F2644" w:rsidRDefault="007D1A16" w:rsidP="00F42E67">
            <w:pPr>
              <w:spacing w:after="160" w:line="240" w:lineRule="exact"/>
              <w:jc w:val="center"/>
              <w:rPr>
                <w:rFonts w:ascii="MS Gothic" w:eastAsia="MS Gothic" w:hAnsi="MS Gothic" w:cstheme="minorHAnsi"/>
                <w:b/>
                <w:sz w:val="28"/>
                <w:szCs w:val="28"/>
              </w:rPr>
            </w:pPr>
          </w:p>
        </w:tc>
      </w:tr>
      <w:tr w:rsidR="007D1A16" w:rsidRPr="00371080" w14:paraId="483DD36E" w14:textId="77777777" w:rsidTr="00F42E67">
        <w:trPr>
          <w:gridBefore w:val="1"/>
          <w:wBefore w:w="29" w:type="dxa"/>
          <w:trHeight w:val="284"/>
        </w:trPr>
        <w:tc>
          <w:tcPr>
            <w:tcW w:w="2240" w:type="dxa"/>
            <w:tcBorders>
              <w:top w:val="single" w:sz="4" w:space="0" w:color="FFFFFF" w:themeColor="background1"/>
            </w:tcBorders>
            <w:shd w:val="clear" w:color="auto" w:fill="009999"/>
            <w:vAlign w:val="center"/>
          </w:tcPr>
          <w:p w14:paraId="43944E37" w14:textId="77777777" w:rsidR="007D1A16" w:rsidRPr="007F2644" w:rsidRDefault="007D1A16"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2B895D7D" w14:textId="77777777" w:rsidR="007D1A16" w:rsidRPr="00D2074D" w:rsidRDefault="007D1A16" w:rsidP="00F42E67">
            <w:pPr>
              <w:pStyle w:val="Default"/>
              <w:rPr>
                <w:rFonts w:asciiTheme="minorHAnsi" w:hAnsiTheme="minorHAnsi" w:cstheme="minorHAnsi"/>
                <w:sz w:val="22"/>
                <w:szCs w:val="22"/>
              </w:rPr>
            </w:pPr>
          </w:p>
          <w:p w14:paraId="1C87A498" w14:textId="01B4D9A5" w:rsidR="007D1A16" w:rsidRPr="00D2074D" w:rsidRDefault="00E92E09" w:rsidP="00F42E67">
            <w:pPr>
              <w:spacing w:after="0" w:line="240" w:lineRule="exact"/>
              <w:rPr>
                <w:rFonts w:asciiTheme="minorHAnsi" w:eastAsia="Times New Roman" w:hAnsiTheme="minorHAnsi" w:cstheme="minorHAnsi"/>
                <w:color w:val="000000" w:themeColor="text1"/>
              </w:rPr>
            </w:pPr>
            <w:r w:rsidRPr="00886288">
              <w:rPr>
                <w:rFonts w:asciiTheme="minorHAnsi" w:hAnsiTheme="minorHAnsi" w:cstheme="minorHAnsi"/>
              </w:rPr>
              <w:t>There are no impacts to</w:t>
            </w:r>
            <w:r>
              <w:rPr>
                <w:rFonts w:asciiTheme="minorHAnsi" w:hAnsiTheme="minorHAnsi" w:cstheme="minorHAnsi"/>
              </w:rPr>
              <w:t xml:space="preserve"> </w:t>
            </w:r>
            <w:r w:rsidR="007D1A16" w:rsidRPr="00D2074D">
              <w:rPr>
                <w:rFonts w:asciiTheme="minorHAnsi" w:hAnsiTheme="minorHAnsi" w:cstheme="minorHAnsi"/>
              </w:rPr>
              <w:t>individuals during pregnancy and post pregnancy</w:t>
            </w:r>
            <w:r>
              <w:rPr>
                <w:rFonts w:asciiTheme="minorHAnsi" w:hAnsiTheme="minorHAnsi" w:cstheme="minorHAnsi"/>
                <w:color w:val="000000" w:themeColor="text1"/>
                <w:lang w:eastAsia="en-GB"/>
              </w:rPr>
              <w:t xml:space="preserve">, </w:t>
            </w:r>
            <w:r>
              <w:rPr>
                <w:rFonts w:asciiTheme="minorHAnsi" w:hAnsiTheme="minorHAnsi" w:cstheme="minorHAnsi"/>
              </w:rPr>
              <w:t xml:space="preserve">as a result of the main modifications to HOU06, the local plan continues to support build to rent and </w:t>
            </w:r>
            <w:proofErr w:type="spellStart"/>
            <w:r>
              <w:rPr>
                <w:rFonts w:asciiTheme="minorHAnsi" w:hAnsiTheme="minorHAnsi" w:cstheme="minorHAnsi"/>
              </w:rPr>
              <w:t>self build</w:t>
            </w:r>
            <w:proofErr w:type="spellEnd"/>
            <w:r>
              <w:rPr>
                <w:rFonts w:asciiTheme="minorHAnsi" w:hAnsiTheme="minorHAnsi" w:cstheme="minorHAnsi"/>
              </w:rPr>
              <w:t xml:space="preserve"> policies through GSS01. The Equalities Impact Assessment for this element of the plan has been carried out as part of assessing GSS01.</w:t>
            </w:r>
          </w:p>
        </w:tc>
        <w:tc>
          <w:tcPr>
            <w:tcW w:w="1134" w:type="dxa"/>
            <w:shd w:val="clear" w:color="auto" w:fill="auto"/>
            <w:vAlign w:val="center"/>
          </w:tcPr>
          <w:sdt>
            <w:sdtPr>
              <w:rPr>
                <w:rFonts w:asciiTheme="minorHAnsi" w:eastAsia="Times New Roman" w:hAnsiTheme="minorHAnsi" w:cstheme="minorHAnsi"/>
                <w:b/>
                <w:sz w:val="28"/>
                <w:szCs w:val="28"/>
              </w:rPr>
              <w:id w:val="-1908151068"/>
              <w14:checkbox>
                <w14:checked w14:val="0"/>
                <w14:checkedState w14:val="2612" w14:font="MS Gothic"/>
                <w14:uncheckedState w14:val="2610" w14:font="MS Gothic"/>
              </w14:checkbox>
            </w:sdtPr>
            <w:sdtEndPr/>
            <w:sdtContent>
              <w:p w14:paraId="1AC22480" w14:textId="77777777" w:rsidR="007D1A16" w:rsidRPr="007F2644" w:rsidRDefault="007D1A16" w:rsidP="00F42E67">
                <w:pPr>
                  <w:spacing w:before="240" w:after="0" w:line="240" w:lineRule="auto"/>
                  <w:ind w:left="-57"/>
                  <w:jc w:val="center"/>
                  <w:rPr>
                    <w:rFonts w:asciiTheme="minorHAnsi" w:eastAsia="Times New Roman" w:hAnsiTheme="minorHAnsi" w:cstheme="minorHAnsi"/>
                    <w:b/>
                    <w:sz w:val="28"/>
                    <w:szCs w:val="28"/>
                  </w:rPr>
                </w:pPr>
                <w:r w:rsidRPr="007F2644">
                  <w:rPr>
                    <w:rFonts w:ascii="MS Gothic" w:eastAsia="MS Gothic" w:hAnsi="MS Gothic" w:cstheme="minorHAnsi" w:hint="eastAsia"/>
                    <w:b/>
                    <w:sz w:val="28"/>
                    <w:szCs w:val="28"/>
                  </w:rPr>
                  <w:t>☐</w:t>
                </w:r>
              </w:p>
            </w:sdtContent>
          </w:sdt>
          <w:p w14:paraId="24FF0EB4" w14:textId="77777777" w:rsidR="007D1A16" w:rsidRPr="007F2644"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81729291"/>
              <w14:checkbox>
                <w14:checked w14:val="0"/>
                <w14:checkedState w14:val="2612" w14:font="MS Gothic"/>
                <w14:uncheckedState w14:val="2610" w14:font="MS Gothic"/>
              </w14:checkbox>
            </w:sdtPr>
            <w:sdtEndPr/>
            <w:sdtContent>
              <w:p w14:paraId="67E3DED0" w14:textId="6EA5336E" w:rsidR="007D1A16" w:rsidRPr="007F2644" w:rsidRDefault="00037A29"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BE7C015" w14:textId="77777777" w:rsidR="007D1A16" w:rsidRPr="007F2644" w:rsidRDefault="007D1A16"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79281583"/>
              <w14:checkbox>
                <w14:checked w14:val="0"/>
                <w14:checkedState w14:val="2612" w14:font="MS Gothic"/>
                <w14:uncheckedState w14:val="2610" w14:font="MS Gothic"/>
              </w14:checkbox>
            </w:sdtPr>
            <w:sdtEndPr/>
            <w:sdtContent>
              <w:p w14:paraId="74C0BC65" w14:textId="77777777" w:rsidR="007D1A16" w:rsidRPr="007F2644" w:rsidRDefault="007D1A16"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1085592" w14:textId="77777777" w:rsidR="007D1A16" w:rsidRPr="007F2644" w:rsidRDefault="007D1A16"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80572427"/>
              <w14:checkbox>
                <w14:checked w14:val="1"/>
                <w14:checkedState w14:val="2612" w14:font="MS Gothic"/>
                <w14:uncheckedState w14:val="2610" w14:font="MS Gothic"/>
              </w14:checkbox>
            </w:sdtPr>
            <w:sdtEndPr/>
            <w:sdtContent>
              <w:p w14:paraId="57C784A6" w14:textId="1EA989FE" w:rsidR="007D1A16" w:rsidRPr="007F2644" w:rsidRDefault="00037A29"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38C081" w14:textId="77777777" w:rsidR="007D1A16" w:rsidRPr="007F2644" w:rsidRDefault="007D1A16" w:rsidP="00F42E67">
            <w:pPr>
              <w:spacing w:after="160" w:line="240" w:lineRule="exact"/>
              <w:jc w:val="center"/>
              <w:rPr>
                <w:rFonts w:ascii="MS Gothic" w:eastAsia="MS Gothic" w:hAnsi="MS Gothic" w:cstheme="minorHAnsi"/>
                <w:b/>
                <w:sz w:val="28"/>
                <w:szCs w:val="28"/>
              </w:rPr>
            </w:pPr>
          </w:p>
        </w:tc>
      </w:tr>
      <w:tr w:rsidR="007D1A16" w:rsidRPr="00371080" w14:paraId="4676CA2E" w14:textId="77777777" w:rsidTr="00F42E67">
        <w:trPr>
          <w:gridBefore w:val="1"/>
          <w:wBefore w:w="29" w:type="dxa"/>
          <w:cantSplit/>
          <w:trHeight w:val="792"/>
        </w:trPr>
        <w:tc>
          <w:tcPr>
            <w:tcW w:w="2240" w:type="dxa"/>
            <w:tcBorders>
              <w:bottom w:val="single" w:sz="4" w:space="0" w:color="FFFFFF" w:themeColor="background1"/>
            </w:tcBorders>
            <w:shd w:val="clear" w:color="auto" w:fill="009999"/>
            <w:vAlign w:val="center"/>
          </w:tcPr>
          <w:p w14:paraId="06E4F024" w14:textId="77777777" w:rsidR="007D1A16" w:rsidRPr="000A1E62" w:rsidRDefault="007D1A16"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17DD4C01" w14:textId="77777777" w:rsidR="007D1A16" w:rsidRPr="000A1E62" w:rsidRDefault="007D1A16"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1FB97B50" w14:textId="77777777" w:rsidR="007D1A16" w:rsidRPr="000A1E62" w:rsidRDefault="007D1A16" w:rsidP="00F42E67">
            <w:pPr>
              <w:spacing w:after="0" w:line="240" w:lineRule="exact"/>
              <w:rPr>
                <w:rFonts w:cs="Arial"/>
              </w:rPr>
            </w:pPr>
          </w:p>
          <w:p w14:paraId="7DD45F99" w14:textId="79DD52E2" w:rsidR="007D1A16" w:rsidRPr="000A1E62" w:rsidRDefault="00E92E09" w:rsidP="00F42E67">
            <w:pPr>
              <w:spacing w:after="0" w:line="240" w:lineRule="exact"/>
              <w:rPr>
                <w:rFonts w:asciiTheme="minorHAnsi" w:hAnsiTheme="minorHAnsi" w:cstheme="minorHAnsi"/>
              </w:rPr>
            </w:pPr>
            <w:r w:rsidRPr="00886288">
              <w:rPr>
                <w:rFonts w:asciiTheme="minorHAnsi" w:hAnsiTheme="minorHAnsi" w:cstheme="minorHAnsi"/>
              </w:rPr>
              <w:t>There are no impacts to</w:t>
            </w:r>
            <w:r>
              <w:rPr>
                <w:rFonts w:asciiTheme="minorHAnsi" w:hAnsiTheme="minorHAnsi" w:cstheme="minorHAnsi"/>
              </w:rPr>
              <w:t xml:space="preserve"> </w:t>
            </w:r>
            <w:r w:rsidRPr="00D2074D">
              <w:rPr>
                <w:rFonts w:asciiTheme="minorHAnsi" w:hAnsiTheme="minorHAnsi" w:cstheme="minorHAnsi"/>
              </w:rPr>
              <w:t>individuals</w:t>
            </w:r>
            <w:r w:rsidR="007D1A16">
              <w:rPr>
                <w:rFonts w:asciiTheme="minorHAnsi" w:hAnsiTheme="minorHAnsi" w:cstheme="minorHAnsi"/>
              </w:rPr>
              <w:t xml:space="preserve"> from </w:t>
            </w:r>
            <w:proofErr w:type="spellStart"/>
            <w:r w:rsidR="007D1A16">
              <w:rPr>
                <w:rFonts w:asciiTheme="minorHAnsi" w:hAnsiTheme="minorHAnsi" w:cstheme="minorHAnsi"/>
              </w:rPr>
              <w:t>bame</w:t>
            </w:r>
            <w:proofErr w:type="spellEnd"/>
            <w:r w:rsidR="007D1A16">
              <w:rPr>
                <w:rFonts w:asciiTheme="minorHAnsi" w:hAnsiTheme="minorHAnsi" w:cstheme="minorHAnsi"/>
              </w:rPr>
              <w:t xml:space="preserve"> groups</w:t>
            </w:r>
            <w:r>
              <w:rPr>
                <w:rFonts w:asciiTheme="minorHAnsi" w:hAnsiTheme="minorHAnsi" w:cstheme="minorHAnsi"/>
                <w:color w:val="000000" w:themeColor="text1"/>
                <w:lang w:eastAsia="en-GB"/>
              </w:rPr>
              <w:t xml:space="preserve">, </w:t>
            </w:r>
            <w:r>
              <w:rPr>
                <w:rFonts w:asciiTheme="minorHAnsi" w:hAnsiTheme="minorHAnsi" w:cstheme="minorHAnsi"/>
              </w:rPr>
              <w:t xml:space="preserve">as a result of the main modifications to HOU06, the local plan continues to support build to rent and </w:t>
            </w:r>
            <w:proofErr w:type="spellStart"/>
            <w:r>
              <w:rPr>
                <w:rFonts w:asciiTheme="minorHAnsi" w:hAnsiTheme="minorHAnsi" w:cstheme="minorHAnsi"/>
              </w:rPr>
              <w:t>self build</w:t>
            </w:r>
            <w:proofErr w:type="spellEnd"/>
            <w:r>
              <w:rPr>
                <w:rFonts w:asciiTheme="minorHAnsi" w:hAnsiTheme="minorHAnsi" w:cstheme="minorHAnsi"/>
              </w:rPr>
              <w:t xml:space="preserve"> policies through GSS01. The Equalities Impact Assessment for this element of the plan has been carried out as part of assessing GSS01.</w:t>
            </w:r>
          </w:p>
          <w:p w14:paraId="57646E29" w14:textId="77777777" w:rsidR="007D1A16" w:rsidRPr="000A1E62" w:rsidRDefault="007D1A16" w:rsidP="00F42E67">
            <w:pPr>
              <w:spacing w:after="0" w:line="240" w:lineRule="exact"/>
              <w:rPr>
                <w:rFonts w:ascii="Arial" w:eastAsia="Times New Roman" w:hAnsi="Arial" w:cs="Arial"/>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35705749"/>
              <w14:checkbox>
                <w14:checked w14:val="0"/>
                <w14:checkedState w14:val="2612" w14:font="MS Gothic"/>
                <w14:uncheckedState w14:val="2610" w14:font="MS Gothic"/>
              </w14:checkbox>
            </w:sdtPr>
            <w:sdtEndPr/>
            <w:sdtContent>
              <w:p w14:paraId="42E30538" w14:textId="77777777" w:rsidR="007D1A16" w:rsidRPr="000A1E62" w:rsidRDefault="007D1A16" w:rsidP="00F42E67">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1A4C0585"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69891022"/>
              <w14:checkbox>
                <w14:checked w14:val="0"/>
                <w14:checkedState w14:val="2612" w14:font="MS Gothic"/>
                <w14:uncheckedState w14:val="2610" w14:font="MS Gothic"/>
              </w14:checkbox>
            </w:sdtPr>
            <w:sdtEndPr/>
            <w:sdtContent>
              <w:p w14:paraId="717C806D" w14:textId="4A5BEEBE" w:rsidR="007D1A16" w:rsidRPr="000A1E62" w:rsidRDefault="00037A29"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057CFE1" w14:textId="77777777" w:rsidR="007D1A16" w:rsidRPr="000A1E62" w:rsidRDefault="007D1A16"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24670746"/>
              <w14:checkbox>
                <w14:checked w14:val="0"/>
                <w14:checkedState w14:val="2612" w14:font="MS Gothic"/>
                <w14:uncheckedState w14:val="2610" w14:font="MS Gothic"/>
              </w14:checkbox>
            </w:sdtPr>
            <w:sdtEndPr/>
            <w:sdtContent>
              <w:p w14:paraId="53CED55C" w14:textId="77777777" w:rsidR="007D1A16" w:rsidRPr="000A1E62" w:rsidRDefault="007D1A16" w:rsidP="00F42E67">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40DC1678" w14:textId="77777777" w:rsidR="007D1A16" w:rsidRPr="000A1E62" w:rsidRDefault="007D1A16"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36399141"/>
              <w14:checkbox>
                <w14:checked w14:val="1"/>
                <w14:checkedState w14:val="2612" w14:font="MS Gothic"/>
                <w14:uncheckedState w14:val="2610" w14:font="MS Gothic"/>
              </w14:checkbox>
            </w:sdtPr>
            <w:sdtEndPr/>
            <w:sdtContent>
              <w:p w14:paraId="5656D096" w14:textId="7EA4E7AE" w:rsidR="007D1A16" w:rsidRPr="000A1E62" w:rsidRDefault="00037A29"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B8CDFE9" w14:textId="77777777" w:rsidR="007D1A16" w:rsidRPr="000A1E62" w:rsidRDefault="007D1A16" w:rsidP="00F42E67">
            <w:pPr>
              <w:spacing w:after="160" w:line="240" w:lineRule="exact"/>
              <w:jc w:val="center"/>
              <w:rPr>
                <w:rFonts w:ascii="MS Gothic" w:eastAsia="MS Gothic" w:hAnsi="MS Gothic" w:cstheme="minorHAnsi"/>
                <w:b/>
                <w:sz w:val="28"/>
                <w:szCs w:val="28"/>
              </w:rPr>
            </w:pPr>
          </w:p>
        </w:tc>
      </w:tr>
      <w:tr w:rsidR="007D1A16" w:rsidRPr="00371080" w14:paraId="2CA2F5BC"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6372D10" w14:textId="77777777" w:rsidR="007D1A16" w:rsidRPr="000A1E62" w:rsidRDefault="007D1A16"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Religion or belief</w:t>
            </w:r>
          </w:p>
        </w:tc>
        <w:tc>
          <w:tcPr>
            <w:tcW w:w="7541" w:type="dxa"/>
          </w:tcPr>
          <w:p w14:paraId="2B2E9430" w14:textId="77777777" w:rsidR="00CD19F2" w:rsidRPr="000A1E62" w:rsidRDefault="000C0A4E" w:rsidP="00CD19F2">
            <w:pPr>
              <w:spacing w:after="0" w:line="240" w:lineRule="exact"/>
              <w:rPr>
                <w:rFonts w:asciiTheme="minorHAnsi" w:hAnsiTheme="minorHAnsi" w:cstheme="minorHAnsi"/>
              </w:rPr>
            </w:pPr>
            <w:r w:rsidRPr="00886288">
              <w:rPr>
                <w:rFonts w:asciiTheme="minorHAnsi" w:hAnsiTheme="minorHAnsi" w:cstheme="minorHAnsi"/>
              </w:rPr>
              <w:t>There are no impacts to</w:t>
            </w:r>
            <w:r>
              <w:rPr>
                <w:rFonts w:asciiTheme="minorHAnsi" w:hAnsiTheme="minorHAnsi" w:cstheme="minorHAnsi"/>
              </w:rPr>
              <w:t xml:space="preserve"> </w:t>
            </w:r>
            <w:r w:rsidRPr="00D2074D">
              <w:rPr>
                <w:rFonts w:asciiTheme="minorHAnsi" w:hAnsiTheme="minorHAnsi" w:cstheme="minorHAnsi"/>
              </w:rPr>
              <w:t>individuals</w:t>
            </w:r>
            <w:r>
              <w:rPr>
                <w:rFonts w:asciiTheme="minorHAnsi" w:hAnsiTheme="minorHAnsi" w:cstheme="minorHAnsi"/>
              </w:rPr>
              <w:t xml:space="preserve"> </w:t>
            </w:r>
            <w:r w:rsidR="007D1A16" w:rsidRPr="000A1E62">
              <w:rPr>
                <w:rFonts w:asciiTheme="minorHAnsi" w:hAnsiTheme="minorHAnsi" w:cstheme="minorHAnsi"/>
              </w:rPr>
              <w:t xml:space="preserve">who have a </w:t>
            </w:r>
            <w:r w:rsidR="007D1A16" w:rsidRPr="000A1E62">
              <w:rPr>
                <w:rFonts w:asciiTheme="minorHAnsi" w:eastAsia="Times New Roman" w:hAnsiTheme="minorHAnsi" w:cstheme="minorHAnsi"/>
                <w:color w:val="000000" w:themeColor="text1"/>
              </w:rPr>
              <w:t>particular religion or hold a particular belief system</w:t>
            </w:r>
            <w:r w:rsidR="00CD19F2">
              <w:rPr>
                <w:rFonts w:asciiTheme="minorHAnsi" w:eastAsia="Times New Roman" w:hAnsiTheme="minorHAnsi" w:cstheme="minorHAnsi"/>
                <w:color w:val="000000" w:themeColor="text1"/>
              </w:rPr>
              <w:t xml:space="preserve"> </w:t>
            </w:r>
            <w:r w:rsidR="00CD19F2">
              <w:rPr>
                <w:rFonts w:asciiTheme="minorHAnsi" w:hAnsiTheme="minorHAnsi" w:cstheme="minorHAnsi"/>
              </w:rPr>
              <w:t xml:space="preserve">as a result of the main modifications to HOU06, the local plan continues to support build to rent and </w:t>
            </w:r>
            <w:proofErr w:type="spellStart"/>
            <w:r w:rsidR="00CD19F2">
              <w:rPr>
                <w:rFonts w:asciiTheme="minorHAnsi" w:hAnsiTheme="minorHAnsi" w:cstheme="minorHAnsi"/>
              </w:rPr>
              <w:t>self build</w:t>
            </w:r>
            <w:proofErr w:type="spellEnd"/>
            <w:r w:rsidR="00CD19F2">
              <w:rPr>
                <w:rFonts w:asciiTheme="minorHAnsi" w:hAnsiTheme="minorHAnsi" w:cstheme="minorHAnsi"/>
              </w:rPr>
              <w:t xml:space="preserve"> policies through GSS01. The Equalities Impact Assessment for this element of the plan has been carried out as part of assessing GSS01.</w:t>
            </w:r>
          </w:p>
          <w:p w14:paraId="1DC89D4D" w14:textId="34F7C516" w:rsidR="007D1A16" w:rsidRPr="000A1E62" w:rsidRDefault="007D1A16" w:rsidP="00F42E67">
            <w:pPr>
              <w:spacing w:after="0" w:line="240" w:lineRule="exact"/>
              <w:rPr>
                <w:rFonts w:asciiTheme="minorHAnsi" w:hAnsiTheme="minorHAnsi" w:cstheme="minorHAnsi"/>
              </w:rPr>
            </w:pPr>
          </w:p>
        </w:tc>
        <w:tc>
          <w:tcPr>
            <w:tcW w:w="1134" w:type="dxa"/>
            <w:shd w:val="clear" w:color="auto" w:fill="auto"/>
            <w:vAlign w:val="center"/>
          </w:tcPr>
          <w:sdt>
            <w:sdtPr>
              <w:rPr>
                <w:rFonts w:asciiTheme="minorHAnsi" w:eastAsia="Times New Roman" w:hAnsiTheme="minorHAnsi" w:cstheme="minorHAnsi"/>
                <w:b/>
                <w:sz w:val="28"/>
                <w:szCs w:val="28"/>
              </w:rPr>
              <w:id w:val="-1999105609"/>
              <w14:checkbox>
                <w14:checked w14:val="0"/>
                <w14:checkedState w14:val="2612" w14:font="MS Gothic"/>
                <w14:uncheckedState w14:val="2610" w14:font="MS Gothic"/>
              </w14:checkbox>
            </w:sdtPr>
            <w:sdtEndPr/>
            <w:sdtContent>
              <w:p w14:paraId="34474853" w14:textId="77777777" w:rsidR="007D1A16" w:rsidRPr="000A1E62" w:rsidRDefault="007D1A16" w:rsidP="00F42E67">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2DAE5838"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09357813"/>
              <w14:checkbox>
                <w14:checked w14:val="0"/>
                <w14:checkedState w14:val="2612" w14:font="MS Gothic"/>
                <w14:uncheckedState w14:val="2610" w14:font="MS Gothic"/>
              </w14:checkbox>
            </w:sdtPr>
            <w:sdtEndPr/>
            <w:sdtContent>
              <w:p w14:paraId="147B1B70" w14:textId="77777777" w:rsidR="007D1A16" w:rsidRPr="000A1E62" w:rsidRDefault="007D1A16" w:rsidP="00F42E6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51D848EA"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29486669"/>
              <w14:checkbox>
                <w14:checked w14:val="0"/>
                <w14:checkedState w14:val="2612" w14:font="MS Gothic"/>
                <w14:uncheckedState w14:val="2610" w14:font="MS Gothic"/>
              </w14:checkbox>
            </w:sdtPr>
            <w:sdtEndPr/>
            <w:sdtContent>
              <w:p w14:paraId="71721FCF" w14:textId="77777777" w:rsidR="007D1A16" w:rsidRPr="000A1E62" w:rsidRDefault="007D1A16" w:rsidP="00F42E6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423B2A21"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822164"/>
              <w14:checkbox>
                <w14:checked w14:val="1"/>
                <w14:checkedState w14:val="2612" w14:font="MS Gothic"/>
                <w14:uncheckedState w14:val="2610" w14:font="MS Gothic"/>
              </w14:checkbox>
            </w:sdtPr>
            <w:sdtEndPr/>
            <w:sdtContent>
              <w:p w14:paraId="72CC1D69" w14:textId="77777777" w:rsidR="007D1A16" w:rsidRPr="000A1E62" w:rsidRDefault="007D1A16" w:rsidP="00F42E6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1B9134CA"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r>
      <w:tr w:rsidR="007D1A16" w:rsidRPr="00371080" w14:paraId="07B827E1" w14:textId="77777777" w:rsidTr="00F42E67">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02BA0AA9" w14:textId="77777777" w:rsidR="007D1A16" w:rsidRPr="000A1E62" w:rsidRDefault="007D1A16"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43AF6475" w14:textId="77777777" w:rsidR="0051433A" w:rsidRPr="000A1E62" w:rsidRDefault="0051433A" w:rsidP="0051433A">
            <w:pPr>
              <w:spacing w:after="0" w:line="240" w:lineRule="exact"/>
              <w:rPr>
                <w:rFonts w:asciiTheme="minorHAnsi" w:hAnsiTheme="minorHAnsi" w:cstheme="minorHAnsi"/>
              </w:rPr>
            </w:pPr>
            <w:r w:rsidRPr="00886288">
              <w:rPr>
                <w:rFonts w:asciiTheme="minorHAnsi" w:hAnsiTheme="minorHAnsi" w:cstheme="minorHAnsi"/>
              </w:rPr>
              <w:t>There are no impacts to</w:t>
            </w:r>
            <w:r>
              <w:rPr>
                <w:rFonts w:asciiTheme="minorHAnsi" w:hAnsiTheme="minorHAnsi" w:cstheme="minorHAnsi"/>
              </w:rPr>
              <w:t xml:space="preserve"> </w:t>
            </w:r>
            <w:r w:rsidRPr="00D2074D">
              <w:rPr>
                <w:rFonts w:asciiTheme="minorHAnsi" w:hAnsiTheme="minorHAnsi" w:cstheme="minorHAnsi"/>
              </w:rPr>
              <w:t>individuals</w:t>
            </w:r>
            <w:r>
              <w:rPr>
                <w:rFonts w:asciiTheme="minorHAnsi" w:hAnsiTheme="minorHAnsi" w:cstheme="minorHAnsi"/>
              </w:rPr>
              <w:t xml:space="preserve"> </w:t>
            </w:r>
            <w:r w:rsidR="007D1A16" w:rsidRPr="000A1E62">
              <w:rPr>
                <w:rFonts w:cs="Arial"/>
              </w:rPr>
              <w:t>who are either male or female</w:t>
            </w:r>
            <w:r>
              <w:rPr>
                <w:rFonts w:cs="Arial"/>
              </w:rPr>
              <w:t xml:space="preserve">, </w:t>
            </w:r>
            <w:r>
              <w:rPr>
                <w:rFonts w:asciiTheme="minorHAnsi" w:hAnsiTheme="minorHAnsi" w:cstheme="minorHAnsi"/>
              </w:rPr>
              <w:t xml:space="preserve">as a result of the main modifications to HOU06, the local plan continues to support build to rent and </w:t>
            </w:r>
            <w:proofErr w:type="spellStart"/>
            <w:r>
              <w:rPr>
                <w:rFonts w:asciiTheme="minorHAnsi" w:hAnsiTheme="minorHAnsi" w:cstheme="minorHAnsi"/>
              </w:rPr>
              <w:t>self build</w:t>
            </w:r>
            <w:proofErr w:type="spellEnd"/>
            <w:r>
              <w:rPr>
                <w:rFonts w:asciiTheme="minorHAnsi" w:hAnsiTheme="minorHAnsi" w:cstheme="minorHAnsi"/>
              </w:rPr>
              <w:t xml:space="preserve"> policies through GSS01. The Equalities Impact Assessment for this element of the plan has been carried out as part of assessing GSS01.</w:t>
            </w:r>
          </w:p>
          <w:p w14:paraId="3637B54F" w14:textId="3AADBD9D" w:rsidR="007D1A16" w:rsidRPr="000A1E62" w:rsidRDefault="007D1A16" w:rsidP="00F42E67">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766732442"/>
              <w14:checkbox>
                <w14:checked w14:val="0"/>
                <w14:checkedState w14:val="2612" w14:font="MS Gothic"/>
                <w14:uncheckedState w14:val="2610" w14:font="MS Gothic"/>
              </w14:checkbox>
            </w:sdtPr>
            <w:sdtEndPr/>
            <w:sdtContent>
              <w:p w14:paraId="12336F39" w14:textId="77777777" w:rsidR="007D1A16" w:rsidRPr="000A1E62" w:rsidRDefault="007D1A16" w:rsidP="00F42E67">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5A3E87D1"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09668286"/>
              <w14:checkbox>
                <w14:checked w14:val="0"/>
                <w14:checkedState w14:val="2612" w14:font="MS Gothic"/>
                <w14:uncheckedState w14:val="2610" w14:font="MS Gothic"/>
              </w14:checkbox>
            </w:sdtPr>
            <w:sdtEndPr/>
            <w:sdtContent>
              <w:p w14:paraId="2BED39EA" w14:textId="77777777" w:rsidR="007D1A16" w:rsidRPr="000A1E62" w:rsidRDefault="007D1A16" w:rsidP="00F42E6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6D38971"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70647800"/>
              <w14:checkbox>
                <w14:checked w14:val="0"/>
                <w14:checkedState w14:val="2612" w14:font="MS Gothic"/>
                <w14:uncheckedState w14:val="2610" w14:font="MS Gothic"/>
              </w14:checkbox>
            </w:sdtPr>
            <w:sdtEndPr/>
            <w:sdtContent>
              <w:p w14:paraId="3C4CA02C" w14:textId="77777777" w:rsidR="007D1A16" w:rsidRPr="000A1E62" w:rsidRDefault="007D1A16" w:rsidP="00F42E6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2A995F1"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74941863"/>
              <w14:checkbox>
                <w14:checked w14:val="1"/>
                <w14:checkedState w14:val="2612" w14:font="MS Gothic"/>
                <w14:uncheckedState w14:val="2610" w14:font="MS Gothic"/>
              </w14:checkbox>
            </w:sdtPr>
            <w:sdtEndPr/>
            <w:sdtContent>
              <w:p w14:paraId="1EEA3637" w14:textId="77777777" w:rsidR="007D1A16" w:rsidRPr="000A1E62" w:rsidRDefault="007D1A16" w:rsidP="00F42E6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1A2E9288"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r>
      <w:tr w:rsidR="007D1A16" w:rsidRPr="00B115E4" w14:paraId="35BA2E28" w14:textId="77777777" w:rsidTr="00F42E67">
        <w:trPr>
          <w:gridBefore w:val="1"/>
          <w:wBefore w:w="29" w:type="dxa"/>
          <w:trHeight w:val="925"/>
        </w:trPr>
        <w:tc>
          <w:tcPr>
            <w:tcW w:w="2240" w:type="dxa"/>
            <w:tcBorders>
              <w:top w:val="single" w:sz="4" w:space="0" w:color="FFFFFF" w:themeColor="background1"/>
            </w:tcBorders>
            <w:shd w:val="clear" w:color="auto" w:fill="009999"/>
            <w:vAlign w:val="center"/>
          </w:tcPr>
          <w:p w14:paraId="3EDE8641" w14:textId="77777777" w:rsidR="007D1A16" w:rsidRPr="000A1E62" w:rsidRDefault="007D1A16" w:rsidP="00F42E67">
            <w:pPr>
              <w:spacing w:after="0" w:line="240" w:lineRule="auto"/>
              <w:rPr>
                <w:rFonts w:asciiTheme="minorHAnsi" w:eastAsia="Times New Roman" w:hAnsiTheme="minorHAnsi" w:cstheme="minorHAnsi"/>
                <w:bCs/>
                <w:color w:val="FFFFFF"/>
                <w:lang w:eastAsia="en-GB"/>
              </w:rPr>
            </w:pPr>
          </w:p>
          <w:p w14:paraId="79D14932" w14:textId="77777777" w:rsidR="007D1A16" w:rsidRPr="000A1E62" w:rsidRDefault="007D1A16"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6CF1FE58" w14:textId="77777777" w:rsidR="007D1A16" w:rsidRPr="000A1E62" w:rsidRDefault="007D1A16" w:rsidP="00F42E67">
            <w:pPr>
              <w:tabs>
                <w:tab w:val="left" w:pos="5268"/>
              </w:tabs>
              <w:spacing w:after="160" w:line="240" w:lineRule="exact"/>
              <w:rPr>
                <w:rFonts w:asciiTheme="minorHAnsi" w:eastAsia="Times New Roman" w:hAnsiTheme="minorHAnsi" w:cstheme="minorHAnsi"/>
                <w:color w:val="FFFFFF"/>
              </w:rPr>
            </w:pPr>
          </w:p>
          <w:p w14:paraId="1AB7677D" w14:textId="77777777" w:rsidR="007D1A16" w:rsidRPr="000A1E62" w:rsidRDefault="007D1A16" w:rsidP="00F42E67">
            <w:pPr>
              <w:tabs>
                <w:tab w:val="left" w:pos="5268"/>
              </w:tabs>
              <w:spacing w:after="160" w:line="240" w:lineRule="exact"/>
              <w:rPr>
                <w:rFonts w:asciiTheme="minorHAnsi" w:eastAsia="Times New Roman" w:hAnsiTheme="minorHAnsi" w:cstheme="minorHAnsi"/>
                <w:color w:val="FFFFFF"/>
              </w:rPr>
            </w:pPr>
          </w:p>
        </w:tc>
        <w:tc>
          <w:tcPr>
            <w:tcW w:w="7541" w:type="dxa"/>
          </w:tcPr>
          <w:p w14:paraId="03FA10C9" w14:textId="77777777" w:rsidR="001345BE" w:rsidRPr="000A1E62" w:rsidRDefault="001345BE" w:rsidP="001345BE">
            <w:pPr>
              <w:spacing w:after="0" w:line="240" w:lineRule="exact"/>
              <w:rPr>
                <w:rFonts w:asciiTheme="minorHAnsi" w:hAnsiTheme="minorHAnsi" w:cstheme="minorHAnsi"/>
              </w:rPr>
            </w:pPr>
            <w:r w:rsidRPr="00886288">
              <w:rPr>
                <w:rFonts w:asciiTheme="minorHAnsi" w:hAnsiTheme="minorHAnsi" w:cstheme="minorHAnsi"/>
              </w:rPr>
              <w:t>There are no impacts to</w:t>
            </w:r>
            <w:r>
              <w:rPr>
                <w:rFonts w:asciiTheme="minorHAnsi" w:hAnsiTheme="minorHAnsi" w:cstheme="minorHAnsi"/>
              </w:rPr>
              <w:t xml:space="preserve"> </w:t>
            </w:r>
            <w:r w:rsidRPr="00D2074D">
              <w:rPr>
                <w:rFonts w:asciiTheme="minorHAnsi" w:hAnsiTheme="minorHAnsi" w:cstheme="minorHAnsi"/>
              </w:rPr>
              <w:t>individuals</w:t>
            </w:r>
            <w:r>
              <w:rPr>
                <w:rFonts w:asciiTheme="minorHAnsi" w:hAnsiTheme="minorHAnsi" w:cstheme="minorHAnsi"/>
              </w:rPr>
              <w:t xml:space="preserve"> </w:t>
            </w:r>
            <w:r w:rsidRPr="000A1E62">
              <w:rPr>
                <w:rFonts w:cs="Arial"/>
              </w:rPr>
              <w:t>who</w:t>
            </w:r>
            <w:r w:rsidR="007D1A16" w:rsidRPr="000A1E62">
              <w:rPr>
                <w:rFonts w:cs="Arial"/>
              </w:rPr>
              <w:t xml:space="preserve"> </w:t>
            </w:r>
            <w:r w:rsidR="007D1A16" w:rsidRPr="000A1E62">
              <w:rPr>
                <w:rFonts w:asciiTheme="minorHAnsi" w:eastAsia="Times New Roman" w:hAnsiTheme="minorHAnsi" w:cstheme="minorHAnsi"/>
                <w:color w:val="000000" w:themeColor="text1"/>
              </w:rPr>
              <w:t>have a particular sexual orientation</w:t>
            </w:r>
            <w:r>
              <w:rPr>
                <w:rFonts w:asciiTheme="minorHAnsi" w:eastAsia="Times New Roman" w:hAnsiTheme="minorHAnsi" w:cstheme="minorHAnsi"/>
                <w:color w:val="000000" w:themeColor="text1"/>
              </w:rPr>
              <w:t xml:space="preserve">, </w:t>
            </w:r>
            <w:r>
              <w:rPr>
                <w:rFonts w:cs="Arial"/>
              </w:rPr>
              <w:t xml:space="preserve">, </w:t>
            </w:r>
            <w:r>
              <w:rPr>
                <w:rFonts w:asciiTheme="minorHAnsi" w:hAnsiTheme="minorHAnsi" w:cstheme="minorHAnsi"/>
              </w:rPr>
              <w:t xml:space="preserve">as a result of the main modifications to HOU06, the local plan continues to support build to rent and </w:t>
            </w:r>
            <w:proofErr w:type="spellStart"/>
            <w:r>
              <w:rPr>
                <w:rFonts w:asciiTheme="minorHAnsi" w:hAnsiTheme="minorHAnsi" w:cstheme="minorHAnsi"/>
              </w:rPr>
              <w:t>self build</w:t>
            </w:r>
            <w:proofErr w:type="spellEnd"/>
            <w:r>
              <w:rPr>
                <w:rFonts w:asciiTheme="minorHAnsi" w:hAnsiTheme="minorHAnsi" w:cstheme="minorHAnsi"/>
              </w:rPr>
              <w:t xml:space="preserve"> policies through GSS01. The Equalities Impact Assessment for this element of the plan has been carried out as part of assessing GSS01.</w:t>
            </w:r>
          </w:p>
          <w:p w14:paraId="0909E115" w14:textId="2B628FC4" w:rsidR="007D1A16" w:rsidRPr="000A1E62" w:rsidRDefault="007D1A16" w:rsidP="00F42E67">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899285778"/>
              <w14:checkbox>
                <w14:checked w14:val="0"/>
                <w14:checkedState w14:val="2612" w14:font="MS Gothic"/>
                <w14:uncheckedState w14:val="2610" w14:font="MS Gothic"/>
              </w14:checkbox>
            </w:sdtPr>
            <w:sdtEndPr/>
            <w:sdtContent>
              <w:p w14:paraId="5B0C9EB8" w14:textId="77777777" w:rsidR="007D1A16" w:rsidRPr="000A1E62" w:rsidRDefault="007D1A16" w:rsidP="00F42E67">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0E31EC9C"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65911672"/>
              <w14:checkbox>
                <w14:checked w14:val="0"/>
                <w14:checkedState w14:val="2612" w14:font="MS Gothic"/>
                <w14:uncheckedState w14:val="2610" w14:font="MS Gothic"/>
              </w14:checkbox>
            </w:sdtPr>
            <w:sdtEndPr/>
            <w:sdtContent>
              <w:p w14:paraId="2C4EE880" w14:textId="77777777" w:rsidR="007D1A16" w:rsidRPr="000A1E62" w:rsidRDefault="007D1A16" w:rsidP="00F42E6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A3A4972"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87242631"/>
              <w14:checkbox>
                <w14:checked w14:val="0"/>
                <w14:checkedState w14:val="2612" w14:font="MS Gothic"/>
                <w14:uncheckedState w14:val="2610" w14:font="MS Gothic"/>
              </w14:checkbox>
            </w:sdtPr>
            <w:sdtEndPr/>
            <w:sdtContent>
              <w:p w14:paraId="5920772D" w14:textId="77777777" w:rsidR="007D1A16" w:rsidRPr="000A1E62" w:rsidRDefault="007D1A16" w:rsidP="00F42E6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D88CE3E"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93532941"/>
              <w14:checkbox>
                <w14:checked w14:val="1"/>
                <w14:checkedState w14:val="2612" w14:font="MS Gothic"/>
                <w14:uncheckedState w14:val="2610" w14:font="MS Gothic"/>
              </w14:checkbox>
            </w:sdtPr>
            <w:sdtEndPr/>
            <w:sdtContent>
              <w:p w14:paraId="145CF2A6" w14:textId="77777777" w:rsidR="007D1A16" w:rsidRPr="000A1E62" w:rsidRDefault="007D1A16" w:rsidP="00F42E6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4CD580C7" w14:textId="77777777" w:rsidR="007D1A16" w:rsidRPr="000A1E62" w:rsidRDefault="007D1A16" w:rsidP="00F42E67">
            <w:pPr>
              <w:spacing w:after="160" w:line="240" w:lineRule="exact"/>
              <w:jc w:val="center"/>
              <w:rPr>
                <w:rFonts w:asciiTheme="minorHAnsi" w:eastAsia="Times New Roman" w:hAnsiTheme="minorHAnsi" w:cstheme="minorHAnsi"/>
                <w:b/>
                <w:sz w:val="28"/>
                <w:szCs w:val="28"/>
              </w:rPr>
            </w:pPr>
          </w:p>
        </w:tc>
      </w:tr>
    </w:tbl>
    <w:p w14:paraId="0563F38C" w14:textId="1EE5A6A5" w:rsidR="007C461B" w:rsidRDefault="007C461B">
      <w:r>
        <w:br w:type="page"/>
      </w:r>
    </w:p>
    <w:p w14:paraId="6B36DD5C" w14:textId="77777777" w:rsidR="00E43AEE" w:rsidRDefault="00E43AEE"/>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E43AEE" w:rsidRPr="008321D1" w14:paraId="6CACA81D"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346B7222" w14:textId="77777777" w:rsidR="00E43AEE" w:rsidRPr="008321D1" w:rsidRDefault="00E43AE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103546B3" w14:textId="77777777" w:rsidR="007428FA" w:rsidRPr="007A1DDB" w:rsidRDefault="007428FA" w:rsidP="001539E6">
            <w:pPr>
              <w:spacing w:after="0" w:line="240" w:lineRule="auto"/>
              <w:rPr>
                <w:rFonts w:asciiTheme="minorHAnsi" w:eastAsia="Times New Roman" w:hAnsiTheme="minorHAnsi" w:cstheme="minorHAnsi"/>
                <w:b/>
                <w:bCs/>
                <w:color w:val="FFFFFF"/>
                <w:sz w:val="24"/>
                <w:szCs w:val="24"/>
                <w:lang w:eastAsia="en-GB"/>
              </w:rPr>
            </w:pPr>
          </w:p>
          <w:p w14:paraId="1906579F" w14:textId="5A30763F" w:rsidR="00E43AEE" w:rsidRPr="007A1DDB" w:rsidRDefault="00E43AE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1DCFBC12" w14:textId="77777777" w:rsidR="007428FA" w:rsidRDefault="007428FA" w:rsidP="001539E6">
            <w:pPr>
              <w:spacing w:after="0" w:line="240" w:lineRule="auto"/>
              <w:rPr>
                <w:rFonts w:asciiTheme="minorHAnsi" w:eastAsia="Times New Roman" w:hAnsiTheme="minorHAnsi" w:cstheme="minorHAnsi"/>
                <w:b/>
                <w:bCs/>
                <w:i/>
                <w:color w:val="FFFFFF"/>
                <w:lang w:eastAsia="en-GB"/>
              </w:rPr>
            </w:pPr>
          </w:p>
          <w:p w14:paraId="235C3D5D" w14:textId="4837C00E" w:rsidR="00E43AEE" w:rsidRPr="008321D1" w:rsidRDefault="00E43AE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4AAE105"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A873430" w14:textId="77777777" w:rsidR="00E43AEE" w:rsidRPr="008321D1" w:rsidRDefault="00E43AE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3FE9F831"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DE35914"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p w14:paraId="65DD0F9B"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E43AEE" w:rsidRPr="008321D1" w14:paraId="449E4AAD"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36BA5593" w14:textId="77777777" w:rsidR="00E43AEE" w:rsidRPr="008321D1" w:rsidRDefault="00E43AE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571B7C1"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6A3284E"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0C4DECDD"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4849A6D"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0E250DA9"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E89B980"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r>
      <w:tr w:rsidR="00BD7E8B" w:rsidRPr="008321D1" w14:paraId="279EC06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D88D499" w14:textId="77777777" w:rsidR="00BD7E8B" w:rsidRPr="000A1E62" w:rsidRDefault="00BD7E8B" w:rsidP="00BD7E8B">
            <w:pPr>
              <w:spacing w:after="0" w:line="240" w:lineRule="auto"/>
              <w:rPr>
                <w:rFonts w:asciiTheme="minorHAnsi" w:eastAsia="Times New Roman" w:hAnsiTheme="minorHAnsi" w:cstheme="minorHAnsi"/>
                <w:bCs/>
                <w:color w:val="FFFFFF"/>
                <w:lang w:eastAsia="en-GB"/>
              </w:rPr>
            </w:pPr>
          </w:p>
          <w:p w14:paraId="4550BB50" w14:textId="426B85B8" w:rsidR="00BD7E8B" w:rsidRPr="000A1E62" w:rsidRDefault="004618A4" w:rsidP="00BD7E8B">
            <w:pPr>
              <w:spacing w:after="0" w:line="240" w:lineRule="auto"/>
              <w:rPr>
                <w:rFonts w:asciiTheme="minorHAnsi" w:eastAsia="Times New Roman" w:hAnsiTheme="minorHAnsi" w:cstheme="minorHAnsi"/>
                <w:b/>
                <w:bCs/>
                <w:color w:val="FFFFFF"/>
                <w:lang w:eastAsia="en-GB"/>
              </w:rPr>
            </w:pPr>
            <w:r>
              <w:rPr>
                <w:rFonts w:asciiTheme="minorHAnsi" w:eastAsia="Times New Roman" w:hAnsiTheme="minorHAnsi" w:cstheme="minorHAnsi"/>
                <w:b/>
                <w:bCs/>
                <w:color w:val="FFFFFF"/>
                <w:lang w:eastAsia="en-GB"/>
              </w:rPr>
              <w:t>Key groups</w:t>
            </w:r>
          </w:p>
          <w:p w14:paraId="452EBBB6" w14:textId="77777777" w:rsidR="00BD7E8B" w:rsidRPr="000A1E62" w:rsidRDefault="00BD7E8B" w:rsidP="00BD7E8B">
            <w:pPr>
              <w:tabs>
                <w:tab w:val="left" w:pos="5268"/>
              </w:tabs>
              <w:spacing w:after="160" w:line="240" w:lineRule="exact"/>
              <w:rPr>
                <w:rFonts w:asciiTheme="minorHAnsi" w:eastAsia="Times New Roman" w:hAnsiTheme="minorHAnsi" w:cstheme="minorHAnsi"/>
                <w:color w:val="FFFFFF"/>
              </w:rPr>
            </w:pPr>
          </w:p>
          <w:p w14:paraId="07A3AD43" w14:textId="6CE70E64" w:rsidR="00BD7E8B" w:rsidRPr="008321D1" w:rsidRDefault="00BD7E8B" w:rsidP="00BD7E8B">
            <w:pPr>
              <w:keepNext/>
              <w:tabs>
                <w:tab w:val="left" w:pos="1303"/>
              </w:tabs>
              <w:spacing w:after="0" w:line="240" w:lineRule="auto"/>
              <w:ind w:left="59"/>
              <w:rPr>
                <w:rFonts w:asciiTheme="minorHAnsi" w:eastAsia="Times New Roman" w:hAnsiTheme="minorHAnsi" w:cstheme="minorHAnsi"/>
                <w:b/>
                <w:color w:val="FFFFFF"/>
                <w:lang w:eastAsia="en-GB"/>
              </w:rPr>
            </w:pPr>
          </w:p>
        </w:tc>
        <w:tc>
          <w:tcPr>
            <w:tcW w:w="7967" w:type="dxa"/>
            <w:tcBorders>
              <w:top w:val="single" w:sz="4" w:space="0" w:color="auto"/>
              <w:bottom w:val="single" w:sz="4" w:space="0" w:color="auto"/>
            </w:tcBorders>
          </w:tcPr>
          <w:p w14:paraId="005B2685" w14:textId="44903CEA" w:rsidR="008774CD" w:rsidRPr="00AA4A37" w:rsidRDefault="008774CD" w:rsidP="00BD7E8B">
            <w:pPr>
              <w:spacing w:after="0" w:line="240" w:lineRule="exact"/>
              <w:rPr>
                <w:rFonts w:asciiTheme="minorHAnsi" w:hAnsiTheme="minorHAnsi" w:cstheme="minorHAnsi"/>
                <w:u w:val="single"/>
              </w:rPr>
            </w:pPr>
            <w:r w:rsidRPr="00AA4A37">
              <w:rPr>
                <w:rFonts w:asciiTheme="minorHAnsi" w:hAnsiTheme="minorHAnsi" w:cstheme="minorHAnsi"/>
                <w:u w:val="single"/>
              </w:rPr>
              <w:t>Carers</w:t>
            </w:r>
          </w:p>
          <w:p w14:paraId="2481EFE2" w14:textId="58E8BB28" w:rsidR="00BD7E8B" w:rsidRPr="000A1E62" w:rsidRDefault="00BD7E8B" w:rsidP="00BD7E8B">
            <w:pPr>
              <w:spacing w:after="0" w:line="240" w:lineRule="exact"/>
              <w:rPr>
                <w:rFonts w:asciiTheme="minorHAnsi" w:hAnsiTheme="minorHAnsi" w:cstheme="minorHAnsi"/>
              </w:rPr>
            </w:pPr>
            <w:r w:rsidRPr="00886288">
              <w:rPr>
                <w:rFonts w:asciiTheme="minorHAnsi" w:hAnsiTheme="minorHAnsi" w:cstheme="minorHAnsi"/>
              </w:rPr>
              <w:t>There are no impacts to</w:t>
            </w:r>
            <w:r>
              <w:rPr>
                <w:rFonts w:asciiTheme="minorHAnsi" w:hAnsiTheme="minorHAnsi" w:cstheme="minorHAnsi"/>
              </w:rPr>
              <w:t xml:space="preserve"> </w:t>
            </w:r>
            <w:r w:rsidRPr="00D2074D">
              <w:rPr>
                <w:rFonts w:asciiTheme="minorHAnsi" w:hAnsiTheme="minorHAnsi" w:cstheme="minorHAnsi"/>
              </w:rPr>
              <w:t>individuals</w:t>
            </w:r>
            <w:r>
              <w:rPr>
                <w:rFonts w:asciiTheme="minorHAnsi" w:hAnsiTheme="minorHAnsi" w:cstheme="minorHAnsi"/>
              </w:rPr>
              <w:t xml:space="preserve"> </w:t>
            </w:r>
            <w:r w:rsidR="008774CD">
              <w:rPr>
                <w:rFonts w:cs="Arial"/>
              </w:rPr>
              <w:t>in this group</w:t>
            </w:r>
            <w:r>
              <w:rPr>
                <w:rFonts w:asciiTheme="minorHAnsi" w:eastAsia="Times New Roman" w:hAnsiTheme="minorHAnsi" w:cstheme="minorHAnsi"/>
                <w:color w:val="000000" w:themeColor="text1"/>
              </w:rPr>
              <w:t xml:space="preserve">, </w:t>
            </w:r>
            <w:r>
              <w:rPr>
                <w:rFonts w:cs="Arial"/>
              </w:rPr>
              <w:t xml:space="preserve">, </w:t>
            </w:r>
            <w:r>
              <w:rPr>
                <w:rFonts w:asciiTheme="minorHAnsi" w:hAnsiTheme="minorHAnsi" w:cstheme="minorHAnsi"/>
              </w:rPr>
              <w:t xml:space="preserve">as a result of the main modifications to HOU06, the local plan continues to support build to rent and </w:t>
            </w:r>
            <w:proofErr w:type="spellStart"/>
            <w:r>
              <w:rPr>
                <w:rFonts w:asciiTheme="minorHAnsi" w:hAnsiTheme="minorHAnsi" w:cstheme="minorHAnsi"/>
              </w:rPr>
              <w:t>self build</w:t>
            </w:r>
            <w:proofErr w:type="spellEnd"/>
            <w:r>
              <w:rPr>
                <w:rFonts w:asciiTheme="minorHAnsi" w:hAnsiTheme="minorHAnsi" w:cstheme="minorHAnsi"/>
              </w:rPr>
              <w:t xml:space="preserve"> policies through GSS01. The Equalities Impact Assessment for this element of the plan has been carried out as part of assessing GSS01.</w:t>
            </w:r>
          </w:p>
          <w:p w14:paraId="2D3A91B9" w14:textId="77201154" w:rsidR="00BD7E8B" w:rsidRPr="008321D1" w:rsidRDefault="00BD7E8B" w:rsidP="00BD7E8B">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532959151"/>
              <w14:checkbox>
                <w14:checked w14:val="0"/>
                <w14:checkedState w14:val="2612" w14:font="MS Gothic"/>
                <w14:uncheckedState w14:val="2610" w14:font="MS Gothic"/>
              </w14:checkbox>
            </w:sdtPr>
            <w:sdtEndPr/>
            <w:sdtContent>
              <w:p w14:paraId="1BBBF8AB" w14:textId="77777777" w:rsidR="00BD7E8B" w:rsidRPr="000A1E62" w:rsidRDefault="00BD7E8B" w:rsidP="00BD7E8B">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6A682367" w14:textId="77777777" w:rsidR="00BD7E8B" w:rsidRPr="008321D1" w:rsidRDefault="00BD7E8B" w:rsidP="00BD7E8B">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908717409"/>
              <w14:checkbox>
                <w14:checked w14:val="0"/>
                <w14:checkedState w14:val="2612" w14:font="MS Gothic"/>
                <w14:uncheckedState w14:val="2610" w14:font="MS Gothic"/>
              </w14:checkbox>
            </w:sdtPr>
            <w:sdtEndPr/>
            <w:sdtContent>
              <w:p w14:paraId="3D142DDE" w14:textId="77777777" w:rsidR="00BD7E8B" w:rsidRPr="000A1E62" w:rsidRDefault="00BD7E8B" w:rsidP="00BD7E8B">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7BE513C" w14:textId="77777777" w:rsidR="00BD7E8B" w:rsidRPr="008321D1" w:rsidRDefault="00BD7E8B" w:rsidP="00BD7E8B">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493522526"/>
              <w14:checkbox>
                <w14:checked w14:val="0"/>
                <w14:checkedState w14:val="2612" w14:font="MS Gothic"/>
                <w14:uncheckedState w14:val="2610" w14:font="MS Gothic"/>
              </w14:checkbox>
            </w:sdtPr>
            <w:sdtEndPr/>
            <w:sdtContent>
              <w:p w14:paraId="6A415894" w14:textId="77777777" w:rsidR="00BD7E8B" w:rsidRPr="000A1E62" w:rsidRDefault="00BD7E8B" w:rsidP="00BD7E8B">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6278827" w14:textId="77777777" w:rsidR="00BD7E8B" w:rsidRPr="008321D1" w:rsidRDefault="00BD7E8B" w:rsidP="00BD7E8B">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28"/>
                <w:szCs w:val="28"/>
              </w:rPr>
              <w:id w:val="1887295124"/>
              <w14:checkbox>
                <w14:checked w14:val="1"/>
                <w14:checkedState w14:val="2612" w14:font="MS Gothic"/>
                <w14:uncheckedState w14:val="2610" w14:font="MS Gothic"/>
              </w14:checkbox>
            </w:sdtPr>
            <w:sdtEndPr/>
            <w:sdtContent>
              <w:p w14:paraId="7CBC664F" w14:textId="77777777" w:rsidR="00BD7E8B" w:rsidRPr="000A1E62" w:rsidRDefault="00BD7E8B" w:rsidP="00BD7E8B">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141FEB9E" w14:textId="77777777" w:rsidR="00BD7E8B" w:rsidRPr="008321D1" w:rsidRDefault="00BD7E8B" w:rsidP="00BD7E8B">
            <w:pPr>
              <w:spacing w:after="160" w:line="240" w:lineRule="exact"/>
              <w:jc w:val="center"/>
              <w:rPr>
                <w:rFonts w:asciiTheme="minorHAnsi" w:eastAsia="Times New Roman" w:hAnsiTheme="minorHAnsi" w:cstheme="minorHAnsi"/>
                <w:sz w:val="36"/>
                <w:szCs w:val="36"/>
              </w:rPr>
            </w:pPr>
          </w:p>
        </w:tc>
      </w:tr>
      <w:tr w:rsidR="008774CD" w:rsidRPr="008321D1" w14:paraId="02D1212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06F19D7F" w14:textId="14221275" w:rsidR="008774CD" w:rsidRPr="008321D1" w:rsidRDefault="008774CD" w:rsidP="008774CD">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F2F5745" w14:textId="15BD14AF" w:rsidR="008774CD" w:rsidRPr="00E5348E" w:rsidRDefault="008774CD" w:rsidP="008774CD">
            <w:pPr>
              <w:spacing w:after="0" w:line="240" w:lineRule="exact"/>
              <w:rPr>
                <w:rFonts w:asciiTheme="minorHAnsi" w:hAnsiTheme="minorHAnsi" w:cstheme="minorHAnsi"/>
                <w:u w:val="single"/>
              </w:rPr>
            </w:pPr>
            <w:r>
              <w:rPr>
                <w:rFonts w:asciiTheme="minorHAnsi" w:hAnsiTheme="minorHAnsi" w:cstheme="minorHAnsi"/>
                <w:u w:val="single"/>
              </w:rPr>
              <w:t xml:space="preserve">People in receipt of </w:t>
            </w:r>
            <w:r w:rsidR="00705D45">
              <w:rPr>
                <w:rFonts w:asciiTheme="minorHAnsi" w:hAnsiTheme="minorHAnsi" w:cstheme="minorHAnsi"/>
                <w:u w:val="single"/>
              </w:rPr>
              <w:t>c</w:t>
            </w:r>
            <w:r>
              <w:rPr>
                <w:rFonts w:asciiTheme="minorHAnsi" w:hAnsiTheme="minorHAnsi" w:cstheme="minorHAnsi"/>
                <w:u w:val="single"/>
              </w:rPr>
              <w:t>are</w:t>
            </w:r>
          </w:p>
          <w:p w14:paraId="26339882" w14:textId="77777777" w:rsidR="008774CD" w:rsidRPr="000A1E62" w:rsidRDefault="008774CD" w:rsidP="008774CD">
            <w:pPr>
              <w:spacing w:after="0" w:line="240" w:lineRule="exact"/>
              <w:rPr>
                <w:rFonts w:asciiTheme="minorHAnsi" w:hAnsiTheme="minorHAnsi" w:cstheme="minorHAnsi"/>
              </w:rPr>
            </w:pPr>
            <w:r w:rsidRPr="00886288">
              <w:rPr>
                <w:rFonts w:asciiTheme="minorHAnsi" w:hAnsiTheme="minorHAnsi" w:cstheme="minorHAnsi"/>
              </w:rPr>
              <w:t>There are no impacts to</w:t>
            </w:r>
            <w:r>
              <w:rPr>
                <w:rFonts w:asciiTheme="minorHAnsi" w:hAnsiTheme="minorHAnsi" w:cstheme="minorHAnsi"/>
              </w:rPr>
              <w:t xml:space="preserve"> </w:t>
            </w:r>
            <w:r w:rsidRPr="00D2074D">
              <w:rPr>
                <w:rFonts w:asciiTheme="minorHAnsi" w:hAnsiTheme="minorHAnsi" w:cstheme="minorHAnsi"/>
              </w:rPr>
              <w:t>individuals</w:t>
            </w:r>
            <w:r>
              <w:rPr>
                <w:rFonts w:asciiTheme="minorHAnsi" w:hAnsiTheme="minorHAnsi" w:cstheme="minorHAnsi"/>
              </w:rPr>
              <w:t xml:space="preserve"> </w:t>
            </w:r>
            <w:r>
              <w:rPr>
                <w:rFonts w:cs="Arial"/>
              </w:rPr>
              <w:t>in this group</w:t>
            </w:r>
            <w:r>
              <w:rPr>
                <w:rFonts w:asciiTheme="minorHAnsi" w:eastAsia="Times New Roman" w:hAnsiTheme="minorHAnsi" w:cstheme="minorHAnsi"/>
                <w:color w:val="000000" w:themeColor="text1"/>
              </w:rPr>
              <w:t xml:space="preserve">, </w:t>
            </w:r>
            <w:r>
              <w:rPr>
                <w:rFonts w:cs="Arial"/>
              </w:rPr>
              <w:t xml:space="preserve">, </w:t>
            </w:r>
            <w:r>
              <w:rPr>
                <w:rFonts w:asciiTheme="minorHAnsi" w:hAnsiTheme="minorHAnsi" w:cstheme="minorHAnsi"/>
              </w:rPr>
              <w:t xml:space="preserve">as a result of the main modifications to HOU06, the local plan continues to support build to rent and </w:t>
            </w:r>
            <w:proofErr w:type="spellStart"/>
            <w:r>
              <w:rPr>
                <w:rFonts w:asciiTheme="minorHAnsi" w:hAnsiTheme="minorHAnsi" w:cstheme="minorHAnsi"/>
              </w:rPr>
              <w:t>self build</w:t>
            </w:r>
            <w:proofErr w:type="spellEnd"/>
            <w:r>
              <w:rPr>
                <w:rFonts w:asciiTheme="minorHAnsi" w:hAnsiTheme="minorHAnsi" w:cstheme="minorHAnsi"/>
              </w:rPr>
              <w:t xml:space="preserve"> policies through GSS01. The Equalities Impact Assessment for this element of the plan has been carried out as part of assessing GSS01.</w:t>
            </w:r>
          </w:p>
          <w:p w14:paraId="7E33BF84" w14:textId="116FF5A4" w:rsidR="008774CD" w:rsidRDefault="008774CD" w:rsidP="008774CD">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2101679600"/>
              <w14:checkbox>
                <w14:checked w14:val="0"/>
                <w14:checkedState w14:val="2612" w14:font="MS Gothic"/>
                <w14:uncheckedState w14:val="2610" w14:font="MS Gothic"/>
              </w14:checkbox>
            </w:sdtPr>
            <w:sdtEndPr/>
            <w:sdtContent>
              <w:p w14:paraId="15A6FFFA" w14:textId="77777777" w:rsidR="008774CD" w:rsidRPr="000A1E62" w:rsidRDefault="008774CD" w:rsidP="008774CD">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22471581" w14:textId="77777777" w:rsidR="008774CD" w:rsidRDefault="008774CD" w:rsidP="008774CD">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413089672"/>
              <w14:checkbox>
                <w14:checked w14:val="0"/>
                <w14:checkedState w14:val="2612" w14:font="MS Gothic"/>
                <w14:uncheckedState w14:val="2610" w14:font="MS Gothic"/>
              </w14:checkbox>
            </w:sdtPr>
            <w:sdtEndPr/>
            <w:sdtContent>
              <w:p w14:paraId="5B61F82B"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C10B4BB"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668832653"/>
              <w14:checkbox>
                <w14:checked w14:val="0"/>
                <w14:checkedState w14:val="2612" w14:font="MS Gothic"/>
                <w14:uncheckedState w14:val="2610" w14:font="MS Gothic"/>
              </w14:checkbox>
            </w:sdtPr>
            <w:sdtEndPr/>
            <w:sdtContent>
              <w:p w14:paraId="7CD790E2"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7F22C9F"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28"/>
                <w:szCs w:val="28"/>
              </w:rPr>
              <w:id w:val="-174268244"/>
              <w14:checkbox>
                <w14:checked w14:val="1"/>
                <w14:checkedState w14:val="2612" w14:font="MS Gothic"/>
                <w14:uncheckedState w14:val="2610" w14:font="MS Gothic"/>
              </w14:checkbox>
            </w:sdtPr>
            <w:sdtEndPr/>
            <w:sdtContent>
              <w:p w14:paraId="098F1DBD"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30A69C91"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r>
      <w:tr w:rsidR="008774CD" w:rsidRPr="008321D1" w14:paraId="6B04E66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7B24909" w14:textId="0F4FAB7D" w:rsidR="008774CD" w:rsidRPr="008321D1" w:rsidRDefault="008774CD" w:rsidP="008774CD">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E219FFF" w14:textId="445931F3" w:rsidR="008774CD" w:rsidRPr="00E5348E" w:rsidRDefault="008774CD" w:rsidP="008774CD">
            <w:pPr>
              <w:spacing w:after="0" w:line="240" w:lineRule="exact"/>
              <w:rPr>
                <w:rFonts w:asciiTheme="minorHAnsi" w:hAnsiTheme="minorHAnsi" w:cstheme="minorHAnsi"/>
                <w:u w:val="single"/>
              </w:rPr>
            </w:pPr>
            <w:r>
              <w:rPr>
                <w:rFonts w:asciiTheme="minorHAnsi" w:hAnsiTheme="minorHAnsi" w:cstheme="minorHAnsi"/>
                <w:u w:val="single"/>
              </w:rPr>
              <w:t>Lone parents</w:t>
            </w:r>
          </w:p>
          <w:p w14:paraId="6B040560" w14:textId="77777777" w:rsidR="008774CD" w:rsidRPr="000A1E62" w:rsidRDefault="008774CD" w:rsidP="008774CD">
            <w:pPr>
              <w:spacing w:after="0" w:line="240" w:lineRule="exact"/>
              <w:rPr>
                <w:rFonts w:asciiTheme="minorHAnsi" w:hAnsiTheme="minorHAnsi" w:cstheme="minorHAnsi"/>
              </w:rPr>
            </w:pPr>
            <w:r w:rsidRPr="00886288">
              <w:rPr>
                <w:rFonts w:asciiTheme="minorHAnsi" w:hAnsiTheme="minorHAnsi" w:cstheme="minorHAnsi"/>
              </w:rPr>
              <w:t>There are no impacts to</w:t>
            </w:r>
            <w:r>
              <w:rPr>
                <w:rFonts w:asciiTheme="minorHAnsi" w:hAnsiTheme="minorHAnsi" w:cstheme="minorHAnsi"/>
              </w:rPr>
              <w:t xml:space="preserve"> </w:t>
            </w:r>
            <w:r w:rsidRPr="00D2074D">
              <w:rPr>
                <w:rFonts w:asciiTheme="minorHAnsi" w:hAnsiTheme="minorHAnsi" w:cstheme="minorHAnsi"/>
              </w:rPr>
              <w:t>individuals</w:t>
            </w:r>
            <w:r>
              <w:rPr>
                <w:rFonts w:asciiTheme="minorHAnsi" w:hAnsiTheme="minorHAnsi" w:cstheme="minorHAnsi"/>
              </w:rPr>
              <w:t xml:space="preserve"> </w:t>
            </w:r>
            <w:r>
              <w:rPr>
                <w:rFonts w:cs="Arial"/>
              </w:rPr>
              <w:t>in this group</w:t>
            </w:r>
            <w:r>
              <w:rPr>
                <w:rFonts w:asciiTheme="minorHAnsi" w:eastAsia="Times New Roman" w:hAnsiTheme="minorHAnsi" w:cstheme="minorHAnsi"/>
                <w:color w:val="000000" w:themeColor="text1"/>
              </w:rPr>
              <w:t xml:space="preserve">, </w:t>
            </w:r>
            <w:r>
              <w:rPr>
                <w:rFonts w:cs="Arial"/>
              </w:rPr>
              <w:t xml:space="preserve">, </w:t>
            </w:r>
            <w:r>
              <w:rPr>
                <w:rFonts w:asciiTheme="minorHAnsi" w:hAnsiTheme="minorHAnsi" w:cstheme="minorHAnsi"/>
              </w:rPr>
              <w:t xml:space="preserve">as a result of the main modifications to HOU06, the local plan continues to support build to rent and </w:t>
            </w:r>
            <w:proofErr w:type="spellStart"/>
            <w:r>
              <w:rPr>
                <w:rFonts w:asciiTheme="minorHAnsi" w:hAnsiTheme="minorHAnsi" w:cstheme="minorHAnsi"/>
              </w:rPr>
              <w:t>self build</w:t>
            </w:r>
            <w:proofErr w:type="spellEnd"/>
            <w:r>
              <w:rPr>
                <w:rFonts w:asciiTheme="minorHAnsi" w:hAnsiTheme="minorHAnsi" w:cstheme="minorHAnsi"/>
              </w:rPr>
              <w:t xml:space="preserve"> policies through GSS01. The Equalities Impact Assessment for this element of the plan has been carried out as part of assessing GSS01.</w:t>
            </w:r>
          </w:p>
          <w:p w14:paraId="6DA8BEDA" w14:textId="57128FC0" w:rsidR="008774CD" w:rsidRDefault="008774CD" w:rsidP="008774CD">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449544658"/>
              <w14:checkbox>
                <w14:checked w14:val="0"/>
                <w14:checkedState w14:val="2612" w14:font="MS Gothic"/>
                <w14:uncheckedState w14:val="2610" w14:font="MS Gothic"/>
              </w14:checkbox>
            </w:sdtPr>
            <w:sdtEndPr/>
            <w:sdtContent>
              <w:p w14:paraId="546DB02C" w14:textId="77777777" w:rsidR="008774CD" w:rsidRPr="000A1E62" w:rsidRDefault="008774CD" w:rsidP="008774CD">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7DAE9033" w14:textId="77777777" w:rsidR="008774CD" w:rsidRDefault="008774CD" w:rsidP="008774CD">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395396563"/>
              <w14:checkbox>
                <w14:checked w14:val="0"/>
                <w14:checkedState w14:val="2612" w14:font="MS Gothic"/>
                <w14:uncheckedState w14:val="2610" w14:font="MS Gothic"/>
              </w14:checkbox>
            </w:sdtPr>
            <w:sdtEndPr/>
            <w:sdtContent>
              <w:p w14:paraId="2963C55B"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CDF0105"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325866476"/>
              <w14:checkbox>
                <w14:checked w14:val="0"/>
                <w14:checkedState w14:val="2612" w14:font="MS Gothic"/>
                <w14:uncheckedState w14:val="2610" w14:font="MS Gothic"/>
              </w14:checkbox>
            </w:sdtPr>
            <w:sdtEndPr/>
            <w:sdtContent>
              <w:p w14:paraId="1DB4CE65"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236E67A"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28"/>
                <w:szCs w:val="28"/>
              </w:rPr>
              <w:id w:val="-131025186"/>
              <w14:checkbox>
                <w14:checked w14:val="1"/>
                <w14:checkedState w14:val="2612" w14:font="MS Gothic"/>
                <w14:uncheckedState w14:val="2610" w14:font="MS Gothic"/>
              </w14:checkbox>
            </w:sdtPr>
            <w:sdtEndPr/>
            <w:sdtContent>
              <w:p w14:paraId="65DFF794"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0F3478A4"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r>
      <w:tr w:rsidR="008774CD" w:rsidRPr="008321D1" w14:paraId="21DDDE9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CFFF554" w14:textId="0D327C31" w:rsidR="008774CD" w:rsidRPr="008321D1" w:rsidRDefault="008774CD" w:rsidP="008774CD">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AB697FF" w14:textId="06D006B6" w:rsidR="008774CD" w:rsidRPr="00E5348E" w:rsidRDefault="008774CD" w:rsidP="008774CD">
            <w:pPr>
              <w:spacing w:after="0" w:line="240" w:lineRule="exact"/>
              <w:rPr>
                <w:rFonts w:asciiTheme="minorHAnsi" w:hAnsiTheme="minorHAnsi" w:cstheme="minorHAnsi"/>
                <w:u w:val="single"/>
              </w:rPr>
            </w:pPr>
            <w:r>
              <w:rPr>
                <w:rFonts w:asciiTheme="minorHAnsi" w:hAnsiTheme="minorHAnsi" w:cstheme="minorHAnsi"/>
                <w:u w:val="single"/>
              </w:rPr>
              <w:t>People who are on low incomes or employed</w:t>
            </w:r>
          </w:p>
          <w:p w14:paraId="39F1DB97" w14:textId="77777777" w:rsidR="008774CD" w:rsidRPr="000A1E62" w:rsidRDefault="008774CD" w:rsidP="008774CD">
            <w:pPr>
              <w:spacing w:after="0" w:line="240" w:lineRule="exact"/>
              <w:rPr>
                <w:rFonts w:asciiTheme="minorHAnsi" w:hAnsiTheme="minorHAnsi" w:cstheme="minorHAnsi"/>
              </w:rPr>
            </w:pPr>
            <w:r w:rsidRPr="00886288">
              <w:rPr>
                <w:rFonts w:asciiTheme="minorHAnsi" w:hAnsiTheme="minorHAnsi" w:cstheme="minorHAnsi"/>
              </w:rPr>
              <w:t>There are no impacts to</w:t>
            </w:r>
            <w:r>
              <w:rPr>
                <w:rFonts w:asciiTheme="minorHAnsi" w:hAnsiTheme="minorHAnsi" w:cstheme="minorHAnsi"/>
              </w:rPr>
              <w:t xml:space="preserve"> </w:t>
            </w:r>
            <w:r w:rsidRPr="00D2074D">
              <w:rPr>
                <w:rFonts w:asciiTheme="minorHAnsi" w:hAnsiTheme="minorHAnsi" w:cstheme="minorHAnsi"/>
              </w:rPr>
              <w:t>individuals</w:t>
            </w:r>
            <w:r>
              <w:rPr>
                <w:rFonts w:asciiTheme="minorHAnsi" w:hAnsiTheme="minorHAnsi" w:cstheme="minorHAnsi"/>
              </w:rPr>
              <w:t xml:space="preserve"> </w:t>
            </w:r>
            <w:r>
              <w:rPr>
                <w:rFonts w:cs="Arial"/>
              </w:rPr>
              <w:t>in this group</w:t>
            </w:r>
            <w:r>
              <w:rPr>
                <w:rFonts w:asciiTheme="minorHAnsi" w:eastAsia="Times New Roman" w:hAnsiTheme="minorHAnsi" w:cstheme="minorHAnsi"/>
                <w:color w:val="000000" w:themeColor="text1"/>
              </w:rPr>
              <w:t xml:space="preserve">, </w:t>
            </w:r>
            <w:r>
              <w:rPr>
                <w:rFonts w:cs="Arial"/>
              </w:rPr>
              <w:t xml:space="preserve">, </w:t>
            </w:r>
            <w:r>
              <w:rPr>
                <w:rFonts w:asciiTheme="minorHAnsi" w:hAnsiTheme="minorHAnsi" w:cstheme="minorHAnsi"/>
              </w:rPr>
              <w:t xml:space="preserve">as a result of the main modifications to HOU06, the local plan continues to support build to rent and </w:t>
            </w:r>
            <w:proofErr w:type="spellStart"/>
            <w:r>
              <w:rPr>
                <w:rFonts w:asciiTheme="minorHAnsi" w:hAnsiTheme="minorHAnsi" w:cstheme="minorHAnsi"/>
              </w:rPr>
              <w:t>self build</w:t>
            </w:r>
            <w:proofErr w:type="spellEnd"/>
            <w:r>
              <w:rPr>
                <w:rFonts w:asciiTheme="minorHAnsi" w:hAnsiTheme="minorHAnsi" w:cstheme="minorHAnsi"/>
              </w:rPr>
              <w:t xml:space="preserve"> policies through GSS01. The Equalities Impact Assessment for this element of the plan has been carried out as part of assessing GSS01.</w:t>
            </w:r>
          </w:p>
          <w:p w14:paraId="127368F7" w14:textId="79E39420" w:rsidR="008774CD" w:rsidRDefault="008774CD" w:rsidP="008774CD">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952009991"/>
              <w14:checkbox>
                <w14:checked w14:val="0"/>
                <w14:checkedState w14:val="2612" w14:font="MS Gothic"/>
                <w14:uncheckedState w14:val="2610" w14:font="MS Gothic"/>
              </w14:checkbox>
            </w:sdtPr>
            <w:sdtEndPr/>
            <w:sdtContent>
              <w:p w14:paraId="04F9066B" w14:textId="77777777" w:rsidR="008774CD" w:rsidRPr="000A1E62" w:rsidRDefault="008774CD" w:rsidP="008774CD">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708E9036" w14:textId="77777777" w:rsidR="008774CD" w:rsidRDefault="008774CD" w:rsidP="008774CD">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500034781"/>
              <w14:checkbox>
                <w14:checked w14:val="0"/>
                <w14:checkedState w14:val="2612" w14:font="MS Gothic"/>
                <w14:uncheckedState w14:val="2610" w14:font="MS Gothic"/>
              </w14:checkbox>
            </w:sdtPr>
            <w:sdtEndPr/>
            <w:sdtContent>
              <w:p w14:paraId="0478503B"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83F6892"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5843695"/>
              <w14:checkbox>
                <w14:checked w14:val="0"/>
                <w14:checkedState w14:val="2612" w14:font="MS Gothic"/>
                <w14:uncheckedState w14:val="2610" w14:font="MS Gothic"/>
              </w14:checkbox>
            </w:sdtPr>
            <w:sdtEndPr/>
            <w:sdtContent>
              <w:p w14:paraId="46BBC8C7"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39B73BF"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28"/>
                <w:szCs w:val="28"/>
              </w:rPr>
              <w:id w:val="992064667"/>
              <w14:checkbox>
                <w14:checked w14:val="1"/>
                <w14:checkedState w14:val="2612" w14:font="MS Gothic"/>
                <w14:uncheckedState w14:val="2610" w14:font="MS Gothic"/>
              </w14:checkbox>
            </w:sdtPr>
            <w:sdtEndPr/>
            <w:sdtContent>
              <w:p w14:paraId="7AA09052"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1DB41D89"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r>
      <w:tr w:rsidR="008774CD" w:rsidRPr="008321D1" w14:paraId="44823F2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7D71B651" w14:textId="0549E405" w:rsidR="008774CD" w:rsidRPr="008321D1" w:rsidRDefault="008774CD" w:rsidP="008774CD">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724F4CE5" w14:textId="404D136E" w:rsidR="008774CD" w:rsidRPr="00E5348E" w:rsidRDefault="008774CD" w:rsidP="008774CD">
            <w:pPr>
              <w:spacing w:after="0" w:line="240" w:lineRule="exact"/>
              <w:rPr>
                <w:rFonts w:asciiTheme="minorHAnsi" w:hAnsiTheme="minorHAnsi" w:cstheme="minorHAnsi"/>
                <w:u w:val="single"/>
              </w:rPr>
            </w:pPr>
            <w:r>
              <w:rPr>
                <w:rFonts w:asciiTheme="minorHAnsi" w:hAnsiTheme="minorHAnsi" w:cstheme="minorHAnsi"/>
                <w:u w:val="single"/>
              </w:rPr>
              <w:t>Young people in care</w:t>
            </w:r>
          </w:p>
          <w:p w14:paraId="6745E141" w14:textId="77777777" w:rsidR="008774CD" w:rsidRPr="000A1E62" w:rsidRDefault="008774CD" w:rsidP="008774CD">
            <w:pPr>
              <w:spacing w:after="0" w:line="240" w:lineRule="exact"/>
              <w:rPr>
                <w:rFonts w:asciiTheme="minorHAnsi" w:hAnsiTheme="minorHAnsi" w:cstheme="minorHAnsi"/>
              </w:rPr>
            </w:pPr>
            <w:r w:rsidRPr="00886288">
              <w:rPr>
                <w:rFonts w:asciiTheme="minorHAnsi" w:hAnsiTheme="minorHAnsi" w:cstheme="minorHAnsi"/>
              </w:rPr>
              <w:t>There are no impacts to</w:t>
            </w:r>
            <w:r>
              <w:rPr>
                <w:rFonts w:asciiTheme="minorHAnsi" w:hAnsiTheme="minorHAnsi" w:cstheme="minorHAnsi"/>
              </w:rPr>
              <w:t xml:space="preserve"> </w:t>
            </w:r>
            <w:r w:rsidRPr="00D2074D">
              <w:rPr>
                <w:rFonts w:asciiTheme="minorHAnsi" w:hAnsiTheme="minorHAnsi" w:cstheme="minorHAnsi"/>
              </w:rPr>
              <w:t>individuals</w:t>
            </w:r>
            <w:r>
              <w:rPr>
                <w:rFonts w:asciiTheme="minorHAnsi" w:hAnsiTheme="minorHAnsi" w:cstheme="minorHAnsi"/>
              </w:rPr>
              <w:t xml:space="preserve"> </w:t>
            </w:r>
            <w:r>
              <w:rPr>
                <w:rFonts w:cs="Arial"/>
              </w:rPr>
              <w:t>in this group</w:t>
            </w:r>
            <w:r>
              <w:rPr>
                <w:rFonts w:asciiTheme="minorHAnsi" w:eastAsia="Times New Roman" w:hAnsiTheme="minorHAnsi" w:cstheme="minorHAnsi"/>
                <w:color w:val="000000" w:themeColor="text1"/>
              </w:rPr>
              <w:t xml:space="preserve">, </w:t>
            </w:r>
            <w:r>
              <w:rPr>
                <w:rFonts w:cs="Arial"/>
              </w:rPr>
              <w:t xml:space="preserve">, </w:t>
            </w:r>
            <w:r>
              <w:rPr>
                <w:rFonts w:asciiTheme="minorHAnsi" w:hAnsiTheme="minorHAnsi" w:cstheme="minorHAnsi"/>
              </w:rPr>
              <w:t xml:space="preserve">as a result of the main modifications to HOU06, the local plan continues to support build to rent and </w:t>
            </w:r>
            <w:proofErr w:type="spellStart"/>
            <w:r>
              <w:rPr>
                <w:rFonts w:asciiTheme="minorHAnsi" w:hAnsiTheme="minorHAnsi" w:cstheme="minorHAnsi"/>
              </w:rPr>
              <w:t>self build</w:t>
            </w:r>
            <w:proofErr w:type="spellEnd"/>
            <w:r>
              <w:rPr>
                <w:rFonts w:asciiTheme="minorHAnsi" w:hAnsiTheme="minorHAnsi" w:cstheme="minorHAnsi"/>
              </w:rPr>
              <w:t xml:space="preserve"> policies through GSS01. The Equalities Impact Assessment for this element of the plan has been carried out as part of assessing GSS01.</w:t>
            </w:r>
          </w:p>
          <w:p w14:paraId="0E6C3771" w14:textId="72423DF1" w:rsidR="008774CD" w:rsidRDefault="008774CD" w:rsidP="008774CD">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998918142"/>
              <w14:checkbox>
                <w14:checked w14:val="0"/>
                <w14:checkedState w14:val="2612" w14:font="MS Gothic"/>
                <w14:uncheckedState w14:val="2610" w14:font="MS Gothic"/>
              </w14:checkbox>
            </w:sdtPr>
            <w:sdtEndPr/>
            <w:sdtContent>
              <w:p w14:paraId="4946F0FE" w14:textId="77777777" w:rsidR="008774CD" w:rsidRPr="000A1E62" w:rsidRDefault="008774CD" w:rsidP="008774CD">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6897A0D2" w14:textId="77777777" w:rsidR="008774CD" w:rsidRDefault="008774CD" w:rsidP="008774CD">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704372522"/>
              <w14:checkbox>
                <w14:checked w14:val="0"/>
                <w14:checkedState w14:val="2612" w14:font="MS Gothic"/>
                <w14:uncheckedState w14:val="2610" w14:font="MS Gothic"/>
              </w14:checkbox>
            </w:sdtPr>
            <w:sdtEndPr/>
            <w:sdtContent>
              <w:p w14:paraId="5D62F920"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C019007"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071952608"/>
              <w14:checkbox>
                <w14:checked w14:val="0"/>
                <w14:checkedState w14:val="2612" w14:font="MS Gothic"/>
                <w14:uncheckedState w14:val="2610" w14:font="MS Gothic"/>
              </w14:checkbox>
            </w:sdtPr>
            <w:sdtEndPr/>
            <w:sdtContent>
              <w:p w14:paraId="5F70A980"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2FF1A10"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28"/>
                <w:szCs w:val="28"/>
              </w:rPr>
              <w:id w:val="548110350"/>
              <w14:checkbox>
                <w14:checked w14:val="1"/>
                <w14:checkedState w14:val="2612" w14:font="MS Gothic"/>
                <w14:uncheckedState w14:val="2610" w14:font="MS Gothic"/>
              </w14:checkbox>
            </w:sdtPr>
            <w:sdtEndPr/>
            <w:sdtContent>
              <w:p w14:paraId="73096ED6" w14:textId="77777777" w:rsidR="008774CD" w:rsidRPr="000A1E62" w:rsidRDefault="008774CD" w:rsidP="008774CD">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0F979029" w14:textId="77777777" w:rsidR="008774CD" w:rsidRDefault="008774CD" w:rsidP="008774CD">
            <w:pPr>
              <w:spacing w:before="240" w:after="0" w:line="240" w:lineRule="auto"/>
              <w:ind w:left="113"/>
              <w:jc w:val="center"/>
              <w:rPr>
                <w:rFonts w:asciiTheme="minorHAnsi" w:eastAsia="Times New Roman" w:hAnsiTheme="minorHAnsi" w:cstheme="minorHAnsi"/>
                <w:b/>
                <w:sz w:val="36"/>
                <w:szCs w:val="36"/>
              </w:rPr>
            </w:pPr>
          </w:p>
        </w:tc>
      </w:tr>
    </w:tbl>
    <w:p w14:paraId="0F51D967" w14:textId="77777777" w:rsidR="00E43AEE" w:rsidRDefault="00E43AEE"/>
    <w:p w14:paraId="45C21A36" w14:textId="234249B6" w:rsidR="003F1129" w:rsidRDefault="006E7CB2">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033AF7" w:rsidRPr="00B115E4" w14:paraId="47F99E92"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30796C7" w14:textId="77777777" w:rsidR="00033AF7" w:rsidRDefault="00033AF7"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355DA7F5" w14:textId="77777777" w:rsidR="00404B9F" w:rsidRPr="00A11785" w:rsidRDefault="00404B9F" w:rsidP="007A1DDB">
            <w:pPr>
              <w:pStyle w:val="ListParagraph"/>
              <w:spacing w:after="0" w:line="240" w:lineRule="auto"/>
              <w:rPr>
                <w:rFonts w:asciiTheme="minorHAnsi" w:eastAsia="Times New Roman" w:hAnsiTheme="minorHAnsi" w:cstheme="minorHAnsi"/>
                <w:b/>
                <w:color w:val="FFFFFF" w:themeColor="background1"/>
                <w:sz w:val="32"/>
                <w:szCs w:val="32"/>
                <w:lang w:eastAsia="en-GB"/>
              </w:rPr>
            </w:pPr>
          </w:p>
          <w:p w14:paraId="45300E09" w14:textId="01A3F88D" w:rsidR="00033AF7" w:rsidRPr="007A1DDB" w:rsidRDefault="00033AF7" w:rsidP="00F42E67">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5F973C85" w14:textId="77777777" w:rsidR="00033AF7" w:rsidRPr="00F86239" w:rsidRDefault="00033AF7" w:rsidP="00F42E67">
            <w:pPr>
              <w:pStyle w:val="ListParagraph"/>
              <w:spacing w:after="0" w:line="240" w:lineRule="auto"/>
              <w:ind w:hanging="360"/>
              <w:rPr>
                <w:rFonts w:asciiTheme="minorHAnsi" w:eastAsia="Times New Roman" w:hAnsiTheme="minorHAnsi" w:cstheme="minorHAnsi"/>
                <w:b/>
                <w:color w:val="FFFFFF" w:themeColor="background1"/>
                <w:lang w:eastAsia="en-GB"/>
              </w:rPr>
            </w:pPr>
            <w:r w:rsidRPr="00F86239">
              <w:rPr>
                <w:rFonts w:asciiTheme="minorHAnsi" w:eastAsia="Times New Roman" w:hAnsiTheme="minorHAnsi" w:cstheme="minorHAnsi"/>
                <w:b/>
                <w:color w:val="FFFFFF" w:themeColor="background1"/>
                <w:lang w:eastAsia="en-GB"/>
              </w:rPr>
              <w:t xml:space="preserve">   </w:t>
            </w:r>
          </w:p>
        </w:tc>
      </w:tr>
      <w:tr w:rsidR="00033AF7" w:rsidRPr="00B115E4" w14:paraId="0133EC92"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F9F1AE6" w14:textId="77777777" w:rsidR="00033AF7" w:rsidRDefault="00EB1CF8" w:rsidP="00F42E67">
            <w:pPr>
              <w:keepNext/>
              <w:keepLines/>
              <w:suppressAutoHyphens/>
              <w:autoSpaceDN w:val="0"/>
              <w:spacing w:after="160"/>
              <w:textAlignment w:val="baseline"/>
              <w:outlineLvl w:val="1"/>
              <w:rPr>
                <w:rFonts w:asciiTheme="minorHAnsi" w:eastAsia="Times New Roman" w:hAnsiTheme="minorHAnsi" w:cstheme="minorHAnsi"/>
                <w:b/>
                <w:bCs/>
                <w:iCs/>
                <w:color w:val="FFFFFF" w:themeColor="background1"/>
                <w:lang w:eastAsia="en-GB"/>
              </w:rPr>
            </w:pPr>
            <w:r>
              <w:rPr>
                <w:rFonts w:cs="Arial"/>
                <w:b/>
                <w:bCs/>
                <w:color w:val="FFFFFF" w:themeColor="background1"/>
              </w:rPr>
              <w:t xml:space="preserve">Policy HOU07 </w:t>
            </w:r>
            <w:r w:rsidR="00E5673A" w:rsidRPr="00E5673A">
              <w:rPr>
                <w:rFonts w:cs="Arial"/>
                <w:b/>
                <w:bCs/>
                <w:color w:val="FFFFFF" w:themeColor="background1"/>
              </w:rPr>
              <w:t>Gypsies, Travellers and Travelling Show people</w:t>
            </w:r>
            <w:r w:rsidR="00E5673A" w:rsidRPr="00E5673A">
              <w:rPr>
                <w:rFonts w:asciiTheme="minorHAnsi" w:eastAsia="Times New Roman" w:hAnsiTheme="minorHAnsi" w:cstheme="minorHAnsi"/>
                <w:b/>
                <w:bCs/>
                <w:iCs/>
                <w:color w:val="FFFFFF" w:themeColor="background1"/>
                <w:lang w:eastAsia="en-GB"/>
              </w:rPr>
              <w:t xml:space="preserve"> </w:t>
            </w:r>
          </w:p>
          <w:p w14:paraId="4D3EE715" w14:textId="7BD4CABA" w:rsidR="00404B9F" w:rsidRPr="00E5673A" w:rsidRDefault="00404B9F" w:rsidP="00F42E67">
            <w:pPr>
              <w:keepNext/>
              <w:keepLines/>
              <w:suppressAutoHyphens/>
              <w:autoSpaceDN w:val="0"/>
              <w:spacing w:after="160"/>
              <w:textAlignment w:val="baseline"/>
              <w:outlineLvl w:val="1"/>
              <w:rPr>
                <w:rFonts w:asciiTheme="minorHAnsi" w:eastAsia="Times New Roman" w:hAnsiTheme="minorHAnsi" w:cstheme="minorHAnsi"/>
                <w:b/>
                <w:bCs/>
                <w:iCs/>
                <w:color w:val="FFFFFF" w:themeColor="background1"/>
                <w:lang w:eastAsia="en-GB"/>
              </w:rPr>
            </w:pPr>
            <w:r>
              <w:rPr>
                <w:rFonts w:asciiTheme="minorHAnsi" w:eastAsia="Times New Roman" w:hAnsiTheme="minorHAnsi" w:cstheme="minorHAnsi"/>
                <w:b/>
                <w:bCs/>
                <w:iCs/>
                <w:color w:val="FFFFFF" w:themeColor="background1"/>
                <w:lang w:eastAsia="en-GB"/>
              </w:rPr>
              <w:t>MM39</w:t>
            </w:r>
          </w:p>
        </w:tc>
      </w:tr>
      <w:tr w:rsidR="00033AF7" w:rsidRPr="00B115E4" w14:paraId="72EDD208"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BDDCF4B" w14:textId="77777777" w:rsidR="006C35D0" w:rsidRDefault="006C35D0" w:rsidP="006C35D0">
            <w:pPr>
              <w:tabs>
                <w:tab w:val="left" w:pos="1500"/>
              </w:tabs>
              <w:spacing w:after="0" w:line="240" w:lineRule="auto"/>
              <w:rPr>
                <w:rFonts w:cs="Arial"/>
                <w:b/>
                <w:bCs/>
                <w:color w:val="FFFFFF" w:themeColor="background1"/>
              </w:rPr>
            </w:pPr>
          </w:p>
          <w:p w14:paraId="0EF1EA27" w14:textId="27662A51" w:rsidR="006C35D0" w:rsidRDefault="006C35D0" w:rsidP="006C35D0">
            <w:pPr>
              <w:rPr>
                <w:rFonts w:cs="Arial"/>
                <w:b/>
                <w:bCs/>
                <w:color w:val="FFFFFF" w:themeColor="background1"/>
              </w:rPr>
            </w:pPr>
            <w:r>
              <w:rPr>
                <w:rFonts w:cs="Arial"/>
                <w:b/>
                <w:bCs/>
                <w:color w:val="FFFFFF" w:themeColor="background1"/>
              </w:rPr>
              <w:t>Now Policy HOU06-</w:t>
            </w:r>
            <w:r w:rsidRPr="00E5673A">
              <w:rPr>
                <w:rFonts w:cs="Arial"/>
                <w:b/>
                <w:bCs/>
                <w:color w:val="FFFFFF" w:themeColor="background1"/>
              </w:rPr>
              <w:t xml:space="preserve"> Gypsies, Travellers and Travelling Show people</w:t>
            </w:r>
            <w:r>
              <w:rPr>
                <w:rFonts w:cs="Arial"/>
                <w:b/>
                <w:bCs/>
                <w:color w:val="FFFFFF" w:themeColor="background1"/>
              </w:rPr>
              <w:t xml:space="preserve"> following deletion of HOU06-</w:t>
            </w:r>
            <w:r w:rsidRPr="00B06808">
              <w:rPr>
                <w:rFonts w:asciiTheme="minorHAnsi" w:hAnsiTheme="minorHAnsi" w:cstheme="minorHAnsi"/>
                <w:b/>
                <w:bCs/>
                <w:color w:val="FFFFFF" w:themeColor="background1"/>
              </w:rPr>
              <w:t xml:space="preserve"> Meeting Other Housing Needs</w:t>
            </w:r>
          </w:p>
          <w:p w14:paraId="1DD7224C" w14:textId="58711826" w:rsidR="003F1129" w:rsidRPr="003F1129" w:rsidRDefault="00681B40" w:rsidP="003F1129">
            <w:pPr>
              <w:rPr>
                <w:rFonts w:cs="Arial"/>
                <w:b/>
                <w:bCs/>
                <w:color w:val="FFFFFF" w:themeColor="background1"/>
              </w:rPr>
            </w:pPr>
            <w:r w:rsidRPr="003F1129">
              <w:rPr>
                <w:rFonts w:cs="Arial"/>
                <w:b/>
                <w:bCs/>
                <w:color w:val="FFFFFF" w:themeColor="background1"/>
              </w:rPr>
              <w:t>MM3</w:t>
            </w:r>
            <w:r>
              <w:rPr>
                <w:rFonts w:cs="Arial"/>
                <w:b/>
                <w:bCs/>
                <w:color w:val="FFFFFF" w:themeColor="background1"/>
              </w:rPr>
              <w:t>9</w:t>
            </w:r>
            <w:r w:rsidRPr="003F1129">
              <w:rPr>
                <w:rFonts w:cs="Arial"/>
                <w:b/>
                <w:bCs/>
                <w:color w:val="FFFFFF" w:themeColor="background1"/>
              </w:rPr>
              <w:t xml:space="preserve"> </w:t>
            </w:r>
            <w:r w:rsidR="003F1129" w:rsidRPr="003F1129">
              <w:rPr>
                <w:rFonts w:cs="Arial"/>
                <w:b/>
                <w:bCs/>
                <w:color w:val="FFFFFF" w:themeColor="background1"/>
              </w:rPr>
              <w:t xml:space="preserve">clarifies that Council have identified no objectively assessed need for provision of pitches and plots for Gypsies and Travellers, </w:t>
            </w:r>
            <w:r w:rsidR="00E707DD">
              <w:rPr>
                <w:rFonts w:cs="Arial"/>
                <w:b/>
                <w:bCs/>
                <w:color w:val="FFFFFF" w:themeColor="background1"/>
              </w:rPr>
              <w:t xml:space="preserve"> </w:t>
            </w:r>
            <w:r w:rsidR="003F1129" w:rsidRPr="003F1129">
              <w:rPr>
                <w:rFonts w:cs="Arial"/>
                <w:b/>
                <w:bCs/>
                <w:color w:val="FFFFFF" w:themeColor="background1"/>
              </w:rPr>
              <w:t xml:space="preserve">and Travelling </w:t>
            </w:r>
            <w:proofErr w:type="spellStart"/>
            <w:r w:rsidR="003F1129" w:rsidRPr="003F1129">
              <w:rPr>
                <w:rFonts w:cs="Arial"/>
                <w:b/>
                <w:bCs/>
                <w:color w:val="FFFFFF" w:themeColor="background1"/>
              </w:rPr>
              <w:t>Showpeople</w:t>
            </w:r>
            <w:proofErr w:type="spellEnd"/>
            <w:r w:rsidR="003F1129" w:rsidRPr="003F1129">
              <w:rPr>
                <w:rFonts w:cs="Arial"/>
                <w:b/>
                <w:bCs/>
                <w:color w:val="FFFFFF" w:themeColor="background1"/>
              </w:rPr>
              <w:t xml:space="preserve"> households. Proposals for accommodation will be supported provided that they meet the listed criteria. Rewording in seeking effective use of previously developed land, together with safe access to the site with adequate space on site to allow for manoeuvring of vehicles. Revisions in approach to layout and landscaping, including promoting opportunities for healthy lifestyles and assisting the integration of the site with surrounding communities. </w:t>
            </w:r>
          </w:p>
          <w:p w14:paraId="614B83AA" w14:textId="77777777" w:rsidR="003F1129" w:rsidRPr="003F1129" w:rsidRDefault="003F1129" w:rsidP="003F1129">
            <w:pPr>
              <w:rPr>
                <w:rFonts w:cs="Arial"/>
                <w:b/>
                <w:bCs/>
                <w:color w:val="FFFFFF" w:themeColor="background1"/>
              </w:rPr>
            </w:pPr>
            <w:r w:rsidRPr="003F1129">
              <w:rPr>
                <w:rFonts w:cs="Arial"/>
                <w:b/>
                <w:bCs/>
                <w:color w:val="FFFFFF" w:themeColor="background1"/>
              </w:rPr>
              <w:t>Rewording on equivalent requirements of development in terms of unacceptable impacts on character and amenity. Ensures that the site has, or will be served by, a suitable supply of essential services.</w:t>
            </w:r>
          </w:p>
          <w:p w14:paraId="085CA9CD" w14:textId="77777777" w:rsidR="00033AF7" w:rsidRDefault="003F1129" w:rsidP="003F1129">
            <w:pPr>
              <w:tabs>
                <w:tab w:val="left" w:pos="1500"/>
              </w:tabs>
              <w:spacing w:after="0" w:line="240" w:lineRule="auto"/>
              <w:rPr>
                <w:rFonts w:cs="Arial"/>
                <w:b/>
                <w:bCs/>
                <w:color w:val="FFFFFF" w:themeColor="background1"/>
              </w:rPr>
            </w:pPr>
            <w:r w:rsidRPr="003F1129">
              <w:rPr>
                <w:rFonts w:cs="Arial"/>
                <w:b/>
                <w:bCs/>
                <w:color w:val="FFFFFF" w:themeColor="background1"/>
              </w:rPr>
              <w:t>Clarification on flood risk and approach to negotiated stopping as part of the management of unauthorised encampments, and a commitment that the preparation and publication of findings of a London-wide Gypsy and Traveller accommodation needs assessment, will inform the committed early review of the Plan.</w:t>
            </w:r>
          </w:p>
          <w:p w14:paraId="4127DB6E" w14:textId="77777777" w:rsidR="001377B6" w:rsidRDefault="001377B6" w:rsidP="003F1129">
            <w:pPr>
              <w:tabs>
                <w:tab w:val="left" w:pos="1500"/>
              </w:tabs>
              <w:spacing w:after="0" w:line="240" w:lineRule="auto"/>
              <w:rPr>
                <w:rFonts w:cs="Arial"/>
                <w:b/>
                <w:bCs/>
                <w:color w:val="FFFFFF" w:themeColor="background1"/>
              </w:rPr>
            </w:pPr>
          </w:p>
          <w:p w14:paraId="184AD7E0" w14:textId="77777777" w:rsidR="001377B6" w:rsidRPr="002B7900" w:rsidRDefault="001377B6" w:rsidP="001377B6">
            <w:pPr>
              <w:pStyle w:val="paragraph"/>
              <w:spacing w:before="0" w:beforeAutospacing="0" w:after="0" w:afterAutospacing="0"/>
              <w:textAlignment w:val="baseline"/>
              <w:rPr>
                <w:rFonts w:asciiTheme="minorHAnsi" w:hAnsiTheme="minorHAnsi" w:cstheme="minorHAnsi"/>
                <w:b/>
                <w:bCs/>
                <w:color w:val="FFFFFF" w:themeColor="background1"/>
                <w:sz w:val="22"/>
                <w:szCs w:val="22"/>
              </w:rPr>
            </w:pPr>
            <w:r w:rsidRPr="002B7900">
              <w:rPr>
                <w:rStyle w:val="normaltextrun"/>
                <w:rFonts w:asciiTheme="minorHAnsi" w:eastAsia="Arial" w:hAnsiTheme="minorHAnsi" w:cstheme="minorHAnsi"/>
                <w:b/>
                <w:bCs/>
                <w:color w:val="FFFFFF" w:themeColor="background1"/>
                <w:sz w:val="22"/>
                <w:szCs w:val="22"/>
              </w:rPr>
              <w:t xml:space="preserve">MM revisions provide certainty that in the event that proposals for Gypsies and Travellers, and Travelling </w:t>
            </w:r>
            <w:proofErr w:type="spellStart"/>
            <w:r w:rsidRPr="002B7900">
              <w:rPr>
                <w:rStyle w:val="normaltextrun"/>
                <w:rFonts w:asciiTheme="minorHAnsi" w:eastAsia="Arial" w:hAnsiTheme="minorHAnsi" w:cstheme="minorHAnsi"/>
                <w:b/>
                <w:bCs/>
                <w:color w:val="FFFFFF" w:themeColor="background1"/>
                <w:sz w:val="22"/>
                <w:szCs w:val="22"/>
              </w:rPr>
              <w:t>Showpeople</w:t>
            </w:r>
            <w:proofErr w:type="spellEnd"/>
            <w:r w:rsidRPr="002B7900">
              <w:rPr>
                <w:rStyle w:val="normaltextrun"/>
                <w:rFonts w:asciiTheme="minorHAnsi" w:eastAsia="Arial" w:hAnsiTheme="minorHAnsi" w:cstheme="minorHAnsi"/>
                <w:b/>
                <w:bCs/>
                <w:color w:val="FFFFFF" w:themeColor="background1"/>
                <w:sz w:val="22"/>
                <w:szCs w:val="22"/>
              </w:rPr>
              <w:t xml:space="preserve"> accommodation come forward they will be supported provided that they meet the listed criteria. </w:t>
            </w:r>
            <w:r w:rsidRPr="002B7900">
              <w:rPr>
                <w:rStyle w:val="eop"/>
                <w:rFonts w:asciiTheme="minorHAnsi" w:hAnsiTheme="minorHAnsi" w:cstheme="minorHAnsi"/>
                <w:b/>
                <w:bCs/>
                <w:color w:val="FFFFFF" w:themeColor="background1"/>
                <w:sz w:val="22"/>
                <w:szCs w:val="22"/>
              </w:rPr>
              <w:t> </w:t>
            </w:r>
          </w:p>
          <w:p w14:paraId="0A485DC2" w14:textId="77777777" w:rsidR="001377B6" w:rsidRPr="002B7900" w:rsidRDefault="001377B6" w:rsidP="001377B6">
            <w:pPr>
              <w:pStyle w:val="paragraph"/>
              <w:spacing w:before="0" w:beforeAutospacing="0" w:after="0" w:afterAutospacing="0"/>
              <w:textAlignment w:val="baseline"/>
              <w:rPr>
                <w:rFonts w:asciiTheme="minorHAnsi" w:hAnsiTheme="minorHAnsi" w:cstheme="minorHAnsi"/>
                <w:b/>
                <w:bCs/>
                <w:color w:val="FFFFFF" w:themeColor="background1"/>
                <w:sz w:val="22"/>
                <w:szCs w:val="22"/>
              </w:rPr>
            </w:pPr>
            <w:r w:rsidRPr="002B7900">
              <w:rPr>
                <w:rStyle w:val="eop"/>
                <w:rFonts w:asciiTheme="minorHAnsi" w:hAnsiTheme="minorHAnsi" w:cstheme="minorHAnsi"/>
                <w:b/>
                <w:bCs/>
                <w:color w:val="FFFFFF" w:themeColor="background1"/>
                <w:sz w:val="22"/>
                <w:szCs w:val="22"/>
              </w:rPr>
              <w:t> </w:t>
            </w:r>
          </w:p>
          <w:p w14:paraId="1541837E" w14:textId="77777777" w:rsidR="001377B6" w:rsidRPr="002B7900" w:rsidRDefault="001377B6" w:rsidP="001377B6">
            <w:pPr>
              <w:pStyle w:val="paragraph"/>
              <w:spacing w:before="0" w:beforeAutospacing="0" w:after="0" w:afterAutospacing="0"/>
              <w:textAlignment w:val="baseline"/>
              <w:rPr>
                <w:rFonts w:asciiTheme="minorHAnsi" w:hAnsiTheme="minorHAnsi" w:cstheme="minorHAnsi"/>
                <w:b/>
                <w:bCs/>
                <w:color w:val="FFFFFF" w:themeColor="background1"/>
                <w:sz w:val="22"/>
                <w:szCs w:val="22"/>
              </w:rPr>
            </w:pPr>
            <w:r w:rsidRPr="002B7900">
              <w:rPr>
                <w:rStyle w:val="normaltextrun"/>
                <w:rFonts w:asciiTheme="minorHAnsi" w:eastAsia="Arial" w:hAnsiTheme="minorHAnsi" w:cstheme="minorHAnsi"/>
                <w:b/>
                <w:bCs/>
                <w:color w:val="FFFFFF" w:themeColor="background1"/>
                <w:sz w:val="22"/>
                <w:szCs w:val="22"/>
              </w:rPr>
              <w:t xml:space="preserve">The MM updates and clarifies the implementation of the policy criteria to be applied when assessing relevant proposals and ensures closer alignment / general conformity with the London Plan and national policy guidance. It is noted that the Mayor of London is currently undertaking a London Gypsy and Traveller Accommodation Needs Assessment (GTANA), the results of which will be used to inform the next iteration of the London Plan. Also, the </w:t>
            </w:r>
            <w:r w:rsidRPr="002B7900">
              <w:rPr>
                <w:rStyle w:val="normaltextrun"/>
                <w:rFonts w:asciiTheme="minorHAnsi" w:eastAsia="Arial" w:hAnsiTheme="minorHAnsi" w:cstheme="minorHAnsi"/>
                <w:b/>
                <w:bCs/>
                <w:color w:val="FFFFFF" w:themeColor="background1"/>
                <w:sz w:val="22"/>
                <w:szCs w:val="22"/>
              </w:rPr>
              <w:lastRenderedPageBreak/>
              <w:t>proposed inclusion of this policy as a strategic policy within the LBBLP (MM8 refers) and therefore, within the scope of the early review of the Plan should help to ensure that if unmet needs are identified in the future they can be addressed</w:t>
            </w:r>
          </w:p>
          <w:p w14:paraId="40762827" w14:textId="77777777" w:rsidR="001377B6" w:rsidRDefault="001377B6" w:rsidP="003F1129">
            <w:pPr>
              <w:tabs>
                <w:tab w:val="left" w:pos="1500"/>
              </w:tabs>
              <w:spacing w:after="0" w:line="240" w:lineRule="auto"/>
              <w:rPr>
                <w:rFonts w:cs="Arial"/>
                <w:b/>
                <w:bCs/>
                <w:color w:val="FFFFFF" w:themeColor="background1"/>
              </w:rPr>
            </w:pPr>
          </w:p>
          <w:p w14:paraId="40074BA5" w14:textId="2FEA657C" w:rsidR="00D76AA4" w:rsidRPr="00C11D45" w:rsidRDefault="00D76AA4" w:rsidP="003F1129">
            <w:pPr>
              <w:tabs>
                <w:tab w:val="left" w:pos="1500"/>
              </w:tabs>
              <w:spacing w:after="0" w:line="240" w:lineRule="auto"/>
              <w:rPr>
                <w:rFonts w:asciiTheme="minorHAnsi" w:eastAsia="Times New Roman" w:hAnsiTheme="minorHAnsi" w:cstheme="minorHAnsi"/>
                <w:b/>
                <w:bCs/>
                <w:color w:val="FFFFFF" w:themeColor="background1"/>
                <w:lang w:eastAsia="en-GB"/>
              </w:rPr>
            </w:pPr>
          </w:p>
        </w:tc>
      </w:tr>
      <w:tr w:rsidR="00033AF7" w:rsidRPr="00B115E4" w14:paraId="21FC0792" w14:textId="77777777" w:rsidTr="00F42E67">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289F6116" w14:textId="77777777" w:rsidR="00033AF7" w:rsidRPr="00B115E4" w:rsidRDefault="00033AF7" w:rsidP="00F42E67">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lastRenderedPageBreak/>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55C5D4A" w14:textId="77777777" w:rsidR="00033AF7" w:rsidRPr="00B115E4" w:rsidRDefault="00033AF7" w:rsidP="00F42E67">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4373A09F" w14:textId="77777777" w:rsidR="00033AF7" w:rsidRPr="00B115E4" w:rsidRDefault="00033AF7" w:rsidP="00F42E67">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5E5CB34" w14:textId="77777777" w:rsidR="00033AF7" w:rsidRPr="00B115E4" w:rsidRDefault="00033AF7" w:rsidP="00F42E67">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BB162C2" w14:textId="77777777" w:rsidR="00033AF7" w:rsidRPr="00B115E4" w:rsidRDefault="00033AF7" w:rsidP="00F42E67">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7F267048" w14:textId="77777777" w:rsidR="00033AF7" w:rsidRPr="00B115E4" w:rsidRDefault="00033AF7"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0AE8920" w14:textId="77777777" w:rsidR="00033AF7" w:rsidRPr="00B115E4" w:rsidRDefault="00033AF7" w:rsidP="00F42E67">
            <w:pPr>
              <w:spacing w:after="0" w:line="240" w:lineRule="auto"/>
              <w:ind w:left="113" w:right="113"/>
              <w:rPr>
                <w:rFonts w:asciiTheme="minorHAnsi" w:eastAsia="Times New Roman" w:hAnsiTheme="minorHAnsi" w:cstheme="minorHAnsi"/>
                <w:color w:val="FFFFFF"/>
                <w:lang w:eastAsia="en-GB"/>
              </w:rPr>
            </w:pPr>
          </w:p>
          <w:p w14:paraId="42CF339E" w14:textId="77777777" w:rsidR="00033AF7" w:rsidRPr="00B115E4" w:rsidRDefault="00033AF7" w:rsidP="00F42E67">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033AF7" w:rsidRPr="00B115E4" w14:paraId="661FC137" w14:textId="77777777" w:rsidTr="00F42E67">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5CBB42CE" w14:textId="77777777" w:rsidR="00033AF7" w:rsidRPr="00B115E4" w:rsidRDefault="00033AF7" w:rsidP="00F42E67">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16FEBFB7" w14:textId="77777777" w:rsidR="00033AF7" w:rsidRPr="00B115E4" w:rsidRDefault="00033AF7" w:rsidP="00F42E67">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60D9204" w14:textId="77777777" w:rsidR="00033AF7" w:rsidRPr="00B115E4" w:rsidRDefault="00033AF7" w:rsidP="00F42E67">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1A788AF" w14:textId="77777777" w:rsidR="00033AF7" w:rsidRPr="00B115E4" w:rsidRDefault="00033AF7" w:rsidP="00F42E67">
            <w:pPr>
              <w:spacing w:after="0" w:line="240" w:lineRule="auto"/>
              <w:jc w:val="center"/>
              <w:rPr>
                <w:rFonts w:asciiTheme="minorHAnsi" w:eastAsia="Times New Roman" w:hAnsiTheme="minorHAnsi" w:cstheme="minorHAnsi"/>
                <w:color w:val="FFFFFF"/>
                <w:lang w:eastAsia="en-GB"/>
              </w:rPr>
            </w:pPr>
          </w:p>
          <w:p w14:paraId="63336442" w14:textId="77777777" w:rsidR="00033AF7" w:rsidRPr="00B115E4" w:rsidRDefault="00033AF7"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59A2B24" w14:textId="77777777" w:rsidR="00033AF7" w:rsidRPr="00B115E4" w:rsidRDefault="00033AF7" w:rsidP="00F42E67">
            <w:pPr>
              <w:spacing w:after="0" w:line="240" w:lineRule="auto"/>
              <w:jc w:val="center"/>
              <w:rPr>
                <w:rFonts w:asciiTheme="minorHAnsi" w:eastAsia="Times New Roman" w:hAnsiTheme="minorHAnsi" w:cstheme="minorHAnsi"/>
                <w:color w:val="FFFFFF"/>
                <w:lang w:eastAsia="en-GB"/>
              </w:rPr>
            </w:pPr>
          </w:p>
          <w:p w14:paraId="4675E4E3" w14:textId="77777777" w:rsidR="00033AF7" w:rsidRPr="00B115E4" w:rsidRDefault="00033AF7"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3DAA604" w14:textId="77777777" w:rsidR="00033AF7" w:rsidRPr="00B115E4" w:rsidRDefault="00033AF7" w:rsidP="00F42E67">
            <w:pPr>
              <w:spacing w:after="0" w:line="240" w:lineRule="auto"/>
              <w:ind w:left="113" w:right="113"/>
              <w:rPr>
                <w:rFonts w:asciiTheme="minorHAnsi" w:eastAsia="Times New Roman" w:hAnsiTheme="minorHAnsi" w:cstheme="minorHAnsi"/>
                <w:color w:val="FFFFFF"/>
                <w:lang w:eastAsia="en-GB"/>
              </w:rPr>
            </w:pPr>
          </w:p>
        </w:tc>
      </w:tr>
      <w:tr w:rsidR="00033AF7" w:rsidRPr="00371080" w14:paraId="190D698E" w14:textId="77777777" w:rsidTr="00F42E67">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6B444C0C" w14:textId="77777777" w:rsidR="00033AF7" w:rsidRPr="00DC55DA" w:rsidRDefault="00033AF7" w:rsidP="00F42E67">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tcPr>
          <w:p w14:paraId="362645DF" w14:textId="77777777" w:rsidR="00033AF7" w:rsidRDefault="00033AF7" w:rsidP="00F42E67">
            <w:pPr>
              <w:spacing w:after="0" w:line="240" w:lineRule="exact"/>
              <w:rPr>
                <w:rFonts w:cs="Arial"/>
                <w:sz w:val="20"/>
                <w:szCs w:val="20"/>
              </w:rPr>
            </w:pPr>
          </w:p>
          <w:p w14:paraId="26E1D829" w14:textId="017A3D31" w:rsidR="00033AF7" w:rsidRPr="00C276F9" w:rsidRDefault="005B02AF" w:rsidP="00C276F9">
            <w:pPr>
              <w:spacing w:after="0" w:line="240" w:lineRule="auto"/>
              <w:rPr>
                <w:rFonts w:asciiTheme="minorHAnsi" w:hAnsiTheme="minorHAnsi" w:cstheme="minorHAnsi"/>
                <w:color w:val="000000" w:themeColor="text1"/>
                <w:lang w:eastAsia="en-GB"/>
              </w:rPr>
            </w:pPr>
            <w:r w:rsidRPr="007F2644">
              <w:rPr>
                <w:rFonts w:cs="Arial"/>
              </w:rPr>
              <w:t>The main modification to HOU0</w:t>
            </w:r>
            <w:r>
              <w:rPr>
                <w:rFonts w:cs="Arial"/>
              </w:rPr>
              <w:t>7</w:t>
            </w:r>
            <w:r w:rsidRPr="007F2644">
              <w:rPr>
                <w:rFonts w:cs="Arial"/>
              </w:rPr>
              <w:t xml:space="preserve"> is unlikely to have an additional impact on </w:t>
            </w:r>
            <w:r w:rsidR="004C54A8">
              <w:rPr>
                <w:rFonts w:cs="Arial"/>
              </w:rPr>
              <w:t xml:space="preserve">younger and older </w:t>
            </w:r>
            <w:r w:rsidRPr="007F2644">
              <w:rPr>
                <w:rFonts w:cs="Arial"/>
              </w:rPr>
              <w:t>individuals</w:t>
            </w:r>
            <w:r w:rsidR="00C276F9">
              <w:rPr>
                <w:rFonts w:cs="Arial"/>
              </w:rPr>
              <w:t xml:space="preserve"> </w:t>
            </w:r>
            <w:r w:rsidR="00C276F9">
              <w:rPr>
                <w:rFonts w:asciiTheme="minorHAnsi" w:hAnsiTheme="minorHAnsi" w:cstheme="minorHAnsi"/>
              </w:rPr>
              <w:t>as it primarily concerns gypsies and travellers.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519150688"/>
              <w14:checkbox>
                <w14:checked w14:val="0"/>
                <w14:checkedState w14:val="2612" w14:font="MS Gothic"/>
                <w14:uncheckedState w14:val="2610" w14:font="MS Gothic"/>
              </w14:checkbox>
            </w:sdtPr>
            <w:sdtEndPr/>
            <w:sdtContent>
              <w:p w14:paraId="412E546B" w14:textId="77777777" w:rsidR="00033AF7" w:rsidRPr="00DC55DA" w:rsidRDefault="00033AF7" w:rsidP="00F42E6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29695734" w14:textId="77777777" w:rsidR="00033AF7" w:rsidRPr="00DC55DA" w:rsidRDefault="00033AF7" w:rsidP="00F42E6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541984915"/>
              <w14:checkbox>
                <w14:checked w14:val="0"/>
                <w14:checkedState w14:val="2612" w14:font="MS Gothic"/>
                <w14:uncheckedState w14:val="2610" w14:font="MS Gothic"/>
              </w14:checkbox>
            </w:sdtPr>
            <w:sdtEndPr/>
            <w:sdtContent>
              <w:p w14:paraId="4943208F" w14:textId="533A488F" w:rsidR="00033AF7" w:rsidRPr="00DC55DA" w:rsidRDefault="00EB1CF8"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F44F068" w14:textId="77777777" w:rsidR="00033AF7" w:rsidRPr="00DC55DA" w:rsidRDefault="00033AF7" w:rsidP="00F42E67">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087604580"/>
              <w14:checkbox>
                <w14:checked w14:val="0"/>
                <w14:checkedState w14:val="2612" w14:font="MS Gothic"/>
                <w14:uncheckedState w14:val="2610" w14:font="MS Gothic"/>
              </w14:checkbox>
            </w:sdtPr>
            <w:sdtEndPr/>
            <w:sdtContent>
              <w:p w14:paraId="02C79330" w14:textId="77777777" w:rsidR="00033AF7" w:rsidRPr="00DC55DA" w:rsidRDefault="00033AF7" w:rsidP="00F42E67">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3D663DE7" w14:textId="77777777" w:rsidR="00033AF7" w:rsidRPr="00DC55DA" w:rsidRDefault="00033AF7" w:rsidP="00F42E67">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02944860"/>
              <w14:checkbox>
                <w14:checked w14:val="1"/>
                <w14:checkedState w14:val="2612" w14:font="MS Gothic"/>
                <w14:uncheckedState w14:val="2610" w14:font="MS Gothic"/>
              </w14:checkbox>
            </w:sdtPr>
            <w:sdtEndPr/>
            <w:sdtContent>
              <w:p w14:paraId="166199DE" w14:textId="46FCDEDB" w:rsidR="00033AF7" w:rsidRPr="00DC55DA" w:rsidRDefault="00EB1CF8"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958A70D" w14:textId="77777777" w:rsidR="00033AF7" w:rsidRPr="00DC55DA" w:rsidRDefault="00033AF7" w:rsidP="00F42E67">
            <w:pPr>
              <w:spacing w:after="160" w:line="240" w:lineRule="exact"/>
              <w:jc w:val="center"/>
              <w:rPr>
                <w:rFonts w:ascii="MS Gothic" w:eastAsia="MS Gothic" w:hAnsi="MS Gothic" w:cstheme="minorHAnsi"/>
                <w:b/>
                <w:sz w:val="28"/>
                <w:szCs w:val="28"/>
              </w:rPr>
            </w:pPr>
          </w:p>
        </w:tc>
      </w:tr>
      <w:tr w:rsidR="00033AF7" w:rsidRPr="00371080" w14:paraId="05A13DCF" w14:textId="77777777" w:rsidTr="00F42E67">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3297192B" w14:textId="77777777" w:rsidR="00033AF7" w:rsidRPr="008F4168" w:rsidRDefault="00033AF7" w:rsidP="00F42E67">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04F0586E" w14:textId="29812C9A" w:rsidR="00033AF7" w:rsidRPr="008F4168" w:rsidRDefault="008A247D" w:rsidP="008A247D">
            <w:pPr>
              <w:spacing w:after="0" w:line="240" w:lineRule="exact"/>
            </w:pPr>
            <w:r w:rsidRPr="007F2644">
              <w:rPr>
                <w:rFonts w:cs="Arial"/>
              </w:rPr>
              <w:t>The main modification to HOU0</w:t>
            </w:r>
            <w:r>
              <w:rPr>
                <w:rFonts w:cs="Arial"/>
              </w:rPr>
              <w:t>7</w:t>
            </w:r>
            <w:r w:rsidRPr="007F2644">
              <w:rPr>
                <w:rFonts w:cs="Arial"/>
              </w:rPr>
              <w:t xml:space="preserve"> is unlikely to have an additional impact </w:t>
            </w:r>
            <w:r w:rsidR="00033AF7" w:rsidRPr="008F4168">
              <w:rPr>
                <w:rFonts w:cs="Arial"/>
              </w:rPr>
              <w:t xml:space="preserve">of people with disability </w:t>
            </w:r>
            <w:r w:rsidR="00C276F9">
              <w:rPr>
                <w:rFonts w:asciiTheme="minorHAnsi" w:hAnsiTheme="minorHAnsi" w:cstheme="minorHAnsi"/>
              </w:rPr>
              <w:t>as it primarily concerns gypsies and travellers.</w:t>
            </w:r>
          </w:p>
        </w:tc>
        <w:tc>
          <w:tcPr>
            <w:tcW w:w="1134" w:type="dxa"/>
            <w:shd w:val="clear" w:color="auto" w:fill="auto"/>
            <w:vAlign w:val="center"/>
          </w:tcPr>
          <w:sdt>
            <w:sdtPr>
              <w:rPr>
                <w:rFonts w:asciiTheme="minorHAnsi" w:eastAsia="Times New Roman" w:hAnsiTheme="minorHAnsi" w:cstheme="minorHAnsi"/>
                <w:b/>
                <w:sz w:val="28"/>
                <w:szCs w:val="28"/>
              </w:rPr>
              <w:id w:val="1083730947"/>
              <w14:checkbox>
                <w14:checked w14:val="0"/>
                <w14:checkedState w14:val="2612" w14:font="MS Gothic"/>
                <w14:uncheckedState w14:val="2610" w14:font="MS Gothic"/>
              </w14:checkbox>
            </w:sdtPr>
            <w:sdtEndPr/>
            <w:sdtContent>
              <w:p w14:paraId="137D1B9A" w14:textId="77777777" w:rsidR="00033AF7" w:rsidRPr="008F4168" w:rsidRDefault="00033AF7"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19899CB" w14:textId="77777777" w:rsidR="00033AF7" w:rsidRPr="008F4168"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43744496"/>
              <w14:checkbox>
                <w14:checked w14:val="0"/>
                <w14:checkedState w14:val="2612" w14:font="MS Gothic"/>
                <w14:uncheckedState w14:val="2610" w14:font="MS Gothic"/>
              </w14:checkbox>
            </w:sdtPr>
            <w:sdtEndPr/>
            <w:sdtContent>
              <w:p w14:paraId="1650D917" w14:textId="160060B4" w:rsidR="00033AF7" w:rsidRPr="008F4168" w:rsidRDefault="00CA5013"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6A500C0" w14:textId="77777777" w:rsidR="00033AF7" w:rsidRPr="008F4168" w:rsidRDefault="00033AF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09149270"/>
              <w14:checkbox>
                <w14:checked w14:val="0"/>
                <w14:checkedState w14:val="2612" w14:font="MS Gothic"/>
                <w14:uncheckedState w14:val="2610" w14:font="MS Gothic"/>
              </w14:checkbox>
            </w:sdtPr>
            <w:sdtEndPr/>
            <w:sdtContent>
              <w:p w14:paraId="731AA4D5" w14:textId="77777777" w:rsidR="00033AF7" w:rsidRPr="008F4168" w:rsidRDefault="00033AF7" w:rsidP="00F42E67">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60326C79" w14:textId="77777777" w:rsidR="00033AF7" w:rsidRPr="008F4168" w:rsidRDefault="00033AF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27322794"/>
              <w14:checkbox>
                <w14:checked w14:val="1"/>
                <w14:checkedState w14:val="2612" w14:font="MS Gothic"/>
                <w14:uncheckedState w14:val="2610" w14:font="MS Gothic"/>
              </w14:checkbox>
            </w:sdtPr>
            <w:sdtEndPr/>
            <w:sdtContent>
              <w:p w14:paraId="097849C8" w14:textId="7F17610E" w:rsidR="00033AF7" w:rsidRPr="008F4168" w:rsidRDefault="00CA5013"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6B33FBE" w14:textId="77777777" w:rsidR="00033AF7" w:rsidRPr="008F4168" w:rsidRDefault="00033AF7" w:rsidP="00F42E67">
            <w:pPr>
              <w:spacing w:after="160" w:line="240" w:lineRule="exact"/>
              <w:jc w:val="center"/>
              <w:rPr>
                <w:rFonts w:ascii="MS Gothic" w:eastAsia="MS Gothic" w:hAnsi="MS Gothic" w:cstheme="minorHAnsi"/>
                <w:b/>
                <w:sz w:val="28"/>
                <w:szCs w:val="28"/>
              </w:rPr>
            </w:pPr>
          </w:p>
        </w:tc>
      </w:tr>
      <w:tr w:rsidR="00033AF7" w:rsidRPr="00371080" w14:paraId="3AA94524"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5CCE340" w14:textId="77777777" w:rsidR="00033AF7" w:rsidRPr="007F2644" w:rsidRDefault="00033AF7"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7036D8CD" w14:textId="77777777" w:rsidR="00033AF7" w:rsidRPr="007F2644" w:rsidRDefault="00033AF7"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2ABC926E" w14:textId="72894A46" w:rsidR="00033AF7" w:rsidRPr="007F2644" w:rsidRDefault="00033AF7" w:rsidP="00F42E67">
            <w:pPr>
              <w:spacing w:after="0" w:line="240" w:lineRule="auto"/>
              <w:rPr>
                <w:rFonts w:asciiTheme="minorHAnsi" w:hAnsiTheme="minorHAnsi" w:cstheme="minorHAnsi"/>
                <w:color w:val="000000" w:themeColor="text1"/>
                <w:lang w:eastAsia="en-GB"/>
              </w:rPr>
            </w:pPr>
            <w:r w:rsidRPr="007F2644">
              <w:rPr>
                <w:rFonts w:cs="Arial"/>
              </w:rPr>
              <w:t>The main modification to HOU0</w:t>
            </w:r>
            <w:r w:rsidR="00CA5013">
              <w:rPr>
                <w:rFonts w:cs="Arial"/>
              </w:rPr>
              <w:t>7</w:t>
            </w:r>
            <w:r w:rsidRPr="007F2644">
              <w:rPr>
                <w:rFonts w:cs="Arial"/>
              </w:rPr>
              <w:t xml:space="preserve"> is unlikely to have an additional impact on individuals who </w:t>
            </w:r>
            <w:r w:rsidRPr="007F2644">
              <w:rPr>
                <w:rFonts w:asciiTheme="minorHAnsi" w:eastAsia="Times New Roman" w:hAnsiTheme="minorHAnsi" w:cstheme="minorHAnsi"/>
                <w:color w:val="000000" w:themeColor="text1"/>
              </w:rPr>
              <w:t xml:space="preserve">have a different gender identity </w:t>
            </w:r>
            <w:r w:rsidRPr="007F2644">
              <w:rPr>
                <w:rFonts w:asciiTheme="minorHAnsi" w:hAnsiTheme="minorHAnsi" w:cstheme="minorHAnsi"/>
                <w:color w:val="000000" w:themeColor="text1"/>
                <w:lang w:eastAsia="en-GB"/>
              </w:rPr>
              <w:t>from their sex registered at birth</w:t>
            </w:r>
            <w:r w:rsidR="00C276F9">
              <w:rPr>
                <w:rFonts w:asciiTheme="minorHAnsi" w:hAnsiTheme="minorHAnsi" w:cstheme="minorHAnsi"/>
                <w:color w:val="000000" w:themeColor="text1"/>
                <w:lang w:eastAsia="en-GB"/>
              </w:rPr>
              <w:t xml:space="preserve"> </w:t>
            </w:r>
            <w:r w:rsidR="00C276F9">
              <w:rPr>
                <w:rFonts w:asciiTheme="minorHAnsi" w:hAnsiTheme="minorHAnsi" w:cstheme="minorHAnsi"/>
              </w:rPr>
              <w:t>as it primarily concerns gypsies and travellers.</w:t>
            </w:r>
          </w:p>
          <w:p w14:paraId="1F4A55FD" w14:textId="77777777" w:rsidR="00033AF7" w:rsidRPr="007F2644" w:rsidRDefault="00033AF7" w:rsidP="00F42E67">
            <w:pPr>
              <w:spacing w:after="0" w:line="240" w:lineRule="auto"/>
              <w:rPr>
                <w:rFonts w:asciiTheme="minorHAnsi" w:eastAsia="Times New Roman" w:hAnsiTheme="minorHAnsi" w:cstheme="minorHAnsi"/>
                <w:color w:val="000000" w:themeColor="text1"/>
                <w:sz w:val="16"/>
                <w:szCs w:val="16"/>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555200395"/>
              <w14:checkbox>
                <w14:checked w14:val="0"/>
                <w14:checkedState w14:val="2612" w14:font="MS Gothic"/>
                <w14:uncheckedState w14:val="2610" w14:font="MS Gothic"/>
              </w14:checkbox>
            </w:sdtPr>
            <w:sdtEndPr/>
            <w:sdtContent>
              <w:p w14:paraId="01D17E17" w14:textId="77777777" w:rsidR="00033AF7" w:rsidRPr="007F2644" w:rsidRDefault="00033AF7" w:rsidP="00F42E67">
                <w:pPr>
                  <w:spacing w:before="240" w:after="0" w:line="240" w:lineRule="auto"/>
                  <w:ind w:left="-57"/>
                  <w:jc w:val="center"/>
                  <w:rPr>
                    <w:rFonts w:asciiTheme="minorHAnsi" w:eastAsia="Times New Roman" w:hAnsiTheme="minorHAnsi" w:cstheme="minorHAnsi"/>
                    <w:b/>
                    <w:sz w:val="28"/>
                    <w:szCs w:val="28"/>
                  </w:rPr>
                </w:pPr>
                <w:r w:rsidRPr="007F2644">
                  <w:rPr>
                    <w:rFonts w:ascii="MS Gothic" w:eastAsia="MS Gothic" w:hAnsi="MS Gothic" w:cstheme="minorHAnsi" w:hint="eastAsia"/>
                    <w:b/>
                    <w:sz w:val="28"/>
                    <w:szCs w:val="28"/>
                  </w:rPr>
                  <w:t>☐</w:t>
                </w:r>
              </w:p>
            </w:sdtContent>
          </w:sdt>
          <w:p w14:paraId="5CDEEE27" w14:textId="77777777" w:rsidR="00033AF7" w:rsidRPr="007F2644"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05956192"/>
              <w14:checkbox>
                <w14:checked w14:val="0"/>
                <w14:checkedState w14:val="2612" w14:font="MS Gothic"/>
                <w14:uncheckedState w14:val="2610" w14:font="MS Gothic"/>
              </w14:checkbox>
            </w:sdtPr>
            <w:sdtEndPr/>
            <w:sdtContent>
              <w:p w14:paraId="6F63380B" w14:textId="77777777" w:rsidR="00033AF7" w:rsidRPr="007F2644" w:rsidRDefault="00033AF7"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4C69E1BA" w14:textId="77777777" w:rsidR="00033AF7" w:rsidRPr="007F2644" w:rsidRDefault="00033AF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50801891"/>
              <w14:checkbox>
                <w14:checked w14:val="0"/>
                <w14:checkedState w14:val="2612" w14:font="MS Gothic"/>
                <w14:uncheckedState w14:val="2610" w14:font="MS Gothic"/>
              </w14:checkbox>
            </w:sdtPr>
            <w:sdtEndPr/>
            <w:sdtContent>
              <w:p w14:paraId="15056D6C" w14:textId="77777777" w:rsidR="00033AF7" w:rsidRPr="007F2644" w:rsidRDefault="00033AF7"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C437B57" w14:textId="77777777" w:rsidR="00033AF7" w:rsidRPr="007F2644" w:rsidRDefault="00033AF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09667117"/>
              <w14:checkbox>
                <w14:checked w14:val="1"/>
                <w14:checkedState w14:val="2612" w14:font="MS Gothic"/>
                <w14:uncheckedState w14:val="2610" w14:font="MS Gothic"/>
              </w14:checkbox>
            </w:sdtPr>
            <w:sdtEndPr/>
            <w:sdtContent>
              <w:p w14:paraId="13DF6770" w14:textId="77777777" w:rsidR="00033AF7" w:rsidRPr="007F2644" w:rsidRDefault="00033AF7"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hint="eastAsia"/>
                    <w:b/>
                    <w:sz w:val="28"/>
                    <w:szCs w:val="28"/>
                  </w:rPr>
                  <w:t>☒</w:t>
                </w:r>
              </w:p>
            </w:sdtContent>
          </w:sdt>
          <w:p w14:paraId="7C8FFB51" w14:textId="77777777" w:rsidR="00033AF7" w:rsidRPr="007F2644" w:rsidRDefault="00033AF7" w:rsidP="00F42E67">
            <w:pPr>
              <w:spacing w:after="160" w:line="240" w:lineRule="exact"/>
              <w:jc w:val="center"/>
              <w:rPr>
                <w:rFonts w:ascii="MS Gothic" w:eastAsia="MS Gothic" w:hAnsi="MS Gothic" w:cstheme="minorHAnsi"/>
                <w:b/>
                <w:sz w:val="28"/>
                <w:szCs w:val="28"/>
              </w:rPr>
            </w:pPr>
          </w:p>
        </w:tc>
      </w:tr>
      <w:tr w:rsidR="00033AF7" w:rsidRPr="00371080" w14:paraId="7D14A6A7"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ACE5384" w14:textId="77777777" w:rsidR="00033AF7" w:rsidRPr="007F2644" w:rsidRDefault="00033AF7"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2866B5D6" w14:textId="77777777" w:rsidR="00033AF7" w:rsidRPr="00D2074D" w:rsidRDefault="00033AF7" w:rsidP="00F42E67">
            <w:pPr>
              <w:spacing w:after="0" w:line="240" w:lineRule="exact"/>
              <w:rPr>
                <w:rFonts w:asciiTheme="minorHAnsi" w:hAnsiTheme="minorHAnsi" w:cstheme="minorHAnsi"/>
              </w:rPr>
            </w:pPr>
          </w:p>
          <w:p w14:paraId="70F31112" w14:textId="498A3A45" w:rsidR="00033AF7" w:rsidRPr="00F72B90" w:rsidRDefault="00F72B90" w:rsidP="00F42E67">
            <w:pPr>
              <w:spacing w:after="0" w:line="240" w:lineRule="exact"/>
              <w:rPr>
                <w:rFonts w:asciiTheme="minorHAnsi" w:hAnsiTheme="minorHAnsi" w:cstheme="minorHAnsi"/>
              </w:rPr>
            </w:pPr>
            <w:r w:rsidRPr="007F2644">
              <w:rPr>
                <w:rFonts w:cs="Arial"/>
              </w:rPr>
              <w:t>The main modification to HOU0</w:t>
            </w:r>
            <w:r>
              <w:rPr>
                <w:rFonts w:cs="Arial"/>
              </w:rPr>
              <w:t>7</w:t>
            </w:r>
            <w:r w:rsidRPr="007F2644">
              <w:rPr>
                <w:rFonts w:cs="Arial"/>
              </w:rPr>
              <w:t xml:space="preserve"> is unlikely to have an additional impact on </w:t>
            </w:r>
            <w:r>
              <w:rPr>
                <w:rFonts w:asciiTheme="minorHAnsi" w:hAnsiTheme="minorHAnsi" w:cstheme="minorHAnsi"/>
              </w:rPr>
              <w:t>m</w:t>
            </w:r>
            <w:r w:rsidR="00033AF7" w:rsidRPr="00D2074D">
              <w:rPr>
                <w:rFonts w:asciiTheme="minorHAnsi" w:hAnsiTheme="minorHAnsi" w:cstheme="minorHAnsi"/>
              </w:rPr>
              <w:t xml:space="preserve">arried couples and those in a civil partnership </w:t>
            </w:r>
            <w:r w:rsidR="00C276F9">
              <w:rPr>
                <w:rFonts w:asciiTheme="minorHAnsi" w:hAnsiTheme="minorHAnsi" w:cstheme="minorHAnsi"/>
              </w:rPr>
              <w:t>as it primarily concerns gypsies and travellers.</w:t>
            </w:r>
          </w:p>
        </w:tc>
        <w:tc>
          <w:tcPr>
            <w:tcW w:w="1134" w:type="dxa"/>
            <w:shd w:val="clear" w:color="auto" w:fill="auto"/>
            <w:vAlign w:val="center"/>
          </w:tcPr>
          <w:sdt>
            <w:sdtPr>
              <w:rPr>
                <w:rFonts w:asciiTheme="minorHAnsi" w:eastAsia="Times New Roman" w:hAnsiTheme="minorHAnsi" w:cstheme="minorHAnsi"/>
                <w:b/>
                <w:sz w:val="28"/>
                <w:szCs w:val="28"/>
              </w:rPr>
              <w:id w:val="-1073578784"/>
              <w14:checkbox>
                <w14:checked w14:val="0"/>
                <w14:checkedState w14:val="2612" w14:font="MS Gothic"/>
                <w14:uncheckedState w14:val="2610" w14:font="MS Gothic"/>
              </w14:checkbox>
            </w:sdtPr>
            <w:sdtEndPr/>
            <w:sdtContent>
              <w:p w14:paraId="37E2CD9C" w14:textId="77777777" w:rsidR="00033AF7" w:rsidRPr="007F2644" w:rsidRDefault="00033AF7" w:rsidP="00F42E67">
                <w:pPr>
                  <w:spacing w:before="240" w:after="0" w:line="240" w:lineRule="auto"/>
                  <w:ind w:left="-57"/>
                  <w:jc w:val="center"/>
                  <w:rPr>
                    <w:rFonts w:asciiTheme="minorHAnsi" w:eastAsia="Times New Roman" w:hAnsiTheme="minorHAnsi" w:cstheme="minorHAnsi"/>
                    <w:b/>
                    <w:sz w:val="28"/>
                    <w:szCs w:val="28"/>
                  </w:rPr>
                </w:pPr>
                <w:r w:rsidRPr="007F2644">
                  <w:rPr>
                    <w:rFonts w:ascii="MS Gothic" w:eastAsia="MS Gothic" w:hAnsi="MS Gothic" w:cstheme="minorHAnsi" w:hint="eastAsia"/>
                    <w:b/>
                    <w:sz w:val="28"/>
                    <w:szCs w:val="28"/>
                  </w:rPr>
                  <w:t>☐</w:t>
                </w:r>
              </w:p>
            </w:sdtContent>
          </w:sdt>
          <w:p w14:paraId="12F6AD12" w14:textId="77777777" w:rsidR="00033AF7" w:rsidRPr="007F2644"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4337705"/>
              <w14:checkbox>
                <w14:checked w14:val="0"/>
                <w14:checkedState w14:val="2612" w14:font="MS Gothic"/>
                <w14:uncheckedState w14:val="2610" w14:font="MS Gothic"/>
              </w14:checkbox>
            </w:sdtPr>
            <w:sdtEndPr/>
            <w:sdtContent>
              <w:p w14:paraId="1C5A4563" w14:textId="23CCD1B9" w:rsidR="00033AF7" w:rsidRPr="007F2644" w:rsidRDefault="004354A1"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E24A322" w14:textId="77777777" w:rsidR="00033AF7" w:rsidRPr="007F2644" w:rsidRDefault="00033AF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59628307"/>
              <w14:checkbox>
                <w14:checked w14:val="0"/>
                <w14:checkedState w14:val="2612" w14:font="MS Gothic"/>
                <w14:uncheckedState w14:val="2610" w14:font="MS Gothic"/>
              </w14:checkbox>
            </w:sdtPr>
            <w:sdtEndPr/>
            <w:sdtContent>
              <w:p w14:paraId="6E9323B8" w14:textId="77777777" w:rsidR="00033AF7" w:rsidRPr="007F2644" w:rsidRDefault="00033AF7"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DCE37EA" w14:textId="77777777" w:rsidR="00033AF7" w:rsidRPr="007F2644" w:rsidRDefault="00033AF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08388669"/>
              <w14:checkbox>
                <w14:checked w14:val="1"/>
                <w14:checkedState w14:val="2612" w14:font="MS Gothic"/>
                <w14:uncheckedState w14:val="2610" w14:font="MS Gothic"/>
              </w14:checkbox>
            </w:sdtPr>
            <w:sdtEndPr/>
            <w:sdtContent>
              <w:p w14:paraId="0B43DF68" w14:textId="72F70FF2" w:rsidR="00033AF7" w:rsidRPr="007F2644" w:rsidRDefault="004354A1"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5DE52A0" w14:textId="77777777" w:rsidR="00033AF7" w:rsidRPr="007F2644" w:rsidRDefault="00033AF7" w:rsidP="00F42E67">
            <w:pPr>
              <w:spacing w:after="160" w:line="240" w:lineRule="exact"/>
              <w:jc w:val="center"/>
              <w:rPr>
                <w:rFonts w:ascii="MS Gothic" w:eastAsia="MS Gothic" w:hAnsi="MS Gothic" w:cstheme="minorHAnsi"/>
                <w:b/>
                <w:sz w:val="28"/>
                <w:szCs w:val="28"/>
              </w:rPr>
            </w:pPr>
          </w:p>
        </w:tc>
      </w:tr>
      <w:tr w:rsidR="00033AF7" w:rsidRPr="00371080" w14:paraId="6C63D2D1" w14:textId="77777777" w:rsidTr="00F42E67">
        <w:trPr>
          <w:gridBefore w:val="1"/>
          <w:wBefore w:w="29" w:type="dxa"/>
          <w:trHeight w:val="284"/>
        </w:trPr>
        <w:tc>
          <w:tcPr>
            <w:tcW w:w="2240" w:type="dxa"/>
            <w:tcBorders>
              <w:top w:val="single" w:sz="4" w:space="0" w:color="FFFFFF" w:themeColor="background1"/>
            </w:tcBorders>
            <w:shd w:val="clear" w:color="auto" w:fill="009999"/>
            <w:vAlign w:val="center"/>
          </w:tcPr>
          <w:p w14:paraId="1C4A4F67" w14:textId="77777777" w:rsidR="00033AF7" w:rsidRPr="007F2644" w:rsidRDefault="00033AF7"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69D4EA46" w14:textId="77777777" w:rsidR="00033AF7" w:rsidRPr="00D2074D" w:rsidRDefault="00033AF7" w:rsidP="00F42E67">
            <w:pPr>
              <w:pStyle w:val="Default"/>
              <w:rPr>
                <w:rFonts w:asciiTheme="minorHAnsi" w:hAnsiTheme="minorHAnsi" w:cstheme="minorHAnsi"/>
                <w:sz w:val="22"/>
                <w:szCs w:val="22"/>
              </w:rPr>
            </w:pPr>
          </w:p>
          <w:p w14:paraId="498610EF" w14:textId="09FFE52F" w:rsidR="00033AF7" w:rsidRPr="00D2074D" w:rsidRDefault="004421ED" w:rsidP="00F42E67">
            <w:pPr>
              <w:spacing w:after="0" w:line="240" w:lineRule="exact"/>
              <w:rPr>
                <w:rFonts w:asciiTheme="minorHAnsi" w:eastAsia="Times New Roman" w:hAnsiTheme="minorHAnsi" w:cstheme="minorHAnsi"/>
                <w:color w:val="000000" w:themeColor="text1"/>
              </w:rPr>
            </w:pPr>
            <w:r w:rsidRPr="007F2644">
              <w:rPr>
                <w:rFonts w:cs="Arial"/>
              </w:rPr>
              <w:t>The main modification to HOU0</w:t>
            </w:r>
            <w:r>
              <w:rPr>
                <w:rFonts w:cs="Arial"/>
              </w:rPr>
              <w:t>7</w:t>
            </w:r>
            <w:r w:rsidRPr="007F2644">
              <w:rPr>
                <w:rFonts w:cs="Arial"/>
              </w:rPr>
              <w:t xml:space="preserve"> is unlikely to have an additional impact on </w:t>
            </w:r>
            <w:r w:rsidR="00033AF7" w:rsidRPr="00D2074D">
              <w:rPr>
                <w:rFonts w:asciiTheme="minorHAnsi" w:hAnsiTheme="minorHAnsi" w:cstheme="minorHAnsi"/>
              </w:rPr>
              <w:t xml:space="preserve">individuals during pregnancy and post pregnancy, </w:t>
            </w:r>
            <w:r>
              <w:rPr>
                <w:rFonts w:asciiTheme="minorHAnsi" w:hAnsiTheme="minorHAnsi" w:cstheme="minorHAnsi"/>
              </w:rPr>
              <w:t>as it primarily concerns gypsies and travellers.</w:t>
            </w:r>
          </w:p>
        </w:tc>
        <w:tc>
          <w:tcPr>
            <w:tcW w:w="1134" w:type="dxa"/>
            <w:shd w:val="clear" w:color="auto" w:fill="auto"/>
            <w:vAlign w:val="center"/>
          </w:tcPr>
          <w:sdt>
            <w:sdtPr>
              <w:rPr>
                <w:rFonts w:asciiTheme="minorHAnsi" w:eastAsia="Times New Roman" w:hAnsiTheme="minorHAnsi" w:cstheme="minorHAnsi"/>
                <w:b/>
                <w:sz w:val="28"/>
                <w:szCs w:val="28"/>
              </w:rPr>
              <w:id w:val="1191260889"/>
              <w14:checkbox>
                <w14:checked w14:val="0"/>
                <w14:checkedState w14:val="2612" w14:font="MS Gothic"/>
                <w14:uncheckedState w14:val="2610" w14:font="MS Gothic"/>
              </w14:checkbox>
            </w:sdtPr>
            <w:sdtEndPr/>
            <w:sdtContent>
              <w:p w14:paraId="3744883A" w14:textId="77777777" w:rsidR="00033AF7" w:rsidRPr="007F2644" w:rsidRDefault="00033AF7" w:rsidP="00F42E67">
                <w:pPr>
                  <w:spacing w:before="240" w:after="0" w:line="240" w:lineRule="auto"/>
                  <w:ind w:left="-57"/>
                  <w:jc w:val="center"/>
                  <w:rPr>
                    <w:rFonts w:asciiTheme="minorHAnsi" w:eastAsia="Times New Roman" w:hAnsiTheme="minorHAnsi" w:cstheme="minorHAnsi"/>
                    <w:b/>
                    <w:sz w:val="28"/>
                    <w:szCs w:val="28"/>
                  </w:rPr>
                </w:pPr>
                <w:r w:rsidRPr="007F2644">
                  <w:rPr>
                    <w:rFonts w:ascii="MS Gothic" w:eastAsia="MS Gothic" w:hAnsi="MS Gothic" w:cstheme="minorHAnsi" w:hint="eastAsia"/>
                    <w:b/>
                    <w:sz w:val="28"/>
                    <w:szCs w:val="28"/>
                  </w:rPr>
                  <w:t>☐</w:t>
                </w:r>
              </w:p>
            </w:sdtContent>
          </w:sdt>
          <w:p w14:paraId="5B2AE605" w14:textId="77777777" w:rsidR="00033AF7" w:rsidRPr="007F2644"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4434309"/>
              <w14:checkbox>
                <w14:checked w14:val="0"/>
                <w14:checkedState w14:val="2612" w14:font="MS Gothic"/>
                <w14:uncheckedState w14:val="2610" w14:font="MS Gothic"/>
              </w14:checkbox>
            </w:sdtPr>
            <w:sdtEndPr/>
            <w:sdtContent>
              <w:p w14:paraId="17C73C90" w14:textId="3DE0D35F" w:rsidR="00033AF7" w:rsidRPr="007F2644" w:rsidRDefault="004354A1"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16B259F" w14:textId="77777777" w:rsidR="00033AF7" w:rsidRPr="007F2644" w:rsidRDefault="00033AF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21462686"/>
              <w14:checkbox>
                <w14:checked w14:val="0"/>
                <w14:checkedState w14:val="2612" w14:font="MS Gothic"/>
                <w14:uncheckedState w14:val="2610" w14:font="MS Gothic"/>
              </w14:checkbox>
            </w:sdtPr>
            <w:sdtEndPr/>
            <w:sdtContent>
              <w:p w14:paraId="168F1F47" w14:textId="77777777" w:rsidR="00033AF7" w:rsidRPr="007F2644" w:rsidRDefault="00033AF7"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BAFAA75" w14:textId="77777777" w:rsidR="00033AF7" w:rsidRPr="007F2644" w:rsidRDefault="00033AF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78481402"/>
              <w14:checkbox>
                <w14:checked w14:val="1"/>
                <w14:checkedState w14:val="2612" w14:font="MS Gothic"/>
                <w14:uncheckedState w14:val="2610" w14:font="MS Gothic"/>
              </w14:checkbox>
            </w:sdtPr>
            <w:sdtEndPr/>
            <w:sdtContent>
              <w:p w14:paraId="6D2AFECD" w14:textId="75DB6A60" w:rsidR="00033AF7" w:rsidRPr="007F2644" w:rsidRDefault="004354A1"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57DF66F" w14:textId="77777777" w:rsidR="00033AF7" w:rsidRPr="007F2644" w:rsidRDefault="00033AF7" w:rsidP="00F42E67">
            <w:pPr>
              <w:spacing w:after="160" w:line="240" w:lineRule="exact"/>
              <w:jc w:val="center"/>
              <w:rPr>
                <w:rFonts w:ascii="MS Gothic" w:eastAsia="MS Gothic" w:hAnsi="MS Gothic" w:cstheme="minorHAnsi"/>
                <w:b/>
                <w:sz w:val="28"/>
                <w:szCs w:val="28"/>
              </w:rPr>
            </w:pPr>
          </w:p>
        </w:tc>
      </w:tr>
      <w:tr w:rsidR="00033AF7" w:rsidRPr="00371080" w14:paraId="2BC427C6" w14:textId="77777777" w:rsidTr="00F42E67">
        <w:trPr>
          <w:gridBefore w:val="1"/>
          <w:wBefore w:w="29" w:type="dxa"/>
          <w:cantSplit/>
          <w:trHeight w:val="792"/>
        </w:trPr>
        <w:tc>
          <w:tcPr>
            <w:tcW w:w="2240" w:type="dxa"/>
            <w:tcBorders>
              <w:bottom w:val="single" w:sz="4" w:space="0" w:color="FFFFFF" w:themeColor="background1"/>
            </w:tcBorders>
            <w:shd w:val="clear" w:color="auto" w:fill="009999"/>
            <w:vAlign w:val="center"/>
          </w:tcPr>
          <w:p w14:paraId="4C9B9B9A" w14:textId="77777777" w:rsidR="00033AF7" w:rsidRPr="000A1E62" w:rsidRDefault="00033AF7"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Race/</w:t>
            </w:r>
          </w:p>
          <w:p w14:paraId="08AD5092" w14:textId="77777777" w:rsidR="00033AF7" w:rsidRPr="000A1E62" w:rsidRDefault="00033AF7"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0B675198" w14:textId="77777777" w:rsidR="00B93937" w:rsidRPr="009C47D9" w:rsidRDefault="00B93937" w:rsidP="00F42E67">
            <w:pPr>
              <w:spacing w:after="0" w:line="240" w:lineRule="exact"/>
              <w:rPr>
                <w:rFonts w:cs="Arial"/>
              </w:rPr>
            </w:pPr>
          </w:p>
          <w:p w14:paraId="27960E78" w14:textId="1429A110" w:rsidR="00B93937" w:rsidRPr="009C47D9" w:rsidRDefault="00B93937" w:rsidP="00F42E67">
            <w:pPr>
              <w:spacing w:after="0" w:line="240" w:lineRule="exact"/>
              <w:rPr>
                <w:rFonts w:cs="Arial"/>
              </w:rPr>
            </w:pPr>
            <w:r w:rsidRPr="009C47D9">
              <w:rPr>
                <w:rFonts w:cs="Arial"/>
              </w:rPr>
              <w:t xml:space="preserve">Gypsies and Travellers have some of the poorest health outcomes and are identified as a vulnerable population in England. </w:t>
            </w:r>
            <w:r w:rsidR="006659B0" w:rsidRPr="009C47D9">
              <w:rPr>
                <w:rFonts w:cs="Arial"/>
              </w:rPr>
              <w:t>The main modification to HOU07</w:t>
            </w:r>
            <w:r w:rsidRPr="009C47D9">
              <w:rPr>
                <w:rFonts w:cs="Arial"/>
              </w:rPr>
              <w:t xml:space="preserve"> is more positive about support for proposals that meet the location based criteria. Reference now added to ensuring healthy lifestyles of residents of new sites. Policy is consistent with national policy and outlines importance of access to shops, schools and healthcare and also that there is equivalence in how Local Plan standards are applied.</w:t>
            </w:r>
          </w:p>
          <w:p w14:paraId="603D5F5E" w14:textId="77777777" w:rsidR="00AC641E" w:rsidRPr="009C47D9" w:rsidRDefault="00AC641E" w:rsidP="00F42E67">
            <w:pPr>
              <w:spacing w:after="0" w:line="240" w:lineRule="exact"/>
              <w:rPr>
                <w:rFonts w:cs="Arial"/>
              </w:rPr>
            </w:pPr>
          </w:p>
          <w:p w14:paraId="364EE87C" w14:textId="73870C3B" w:rsidR="00AC641E" w:rsidRPr="009C47D9" w:rsidRDefault="00AC641E" w:rsidP="00F42E67">
            <w:pPr>
              <w:spacing w:after="0" w:line="240" w:lineRule="exact"/>
              <w:rPr>
                <w:rFonts w:cs="Arial"/>
              </w:rPr>
            </w:pPr>
            <w:r w:rsidRPr="009C47D9">
              <w:rPr>
                <w:rFonts w:cs="Arial"/>
              </w:rPr>
              <w:t xml:space="preserve">This will therefore have a positive </w:t>
            </w:r>
            <w:r w:rsidR="00850109" w:rsidRPr="009C47D9">
              <w:rPr>
                <w:rFonts w:cs="Arial"/>
              </w:rPr>
              <w:t xml:space="preserve">impact </w:t>
            </w:r>
            <w:r w:rsidR="009C47D9" w:rsidRPr="009C47D9">
              <w:rPr>
                <w:rFonts w:cs="Arial"/>
              </w:rPr>
              <w:t>for this ethnic group.</w:t>
            </w:r>
          </w:p>
          <w:p w14:paraId="14B8C715" w14:textId="77777777" w:rsidR="00033AF7" w:rsidRPr="000A1E62" w:rsidRDefault="00033AF7" w:rsidP="00F42E67">
            <w:pPr>
              <w:spacing w:after="0" w:line="240" w:lineRule="exact"/>
              <w:rPr>
                <w:rFonts w:asciiTheme="minorHAnsi" w:hAnsiTheme="minorHAnsi" w:cstheme="minorHAnsi"/>
              </w:rPr>
            </w:pPr>
          </w:p>
          <w:p w14:paraId="0FBA4048" w14:textId="77777777" w:rsidR="00033AF7" w:rsidRPr="000A1E62" w:rsidRDefault="00033AF7" w:rsidP="00F42E67">
            <w:pPr>
              <w:spacing w:after="0" w:line="240" w:lineRule="exact"/>
              <w:rPr>
                <w:rFonts w:ascii="Arial" w:eastAsia="Times New Roman" w:hAnsi="Arial" w:cs="Arial"/>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983463601"/>
              <w14:checkbox>
                <w14:checked w14:val="1"/>
                <w14:checkedState w14:val="2612" w14:font="MS Gothic"/>
                <w14:uncheckedState w14:val="2610" w14:font="MS Gothic"/>
              </w14:checkbox>
            </w:sdtPr>
            <w:sdtEndPr/>
            <w:sdtContent>
              <w:p w14:paraId="7740C0DA" w14:textId="296165AC" w:rsidR="00033AF7" w:rsidRPr="000A1E62" w:rsidRDefault="005E6DB6"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A335BF7"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73087510"/>
              <w14:checkbox>
                <w14:checked w14:val="0"/>
                <w14:checkedState w14:val="2612" w14:font="MS Gothic"/>
                <w14:uncheckedState w14:val="2610" w14:font="MS Gothic"/>
              </w14:checkbox>
            </w:sdtPr>
            <w:sdtEndPr/>
            <w:sdtContent>
              <w:p w14:paraId="6F5BD471" w14:textId="1FFB1080" w:rsidR="00033AF7" w:rsidRPr="000A1E62" w:rsidRDefault="004354A1"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0F1D85B" w14:textId="77777777" w:rsidR="00033AF7" w:rsidRPr="000A1E62" w:rsidRDefault="00033AF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89715884"/>
              <w14:checkbox>
                <w14:checked w14:val="0"/>
                <w14:checkedState w14:val="2612" w14:font="MS Gothic"/>
                <w14:uncheckedState w14:val="2610" w14:font="MS Gothic"/>
              </w14:checkbox>
            </w:sdtPr>
            <w:sdtEndPr/>
            <w:sdtContent>
              <w:p w14:paraId="4905E4B6" w14:textId="77777777" w:rsidR="00033AF7" w:rsidRPr="000A1E62" w:rsidRDefault="00033AF7" w:rsidP="00F42E67">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0224092A" w14:textId="77777777" w:rsidR="00033AF7" w:rsidRPr="000A1E62" w:rsidRDefault="00033AF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69864820"/>
              <w14:checkbox>
                <w14:checked w14:val="0"/>
                <w14:checkedState w14:val="2612" w14:font="MS Gothic"/>
                <w14:uncheckedState w14:val="2610" w14:font="MS Gothic"/>
              </w14:checkbox>
            </w:sdtPr>
            <w:sdtEndPr/>
            <w:sdtContent>
              <w:p w14:paraId="3B804B14" w14:textId="6E735B69" w:rsidR="00033AF7" w:rsidRPr="000A1E62" w:rsidRDefault="00A45CF5"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3CD084C" w14:textId="77777777" w:rsidR="00033AF7" w:rsidRPr="000A1E62" w:rsidRDefault="00033AF7" w:rsidP="00F42E67">
            <w:pPr>
              <w:spacing w:after="160" w:line="240" w:lineRule="exact"/>
              <w:jc w:val="center"/>
              <w:rPr>
                <w:rFonts w:ascii="MS Gothic" w:eastAsia="MS Gothic" w:hAnsi="MS Gothic" w:cstheme="minorHAnsi"/>
                <w:b/>
                <w:sz w:val="28"/>
                <w:szCs w:val="28"/>
              </w:rPr>
            </w:pPr>
          </w:p>
        </w:tc>
      </w:tr>
      <w:tr w:rsidR="00033AF7" w:rsidRPr="00371080" w14:paraId="3A0F2ECF"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F369A71" w14:textId="77777777" w:rsidR="00033AF7" w:rsidRPr="000A1E62" w:rsidRDefault="00033AF7"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0CCFADC8" w14:textId="75276222" w:rsidR="00033AF7" w:rsidRPr="000A1E62" w:rsidRDefault="00033AF7" w:rsidP="00F42E67">
            <w:pPr>
              <w:spacing w:after="0" w:line="240" w:lineRule="exact"/>
              <w:rPr>
                <w:rFonts w:asciiTheme="minorHAnsi" w:hAnsiTheme="minorHAnsi" w:cstheme="minorHAnsi"/>
              </w:rPr>
            </w:pPr>
            <w:r w:rsidRPr="000A1E62">
              <w:rPr>
                <w:rFonts w:asciiTheme="minorHAnsi" w:hAnsiTheme="minorHAnsi" w:cstheme="minorHAnsi"/>
              </w:rPr>
              <w:t>The main modification to HOU0</w:t>
            </w:r>
            <w:r w:rsidR="004354A1">
              <w:rPr>
                <w:rFonts w:asciiTheme="minorHAnsi" w:hAnsiTheme="minorHAnsi" w:cstheme="minorHAnsi"/>
              </w:rPr>
              <w:t>7</w:t>
            </w:r>
            <w:r w:rsidRPr="000A1E62">
              <w:rPr>
                <w:rFonts w:asciiTheme="minorHAnsi" w:hAnsiTheme="minorHAnsi" w:cstheme="minorHAnsi"/>
              </w:rPr>
              <w:t xml:space="preserve">, </w:t>
            </w:r>
            <w:r w:rsidRPr="000A1E62">
              <w:rPr>
                <w:rFonts w:cs="Arial"/>
              </w:rPr>
              <w:t xml:space="preserve">is unlikely to have an additional impact on individuals </w:t>
            </w:r>
            <w:r w:rsidRPr="000A1E62">
              <w:rPr>
                <w:rFonts w:asciiTheme="minorHAnsi" w:hAnsiTheme="minorHAnsi" w:cstheme="minorHAnsi"/>
              </w:rPr>
              <w:t xml:space="preserve">who have a </w:t>
            </w:r>
            <w:r w:rsidRPr="000A1E62">
              <w:rPr>
                <w:rFonts w:asciiTheme="minorHAnsi" w:eastAsia="Times New Roman" w:hAnsiTheme="minorHAnsi" w:cstheme="minorHAnsi"/>
                <w:color w:val="000000" w:themeColor="text1"/>
              </w:rPr>
              <w:t>particular religion or hold a particular belief system</w:t>
            </w:r>
            <w:r w:rsidR="004354A1">
              <w:rPr>
                <w:rFonts w:asciiTheme="minorHAnsi" w:eastAsia="Times New Roman" w:hAnsiTheme="minorHAnsi" w:cstheme="minorHAnsi"/>
                <w:color w:val="000000" w:themeColor="text1"/>
              </w:rPr>
              <w:t xml:space="preserve">, </w:t>
            </w:r>
            <w:r w:rsidR="004354A1">
              <w:rPr>
                <w:rFonts w:asciiTheme="minorHAnsi" w:hAnsiTheme="minorHAnsi" w:cstheme="minorHAnsi"/>
              </w:rPr>
              <w:t>as it primarily concerns gypsies and travellers.</w:t>
            </w:r>
          </w:p>
        </w:tc>
        <w:tc>
          <w:tcPr>
            <w:tcW w:w="1134" w:type="dxa"/>
            <w:shd w:val="clear" w:color="auto" w:fill="auto"/>
            <w:vAlign w:val="center"/>
          </w:tcPr>
          <w:sdt>
            <w:sdtPr>
              <w:rPr>
                <w:rFonts w:asciiTheme="minorHAnsi" w:eastAsia="Times New Roman" w:hAnsiTheme="minorHAnsi" w:cstheme="minorHAnsi"/>
                <w:b/>
                <w:sz w:val="28"/>
                <w:szCs w:val="28"/>
              </w:rPr>
              <w:id w:val="2072079861"/>
              <w14:checkbox>
                <w14:checked w14:val="0"/>
                <w14:checkedState w14:val="2612" w14:font="MS Gothic"/>
                <w14:uncheckedState w14:val="2610" w14:font="MS Gothic"/>
              </w14:checkbox>
            </w:sdtPr>
            <w:sdtEndPr/>
            <w:sdtContent>
              <w:p w14:paraId="164A8523" w14:textId="77777777" w:rsidR="00033AF7" w:rsidRPr="000A1E62" w:rsidRDefault="00033AF7" w:rsidP="00F42E67">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43E23B06"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76714638"/>
              <w14:checkbox>
                <w14:checked w14:val="0"/>
                <w14:checkedState w14:val="2612" w14:font="MS Gothic"/>
                <w14:uncheckedState w14:val="2610" w14:font="MS Gothic"/>
              </w14:checkbox>
            </w:sdtPr>
            <w:sdtEndPr/>
            <w:sdtContent>
              <w:p w14:paraId="58FF2E91" w14:textId="77777777" w:rsidR="00033AF7" w:rsidRPr="000A1E62" w:rsidRDefault="00033AF7" w:rsidP="00F42E6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50AA6543"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83787988"/>
              <w14:checkbox>
                <w14:checked w14:val="0"/>
                <w14:checkedState w14:val="2612" w14:font="MS Gothic"/>
                <w14:uncheckedState w14:val="2610" w14:font="MS Gothic"/>
              </w14:checkbox>
            </w:sdtPr>
            <w:sdtEndPr/>
            <w:sdtContent>
              <w:p w14:paraId="33FBAD75" w14:textId="77777777" w:rsidR="00033AF7" w:rsidRPr="000A1E62" w:rsidRDefault="00033AF7" w:rsidP="00F42E6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593A2D7B"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73646748"/>
              <w14:checkbox>
                <w14:checked w14:val="1"/>
                <w14:checkedState w14:val="2612" w14:font="MS Gothic"/>
                <w14:uncheckedState w14:val="2610" w14:font="MS Gothic"/>
              </w14:checkbox>
            </w:sdtPr>
            <w:sdtEndPr/>
            <w:sdtContent>
              <w:p w14:paraId="27EFA891" w14:textId="77777777" w:rsidR="00033AF7" w:rsidRPr="000A1E62" w:rsidRDefault="00033AF7" w:rsidP="00F42E6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30229732"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r>
      <w:tr w:rsidR="00033AF7" w:rsidRPr="00371080" w14:paraId="35DD5187" w14:textId="77777777" w:rsidTr="00F42E67">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73838646" w14:textId="77777777" w:rsidR="00033AF7" w:rsidRPr="000A1E62" w:rsidRDefault="00033AF7"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17C32BC9" w14:textId="321E9C83" w:rsidR="00033AF7" w:rsidRPr="000A1E62" w:rsidRDefault="00033AF7" w:rsidP="00F42E67">
            <w:pPr>
              <w:tabs>
                <w:tab w:val="left" w:pos="5268"/>
              </w:tabs>
              <w:spacing w:after="160" w:line="240" w:lineRule="exact"/>
              <w:rPr>
                <w:rFonts w:asciiTheme="minorHAnsi" w:eastAsia="Times New Roman" w:hAnsiTheme="minorHAnsi" w:cstheme="minorHAnsi"/>
                <w:color w:val="000000" w:themeColor="text1"/>
              </w:rPr>
            </w:pPr>
            <w:r w:rsidRPr="000A1E62">
              <w:rPr>
                <w:rFonts w:cs="Arial"/>
              </w:rPr>
              <w:t>The main modification to HOU0</w:t>
            </w:r>
            <w:r w:rsidR="004354A1">
              <w:rPr>
                <w:rFonts w:cs="Arial"/>
              </w:rPr>
              <w:t>7</w:t>
            </w:r>
            <w:r w:rsidRPr="000A1E62">
              <w:rPr>
                <w:rFonts w:cs="Arial"/>
              </w:rPr>
              <w:t xml:space="preserve"> is unlikely to have an additional impact on individuals who are either male or female</w:t>
            </w:r>
            <w:r w:rsidR="004354A1">
              <w:rPr>
                <w:rFonts w:cs="Arial"/>
              </w:rPr>
              <w:t xml:space="preserve">, </w:t>
            </w:r>
            <w:r w:rsidR="004354A1">
              <w:rPr>
                <w:rFonts w:asciiTheme="minorHAnsi" w:hAnsiTheme="minorHAnsi" w:cstheme="minorHAnsi"/>
              </w:rPr>
              <w:t>as it primarily concerns gypsies and travellers.</w:t>
            </w:r>
          </w:p>
        </w:tc>
        <w:tc>
          <w:tcPr>
            <w:tcW w:w="1134" w:type="dxa"/>
            <w:shd w:val="clear" w:color="auto" w:fill="auto"/>
            <w:vAlign w:val="center"/>
          </w:tcPr>
          <w:sdt>
            <w:sdtPr>
              <w:rPr>
                <w:rFonts w:asciiTheme="minorHAnsi" w:eastAsia="Times New Roman" w:hAnsiTheme="minorHAnsi" w:cstheme="minorHAnsi"/>
                <w:b/>
                <w:sz w:val="28"/>
                <w:szCs w:val="28"/>
              </w:rPr>
              <w:id w:val="1839577724"/>
              <w14:checkbox>
                <w14:checked w14:val="0"/>
                <w14:checkedState w14:val="2612" w14:font="MS Gothic"/>
                <w14:uncheckedState w14:val="2610" w14:font="MS Gothic"/>
              </w14:checkbox>
            </w:sdtPr>
            <w:sdtEndPr/>
            <w:sdtContent>
              <w:p w14:paraId="35737757" w14:textId="77777777" w:rsidR="00033AF7" w:rsidRPr="000A1E62" w:rsidRDefault="00033AF7" w:rsidP="00F42E67">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29B61CB9"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29620155"/>
              <w14:checkbox>
                <w14:checked w14:val="0"/>
                <w14:checkedState w14:val="2612" w14:font="MS Gothic"/>
                <w14:uncheckedState w14:val="2610" w14:font="MS Gothic"/>
              </w14:checkbox>
            </w:sdtPr>
            <w:sdtEndPr/>
            <w:sdtContent>
              <w:p w14:paraId="4A78B00F" w14:textId="77777777" w:rsidR="00033AF7" w:rsidRPr="000A1E62" w:rsidRDefault="00033AF7" w:rsidP="00F42E6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3071AE6"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59724663"/>
              <w14:checkbox>
                <w14:checked w14:val="0"/>
                <w14:checkedState w14:val="2612" w14:font="MS Gothic"/>
                <w14:uncheckedState w14:val="2610" w14:font="MS Gothic"/>
              </w14:checkbox>
            </w:sdtPr>
            <w:sdtEndPr/>
            <w:sdtContent>
              <w:p w14:paraId="129FAF2B" w14:textId="77777777" w:rsidR="00033AF7" w:rsidRPr="000A1E62" w:rsidRDefault="00033AF7" w:rsidP="00F42E6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30FAE49"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18970242"/>
              <w14:checkbox>
                <w14:checked w14:val="1"/>
                <w14:checkedState w14:val="2612" w14:font="MS Gothic"/>
                <w14:uncheckedState w14:val="2610" w14:font="MS Gothic"/>
              </w14:checkbox>
            </w:sdtPr>
            <w:sdtEndPr/>
            <w:sdtContent>
              <w:p w14:paraId="5B9DD9B2" w14:textId="77777777" w:rsidR="00033AF7" w:rsidRPr="000A1E62" w:rsidRDefault="00033AF7" w:rsidP="00F42E6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51B55DD3"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r>
      <w:tr w:rsidR="00033AF7" w:rsidRPr="00B115E4" w14:paraId="0CDA2681" w14:textId="77777777" w:rsidTr="00F42E67">
        <w:trPr>
          <w:gridBefore w:val="1"/>
          <w:wBefore w:w="29" w:type="dxa"/>
          <w:trHeight w:val="925"/>
        </w:trPr>
        <w:tc>
          <w:tcPr>
            <w:tcW w:w="2240" w:type="dxa"/>
            <w:tcBorders>
              <w:top w:val="single" w:sz="4" w:space="0" w:color="FFFFFF" w:themeColor="background1"/>
            </w:tcBorders>
            <w:shd w:val="clear" w:color="auto" w:fill="009999"/>
            <w:vAlign w:val="center"/>
          </w:tcPr>
          <w:p w14:paraId="068D74C6" w14:textId="77777777" w:rsidR="00033AF7" w:rsidRPr="000A1E62" w:rsidRDefault="00033AF7" w:rsidP="00F42E67">
            <w:pPr>
              <w:spacing w:after="0" w:line="240" w:lineRule="auto"/>
              <w:rPr>
                <w:rFonts w:asciiTheme="minorHAnsi" w:eastAsia="Times New Roman" w:hAnsiTheme="minorHAnsi" w:cstheme="minorHAnsi"/>
                <w:bCs/>
                <w:color w:val="FFFFFF"/>
                <w:lang w:eastAsia="en-GB"/>
              </w:rPr>
            </w:pPr>
          </w:p>
          <w:p w14:paraId="7BC58367" w14:textId="77777777" w:rsidR="00033AF7" w:rsidRPr="000A1E62" w:rsidRDefault="00033AF7"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634EFE74" w14:textId="77777777" w:rsidR="00033AF7" w:rsidRPr="000A1E62" w:rsidRDefault="00033AF7" w:rsidP="00F42E67">
            <w:pPr>
              <w:tabs>
                <w:tab w:val="left" w:pos="5268"/>
              </w:tabs>
              <w:spacing w:after="160" w:line="240" w:lineRule="exact"/>
              <w:rPr>
                <w:rFonts w:asciiTheme="minorHAnsi" w:eastAsia="Times New Roman" w:hAnsiTheme="minorHAnsi" w:cstheme="minorHAnsi"/>
                <w:color w:val="FFFFFF"/>
              </w:rPr>
            </w:pPr>
          </w:p>
          <w:p w14:paraId="688481AE" w14:textId="77777777" w:rsidR="00033AF7" w:rsidRPr="000A1E62" w:rsidRDefault="00033AF7" w:rsidP="00F42E67">
            <w:pPr>
              <w:tabs>
                <w:tab w:val="left" w:pos="5268"/>
              </w:tabs>
              <w:spacing w:after="160" w:line="240" w:lineRule="exact"/>
              <w:rPr>
                <w:rFonts w:asciiTheme="minorHAnsi" w:eastAsia="Times New Roman" w:hAnsiTheme="minorHAnsi" w:cstheme="minorHAnsi"/>
                <w:color w:val="FFFFFF"/>
              </w:rPr>
            </w:pPr>
          </w:p>
        </w:tc>
        <w:tc>
          <w:tcPr>
            <w:tcW w:w="7541" w:type="dxa"/>
          </w:tcPr>
          <w:p w14:paraId="3E6FCC60" w14:textId="3E0ADA98" w:rsidR="00033AF7" w:rsidRPr="000A1E62" w:rsidRDefault="00033AF7" w:rsidP="00F42E67">
            <w:pPr>
              <w:tabs>
                <w:tab w:val="left" w:pos="5268"/>
              </w:tabs>
              <w:spacing w:after="160" w:line="240" w:lineRule="exact"/>
              <w:rPr>
                <w:rFonts w:asciiTheme="minorHAnsi" w:eastAsia="Times New Roman" w:hAnsiTheme="minorHAnsi" w:cstheme="minorHAnsi"/>
                <w:color w:val="000000" w:themeColor="text1"/>
                <w:sz w:val="16"/>
                <w:szCs w:val="16"/>
              </w:rPr>
            </w:pPr>
            <w:r w:rsidRPr="000A1E62">
              <w:rPr>
                <w:rFonts w:cs="Arial"/>
              </w:rPr>
              <w:t xml:space="preserve">The main modification to </w:t>
            </w:r>
            <w:r w:rsidR="001867A4">
              <w:rPr>
                <w:rFonts w:cs="Arial"/>
              </w:rPr>
              <w:t>HOU07</w:t>
            </w:r>
            <w:r w:rsidR="00A64AC6" w:rsidRPr="000A1E62">
              <w:rPr>
                <w:rFonts w:cs="Arial"/>
              </w:rPr>
              <w:t xml:space="preserve"> </w:t>
            </w:r>
            <w:r w:rsidRPr="000A1E62">
              <w:rPr>
                <w:rFonts w:cs="Arial"/>
              </w:rPr>
              <w:t xml:space="preserve">is unlikely to have an additional impact on individuals who </w:t>
            </w:r>
            <w:r w:rsidRPr="000A1E62">
              <w:rPr>
                <w:rFonts w:asciiTheme="minorHAnsi" w:eastAsia="Times New Roman" w:hAnsiTheme="minorHAnsi" w:cstheme="minorHAnsi"/>
                <w:color w:val="000000" w:themeColor="text1"/>
              </w:rPr>
              <w:t>have a particular sexual orientation</w:t>
            </w:r>
            <w:r w:rsidR="00D17FF2">
              <w:rPr>
                <w:rFonts w:asciiTheme="minorHAnsi" w:eastAsia="Times New Roman" w:hAnsiTheme="minorHAnsi" w:cstheme="minorHAnsi"/>
                <w:color w:val="000000" w:themeColor="text1"/>
              </w:rPr>
              <w:t xml:space="preserve">, </w:t>
            </w:r>
            <w:r w:rsidR="00D17FF2">
              <w:rPr>
                <w:rFonts w:asciiTheme="minorHAnsi" w:hAnsiTheme="minorHAnsi" w:cstheme="minorHAnsi"/>
              </w:rPr>
              <w:t>as it primarily concerns gypsies and travellers.</w:t>
            </w:r>
          </w:p>
        </w:tc>
        <w:tc>
          <w:tcPr>
            <w:tcW w:w="1134" w:type="dxa"/>
            <w:shd w:val="clear" w:color="auto" w:fill="auto"/>
            <w:vAlign w:val="center"/>
          </w:tcPr>
          <w:sdt>
            <w:sdtPr>
              <w:rPr>
                <w:rFonts w:asciiTheme="minorHAnsi" w:eastAsia="Times New Roman" w:hAnsiTheme="minorHAnsi" w:cstheme="minorHAnsi"/>
                <w:b/>
                <w:sz w:val="28"/>
                <w:szCs w:val="28"/>
              </w:rPr>
              <w:id w:val="1821774778"/>
              <w14:checkbox>
                <w14:checked w14:val="0"/>
                <w14:checkedState w14:val="2612" w14:font="MS Gothic"/>
                <w14:uncheckedState w14:val="2610" w14:font="MS Gothic"/>
              </w14:checkbox>
            </w:sdtPr>
            <w:sdtEndPr/>
            <w:sdtContent>
              <w:p w14:paraId="62004262" w14:textId="77777777" w:rsidR="00033AF7" w:rsidRPr="000A1E62" w:rsidRDefault="00033AF7" w:rsidP="00F42E67">
                <w:pPr>
                  <w:spacing w:before="240" w:after="0" w:line="240" w:lineRule="auto"/>
                  <w:ind w:left="-57"/>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3EFF9CB1"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42258927"/>
              <w14:checkbox>
                <w14:checked w14:val="0"/>
                <w14:checkedState w14:val="2612" w14:font="MS Gothic"/>
                <w14:uncheckedState w14:val="2610" w14:font="MS Gothic"/>
              </w14:checkbox>
            </w:sdtPr>
            <w:sdtEndPr/>
            <w:sdtContent>
              <w:p w14:paraId="6F2B0C23" w14:textId="77777777" w:rsidR="00033AF7" w:rsidRPr="000A1E62" w:rsidRDefault="00033AF7" w:rsidP="00F42E6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17D92C0"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80781530"/>
              <w14:checkbox>
                <w14:checked w14:val="0"/>
                <w14:checkedState w14:val="2612" w14:font="MS Gothic"/>
                <w14:uncheckedState w14:val="2610" w14:font="MS Gothic"/>
              </w14:checkbox>
            </w:sdtPr>
            <w:sdtEndPr/>
            <w:sdtContent>
              <w:p w14:paraId="2973A94A" w14:textId="77777777" w:rsidR="00033AF7" w:rsidRPr="000A1E62" w:rsidRDefault="00033AF7" w:rsidP="00F42E6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532580B"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50833626"/>
              <w14:checkbox>
                <w14:checked w14:val="1"/>
                <w14:checkedState w14:val="2612" w14:font="MS Gothic"/>
                <w14:uncheckedState w14:val="2610" w14:font="MS Gothic"/>
              </w14:checkbox>
            </w:sdtPr>
            <w:sdtEndPr/>
            <w:sdtContent>
              <w:p w14:paraId="076887E0" w14:textId="77777777" w:rsidR="00033AF7" w:rsidRPr="000A1E62" w:rsidRDefault="00033AF7" w:rsidP="00F42E6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503142BD" w14:textId="77777777" w:rsidR="00033AF7" w:rsidRPr="000A1E62" w:rsidRDefault="00033AF7" w:rsidP="00F42E67">
            <w:pPr>
              <w:spacing w:after="160" w:line="240" w:lineRule="exact"/>
              <w:jc w:val="center"/>
              <w:rPr>
                <w:rFonts w:asciiTheme="minorHAnsi" w:eastAsia="Times New Roman" w:hAnsiTheme="minorHAnsi" w:cstheme="minorHAnsi"/>
                <w:b/>
                <w:sz w:val="28"/>
                <w:szCs w:val="28"/>
              </w:rPr>
            </w:pPr>
          </w:p>
        </w:tc>
      </w:tr>
    </w:tbl>
    <w:p w14:paraId="019A3056" w14:textId="77777777" w:rsidR="00E43AEE" w:rsidRDefault="00E43AEE"/>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E43AEE" w:rsidRPr="008321D1" w14:paraId="3EA49E16"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5FF37130" w14:textId="77777777" w:rsidR="00E43AEE" w:rsidRPr="008321D1" w:rsidRDefault="00E43AE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33E3ABAE" w14:textId="77777777" w:rsidR="00404B9F" w:rsidRDefault="00404B9F" w:rsidP="001539E6">
            <w:pPr>
              <w:spacing w:after="0" w:line="240" w:lineRule="auto"/>
              <w:rPr>
                <w:rFonts w:asciiTheme="minorHAnsi" w:eastAsia="Times New Roman" w:hAnsiTheme="minorHAnsi" w:cstheme="minorHAnsi"/>
                <w:b/>
                <w:bCs/>
                <w:color w:val="FFFFFF"/>
                <w:sz w:val="24"/>
                <w:szCs w:val="24"/>
                <w:lang w:eastAsia="en-GB"/>
              </w:rPr>
            </w:pPr>
          </w:p>
          <w:p w14:paraId="194A2DDC" w14:textId="688AE798" w:rsidR="00E43AEE" w:rsidRPr="007A1DDB" w:rsidRDefault="00E43AE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30063A6" w14:textId="77777777" w:rsidR="00404B9F" w:rsidRDefault="00404B9F" w:rsidP="001539E6">
            <w:pPr>
              <w:spacing w:after="0" w:line="240" w:lineRule="auto"/>
              <w:rPr>
                <w:rFonts w:asciiTheme="minorHAnsi" w:eastAsia="Times New Roman" w:hAnsiTheme="minorHAnsi" w:cstheme="minorHAnsi"/>
                <w:b/>
                <w:bCs/>
                <w:i/>
                <w:color w:val="FFFFFF"/>
                <w:lang w:eastAsia="en-GB"/>
              </w:rPr>
            </w:pPr>
          </w:p>
          <w:p w14:paraId="4DCE0838" w14:textId="299778C2" w:rsidR="00E43AEE" w:rsidRPr="008321D1" w:rsidRDefault="00E43AE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41E2821"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3F66762" w14:textId="77777777" w:rsidR="00E43AEE" w:rsidRPr="008321D1" w:rsidRDefault="00E43AE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5EE8FBEF"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2B15D7CB"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p w14:paraId="000443AB"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E43AEE" w:rsidRPr="008321D1" w14:paraId="3462C9B9"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4C5176DA" w14:textId="77777777" w:rsidR="00E43AEE" w:rsidRPr="008321D1" w:rsidRDefault="00E43AE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C496E1F"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8128ECD"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5AFD2BE8"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D8A5087"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7E401E6F"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CDC8EE4"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r>
      <w:tr w:rsidR="001867A4" w:rsidRPr="008321D1" w14:paraId="6A6EB20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CE192A7" w14:textId="77777777" w:rsidR="001867A4" w:rsidRPr="008321D1" w:rsidRDefault="001867A4" w:rsidP="001867A4">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0A11AA56" w14:textId="6E66512A" w:rsidR="001867A4" w:rsidRPr="00AA4A37" w:rsidRDefault="00705D45" w:rsidP="001867A4">
            <w:pPr>
              <w:spacing w:after="0" w:line="240" w:lineRule="exact"/>
              <w:rPr>
                <w:rFonts w:cs="Arial"/>
                <w:u w:val="single"/>
              </w:rPr>
            </w:pPr>
            <w:r w:rsidRPr="00AA4A37">
              <w:rPr>
                <w:rFonts w:cs="Arial"/>
                <w:u w:val="single"/>
              </w:rPr>
              <w:t>Carers</w:t>
            </w:r>
          </w:p>
          <w:p w14:paraId="04C3DF59" w14:textId="7BBECDFC" w:rsidR="001867A4" w:rsidRPr="008321D1" w:rsidRDefault="001867A4" w:rsidP="001867A4">
            <w:pPr>
              <w:spacing w:after="0" w:line="240" w:lineRule="exact"/>
              <w:rPr>
                <w:rFonts w:asciiTheme="minorHAnsi" w:eastAsia="Times New Roman" w:hAnsiTheme="minorHAnsi" w:cstheme="minorHAnsi"/>
                <w:color w:val="000000" w:themeColor="text1"/>
              </w:rPr>
            </w:pPr>
            <w:r w:rsidRPr="008072CB">
              <w:rPr>
                <w:rFonts w:cs="Arial"/>
              </w:rPr>
              <w:t xml:space="preserve">The main modification to </w:t>
            </w:r>
            <w:r>
              <w:rPr>
                <w:rFonts w:cs="Arial"/>
              </w:rPr>
              <w:t>HOU07</w:t>
            </w:r>
            <w:r w:rsidRPr="008072CB">
              <w:rPr>
                <w:rFonts w:cs="Arial"/>
              </w:rPr>
              <w:t xml:space="preserve"> is unlikely to have an additional impact on individuals </w:t>
            </w:r>
            <w:r>
              <w:rPr>
                <w:rFonts w:cs="Arial"/>
              </w:rPr>
              <w:t>in this group</w:t>
            </w:r>
            <w:r w:rsidRPr="008072CB">
              <w:rPr>
                <w:rFonts w:asciiTheme="minorHAnsi" w:eastAsia="Times New Roman" w:hAnsiTheme="minorHAnsi" w:cstheme="minorHAnsi"/>
                <w:color w:val="000000" w:themeColor="text1"/>
              </w:rPr>
              <w:t xml:space="preserve">, </w:t>
            </w:r>
            <w:r w:rsidRPr="008072CB">
              <w:rPr>
                <w:rFonts w:asciiTheme="minorHAnsi" w:hAnsiTheme="minorHAnsi" w:cstheme="minorHAnsi"/>
              </w:rPr>
              <w:t>as it primarily concerns gypsies and travellers.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88394861"/>
              <w14:checkbox>
                <w14:checked w14:val="0"/>
                <w14:checkedState w14:val="2612" w14:font="MS Gothic"/>
                <w14:uncheckedState w14:val="2610" w14:font="MS Gothic"/>
              </w14:checkbox>
            </w:sdtPr>
            <w:sdtEndPr/>
            <w:sdtContent>
              <w:p w14:paraId="695C022A" w14:textId="54E54272" w:rsidR="001867A4" w:rsidRPr="008321D1" w:rsidRDefault="00D551BF" w:rsidP="001867A4">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CC053D" w14:textId="77777777" w:rsidR="001867A4" w:rsidRPr="008321D1" w:rsidRDefault="001867A4" w:rsidP="001867A4">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03815073"/>
              <w14:checkbox>
                <w14:checked w14:val="0"/>
                <w14:checkedState w14:val="2612" w14:font="MS Gothic"/>
                <w14:uncheckedState w14:val="2610" w14:font="MS Gothic"/>
              </w14:checkbox>
            </w:sdtPr>
            <w:sdtEndPr/>
            <w:sdtContent>
              <w:p w14:paraId="72F1B1ED" w14:textId="77777777" w:rsidR="001867A4" w:rsidRPr="008321D1" w:rsidRDefault="001867A4"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D43B6DA" w14:textId="77777777" w:rsidR="001867A4" w:rsidRPr="008321D1" w:rsidRDefault="001867A4" w:rsidP="001867A4">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96893643"/>
              <w14:checkbox>
                <w14:checked w14:val="0"/>
                <w14:checkedState w14:val="2612" w14:font="MS Gothic"/>
                <w14:uncheckedState w14:val="2610" w14:font="MS Gothic"/>
              </w14:checkbox>
            </w:sdtPr>
            <w:sdtEndPr/>
            <w:sdtContent>
              <w:p w14:paraId="69CA9672" w14:textId="77777777" w:rsidR="001867A4" w:rsidRPr="008321D1" w:rsidRDefault="001867A4"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BFA77AC" w14:textId="77777777" w:rsidR="001867A4" w:rsidRPr="008321D1" w:rsidRDefault="001867A4" w:rsidP="001867A4">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59817933"/>
              <w14:checkbox>
                <w14:checked w14:val="1"/>
                <w14:checkedState w14:val="2612" w14:font="MS Gothic"/>
                <w14:uncheckedState w14:val="2610" w14:font="MS Gothic"/>
              </w14:checkbox>
            </w:sdtPr>
            <w:sdtEndPr/>
            <w:sdtContent>
              <w:p w14:paraId="72CDB64E" w14:textId="61F147D6" w:rsidR="001867A4" w:rsidRPr="008321D1" w:rsidRDefault="00D551BF"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58D7D0B6" w14:textId="77777777" w:rsidR="001867A4" w:rsidRPr="008321D1" w:rsidRDefault="001867A4" w:rsidP="001867A4">
            <w:pPr>
              <w:spacing w:after="160" w:line="240" w:lineRule="exact"/>
              <w:jc w:val="center"/>
              <w:rPr>
                <w:rFonts w:asciiTheme="minorHAnsi" w:eastAsia="Times New Roman" w:hAnsiTheme="minorHAnsi" w:cstheme="minorHAnsi"/>
                <w:sz w:val="36"/>
                <w:szCs w:val="36"/>
              </w:rPr>
            </w:pPr>
          </w:p>
        </w:tc>
      </w:tr>
      <w:tr w:rsidR="001867A4" w:rsidRPr="008321D1" w14:paraId="1289020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43236A34" w14:textId="5F5D9EED" w:rsidR="001867A4" w:rsidRPr="008321D1" w:rsidRDefault="001867A4" w:rsidP="001867A4">
            <w:pPr>
              <w:keepNext/>
              <w:tabs>
                <w:tab w:val="left" w:pos="1303"/>
              </w:tabs>
              <w:spacing w:after="0" w:line="240" w:lineRule="auto"/>
              <w:ind w:left="59"/>
              <w:rPr>
                <w:rFonts w:asciiTheme="minorHAnsi" w:eastAsia="Times New Roman" w:hAnsiTheme="minorHAnsi" w:cstheme="minorHAnsi"/>
                <w:b/>
                <w:bCs/>
                <w:color w:val="FFFFFF"/>
                <w:lang w:eastAsia="en-GB"/>
              </w:rPr>
            </w:pPr>
            <w:r w:rsidRPr="00B5581D">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4B9A564A" w14:textId="77777777" w:rsidR="00705D45" w:rsidRPr="00E5348E" w:rsidRDefault="00705D45" w:rsidP="00705D45">
            <w:pPr>
              <w:spacing w:after="0" w:line="240" w:lineRule="exact"/>
              <w:rPr>
                <w:rFonts w:asciiTheme="minorHAnsi" w:hAnsiTheme="minorHAnsi" w:cstheme="minorHAnsi"/>
                <w:u w:val="single"/>
              </w:rPr>
            </w:pPr>
            <w:r>
              <w:rPr>
                <w:rFonts w:asciiTheme="minorHAnsi" w:hAnsiTheme="minorHAnsi" w:cstheme="minorHAnsi"/>
                <w:u w:val="single"/>
              </w:rPr>
              <w:t>People in receipt of Care</w:t>
            </w:r>
          </w:p>
          <w:p w14:paraId="413188EA" w14:textId="0015319C" w:rsidR="001867A4" w:rsidRDefault="001867A4" w:rsidP="001867A4">
            <w:pPr>
              <w:spacing w:after="0" w:line="240" w:lineRule="exact"/>
              <w:rPr>
                <w:rFonts w:cs="Arial"/>
              </w:rPr>
            </w:pPr>
          </w:p>
          <w:p w14:paraId="40AE3052" w14:textId="245E6355" w:rsidR="001867A4" w:rsidRDefault="001867A4" w:rsidP="001867A4">
            <w:pPr>
              <w:spacing w:after="0" w:line="240" w:lineRule="exact"/>
              <w:rPr>
                <w:rFonts w:asciiTheme="minorHAnsi" w:eastAsia="Times New Roman" w:hAnsiTheme="minorHAnsi" w:cstheme="minorHAnsi"/>
                <w:color w:val="000000" w:themeColor="text1"/>
              </w:rPr>
            </w:pPr>
            <w:r w:rsidRPr="008072CB">
              <w:rPr>
                <w:rFonts w:cs="Arial"/>
              </w:rPr>
              <w:t xml:space="preserve">The main modification to </w:t>
            </w:r>
            <w:r>
              <w:rPr>
                <w:rFonts w:cs="Arial"/>
              </w:rPr>
              <w:t>HOU07</w:t>
            </w:r>
            <w:r w:rsidRPr="008072CB">
              <w:rPr>
                <w:rFonts w:cs="Arial"/>
              </w:rPr>
              <w:t xml:space="preserve"> is unlikely to have an additional impact on individuals </w:t>
            </w:r>
            <w:r>
              <w:rPr>
                <w:rFonts w:cs="Arial"/>
              </w:rPr>
              <w:t>in this group</w:t>
            </w:r>
            <w:r w:rsidRPr="008072CB">
              <w:rPr>
                <w:rFonts w:asciiTheme="minorHAnsi" w:eastAsia="Times New Roman" w:hAnsiTheme="minorHAnsi" w:cstheme="minorHAnsi"/>
                <w:color w:val="000000" w:themeColor="text1"/>
              </w:rPr>
              <w:t xml:space="preserve">, </w:t>
            </w:r>
            <w:r w:rsidRPr="008072CB">
              <w:rPr>
                <w:rFonts w:asciiTheme="minorHAnsi" w:hAnsiTheme="minorHAnsi" w:cstheme="minorHAnsi"/>
              </w:rPr>
              <w:t>as it primarily concerns gypsies and travellers.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57429047"/>
              <w14:checkbox>
                <w14:checked w14:val="0"/>
                <w14:checkedState w14:val="2612" w14:font="MS Gothic"/>
                <w14:uncheckedState w14:val="2610" w14:font="MS Gothic"/>
              </w14:checkbox>
            </w:sdtPr>
            <w:sdtEndPr/>
            <w:sdtContent>
              <w:p w14:paraId="2BE47F24" w14:textId="10E7A4B7" w:rsidR="001867A4" w:rsidRPr="008321D1" w:rsidRDefault="00D551BF" w:rsidP="001867A4">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580950C" w14:textId="77777777" w:rsidR="001867A4" w:rsidRDefault="001867A4" w:rsidP="001867A4">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93009029"/>
              <w14:checkbox>
                <w14:checked w14:val="0"/>
                <w14:checkedState w14:val="2612" w14:font="MS Gothic"/>
                <w14:uncheckedState w14:val="2610" w14:font="MS Gothic"/>
              </w14:checkbox>
            </w:sdtPr>
            <w:sdtEndPr/>
            <w:sdtContent>
              <w:p w14:paraId="77EE473D" w14:textId="77777777" w:rsidR="001867A4" w:rsidRPr="008321D1" w:rsidRDefault="001867A4"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0E2F6B4"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70736782"/>
              <w14:checkbox>
                <w14:checked w14:val="0"/>
                <w14:checkedState w14:val="2612" w14:font="MS Gothic"/>
                <w14:uncheckedState w14:val="2610" w14:font="MS Gothic"/>
              </w14:checkbox>
            </w:sdtPr>
            <w:sdtEndPr/>
            <w:sdtContent>
              <w:p w14:paraId="0B2FF416" w14:textId="77777777" w:rsidR="001867A4" w:rsidRPr="008321D1" w:rsidRDefault="001867A4"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E1F2F47"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508958118"/>
              <w14:checkbox>
                <w14:checked w14:val="1"/>
                <w14:checkedState w14:val="2612" w14:font="MS Gothic"/>
                <w14:uncheckedState w14:val="2610" w14:font="MS Gothic"/>
              </w14:checkbox>
            </w:sdtPr>
            <w:sdtEndPr/>
            <w:sdtContent>
              <w:p w14:paraId="49B3AC76" w14:textId="69A97AAB" w:rsidR="001867A4" w:rsidRPr="008321D1" w:rsidRDefault="00D551BF"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D65B979"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r>
      <w:tr w:rsidR="001867A4" w:rsidRPr="008321D1" w14:paraId="173513F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D1C7F0D" w14:textId="25A6DDB7" w:rsidR="001867A4" w:rsidRPr="008321D1" w:rsidRDefault="001867A4" w:rsidP="001867A4">
            <w:pPr>
              <w:keepNext/>
              <w:tabs>
                <w:tab w:val="left" w:pos="1303"/>
              </w:tabs>
              <w:spacing w:after="0" w:line="240" w:lineRule="auto"/>
              <w:ind w:left="59"/>
              <w:rPr>
                <w:rFonts w:asciiTheme="minorHAnsi" w:eastAsia="Times New Roman" w:hAnsiTheme="minorHAnsi" w:cstheme="minorHAnsi"/>
                <w:b/>
                <w:bCs/>
                <w:color w:val="FFFFFF"/>
                <w:lang w:eastAsia="en-GB"/>
              </w:rPr>
            </w:pPr>
            <w:r w:rsidRPr="00B5581D">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678D524A" w14:textId="49EEEF58" w:rsidR="001867A4" w:rsidRPr="00AA4A37" w:rsidRDefault="00705D45" w:rsidP="001867A4">
            <w:pPr>
              <w:spacing w:after="0" w:line="240" w:lineRule="exact"/>
              <w:rPr>
                <w:rFonts w:cs="Arial"/>
                <w:u w:val="single"/>
              </w:rPr>
            </w:pPr>
            <w:r w:rsidRPr="00AA4A37">
              <w:rPr>
                <w:rFonts w:cs="Arial"/>
                <w:u w:val="single"/>
              </w:rPr>
              <w:t>Lone parents</w:t>
            </w:r>
          </w:p>
          <w:p w14:paraId="294300A6" w14:textId="339AC31D" w:rsidR="001867A4" w:rsidRDefault="001867A4" w:rsidP="001867A4">
            <w:pPr>
              <w:spacing w:after="0" w:line="240" w:lineRule="exact"/>
              <w:rPr>
                <w:rFonts w:asciiTheme="minorHAnsi" w:eastAsia="Times New Roman" w:hAnsiTheme="minorHAnsi" w:cstheme="minorHAnsi"/>
                <w:color w:val="000000" w:themeColor="text1"/>
              </w:rPr>
            </w:pPr>
            <w:r w:rsidRPr="008072CB">
              <w:rPr>
                <w:rFonts w:cs="Arial"/>
              </w:rPr>
              <w:t xml:space="preserve">The main modification to </w:t>
            </w:r>
            <w:r>
              <w:rPr>
                <w:rFonts w:cs="Arial"/>
              </w:rPr>
              <w:t>HOU07</w:t>
            </w:r>
            <w:r w:rsidRPr="008072CB">
              <w:rPr>
                <w:rFonts w:cs="Arial"/>
              </w:rPr>
              <w:t xml:space="preserve"> is unlikely to have an additional impact on individuals </w:t>
            </w:r>
            <w:r>
              <w:rPr>
                <w:rFonts w:cs="Arial"/>
              </w:rPr>
              <w:t>in this group</w:t>
            </w:r>
            <w:r w:rsidRPr="008072CB">
              <w:rPr>
                <w:rFonts w:asciiTheme="minorHAnsi" w:eastAsia="Times New Roman" w:hAnsiTheme="minorHAnsi" w:cstheme="minorHAnsi"/>
                <w:color w:val="000000" w:themeColor="text1"/>
              </w:rPr>
              <w:t xml:space="preserve">, </w:t>
            </w:r>
            <w:r w:rsidRPr="008072CB">
              <w:rPr>
                <w:rFonts w:asciiTheme="minorHAnsi" w:hAnsiTheme="minorHAnsi" w:cstheme="minorHAnsi"/>
              </w:rPr>
              <w:t>as it primarily concerns gypsies and travellers.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33563185"/>
              <w14:checkbox>
                <w14:checked w14:val="0"/>
                <w14:checkedState w14:val="2612" w14:font="MS Gothic"/>
                <w14:uncheckedState w14:val="2610" w14:font="MS Gothic"/>
              </w14:checkbox>
            </w:sdtPr>
            <w:sdtEndPr/>
            <w:sdtContent>
              <w:p w14:paraId="0612C548" w14:textId="5D6B47D6" w:rsidR="001867A4" w:rsidRPr="008321D1" w:rsidRDefault="00D551BF" w:rsidP="001867A4">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A7C9B80" w14:textId="77777777" w:rsidR="001867A4" w:rsidRDefault="001867A4" w:rsidP="001867A4">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43911275"/>
              <w14:checkbox>
                <w14:checked w14:val="0"/>
                <w14:checkedState w14:val="2612" w14:font="MS Gothic"/>
                <w14:uncheckedState w14:val="2610" w14:font="MS Gothic"/>
              </w14:checkbox>
            </w:sdtPr>
            <w:sdtEndPr/>
            <w:sdtContent>
              <w:p w14:paraId="12419181" w14:textId="77777777" w:rsidR="001867A4" w:rsidRPr="008321D1" w:rsidRDefault="001867A4"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664401"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52820374"/>
              <w14:checkbox>
                <w14:checked w14:val="0"/>
                <w14:checkedState w14:val="2612" w14:font="MS Gothic"/>
                <w14:uncheckedState w14:val="2610" w14:font="MS Gothic"/>
              </w14:checkbox>
            </w:sdtPr>
            <w:sdtEndPr/>
            <w:sdtContent>
              <w:p w14:paraId="7B143F64" w14:textId="77777777" w:rsidR="001867A4" w:rsidRPr="008321D1" w:rsidRDefault="001867A4"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34BD7A5"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16150308"/>
              <w14:checkbox>
                <w14:checked w14:val="1"/>
                <w14:checkedState w14:val="2612" w14:font="MS Gothic"/>
                <w14:uncheckedState w14:val="2610" w14:font="MS Gothic"/>
              </w14:checkbox>
            </w:sdtPr>
            <w:sdtEndPr/>
            <w:sdtContent>
              <w:p w14:paraId="4477C7E0" w14:textId="4C0B67C6" w:rsidR="001867A4" w:rsidRPr="008321D1" w:rsidRDefault="00D551BF"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F9CA364"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r>
      <w:tr w:rsidR="001867A4" w:rsidRPr="008321D1" w14:paraId="74F1036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414C15A" w14:textId="0D947360" w:rsidR="001867A4" w:rsidRPr="008321D1" w:rsidRDefault="001867A4" w:rsidP="001867A4">
            <w:pPr>
              <w:keepNext/>
              <w:tabs>
                <w:tab w:val="left" w:pos="1303"/>
              </w:tabs>
              <w:spacing w:after="0" w:line="240" w:lineRule="auto"/>
              <w:ind w:left="59"/>
              <w:rPr>
                <w:rFonts w:asciiTheme="minorHAnsi" w:eastAsia="Times New Roman" w:hAnsiTheme="minorHAnsi" w:cstheme="minorHAnsi"/>
                <w:b/>
                <w:bCs/>
                <w:color w:val="FFFFFF"/>
                <w:lang w:eastAsia="en-GB"/>
              </w:rPr>
            </w:pPr>
            <w:r w:rsidRPr="00B5581D">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12F05689" w14:textId="77777777" w:rsidR="00285839" w:rsidRPr="00E5348E" w:rsidRDefault="00285839" w:rsidP="00285839">
            <w:pPr>
              <w:spacing w:after="0" w:line="240" w:lineRule="exact"/>
              <w:rPr>
                <w:rFonts w:asciiTheme="minorHAnsi" w:hAnsiTheme="minorHAnsi" w:cstheme="minorHAnsi"/>
                <w:u w:val="single"/>
              </w:rPr>
            </w:pPr>
            <w:r>
              <w:rPr>
                <w:rFonts w:asciiTheme="minorHAnsi" w:hAnsiTheme="minorHAnsi" w:cstheme="minorHAnsi"/>
                <w:u w:val="single"/>
              </w:rPr>
              <w:t>People who are on low incomes or employed</w:t>
            </w:r>
          </w:p>
          <w:p w14:paraId="3B4A824C" w14:textId="37FE6EA9" w:rsidR="001867A4" w:rsidRDefault="001867A4" w:rsidP="001867A4">
            <w:pPr>
              <w:spacing w:after="0" w:line="240" w:lineRule="exact"/>
              <w:rPr>
                <w:rFonts w:asciiTheme="minorHAnsi" w:eastAsia="Times New Roman" w:hAnsiTheme="minorHAnsi" w:cstheme="minorHAnsi"/>
                <w:color w:val="000000" w:themeColor="text1"/>
              </w:rPr>
            </w:pPr>
            <w:r w:rsidRPr="008072CB">
              <w:rPr>
                <w:rFonts w:cs="Arial"/>
              </w:rPr>
              <w:t xml:space="preserve">The main modification to </w:t>
            </w:r>
            <w:r>
              <w:rPr>
                <w:rFonts w:cs="Arial"/>
              </w:rPr>
              <w:t>HOU07</w:t>
            </w:r>
            <w:r w:rsidRPr="008072CB">
              <w:rPr>
                <w:rFonts w:cs="Arial"/>
              </w:rPr>
              <w:t xml:space="preserve"> is unlikely to have an additional impact on individuals </w:t>
            </w:r>
            <w:r>
              <w:rPr>
                <w:rFonts w:cs="Arial"/>
              </w:rPr>
              <w:t>in this group</w:t>
            </w:r>
            <w:r w:rsidRPr="008072CB">
              <w:rPr>
                <w:rFonts w:asciiTheme="minorHAnsi" w:eastAsia="Times New Roman" w:hAnsiTheme="minorHAnsi" w:cstheme="minorHAnsi"/>
                <w:color w:val="000000" w:themeColor="text1"/>
              </w:rPr>
              <w:t xml:space="preserve">, </w:t>
            </w:r>
            <w:r w:rsidRPr="008072CB">
              <w:rPr>
                <w:rFonts w:asciiTheme="minorHAnsi" w:hAnsiTheme="minorHAnsi" w:cstheme="minorHAnsi"/>
              </w:rPr>
              <w:t>as it primarily concerns gypsies and travellers.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72570667"/>
              <w14:checkbox>
                <w14:checked w14:val="0"/>
                <w14:checkedState w14:val="2612" w14:font="MS Gothic"/>
                <w14:uncheckedState w14:val="2610" w14:font="MS Gothic"/>
              </w14:checkbox>
            </w:sdtPr>
            <w:sdtEndPr/>
            <w:sdtContent>
              <w:p w14:paraId="3EA30379" w14:textId="0B725E43" w:rsidR="001867A4" w:rsidRPr="008321D1" w:rsidRDefault="00D551BF" w:rsidP="001867A4">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47566F7" w14:textId="77777777" w:rsidR="001867A4" w:rsidRDefault="001867A4" w:rsidP="001867A4">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96149905"/>
              <w14:checkbox>
                <w14:checked w14:val="0"/>
                <w14:checkedState w14:val="2612" w14:font="MS Gothic"/>
                <w14:uncheckedState w14:val="2610" w14:font="MS Gothic"/>
              </w14:checkbox>
            </w:sdtPr>
            <w:sdtEndPr/>
            <w:sdtContent>
              <w:p w14:paraId="064F3209" w14:textId="77777777" w:rsidR="001867A4" w:rsidRPr="008321D1" w:rsidRDefault="001867A4"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6FBE4E7"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16911561"/>
              <w14:checkbox>
                <w14:checked w14:val="0"/>
                <w14:checkedState w14:val="2612" w14:font="MS Gothic"/>
                <w14:uncheckedState w14:val="2610" w14:font="MS Gothic"/>
              </w14:checkbox>
            </w:sdtPr>
            <w:sdtEndPr/>
            <w:sdtContent>
              <w:p w14:paraId="3E5FD1B5" w14:textId="77777777" w:rsidR="001867A4" w:rsidRPr="008321D1" w:rsidRDefault="001867A4"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8893D38"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01181603"/>
              <w14:checkbox>
                <w14:checked w14:val="1"/>
                <w14:checkedState w14:val="2612" w14:font="MS Gothic"/>
                <w14:uncheckedState w14:val="2610" w14:font="MS Gothic"/>
              </w14:checkbox>
            </w:sdtPr>
            <w:sdtEndPr/>
            <w:sdtContent>
              <w:p w14:paraId="4403A29E" w14:textId="08F2F3EC" w:rsidR="001867A4" w:rsidRPr="008321D1" w:rsidRDefault="00D551BF"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3FE7C3D"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r>
      <w:tr w:rsidR="001867A4" w:rsidRPr="008321D1" w14:paraId="7010F4C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269CF2FC" w14:textId="131ADEB4" w:rsidR="001867A4" w:rsidRPr="008321D1" w:rsidRDefault="001867A4" w:rsidP="001867A4">
            <w:pPr>
              <w:keepNext/>
              <w:tabs>
                <w:tab w:val="left" w:pos="1303"/>
              </w:tabs>
              <w:spacing w:after="0" w:line="240" w:lineRule="auto"/>
              <w:ind w:left="59"/>
              <w:rPr>
                <w:rFonts w:asciiTheme="minorHAnsi" w:eastAsia="Times New Roman" w:hAnsiTheme="minorHAnsi" w:cstheme="minorHAnsi"/>
                <w:b/>
                <w:bCs/>
                <w:color w:val="FFFFFF"/>
                <w:lang w:eastAsia="en-GB"/>
              </w:rPr>
            </w:pPr>
            <w:r w:rsidRPr="00B5581D">
              <w:rPr>
                <w:rFonts w:asciiTheme="minorHAnsi" w:eastAsia="Times New Roman" w:hAnsiTheme="minorHAnsi" w:cstheme="minorHAnsi"/>
                <w:b/>
                <w:bCs/>
                <w:color w:val="FFFFFF"/>
                <w:lang w:eastAsia="en-GB"/>
              </w:rPr>
              <w:t xml:space="preserve">Key groups </w:t>
            </w:r>
          </w:p>
        </w:tc>
        <w:tc>
          <w:tcPr>
            <w:tcW w:w="7967" w:type="dxa"/>
            <w:tcBorders>
              <w:top w:val="single" w:sz="4" w:space="0" w:color="auto"/>
            </w:tcBorders>
          </w:tcPr>
          <w:p w14:paraId="435AE250" w14:textId="0D66562C" w:rsidR="001867A4" w:rsidRPr="00AA4A37" w:rsidRDefault="00285839" w:rsidP="001867A4">
            <w:pPr>
              <w:spacing w:after="0" w:line="240" w:lineRule="exact"/>
              <w:rPr>
                <w:rFonts w:cs="Arial"/>
                <w:u w:val="single"/>
              </w:rPr>
            </w:pPr>
            <w:r w:rsidRPr="00AA4A37">
              <w:rPr>
                <w:rFonts w:cs="Arial"/>
                <w:u w:val="single"/>
              </w:rPr>
              <w:t>Yo</w:t>
            </w:r>
            <w:r>
              <w:rPr>
                <w:rFonts w:cs="Arial"/>
                <w:u w:val="single"/>
              </w:rPr>
              <w:t>u</w:t>
            </w:r>
            <w:r w:rsidRPr="00AA4A37">
              <w:rPr>
                <w:rFonts w:cs="Arial"/>
                <w:u w:val="single"/>
              </w:rPr>
              <w:t>ng people in care</w:t>
            </w:r>
          </w:p>
          <w:p w14:paraId="6E226B0F" w14:textId="10A8FD6B" w:rsidR="001867A4" w:rsidRDefault="001867A4" w:rsidP="001867A4">
            <w:pPr>
              <w:spacing w:after="0" w:line="240" w:lineRule="exact"/>
              <w:rPr>
                <w:rFonts w:asciiTheme="minorHAnsi" w:eastAsia="Times New Roman" w:hAnsiTheme="minorHAnsi" w:cstheme="minorHAnsi"/>
                <w:color w:val="000000" w:themeColor="text1"/>
              </w:rPr>
            </w:pPr>
            <w:r w:rsidRPr="008072CB">
              <w:rPr>
                <w:rFonts w:cs="Arial"/>
              </w:rPr>
              <w:t xml:space="preserve">The main modification to </w:t>
            </w:r>
            <w:r>
              <w:rPr>
                <w:rFonts w:cs="Arial"/>
              </w:rPr>
              <w:t>HOU07</w:t>
            </w:r>
            <w:r w:rsidRPr="008072CB">
              <w:rPr>
                <w:rFonts w:cs="Arial"/>
              </w:rPr>
              <w:t xml:space="preserve"> is unlikely to have an additional impact on individuals </w:t>
            </w:r>
            <w:r>
              <w:rPr>
                <w:rFonts w:cs="Arial"/>
              </w:rPr>
              <w:t>in this group</w:t>
            </w:r>
            <w:r w:rsidRPr="008072CB">
              <w:rPr>
                <w:rFonts w:asciiTheme="minorHAnsi" w:eastAsia="Times New Roman" w:hAnsiTheme="minorHAnsi" w:cstheme="minorHAnsi"/>
                <w:color w:val="000000" w:themeColor="text1"/>
              </w:rPr>
              <w:t xml:space="preserve">, </w:t>
            </w:r>
            <w:r w:rsidRPr="008072CB">
              <w:rPr>
                <w:rFonts w:asciiTheme="minorHAnsi" w:hAnsiTheme="minorHAnsi" w:cstheme="minorHAnsi"/>
              </w:rPr>
              <w:t>as it primarily concerns gypsies and travellers.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258051305"/>
              <w14:checkbox>
                <w14:checked w14:val="0"/>
                <w14:checkedState w14:val="2612" w14:font="MS Gothic"/>
                <w14:uncheckedState w14:val="2610" w14:font="MS Gothic"/>
              </w14:checkbox>
            </w:sdtPr>
            <w:sdtEndPr/>
            <w:sdtContent>
              <w:p w14:paraId="171D232F" w14:textId="26D81B81" w:rsidR="001867A4" w:rsidRPr="008321D1" w:rsidRDefault="00D551BF" w:rsidP="001867A4">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9722386" w14:textId="77777777" w:rsidR="001867A4" w:rsidRDefault="001867A4" w:rsidP="001867A4">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481223567"/>
              <w14:checkbox>
                <w14:checked w14:val="0"/>
                <w14:checkedState w14:val="2612" w14:font="MS Gothic"/>
                <w14:uncheckedState w14:val="2610" w14:font="MS Gothic"/>
              </w14:checkbox>
            </w:sdtPr>
            <w:sdtEndPr/>
            <w:sdtContent>
              <w:p w14:paraId="020B32A9" w14:textId="77777777" w:rsidR="001867A4" w:rsidRPr="008321D1" w:rsidRDefault="001867A4"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AC995EE"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88511788"/>
              <w14:checkbox>
                <w14:checked w14:val="0"/>
                <w14:checkedState w14:val="2612" w14:font="MS Gothic"/>
                <w14:uncheckedState w14:val="2610" w14:font="MS Gothic"/>
              </w14:checkbox>
            </w:sdtPr>
            <w:sdtEndPr/>
            <w:sdtContent>
              <w:p w14:paraId="0AE6763C" w14:textId="77777777" w:rsidR="001867A4" w:rsidRPr="008321D1" w:rsidRDefault="001867A4"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289CBE3"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935355362"/>
              <w14:checkbox>
                <w14:checked w14:val="1"/>
                <w14:checkedState w14:val="2612" w14:font="MS Gothic"/>
                <w14:uncheckedState w14:val="2610" w14:font="MS Gothic"/>
              </w14:checkbox>
            </w:sdtPr>
            <w:sdtEndPr/>
            <w:sdtContent>
              <w:p w14:paraId="20156F83" w14:textId="670B7A84" w:rsidR="001867A4" w:rsidRPr="008321D1" w:rsidRDefault="00D551BF" w:rsidP="001867A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B5FAA32" w14:textId="77777777" w:rsidR="001867A4" w:rsidRDefault="001867A4" w:rsidP="001867A4">
            <w:pPr>
              <w:spacing w:before="240" w:after="0" w:line="240" w:lineRule="auto"/>
              <w:ind w:left="113"/>
              <w:jc w:val="center"/>
              <w:rPr>
                <w:rFonts w:asciiTheme="minorHAnsi" w:eastAsia="Times New Roman" w:hAnsiTheme="minorHAnsi" w:cstheme="minorHAnsi"/>
                <w:b/>
                <w:sz w:val="36"/>
                <w:szCs w:val="36"/>
              </w:rPr>
            </w:pPr>
          </w:p>
        </w:tc>
      </w:tr>
    </w:tbl>
    <w:p w14:paraId="29093D91" w14:textId="77777777" w:rsidR="00E43AEE" w:rsidRDefault="00E43AEE"/>
    <w:p w14:paraId="681F1C24" w14:textId="7FC2232A" w:rsidR="00094B95" w:rsidRDefault="00E40961">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5B6D1C" w:rsidRPr="00B115E4" w14:paraId="663D71D6"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070A3E5" w14:textId="77777777" w:rsidR="005B6D1C" w:rsidRPr="00A11785" w:rsidRDefault="005B6D1C"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3163EEA4" w14:textId="77777777" w:rsidR="00404B9F" w:rsidRDefault="00404B9F" w:rsidP="00F42E67">
            <w:pPr>
              <w:spacing w:after="0" w:line="240" w:lineRule="auto"/>
              <w:rPr>
                <w:rFonts w:asciiTheme="minorHAnsi" w:eastAsia="Times New Roman" w:hAnsiTheme="minorHAnsi" w:cstheme="minorHAnsi"/>
                <w:b/>
                <w:color w:val="FFFFFF" w:themeColor="background1"/>
                <w:lang w:eastAsia="en-GB"/>
              </w:rPr>
            </w:pPr>
          </w:p>
          <w:p w14:paraId="3C4C5957" w14:textId="2B1A3557" w:rsidR="005B6D1C" w:rsidRPr="007A1DDB" w:rsidRDefault="005B6D1C" w:rsidP="00F42E67">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580C2D94" w14:textId="77777777" w:rsidR="005B6D1C" w:rsidRPr="00F86239" w:rsidRDefault="005B6D1C" w:rsidP="00F42E67">
            <w:pPr>
              <w:pStyle w:val="ListParagraph"/>
              <w:spacing w:after="0" w:line="240" w:lineRule="auto"/>
              <w:ind w:hanging="360"/>
              <w:rPr>
                <w:rFonts w:asciiTheme="minorHAnsi" w:eastAsia="Times New Roman" w:hAnsiTheme="minorHAnsi" w:cstheme="minorHAnsi"/>
                <w:b/>
                <w:color w:val="FFFFFF" w:themeColor="background1"/>
                <w:lang w:eastAsia="en-GB"/>
              </w:rPr>
            </w:pPr>
            <w:r w:rsidRPr="00F86239">
              <w:rPr>
                <w:rFonts w:asciiTheme="minorHAnsi" w:eastAsia="Times New Roman" w:hAnsiTheme="minorHAnsi" w:cstheme="minorHAnsi"/>
                <w:b/>
                <w:color w:val="FFFFFF" w:themeColor="background1"/>
                <w:lang w:eastAsia="en-GB"/>
              </w:rPr>
              <w:t xml:space="preserve">   </w:t>
            </w:r>
          </w:p>
        </w:tc>
      </w:tr>
      <w:tr w:rsidR="005B6D1C" w:rsidRPr="00B115E4" w14:paraId="1A3FF86E"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6397900" w14:textId="77777777" w:rsidR="00E80E03" w:rsidRPr="00E80E03" w:rsidRDefault="00E80E03" w:rsidP="00A45CF5">
            <w:pPr>
              <w:keepNext/>
              <w:keepLines/>
              <w:suppressAutoHyphens/>
              <w:autoSpaceDN w:val="0"/>
              <w:spacing w:after="0"/>
              <w:textAlignment w:val="baseline"/>
              <w:outlineLvl w:val="1"/>
              <w:rPr>
                <w:rFonts w:eastAsia="Times New Roman" w:cs="Arial"/>
                <w:bCs/>
                <w:color w:val="FFFFFF" w:themeColor="background1"/>
                <w14:ligatures w14:val="standardContextual"/>
              </w:rPr>
            </w:pPr>
            <w:r w:rsidRPr="00E80E03">
              <w:rPr>
                <w:rFonts w:cs="Arial"/>
                <w:b/>
                <w:bCs/>
                <w:color w:val="FFFFFF" w:themeColor="background1"/>
              </w:rPr>
              <w:t xml:space="preserve">Policy CDH01 – Promoting High Quality Design </w:t>
            </w:r>
          </w:p>
          <w:p w14:paraId="5E999F28" w14:textId="77777777" w:rsidR="005B6D1C" w:rsidRDefault="005B6D1C" w:rsidP="00F42E67">
            <w:pPr>
              <w:keepNext/>
              <w:keepLines/>
              <w:suppressAutoHyphens/>
              <w:autoSpaceDN w:val="0"/>
              <w:spacing w:after="160"/>
              <w:textAlignment w:val="baseline"/>
              <w:outlineLvl w:val="1"/>
              <w:rPr>
                <w:rFonts w:asciiTheme="minorHAnsi" w:eastAsia="Times New Roman" w:hAnsiTheme="minorHAnsi" w:cstheme="minorHAnsi"/>
                <w:b/>
                <w:bCs/>
                <w:iCs/>
                <w:color w:val="FFFFFF" w:themeColor="background1"/>
                <w:lang w:eastAsia="en-GB"/>
              </w:rPr>
            </w:pPr>
          </w:p>
          <w:p w14:paraId="5E450E3C" w14:textId="211E62FB" w:rsidR="00787573" w:rsidRPr="00E5673A" w:rsidRDefault="00787573" w:rsidP="00F42E67">
            <w:pPr>
              <w:keepNext/>
              <w:keepLines/>
              <w:suppressAutoHyphens/>
              <w:autoSpaceDN w:val="0"/>
              <w:spacing w:after="160"/>
              <w:textAlignment w:val="baseline"/>
              <w:outlineLvl w:val="1"/>
              <w:rPr>
                <w:rFonts w:asciiTheme="minorHAnsi" w:eastAsia="Times New Roman" w:hAnsiTheme="minorHAnsi" w:cstheme="minorHAnsi"/>
                <w:b/>
                <w:bCs/>
                <w:iCs/>
                <w:color w:val="FFFFFF" w:themeColor="background1"/>
                <w:lang w:eastAsia="en-GB"/>
              </w:rPr>
            </w:pPr>
            <w:r>
              <w:rPr>
                <w:rFonts w:asciiTheme="minorHAnsi" w:eastAsia="Times New Roman" w:hAnsiTheme="minorHAnsi" w:cstheme="minorHAnsi"/>
                <w:b/>
                <w:bCs/>
                <w:iCs/>
                <w:color w:val="FFFFFF" w:themeColor="background1"/>
                <w:lang w:eastAsia="en-GB"/>
              </w:rPr>
              <w:t>MM41</w:t>
            </w:r>
          </w:p>
        </w:tc>
      </w:tr>
      <w:tr w:rsidR="005B6D1C" w:rsidRPr="00B115E4" w14:paraId="4F7B0AE8"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69CFC5C" w14:textId="1ECBF452" w:rsidR="00F95F34" w:rsidRDefault="00036443" w:rsidP="00A45CF5">
            <w:pPr>
              <w:keepNext/>
              <w:keepLines/>
              <w:suppressAutoHyphens/>
              <w:autoSpaceDN w:val="0"/>
              <w:spacing w:after="0"/>
              <w:textAlignment w:val="baseline"/>
              <w:outlineLvl w:val="1"/>
              <w:rPr>
                <w:rFonts w:eastAsia="Times New Roman" w:cs="Arial"/>
                <w:b/>
                <w:bCs/>
                <w:color w:val="FFFFFF" w:themeColor="background1"/>
                <w14:ligatures w14:val="standardContextual"/>
              </w:rPr>
            </w:pPr>
            <w:r w:rsidRPr="00F95F34">
              <w:rPr>
                <w:rFonts w:cs="Arial"/>
                <w:b/>
                <w:bCs/>
                <w:color w:val="FFFFFF" w:themeColor="background1"/>
              </w:rPr>
              <w:t>MM</w:t>
            </w:r>
            <w:r>
              <w:rPr>
                <w:rFonts w:cs="Arial"/>
                <w:b/>
                <w:bCs/>
                <w:color w:val="FFFFFF" w:themeColor="background1"/>
              </w:rPr>
              <w:t>41</w:t>
            </w:r>
            <w:r w:rsidRPr="00F95F34">
              <w:rPr>
                <w:rFonts w:cs="Arial"/>
                <w:b/>
                <w:bCs/>
                <w:color w:val="FFFFFF" w:themeColor="background1"/>
              </w:rPr>
              <w:t xml:space="preserve"> </w:t>
            </w:r>
            <w:r w:rsidR="00F95F34" w:rsidRPr="00F95F34">
              <w:rPr>
                <w:rFonts w:eastAsia="Times New Roman" w:cs="Arial"/>
                <w:b/>
                <w:bCs/>
                <w:color w:val="FFFFFF" w:themeColor="background1"/>
                <w14:ligatures w14:val="standardContextual"/>
              </w:rPr>
              <w:t>Re-wording to reflect purpose and role of associated SPD. Revisions for soundness, general conformity with London Plan including policies D3 and H2 in respect of design-led approach to development</w:t>
            </w:r>
            <w:r w:rsidR="00F95F34" w:rsidRPr="003E097E">
              <w:rPr>
                <w:rFonts w:eastAsia="Times New Roman" w:cs="Arial"/>
                <w:b/>
                <w:bCs/>
                <w:color w:val="FFFFFF" w:themeColor="background1"/>
                <w14:ligatures w14:val="standardContextual"/>
              </w:rPr>
              <w:t>. Clarification on provision of safe environments, and that proposals should design out crime with Secured by Design principles. Clarifies that development may affect amenity of occupiers of property beyond immediately adjacent, and refers to threshold for acceptability of amenity impacts that is consistent with other policies in the Plan. Broadens scope to address pollution impacts. In supporting text adds reference to the Healthy Streets Approach, Secured by Design as well as references to relevant fire safety legislation.</w:t>
            </w:r>
          </w:p>
          <w:p w14:paraId="70E85B9B" w14:textId="77777777" w:rsidR="00567727" w:rsidRDefault="00567727" w:rsidP="00A45CF5">
            <w:pPr>
              <w:keepNext/>
              <w:keepLines/>
              <w:suppressAutoHyphens/>
              <w:autoSpaceDN w:val="0"/>
              <w:spacing w:after="0"/>
              <w:textAlignment w:val="baseline"/>
              <w:outlineLvl w:val="1"/>
              <w:rPr>
                <w:rFonts w:eastAsia="Times New Roman" w:cs="Arial"/>
                <w:b/>
                <w:bCs/>
                <w:color w:val="FFFFFF" w:themeColor="background1"/>
                <w14:ligatures w14:val="standardContextual"/>
              </w:rPr>
            </w:pPr>
          </w:p>
          <w:p w14:paraId="7574A13B" w14:textId="07A3C060" w:rsidR="00567727" w:rsidRPr="00932C79" w:rsidRDefault="00176C79" w:rsidP="00A45CF5">
            <w:pPr>
              <w:keepNext/>
              <w:keepLines/>
              <w:suppressAutoHyphens/>
              <w:autoSpaceDN w:val="0"/>
              <w:spacing w:after="0"/>
              <w:textAlignment w:val="baseline"/>
              <w:outlineLvl w:val="1"/>
              <w:rPr>
                <w:rFonts w:eastAsia="Times New Roman" w:cs="Arial"/>
                <w:b/>
                <w:bCs/>
                <w:color w:val="FFFFFF" w:themeColor="background1"/>
                <w:highlight w:val="red"/>
                <w14:ligatures w14:val="standardContextual"/>
              </w:rPr>
            </w:pPr>
            <w:r>
              <w:rPr>
                <w:rFonts w:eastAsia="Times New Roman" w:cs="Arial"/>
                <w:b/>
                <w:bCs/>
                <w:color w:val="FFFFFF" w:themeColor="background1"/>
                <w14:ligatures w14:val="standardContextual"/>
              </w:rPr>
              <w:t xml:space="preserve">The main modification also updates the policies with references to </w:t>
            </w:r>
            <w:r w:rsidR="00496DE0">
              <w:rPr>
                <w:rFonts w:eastAsia="Times New Roman" w:cs="Arial"/>
                <w:b/>
                <w:bCs/>
                <w:color w:val="FFFFFF" w:themeColor="background1"/>
                <w14:ligatures w14:val="standardContextual"/>
              </w:rPr>
              <w:t xml:space="preserve">the Levelling </w:t>
            </w:r>
            <w:r w:rsidR="00DA1717">
              <w:rPr>
                <w:rFonts w:eastAsia="Times New Roman" w:cs="Arial"/>
                <w:b/>
                <w:bCs/>
                <w:color w:val="FFFFFF" w:themeColor="background1"/>
                <w14:ligatures w14:val="standardContextual"/>
              </w:rPr>
              <w:t xml:space="preserve">Up and Regeneration Act 2023 and </w:t>
            </w:r>
            <w:r w:rsidR="00B445E9">
              <w:rPr>
                <w:rFonts w:eastAsia="Times New Roman" w:cs="Arial"/>
                <w:b/>
                <w:bCs/>
                <w:color w:val="FFFFFF" w:themeColor="background1"/>
                <w14:ligatures w14:val="standardContextual"/>
              </w:rPr>
              <w:t xml:space="preserve">clarifying roles of </w:t>
            </w:r>
            <w:r w:rsidR="00DA1717">
              <w:rPr>
                <w:rFonts w:eastAsia="Times New Roman" w:cs="Arial"/>
                <w:b/>
                <w:bCs/>
                <w:color w:val="FFFFFF" w:themeColor="background1"/>
                <w14:ligatures w14:val="standardContextual"/>
              </w:rPr>
              <w:t>future design</w:t>
            </w:r>
            <w:r w:rsidR="00EC3FA9">
              <w:rPr>
                <w:rFonts w:eastAsia="Times New Roman" w:cs="Arial"/>
                <w:b/>
                <w:bCs/>
                <w:color w:val="FFFFFF" w:themeColor="background1"/>
                <w14:ligatures w14:val="standardContextual"/>
              </w:rPr>
              <w:t xml:space="preserve"> guides and </w:t>
            </w:r>
            <w:proofErr w:type="spellStart"/>
            <w:r w:rsidR="00EC3FA9">
              <w:rPr>
                <w:rFonts w:eastAsia="Times New Roman" w:cs="Arial"/>
                <w:b/>
                <w:bCs/>
                <w:color w:val="FFFFFF" w:themeColor="background1"/>
                <w14:ligatures w14:val="standardContextual"/>
              </w:rPr>
              <w:t>spds</w:t>
            </w:r>
            <w:proofErr w:type="spellEnd"/>
            <w:r w:rsidR="00EC3FA9">
              <w:rPr>
                <w:rFonts w:eastAsia="Times New Roman" w:cs="Arial"/>
                <w:b/>
                <w:bCs/>
                <w:color w:val="FFFFFF" w:themeColor="background1"/>
                <w14:ligatures w14:val="standardContextual"/>
              </w:rPr>
              <w:t>.</w:t>
            </w:r>
          </w:p>
          <w:p w14:paraId="275A54FC" w14:textId="224A4746" w:rsidR="005B6D1C" w:rsidRPr="00C11D45" w:rsidRDefault="005B6D1C" w:rsidP="00F42E67">
            <w:pPr>
              <w:tabs>
                <w:tab w:val="left" w:pos="1500"/>
              </w:tabs>
              <w:spacing w:after="0" w:line="240" w:lineRule="auto"/>
              <w:rPr>
                <w:rFonts w:asciiTheme="minorHAnsi" w:eastAsia="Times New Roman" w:hAnsiTheme="minorHAnsi" w:cstheme="minorHAnsi"/>
                <w:b/>
                <w:bCs/>
                <w:color w:val="FFFFFF" w:themeColor="background1"/>
                <w:lang w:eastAsia="en-GB"/>
              </w:rPr>
            </w:pPr>
          </w:p>
        </w:tc>
      </w:tr>
      <w:tr w:rsidR="005B6D1C" w:rsidRPr="00B115E4" w14:paraId="1E9C2B9E" w14:textId="77777777" w:rsidTr="00F42E67">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3E5E4B6F" w14:textId="77777777" w:rsidR="005B6D1C" w:rsidRPr="00B115E4" w:rsidRDefault="005B6D1C" w:rsidP="00F42E67">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280C368" w14:textId="77777777" w:rsidR="005B6D1C" w:rsidRPr="00B115E4" w:rsidRDefault="005B6D1C" w:rsidP="00F42E67">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60D53DB4" w14:textId="77777777" w:rsidR="005B6D1C" w:rsidRPr="00B115E4" w:rsidRDefault="005B6D1C" w:rsidP="00F42E67">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6FAD02D2" w14:textId="77777777" w:rsidR="005B6D1C" w:rsidRPr="00B115E4" w:rsidRDefault="005B6D1C" w:rsidP="00F42E67">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B5229B9" w14:textId="77777777" w:rsidR="005B6D1C" w:rsidRPr="00B115E4" w:rsidRDefault="005B6D1C" w:rsidP="00F42E67">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7A178CB9" w14:textId="77777777" w:rsidR="005B6D1C" w:rsidRPr="00B115E4" w:rsidRDefault="005B6D1C"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47E9256" w14:textId="77777777" w:rsidR="005B6D1C" w:rsidRPr="00B115E4" w:rsidRDefault="005B6D1C" w:rsidP="00F42E67">
            <w:pPr>
              <w:spacing w:after="0" w:line="240" w:lineRule="auto"/>
              <w:ind w:left="113" w:right="113"/>
              <w:rPr>
                <w:rFonts w:asciiTheme="minorHAnsi" w:eastAsia="Times New Roman" w:hAnsiTheme="minorHAnsi" w:cstheme="minorHAnsi"/>
                <w:color w:val="FFFFFF"/>
                <w:lang w:eastAsia="en-GB"/>
              </w:rPr>
            </w:pPr>
          </w:p>
          <w:p w14:paraId="36C0D445" w14:textId="77777777" w:rsidR="005B6D1C" w:rsidRPr="00B115E4" w:rsidRDefault="005B6D1C" w:rsidP="00F42E67">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5B6D1C" w:rsidRPr="00B115E4" w14:paraId="1D4EDF02" w14:textId="77777777" w:rsidTr="00F42E67">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684209FD" w14:textId="77777777" w:rsidR="005B6D1C" w:rsidRPr="00B115E4" w:rsidRDefault="005B6D1C" w:rsidP="00F42E67">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48861496" w14:textId="77777777" w:rsidR="005B6D1C" w:rsidRPr="00B115E4" w:rsidRDefault="005B6D1C" w:rsidP="00F42E67">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AD0AAFD" w14:textId="77777777" w:rsidR="005B6D1C" w:rsidRPr="00B115E4" w:rsidRDefault="005B6D1C" w:rsidP="00F42E67">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23C865A" w14:textId="77777777" w:rsidR="005B6D1C" w:rsidRPr="00B115E4" w:rsidRDefault="005B6D1C" w:rsidP="00F42E67">
            <w:pPr>
              <w:spacing w:after="0" w:line="240" w:lineRule="auto"/>
              <w:jc w:val="center"/>
              <w:rPr>
                <w:rFonts w:asciiTheme="minorHAnsi" w:eastAsia="Times New Roman" w:hAnsiTheme="minorHAnsi" w:cstheme="minorHAnsi"/>
                <w:color w:val="FFFFFF"/>
                <w:lang w:eastAsia="en-GB"/>
              </w:rPr>
            </w:pPr>
          </w:p>
          <w:p w14:paraId="36FAE763" w14:textId="77777777" w:rsidR="005B6D1C" w:rsidRPr="00B115E4" w:rsidRDefault="005B6D1C"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28B9FC0" w14:textId="77777777" w:rsidR="005B6D1C" w:rsidRPr="00B115E4" w:rsidRDefault="005B6D1C" w:rsidP="00F42E67">
            <w:pPr>
              <w:spacing w:after="0" w:line="240" w:lineRule="auto"/>
              <w:jc w:val="center"/>
              <w:rPr>
                <w:rFonts w:asciiTheme="minorHAnsi" w:eastAsia="Times New Roman" w:hAnsiTheme="minorHAnsi" w:cstheme="minorHAnsi"/>
                <w:color w:val="FFFFFF"/>
                <w:lang w:eastAsia="en-GB"/>
              </w:rPr>
            </w:pPr>
          </w:p>
          <w:p w14:paraId="517C59F9" w14:textId="77777777" w:rsidR="005B6D1C" w:rsidRPr="00B115E4" w:rsidRDefault="005B6D1C"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2A947B67" w14:textId="77777777" w:rsidR="005B6D1C" w:rsidRPr="00B115E4" w:rsidRDefault="005B6D1C" w:rsidP="00F42E67">
            <w:pPr>
              <w:spacing w:after="0" w:line="240" w:lineRule="auto"/>
              <w:ind w:left="113" w:right="113"/>
              <w:rPr>
                <w:rFonts w:asciiTheme="minorHAnsi" w:eastAsia="Times New Roman" w:hAnsiTheme="minorHAnsi" w:cstheme="minorHAnsi"/>
                <w:color w:val="FFFFFF"/>
                <w:lang w:eastAsia="en-GB"/>
              </w:rPr>
            </w:pPr>
          </w:p>
        </w:tc>
      </w:tr>
      <w:tr w:rsidR="005B6D1C" w:rsidRPr="00371080" w14:paraId="6AB56C38" w14:textId="77777777" w:rsidTr="00F42E67">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75CE193A" w14:textId="77777777" w:rsidR="005B6D1C" w:rsidRPr="00DC55DA" w:rsidRDefault="005B6D1C" w:rsidP="00F42E67">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7EAACD8A" w14:textId="77777777" w:rsidR="005B6D1C" w:rsidRPr="00BD0DBE" w:rsidRDefault="005B6D1C" w:rsidP="00F42E67">
            <w:pPr>
              <w:spacing w:after="0" w:line="240" w:lineRule="exact"/>
              <w:rPr>
                <w:rFonts w:cs="Arial"/>
              </w:rPr>
            </w:pPr>
          </w:p>
          <w:p w14:paraId="40501AC0" w14:textId="61751563" w:rsidR="007A35E5" w:rsidRPr="00BD0DBE" w:rsidRDefault="005B6D1C" w:rsidP="00F42E67">
            <w:pPr>
              <w:spacing w:after="0" w:line="240" w:lineRule="auto"/>
              <w:rPr>
                <w:rFonts w:asciiTheme="minorHAnsi" w:hAnsiTheme="minorHAnsi" w:cstheme="minorHAnsi"/>
              </w:rPr>
            </w:pPr>
            <w:r w:rsidRPr="00BD0DBE">
              <w:rPr>
                <w:rFonts w:cs="Arial"/>
              </w:rPr>
              <w:t xml:space="preserve">The main modification to </w:t>
            </w:r>
            <w:r w:rsidR="00DC0081" w:rsidRPr="00BD0DBE">
              <w:rPr>
                <w:rFonts w:cs="Arial"/>
              </w:rPr>
              <w:t>CDHO</w:t>
            </w:r>
            <w:r w:rsidR="00E30528" w:rsidRPr="00BD0DBE">
              <w:rPr>
                <w:rFonts w:cs="Arial"/>
              </w:rPr>
              <w:t>1 provides additional wording to</w:t>
            </w:r>
            <w:r w:rsidR="00761942" w:rsidRPr="00BD0DBE">
              <w:rPr>
                <w:rFonts w:cs="Arial"/>
              </w:rPr>
              <w:t xml:space="preserve"> strengthen the consideration of safer environments and designing out crime, this could</w:t>
            </w:r>
            <w:r w:rsidR="006E62AA" w:rsidRPr="00BD0DBE">
              <w:rPr>
                <w:rFonts w:cs="Arial"/>
              </w:rPr>
              <w:t xml:space="preserve"> have a particularly positive benefit on older people who may have </w:t>
            </w:r>
            <w:r w:rsidR="00477A78" w:rsidRPr="00BD0DBE">
              <w:rPr>
                <w:rFonts w:cs="Arial"/>
              </w:rPr>
              <w:t xml:space="preserve">a higher </w:t>
            </w:r>
            <w:r w:rsidR="00B02469">
              <w:rPr>
                <w:rFonts w:cs="Arial"/>
              </w:rPr>
              <w:t>fear of crime</w:t>
            </w:r>
            <w:r w:rsidRPr="00BD0DBE">
              <w:rPr>
                <w:rFonts w:asciiTheme="minorHAnsi" w:hAnsiTheme="minorHAnsi" w:cstheme="minorHAnsi"/>
              </w:rPr>
              <w:t>.</w:t>
            </w:r>
          </w:p>
          <w:p w14:paraId="4ABCAF27" w14:textId="77777777" w:rsidR="00776F3B" w:rsidRPr="007E62A6" w:rsidRDefault="00776F3B" w:rsidP="00126DA9">
            <w:pPr>
              <w:rPr>
                <w:rFonts w:cs="Arial"/>
              </w:rPr>
            </w:pPr>
          </w:p>
          <w:p w14:paraId="799C108E" w14:textId="3A758D5B" w:rsidR="00BD0DBE" w:rsidRPr="00686EB1" w:rsidRDefault="00BD0DBE" w:rsidP="00126DA9">
            <w:pPr>
              <w:rPr>
                <w:rFonts w:asciiTheme="minorHAnsi" w:hAnsiTheme="minorHAnsi" w:cstheme="minorHAnsi"/>
              </w:rPr>
            </w:pPr>
            <w:r w:rsidRPr="007E62A6">
              <w:rPr>
                <w:rFonts w:eastAsia="Times New Roman" w:cs="Arial"/>
                <w14:ligatures w14:val="standardContextual"/>
              </w:rPr>
              <w:t>Broadening the scope to address pollution impact</w:t>
            </w:r>
            <w:r w:rsidR="005E5892" w:rsidRPr="007E62A6">
              <w:rPr>
                <w:rFonts w:eastAsia="Times New Roman" w:cs="Arial"/>
                <w14:ligatures w14:val="standardContextual"/>
              </w:rPr>
              <w:t>s</w:t>
            </w:r>
            <w:r w:rsidRPr="007E62A6">
              <w:rPr>
                <w:rFonts w:eastAsia="Times New Roman" w:cs="Arial"/>
                <w14:ligatures w14:val="standardContextual"/>
              </w:rPr>
              <w:t xml:space="preserve"> will have</w:t>
            </w:r>
            <w:r w:rsidR="005E5892" w:rsidRPr="007E62A6">
              <w:rPr>
                <w:rFonts w:eastAsia="Times New Roman" w:cs="Arial"/>
                <w14:ligatures w14:val="standardContextual"/>
              </w:rPr>
              <w:t xml:space="preserve"> a positive benefit of all groups of people.</w:t>
            </w:r>
            <w:r w:rsidRPr="007E62A6">
              <w:rPr>
                <w:rFonts w:eastAsia="Times New Roman" w:cs="Arial"/>
                <w:b/>
                <w:bCs/>
                <w14:ligatures w14:val="standardContextual"/>
              </w:rPr>
              <w:t xml:space="preserve"> </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856111932"/>
              <w14:checkbox>
                <w14:checked w14:val="1"/>
                <w14:checkedState w14:val="2612" w14:font="MS Gothic"/>
                <w14:uncheckedState w14:val="2610" w14:font="MS Gothic"/>
              </w14:checkbox>
            </w:sdtPr>
            <w:sdtEndPr/>
            <w:sdtContent>
              <w:p w14:paraId="7334074D" w14:textId="067D223C" w:rsidR="005B6D1C" w:rsidRPr="00DC55DA" w:rsidRDefault="00E30528" w:rsidP="00F42E6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2E090E95" w14:textId="77777777" w:rsidR="005B6D1C" w:rsidRPr="00DC55DA" w:rsidRDefault="005B6D1C" w:rsidP="00F42E6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451081978"/>
              <w14:checkbox>
                <w14:checked w14:val="0"/>
                <w14:checkedState w14:val="2612" w14:font="MS Gothic"/>
                <w14:uncheckedState w14:val="2610" w14:font="MS Gothic"/>
              </w14:checkbox>
            </w:sdtPr>
            <w:sdtEndPr/>
            <w:sdtContent>
              <w:p w14:paraId="2C813C7A" w14:textId="77777777" w:rsidR="005B6D1C" w:rsidRPr="00DC55DA" w:rsidRDefault="005B6D1C"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4F9DFB2" w14:textId="77777777" w:rsidR="005B6D1C" w:rsidRPr="00DC55DA" w:rsidRDefault="005B6D1C" w:rsidP="00F42E67">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616115800"/>
              <w14:checkbox>
                <w14:checked w14:val="0"/>
                <w14:checkedState w14:val="2612" w14:font="MS Gothic"/>
                <w14:uncheckedState w14:val="2610" w14:font="MS Gothic"/>
              </w14:checkbox>
            </w:sdtPr>
            <w:sdtEndPr/>
            <w:sdtContent>
              <w:p w14:paraId="3107A587" w14:textId="77777777" w:rsidR="005B6D1C" w:rsidRPr="00DC55DA" w:rsidRDefault="005B6D1C" w:rsidP="00F42E67">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0D65FB3F" w14:textId="77777777" w:rsidR="005B6D1C" w:rsidRPr="00DC55DA" w:rsidRDefault="005B6D1C" w:rsidP="00F42E67">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033691982"/>
              <w14:checkbox>
                <w14:checked w14:val="0"/>
                <w14:checkedState w14:val="2612" w14:font="MS Gothic"/>
                <w14:uncheckedState w14:val="2610" w14:font="MS Gothic"/>
              </w14:checkbox>
            </w:sdtPr>
            <w:sdtEndPr/>
            <w:sdtContent>
              <w:p w14:paraId="1C645324" w14:textId="00C6A30E" w:rsidR="005B6D1C" w:rsidRPr="00DC55DA" w:rsidRDefault="00E30528"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FD648D8" w14:textId="77777777" w:rsidR="005B6D1C" w:rsidRPr="00DC55DA" w:rsidRDefault="005B6D1C" w:rsidP="00F42E67">
            <w:pPr>
              <w:spacing w:after="160" w:line="240" w:lineRule="exact"/>
              <w:jc w:val="center"/>
              <w:rPr>
                <w:rFonts w:ascii="MS Gothic" w:eastAsia="MS Gothic" w:hAnsi="MS Gothic" w:cstheme="minorHAnsi"/>
                <w:b/>
                <w:sz w:val="28"/>
                <w:szCs w:val="28"/>
              </w:rPr>
            </w:pPr>
          </w:p>
        </w:tc>
      </w:tr>
      <w:tr w:rsidR="005B6D1C" w:rsidRPr="00371080" w14:paraId="747D6C4E" w14:textId="77777777" w:rsidTr="00F42E67">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4D0593CF" w14:textId="77777777" w:rsidR="005B6D1C" w:rsidRPr="008F4168" w:rsidRDefault="005B6D1C" w:rsidP="00F42E67">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451B6BDC" w14:textId="77777777" w:rsidR="008932D1" w:rsidRPr="00BD0DBE" w:rsidRDefault="003A3872" w:rsidP="008932D1">
            <w:pPr>
              <w:spacing w:after="0" w:line="240" w:lineRule="auto"/>
              <w:rPr>
                <w:rFonts w:asciiTheme="minorHAnsi" w:hAnsiTheme="minorHAnsi" w:cstheme="minorHAnsi"/>
              </w:rPr>
            </w:pPr>
            <w:r w:rsidRPr="00BD0DBE">
              <w:rPr>
                <w:rFonts w:cs="Arial"/>
              </w:rPr>
              <w:t xml:space="preserve">The main modification to CDHO1 provides additional wording to strengthen the consideration of safer environments and designing out crime, this could have a particularly positive benefit on </w:t>
            </w:r>
            <w:r w:rsidR="003362A6">
              <w:rPr>
                <w:rFonts w:cs="Arial"/>
              </w:rPr>
              <w:t>people with disabilities</w:t>
            </w:r>
            <w:r w:rsidRPr="00BD0DBE">
              <w:rPr>
                <w:rFonts w:cs="Arial"/>
              </w:rPr>
              <w:t xml:space="preserve"> who may have a higher perceived</w:t>
            </w:r>
            <w:r w:rsidR="008932D1">
              <w:rPr>
                <w:rFonts w:cs="Arial"/>
              </w:rPr>
              <w:t xml:space="preserve"> fear of crime.</w:t>
            </w:r>
          </w:p>
          <w:p w14:paraId="02A9E839" w14:textId="4805BE2C" w:rsidR="003A3872" w:rsidRPr="00BD0DBE" w:rsidRDefault="003A3872" w:rsidP="003A3872">
            <w:pPr>
              <w:spacing w:after="0" w:line="240" w:lineRule="auto"/>
              <w:rPr>
                <w:rFonts w:asciiTheme="minorHAnsi" w:hAnsiTheme="minorHAnsi" w:cstheme="minorHAnsi"/>
              </w:rPr>
            </w:pPr>
            <w:r w:rsidRPr="00BD0DBE">
              <w:rPr>
                <w:rFonts w:asciiTheme="minorHAnsi" w:hAnsiTheme="minorHAnsi" w:cstheme="minorHAnsi"/>
              </w:rPr>
              <w:t>.</w:t>
            </w:r>
          </w:p>
          <w:p w14:paraId="6A044284" w14:textId="427555BF" w:rsidR="005B6D1C" w:rsidRPr="008F4168" w:rsidRDefault="003A3872" w:rsidP="003A3872">
            <w:pPr>
              <w:spacing w:after="0" w:line="240" w:lineRule="exact"/>
            </w:pPr>
            <w:r w:rsidRPr="005E5892">
              <w:rPr>
                <w:rFonts w:eastAsia="Times New Roman" w:cs="Arial"/>
                <w14:ligatures w14:val="standardContextual"/>
              </w:rPr>
              <w:t>Broadening the scope to address pollution impacts</w:t>
            </w:r>
            <w:r w:rsidR="009A77CF">
              <w:rPr>
                <w:rFonts w:eastAsia="Times New Roman" w:cs="Arial"/>
                <w14:ligatures w14:val="standardContextual"/>
              </w:rPr>
              <w:t xml:space="preserve"> and ensuring high quality design</w:t>
            </w:r>
            <w:r w:rsidRPr="005E5892">
              <w:rPr>
                <w:rFonts w:eastAsia="Times New Roman" w:cs="Arial"/>
                <w14:ligatures w14:val="standardContextual"/>
              </w:rPr>
              <w:t xml:space="preserve"> will have a positive benefit of all groups of people.</w:t>
            </w:r>
          </w:p>
        </w:tc>
        <w:tc>
          <w:tcPr>
            <w:tcW w:w="1134" w:type="dxa"/>
            <w:shd w:val="clear" w:color="auto" w:fill="auto"/>
            <w:vAlign w:val="center"/>
          </w:tcPr>
          <w:sdt>
            <w:sdtPr>
              <w:rPr>
                <w:rFonts w:asciiTheme="minorHAnsi" w:eastAsia="Times New Roman" w:hAnsiTheme="minorHAnsi" w:cstheme="minorHAnsi"/>
                <w:b/>
                <w:sz w:val="28"/>
                <w:szCs w:val="28"/>
              </w:rPr>
              <w:id w:val="-2095780333"/>
              <w14:checkbox>
                <w14:checked w14:val="1"/>
                <w14:checkedState w14:val="2612" w14:font="MS Gothic"/>
                <w14:uncheckedState w14:val="2610" w14:font="MS Gothic"/>
              </w14:checkbox>
            </w:sdtPr>
            <w:sdtEndPr/>
            <w:sdtContent>
              <w:p w14:paraId="4078A562" w14:textId="1C73BEEC" w:rsidR="005B6D1C" w:rsidRPr="008F4168" w:rsidRDefault="00F50860"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F6D7BDD" w14:textId="77777777" w:rsidR="005B6D1C" w:rsidRPr="008F4168" w:rsidRDefault="005B6D1C"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46569911"/>
              <w14:checkbox>
                <w14:checked w14:val="0"/>
                <w14:checkedState w14:val="2612" w14:font="MS Gothic"/>
                <w14:uncheckedState w14:val="2610" w14:font="MS Gothic"/>
              </w14:checkbox>
            </w:sdtPr>
            <w:sdtEndPr/>
            <w:sdtContent>
              <w:p w14:paraId="5635B044" w14:textId="77777777" w:rsidR="005B6D1C" w:rsidRPr="008F4168" w:rsidRDefault="005B6D1C"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4B7F898" w14:textId="77777777" w:rsidR="005B6D1C" w:rsidRPr="008F4168" w:rsidRDefault="005B6D1C"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47777997"/>
              <w14:checkbox>
                <w14:checked w14:val="0"/>
                <w14:checkedState w14:val="2612" w14:font="MS Gothic"/>
                <w14:uncheckedState w14:val="2610" w14:font="MS Gothic"/>
              </w14:checkbox>
            </w:sdtPr>
            <w:sdtEndPr/>
            <w:sdtContent>
              <w:p w14:paraId="00C8BB89" w14:textId="77777777" w:rsidR="005B6D1C" w:rsidRPr="008F4168" w:rsidRDefault="005B6D1C" w:rsidP="00F42E67">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2FCF21DB" w14:textId="77777777" w:rsidR="005B6D1C" w:rsidRPr="008F4168" w:rsidRDefault="005B6D1C"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96219667"/>
              <w14:checkbox>
                <w14:checked w14:val="0"/>
                <w14:checkedState w14:val="2612" w14:font="MS Gothic"/>
                <w14:uncheckedState w14:val="2610" w14:font="MS Gothic"/>
              </w14:checkbox>
            </w:sdtPr>
            <w:sdtEndPr/>
            <w:sdtContent>
              <w:p w14:paraId="3852930C" w14:textId="29BE89B9" w:rsidR="005B6D1C" w:rsidRPr="008F4168" w:rsidRDefault="00F50860"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2DFF316" w14:textId="77777777" w:rsidR="005B6D1C" w:rsidRPr="008F4168" w:rsidRDefault="005B6D1C" w:rsidP="00F42E67">
            <w:pPr>
              <w:spacing w:after="160" w:line="240" w:lineRule="exact"/>
              <w:jc w:val="center"/>
              <w:rPr>
                <w:rFonts w:ascii="MS Gothic" w:eastAsia="MS Gothic" w:hAnsi="MS Gothic" w:cstheme="minorHAnsi"/>
                <w:b/>
                <w:sz w:val="28"/>
                <w:szCs w:val="28"/>
              </w:rPr>
            </w:pPr>
          </w:p>
        </w:tc>
      </w:tr>
      <w:tr w:rsidR="005B6D1C" w:rsidRPr="00371080" w14:paraId="59AA25C4"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AB0D9F6" w14:textId="77777777" w:rsidR="005B6D1C" w:rsidRPr="007F2644" w:rsidRDefault="005B6D1C"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3DA65BF4" w14:textId="77777777" w:rsidR="005B6D1C" w:rsidRPr="007F2644" w:rsidRDefault="005B6D1C"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651A1FED" w14:textId="77777777" w:rsidR="00F50860" w:rsidRDefault="00F50860" w:rsidP="002310E8">
            <w:pPr>
              <w:spacing w:after="0" w:line="240" w:lineRule="auto"/>
              <w:rPr>
                <w:rFonts w:eastAsia="Times New Roman" w:cs="Arial"/>
                <w14:ligatures w14:val="standardContextual"/>
              </w:rPr>
            </w:pPr>
          </w:p>
          <w:p w14:paraId="6E8461E6" w14:textId="5F8AA649" w:rsidR="005B6D1C" w:rsidRPr="007F2644" w:rsidRDefault="002310E8" w:rsidP="002310E8">
            <w:pPr>
              <w:spacing w:after="0" w:line="240" w:lineRule="auto"/>
              <w:rPr>
                <w:rFonts w:asciiTheme="minorHAnsi" w:eastAsia="Times New Roman" w:hAnsiTheme="minorHAnsi" w:cstheme="minorHAnsi"/>
                <w:color w:val="000000" w:themeColor="text1"/>
                <w:sz w:val="16"/>
                <w:szCs w:val="16"/>
                <w:lang w:eastAsia="en-GB"/>
              </w:rPr>
            </w:pPr>
            <w:r w:rsidRPr="005E5892">
              <w:rPr>
                <w:rFonts w:eastAsia="Times New Roman" w:cs="Arial"/>
                <w14:ligatures w14:val="standardContextual"/>
              </w:rPr>
              <w:t>Broadening the scope to address pollution impacts</w:t>
            </w:r>
            <w:r>
              <w:rPr>
                <w:rFonts w:eastAsia="Times New Roman" w:cs="Arial"/>
                <w14:ligatures w14:val="standardContextual"/>
              </w:rPr>
              <w:t xml:space="preserve"> and ensuring high quality design</w:t>
            </w:r>
            <w:r w:rsidRPr="005E5892">
              <w:rPr>
                <w:rFonts w:eastAsia="Times New Roman" w:cs="Arial"/>
                <w14:ligatures w14:val="standardContextual"/>
              </w:rPr>
              <w:t xml:space="preserve"> will have a positive benefit of all groups of people.</w:t>
            </w:r>
          </w:p>
        </w:tc>
        <w:tc>
          <w:tcPr>
            <w:tcW w:w="1134" w:type="dxa"/>
            <w:shd w:val="clear" w:color="auto" w:fill="auto"/>
            <w:vAlign w:val="center"/>
          </w:tcPr>
          <w:sdt>
            <w:sdtPr>
              <w:rPr>
                <w:rFonts w:asciiTheme="minorHAnsi" w:eastAsia="Times New Roman" w:hAnsiTheme="minorHAnsi" w:cstheme="minorHAnsi"/>
                <w:b/>
                <w:sz w:val="28"/>
                <w:szCs w:val="28"/>
              </w:rPr>
              <w:id w:val="1749305457"/>
              <w14:checkbox>
                <w14:checked w14:val="1"/>
                <w14:checkedState w14:val="2612" w14:font="MS Gothic"/>
                <w14:uncheckedState w14:val="2610" w14:font="MS Gothic"/>
              </w14:checkbox>
            </w:sdtPr>
            <w:sdtEndPr/>
            <w:sdtContent>
              <w:p w14:paraId="67AC9E0D" w14:textId="615D7299" w:rsidR="005B6D1C" w:rsidRPr="007F2644" w:rsidRDefault="002310E8"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4384F55" w14:textId="77777777" w:rsidR="005B6D1C" w:rsidRPr="007F2644" w:rsidRDefault="005B6D1C"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30612430"/>
              <w14:checkbox>
                <w14:checked w14:val="0"/>
                <w14:checkedState w14:val="2612" w14:font="MS Gothic"/>
                <w14:uncheckedState w14:val="2610" w14:font="MS Gothic"/>
              </w14:checkbox>
            </w:sdtPr>
            <w:sdtEndPr/>
            <w:sdtContent>
              <w:p w14:paraId="5F485E52" w14:textId="77777777" w:rsidR="005B6D1C" w:rsidRPr="007F2644" w:rsidRDefault="005B6D1C"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65765F3" w14:textId="77777777" w:rsidR="005B6D1C" w:rsidRPr="007F2644" w:rsidRDefault="005B6D1C"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5339034"/>
              <w14:checkbox>
                <w14:checked w14:val="0"/>
                <w14:checkedState w14:val="2612" w14:font="MS Gothic"/>
                <w14:uncheckedState w14:val="2610" w14:font="MS Gothic"/>
              </w14:checkbox>
            </w:sdtPr>
            <w:sdtEndPr/>
            <w:sdtContent>
              <w:p w14:paraId="11EF0647" w14:textId="77777777" w:rsidR="005B6D1C" w:rsidRPr="007F2644" w:rsidRDefault="005B6D1C"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9D093F5" w14:textId="77777777" w:rsidR="005B6D1C" w:rsidRPr="007F2644" w:rsidRDefault="005B6D1C"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98880371"/>
              <w14:checkbox>
                <w14:checked w14:val="0"/>
                <w14:checkedState w14:val="2612" w14:font="MS Gothic"/>
                <w14:uncheckedState w14:val="2610" w14:font="MS Gothic"/>
              </w14:checkbox>
            </w:sdtPr>
            <w:sdtEndPr/>
            <w:sdtContent>
              <w:p w14:paraId="71C8E063" w14:textId="5F0EC08F" w:rsidR="005B6D1C" w:rsidRPr="007F2644" w:rsidRDefault="002310E8"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255339F" w14:textId="77777777" w:rsidR="005B6D1C" w:rsidRPr="007F2644" w:rsidRDefault="005B6D1C" w:rsidP="00F42E67">
            <w:pPr>
              <w:spacing w:after="160" w:line="240" w:lineRule="exact"/>
              <w:jc w:val="center"/>
              <w:rPr>
                <w:rFonts w:ascii="MS Gothic" w:eastAsia="MS Gothic" w:hAnsi="MS Gothic" w:cstheme="minorHAnsi"/>
                <w:b/>
                <w:sz w:val="28"/>
                <w:szCs w:val="28"/>
              </w:rPr>
            </w:pPr>
          </w:p>
        </w:tc>
      </w:tr>
      <w:tr w:rsidR="005B6D1C" w:rsidRPr="00371080" w14:paraId="3C986CB3"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F77A339" w14:textId="77777777" w:rsidR="005B6D1C" w:rsidRPr="007F2644" w:rsidRDefault="005B6D1C"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15808A8A" w14:textId="0D202308" w:rsidR="005B6D1C" w:rsidRPr="00F72B90" w:rsidRDefault="002310E8" w:rsidP="002310E8">
            <w:pPr>
              <w:spacing w:after="0" w:line="240" w:lineRule="exact"/>
              <w:rPr>
                <w:rFonts w:asciiTheme="minorHAnsi" w:hAnsiTheme="minorHAnsi" w:cstheme="minorHAnsi"/>
              </w:rPr>
            </w:pPr>
            <w:r w:rsidRPr="005E5892">
              <w:rPr>
                <w:rFonts w:eastAsia="Times New Roman" w:cs="Arial"/>
                <w14:ligatures w14:val="standardContextual"/>
              </w:rPr>
              <w:t>Broadening the scope to address pollution impacts</w:t>
            </w:r>
            <w:r>
              <w:rPr>
                <w:rFonts w:eastAsia="Times New Roman" w:cs="Arial"/>
                <w14:ligatures w14:val="standardContextual"/>
              </w:rPr>
              <w:t xml:space="preserve"> and ensuring high quality design</w:t>
            </w:r>
            <w:r w:rsidRPr="005E5892">
              <w:rPr>
                <w:rFonts w:eastAsia="Times New Roman" w:cs="Arial"/>
                <w14:ligatures w14:val="standardContextual"/>
              </w:rPr>
              <w:t xml:space="preserve"> will have a positive benefit of all groups of people.</w:t>
            </w:r>
          </w:p>
        </w:tc>
        <w:tc>
          <w:tcPr>
            <w:tcW w:w="1134" w:type="dxa"/>
            <w:shd w:val="clear" w:color="auto" w:fill="auto"/>
            <w:vAlign w:val="center"/>
          </w:tcPr>
          <w:sdt>
            <w:sdtPr>
              <w:rPr>
                <w:rFonts w:asciiTheme="minorHAnsi" w:eastAsia="Times New Roman" w:hAnsiTheme="minorHAnsi" w:cstheme="minorHAnsi"/>
                <w:b/>
                <w:sz w:val="28"/>
                <w:szCs w:val="28"/>
              </w:rPr>
              <w:id w:val="-1386491922"/>
              <w14:checkbox>
                <w14:checked w14:val="1"/>
                <w14:checkedState w14:val="2612" w14:font="MS Gothic"/>
                <w14:uncheckedState w14:val="2610" w14:font="MS Gothic"/>
              </w14:checkbox>
            </w:sdtPr>
            <w:sdtEndPr/>
            <w:sdtContent>
              <w:p w14:paraId="7F4F833B" w14:textId="493973D7" w:rsidR="005B6D1C" w:rsidRPr="007F2644" w:rsidRDefault="002310E8"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86A69FE" w14:textId="77777777" w:rsidR="005B6D1C" w:rsidRPr="007F2644" w:rsidRDefault="005B6D1C"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79866680"/>
              <w14:checkbox>
                <w14:checked w14:val="0"/>
                <w14:checkedState w14:val="2612" w14:font="MS Gothic"/>
                <w14:uncheckedState w14:val="2610" w14:font="MS Gothic"/>
              </w14:checkbox>
            </w:sdtPr>
            <w:sdtEndPr/>
            <w:sdtContent>
              <w:p w14:paraId="1570FCFC" w14:textId="77777777" w:rsidR="005B6D1C" w:rsidRPr="007F2644" w:rsidRDefault="005B6D1C"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AA5FC81" w14:textId="77777777" w:rsidR="005B6D1C" w:rsidRPr="007F2644" w:rsidRDefault="005B6D1C"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26402047"/>
              <w14:checkbox>
                <w14:checked w14:val="0"/>
                <w14:checkedState w14:val="2612" w14:font="MS Gothic"/>
                <w14:uncheckedState w14:val="2610" w14:font="MS Gothic"/>
              </w14:checkbox>
            </w:sdtPr>
            <w:sdtEndPr/>
            <w:sdtContent>
              <w:p w14:paraId="3CD4BA1A" w14:textId="77777777" w:rsidR="005B6D1C" w:rsidRPr="007F2644" w:rsidRDefault="005B6D1C"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47F45E19" w14:textId="77777777" w:rsidR="005B6D1C" w:rsidRPr="007F2644" w:rsidRDefault="005B6D1C"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36657184"/>
              <w14:checkbox>
                <w14:checked w14:val="0"/>
                <w14:checkedState w14:val="2612" w14:font="MS Gothic"/>
                <w14:uncheckedState w14:val="2610" w14:font="MS Gothic"/>
              </w14:checkbox>
            </w:sdtPr>
            <w:sdtEndPr/>
            <w:sdtContent>
              <w:p w14:paraId="04CAB915" w14:textId="5626E367" w:rsidR="005B6D1C" w:rsidRPr="007F2644" w:rsidRDefault="002310E8"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02AFF7E" w14:textId="77777777" w:rsidR="005B6D1C" w:rsidRPr="007F2644" w:rsidRDefault="005B6D1C" w:rsidP="00F42E67">
            <w:pPr>
              <w:spacing w:after="160" w:line="240" w:lineRule="exact"/>
              <w:jc w:val="center"/>
              <w:rPr>
                <w:rFonts w:ascii="MS Gothic" w:eastAsia="MS Gothic" w:hAnsi="MS Gothic" w:cstheme="minorHAnsi"/>
                <w:b/>
                <w:sz w:val="28"/>
                <w:szCs w:val="28"/>
              </w:rPr>
            </w:pPr>
          </w:p>
        </w:tc>
      </w:tr>
      <w:tr w:rsidR="002310E8" w:rsidRPr="00371080" w14:paraId="7986EB48" w14:textId="77777777" w:rsidTr="00F42E67">
        <w:trPr>
          <w:gridBefore w:val="1"/>
          <w:wBefore w:w="29" w:type="dxa"/>
          <w:trHeight w:val="284"/>
        </w:trPr>
        <w:tc>
          <w:tcPr>
            <w:tcW w:w="2240" w:type="dxa"/>
            <w:tcBorders>
              <w:top w:val="single" w:sz="4" w:space="0" w:color="FFFFFF" w:themeColor="background1"/>
            </w:tcBorders>
            <w:shd w:val="clear" w:color="auto" w:fill="009999"/>
            <w:vAlign w:val="center"/>
          </w:tcPr>
          <w:p w14:paraId="3E8EE678" w14:textId="77777777" w:rsidR="002310E8" w:rsidRPr="007F2644" w:rsidRDefault="002310E8" w:rsidP="002310E8">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407E0EDF" w14:textId="77777777" w:rsidR="002310E8" w:rsidRPr="00BD0DBE" w:rsidRDefault="002310E8" w:rsidP="002310E8">
            <w:pPr>
              <w:spacing w:after="0" w:line="240" w:lineRule="auto"/>
              <w:rPr>
                <w:rFonts w:asciiTheme="minorHAnsi" w:hAnsiTheme="minorHAnsi" w:cstheme="minorHAnsi"/>
              </w:rPr>
            </w:pPr>
          </w:p>
          <w:p w14:paraId="3F0D54C8" w14:textId="3857093C" w:rsidR="002310E8" w:rsidRPr="00530290" w:rsidRDefault="002310E8" w:rsidP="00530290">
            <w:pPr>
              <w:spacing w:after="0" w:line="240" w:lineRule="auto"/>
              <w:rPr>
                <w:rFonts w:asciiTheme="minorHAnsi" w:hAnsiTheme="minorHAnsi" w:cstheme="minorHAnsi"/>
              </w:rPr>
            </w:pPr>
            <w:r w:rsidRPr="00BD0DBE">
              <w:rPr>
                <w:rFonts w:cs="Arial"/>
              </w:rPr>
              <w:t xml:space="preserve">The main modification to CDHO1 also seeks to encourage more people to walk and cycle and create space for social engagement this would </w:t>
            </w:r>
            <w:r>
              <w:rPr>
                <w:rFonts w:cs="Arial"/>
              </w:rPr>
              <w:t xml:space="preserve">also </w:t>
            </w:r>
            <w:r w:rsidRPr="00BD0DBE">
              <w:rPr>
                <w:rFonts w:cs="Arial"/>
              </w:rPr>
              <w:t xml:space="preserve">have a particular </w:t>
            </w:r>
            <w:r w:rsidRPr="005E5892">
              <w:rPr>
                <w:rFonts w:cs="Arial"/>
              </w:rPr>
              <w:t xml:space="preserve">benefit for </w:t>
            </w:r>
            <w:r w:rsidRPr="00BD0DBE">
              <w:rPr>
                <w:rFonts w:cs="Arial"/>
              </w:rPr>
              <w:t xml:space="preserve">on </w:t>
            </w:r>
            <w:r>
              <w:rPr>
                <w:rFonts w:cs="Arial"/>
              </w:rPr>
              <w:t>individuals during pregnancy and post pregnancy</w:t>
            </w:r>
            <w:r w:rsidR="00530290">
              <w:rPr>
                <w:rFonts w:cs="Arial"/>
              </w:rPr>
              <w:t xml:space="preserve"> </w:t>
            </w:r>
            <w:r w:rsidRPr="005E5892">
              <w:rPr>
                <w:rFonts w:cs="Arial"/>
              </w:rPr>
              <w:t xml:space="preserve">who </w:t>
            </w:r>
            <w:r>
              <w:rPr>
                <w:rFonts w:cs="Arial"/>
              </w:rPr>
              <w:t>are likely to be less mobile</w:t>
            </w:r>
            <w:r w:rsidRPr="005E5892">
              <w:rPr>
                <w:rFonts w:cs="Arial"/>
              </w:rPr>
              <w:t xml:space="preserve"> in ensuring access to key services and infrastructure is no</w:t>
            </w:r>
            <w:r w:rsidR="00CF04CF">
              <w:rPr>
                <w:rFonts w:cs="Arial"/>
              </w:rPr>
              <w:t>t</w:t>
            </w:r>
            <w:r w:rsidRPr="005E5892">
              <w:rPr>
                <w:rFonts w:cs="Arial"/>
              </w:rPr>
              <w:t xml:space="preserve"> dependent </w:t>
            </w:r>
            <w:r w:rsidR="00CF04CF">
              <w:rPr>
                <w:rFonts w:cs="Arial"/>
              </w:rPr>
              <w:t xml:space="preserve">on </w:t>
            </w:r>
            <w:r w:rsidRPr="005E5892">
              <w:rPr>
                <w:rFonts w:cs="Arial"/>
              </w:rPr>
              <w:t>longer trips via car.</w:t>
            </w:r>
          </w:p>
          <w:p w14:paraId="40CA0CAD" w14:textId="664B3A69" w:rsidR="002310E8" w:rsidRPr="00D2074D" w:rsidRDefault="002310E8" w:rsidP="002310E8">
            <w:pPr>
              <w:spacing w:after="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2059896063"/>
              <w14:checkbox>
                <w14:checked w14:val="1"/>
                <w14:checkedState w14:val="2612" w14:font="MS Gothic"/>
                <w14:uncheckedState w14:val="2610" w14:font="MS Gothic"/>
              </w14:checkbox>
            </w:sdtPr>
            <w:sdtEndPr/>
            <w:sdtContent>
              <w:p w14:paraId="22553173" w14:textId="20962B04" w:rsidR="002310E8" w:rsidRPr="007F2644" w:rsidRDefault="002310E8" w:rsidP="002310E8">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956D222" w14:textId="77777777" w:rsidR="002310E8" w:rsidRPr="007F2644" w:rsidRDefault="002310E8" w:rsidP="002310E8">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93044642"/>
              <w14:checkbox>
                <w14:checked w14:val="0"/>
                <w14:checkedState w14:val="2612" w14:font="MS Gothic"/>
                <w14:uncheckedState w14:val="2610" w14:font="MS Gothic"/>
              </w14:checkbox>
            </w:sdtPr>
            <w:sdtEndPr/>
            <w:sdtContent>
              <w:p w14:paraId="52C83585" w14:textId="77777777" w:rsidR="002310E8" w:rsidRPr="007F2644" w:rsidRDefault="002310E8" w:rsidP="002310E8">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5BA20FB" w14:textId="77777777" w:rsidR="002310E8" w:rsidRPr="007F2644" w:rsidRDefault="002310E8" w:rsidP="002310E8">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23654339"/>
              <w14:checkbox>
                <w14:checked w14:val="0"/>
                <w14:checkedState w14:val="2612" w14:font="MS Gothic"/>
                <w14:uncheckedState w14:val="2610" w14:font="MS Gothic"/>
              </w14:checkbox>
            </w:sdtPr>
            <w:sdtEndPr/>
            <w:sdtContent>
              <w:p w14:paraId="30902C14" w14:textId="77777777" w:rsidR="002310E8" w:rsidRPr="007F2644" w:rsidRDefault="002310E8" w:rsidP="002310E8">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5F7CE83" w14:textId="77777777" w:rsidR="002310E8" w:rsidRPr="007F2644" w:rsidRDefault="002310E8" w:rsidP="002310E8">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11644445"/>
              <w14:checkbox>
                <w14:checked w14:val="0"/>
                <w14:checkedState w14:val="2612" w14:font="MS Gothic"/>
                <w14:uncheckedState w14:val="2610" w14:font="MS Gothic"/>
              </w14:checkbox>
            </w:sdtPr>
            <w:sdtEndPr/>
            <w:sdtContent>
              <w:p w14:paraId="2EBA49DD" w14:textId="1F5B6DA3" w:rsidR="002310E8" w:rsidRPr="007F2644" w:rsidRDefault="002310E8" w:rsidP="002310E8">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BB067B2" w14:textId="77777777" w:rsidR="002310E8" w:rsidRPr="007F2644" w:rsidRDefault="002310E8" w:rsidP="002310E8">
            <w:pPr>
              <w:spacing w:after="160" w:line="240" w:lineRule="exact"/>
              <w:jc w:val="center"/>
              <w:rPr>
                <w:rFonts w:ascii="MS Gothic" w:eastAsia="MS Gothic" w:hAnsi="MS Gothic" w:cstheme="minorHAnsi"/>
                <w:b/>
                <w:sz w:val="28"/>
                <w:szCs w:val="28"/>
              </w:rPr>
            </w:pPr>
          </w:p>
        </w:tc>
      </w:tr>
      <w:tr w:rsidR="002310E8" w:rsidRPr="00371080" w14:paraId="19E16351" w14:textId="77777777" w:rsidTr="00F42E67">
        <w:trPr>
          <w:gridBefore w:val="1"/>
          <w:wBefore w:w="29" w:type="dxa"/>
          <w:cantSplit/>
          <w:trHeight w:val="792"/>
        </w:trPr>
        <w:tc>
          <w:tcPr>
            <w:tcW w:w="2240" w:type="dxa"/>
            <w:tcBorders>
              <w:bottom w:val="single" w:sz="4" w:space="0" w:color="FFFFFF" w:themeColor="background1"/>
            </w:tcBorders>
            <w:shd w:val="clear" w:color="auto" w:fill="009999"/>
            <w:vAlign w:val="center"/>
          </w:tcPr>
          <w:p w14:paraId="47FD1E45" w14:textId="77777777" w:rsidR="002310E8" w:rsidRPr="000A1E62" w:rsidRDefault="002310E8" w:rsidP="002310E8">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Race/</w:t>
            </w:r>
          </w:p>
          <w:p w14:paraId="547F134F" w14:textId="77777777" w:rsidR="002310E8" w:rsidRPr="000A1E62" w:rsidRDefault="002310E8" w:rsidP="002310E8">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51E2EE5F" w14:textId="6E3EF1C8" w:rsidR="006959AD" w:rsidRPr="00BD0DBE" w:rsidRDefault="006959AD" w:rsidP="006959AD">
            <w:pPr>
              <w:spacing w:after="0" w:line="240" w:lineRule="auto"/>
              <w:rPr>
                <w:rFonts w:asciiTheme="minorHAnsi" w:hAnsiTheme="minorHAnsi" w:cstheme="minorHAnsi"/>
              </w:rPr>
            </w:pPr>
            <w:r>
              <w:rPr>
                <w:rFonts w:cs="Arial"/>
              </w:rPr>
              <w:t>A</w:t>
            </w:r>
            <w:r w:rsidRPr="00BD0DBE">
              <w:rPr>
                <w:rFonts w:cs="Arial"/>
              </w:rPr>
              <w:t xml:space="preserve">dditional wording to strengthen the consideration of safer environments and designing out crime, this could have a particularly positive benefit </w:t>
            </w:r>
            <w:r>
              <w:rPr>
                <w:rFonts w:cs="Arial"/>
              </w:rPr>
              <w:t xml:space="preserve">for individuals belonging to </w:t>
            </w:r>
            <w:proofErr w:type="spellStart"/>
            <w:r>
              <w:rPr>
                <w:rFonts w:cs="Arial"/>
              </w:rPr>
              <w:t>bame</w:t>
            </w:r>
            <w:proofErr w:type="spellEnd"/>
            <w:r>
              <w:rPr>
                <w:rFonts w:cs="Arial"/>
              </w:rPr>
              <w:t xml:space="preserve"> groups who </w:t>
            </w:r>
            <w:r w:rsidR="00F06A4B">
              <w:rPr>
                <w:rFonts w:cs="Arial"/>
              </w:rPr>
              <w:t>have a higher fear of crime.</w:t>
            </w:r>
          </w:p>
          <w:p w14:paraId="1279489A" w14:textId="77777777" w:rsidR="006959AD" w:rsidRDefault="006959AD" w:rsidP="002310E8">
            <w:pPr>
              <w:spacing w:after="0" w:line="240" w:lineRule="exact"/>
              <w:rPr>
                <w:rFonts w:eastAsia="Times New Roman" w:cs="Arial"/>
                <w14:ligatures w14:val="standardContextual"/>
              </w:rPr>
            </w:pPr>
          </w:p>
          <w:p w14:paraId="617CBD7C" w14:textId="3175E259" w:rsidR="002310E8" w:rsidRPr="000A1E62" w:rsidRDefault="002310E8" w:rsidP="002310E8">
            <w:pPr>
              <w:spacing w:after="0" w:line="240" w:lineRule="exact"/>
              <w:rPr>
                <w:rFonts w:ascii="Arial" w:eastAsia="Times New Roman" w:hAnsi="Arial" w:cs="Arial"/>
                <w:color w:val="000000" w:themeColor="text1"/>
              </w:rPr>
            </w:pPr>
            <w:r w:rsidRPr="007141B2">
              <w:rPr>
                <w:rFonts w:eastAsia="Times New Roman" w:cs="Arial"/>
                <w14:ligatures w14:val="standardContextual"/>
              </w:rPr>
              <w:t>Broadening the scope to address pollution impacts and ensuring high quality design will have a positive benefit of all groups of people.</w:t>
            </w:r>
          </w:p>
        </w:tc>
        <w:tc>
          <w:tcPr>
            <w:tcW w:w="1134" w:type="dxa"/>
            <w:shd w:val="clear" w:color="auto" w:fill="auto"/>
            <w:vAlign w:val="center"/>
          </w:tcPr>
          <w:sdt>
            <w:sdtPr>
              <w:rPr>
                <w:rFonts w:asciiTheme="minorHAnsi" w:eastAsia="Times New Roman" w:hAnsiTheme="minorHAnsi" w:cstheme="minorHAnsi"/>
                <w:b/>
                <w:sz w:val="28"/>
                <w:szCs w:val="28"/>
              </w:rPr>
              <w:id w:val="-1337076876"/>
              <w14:checkbox>
                <w14:checked w14:val="1"/>
                <w14:checkedState w14:val="2612" w14:font="MS Gothic"/>
                <w14:uncheckedState w14:val="2610" w14:font="MS Gothic"/>
              </w14:checkbox>
            </w:sdtPr>
            <w:sdtEndPr/>
            <w:sdtContent>
              <w:p w14:paraId="097E3A22" w14:textId="5130D84C" w:rsidR="002310E8" w:rsidRPr="000A1E62" w:rsidRDefault="002310E8" w:rsidP="002310E8">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A88D609"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34421916"/>
              <w14:checkbox>
                <w14:checked w14:val="0"/>
                <w14:checkedState w14:val="2612" w14:font="MS Gothic"/>
                <w14:uncheckedState w14:val="2610" w14:font="MS Gothic"/>
              </w14:checkbox>
            </w:sdtPr>
            <w:sdtEndPr/>
            <w:sdtContent>
              <w:p w14:paraId="7E87ED22" w14:textId="77777777" w:rsidR="002310E8" w:rsidRPr="000A1E62" w:rsidRDefault="002310E8" w:rsidP="002310E8">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FA137B3" w14:textId="77777777" w:rsidR="002310E8" w:rsidRPr="000A1E62" w:rsidRDefault="002310E8" w:rsidP="002310E8">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96686178"/>
              <w14:checkbox>
                <w14:checked w14:val="0"/>
                <w14:checkedState w14:val="2612" w14:font="MS Gothic"/>
                <w14:uncheckedState w14:val="2610" w14:font="MS Gothic"/>
              </w14:checkbox>
            </w:sdtPr>
            <w:sdtEndPr/>
            <w:sdtContent>
              <w:p w14:paraId="26E29BBB" w14:textId="77777777" w:rsidR="002310E8" w:rsidRPr="000A1E62" w:rsidRDefault="002310E8" w:rsidP="002310E8">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5E7D1645" w14:textId="77777777" w:rsidR="002310E8" w:rsidRPr="000A1E62" w:rsidRDefault="002310E8" w:rsidP="002310E8">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83107374"/>
              <w14:checkbox>
                <w14:checked w14:val="0"/>
                <w14:checkedState w14:val="2612" w14:font="MS Gothic"/>
                <w14:uncheckedState w14:val="2610" w14:font="MS Gothic"/>
              </w14:checkbox>
            </w:sdtPr>
            <w:sdtEndPr/>
            <w:sdtContent>
              <w:p w14:paraId="7FCC3DE3" w14:textId="3CE1BE0D" w:rsidR="002310E8" w:rsidRPr="000A1E62" w:rsidRDefault="002310E8" w:rsidP="002310E8">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96F3216" w14:textId="77777777" w:rsidR="002310E8" w:rsidRPr="000A1E62" w:rsidRDefault="002310E8" w:rsidP="002310E8">
            <w:pPr>
              <w:spacing w:after="160" w:line="240" w:lineRule="exact"/>
              <w:jc w:val="center"/>
              <w:rPr>
                <w:rFonts w:ascii="MS Gothic" w:eastAsia="MS Gothic" w:hAnsi="MS Gothic" w:cstheme="minorHAnsi"/>
                <w:b/>
                <w:sz w:val="28"/>
                <w:szCs w:val="28"/>
              </w:rPr>
            </w:pPr>
          </w:p>
        </w:tc>
      </w:tr>
      <w:tr w:rsidR="002310E8" w:rsidRPr="00371080" w14:paraId="5ECE994A"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6ABCE6C" w14:textId="77777777" w:rsidR="002310E8" w:rsidRPr="000A1E62" w:rsidRDefault="002310E8" w:rsidP="002310E8">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381B07AF" w14:textId="06A5C218" w:rsidR="002310E8" w:rsidRPr="000A1E62" w:rsidRDefault="002310E8" w:rsidP="002310E8">
            <w:pPr>
              <w:spacing w:after="0" w:line="240" w:lineRule="exact"/>
              <w:rPr>
                <w:rFonts w:asciiTheme="minorHAnsi" w:hAnsiTheme="minorHAnsi" w:cstheme="minorHAnsi"/>
              </w:rPr>
            </w:pPr>
            <w:r w:rsidRPr="005E5892">
              <w:rPr>
                <w:rFonts w:eastAsia="Times New Roman" w:cs="Arial"/>
                <w14:ligatures w14:val="standardContextual"/>
              </w:rPr>
              <w:t>Broadening the scope to address pollution impacts</w:t>
            </w:r>
            <w:r>
              <w:rPr>
                <w:rFonts w:eastAsia="Times New Roman" w:cs="Arial"/>
                <w14:ligatures w14:val="standardContextual"/>
              </w:rPr>
              <w:t xml:space="preserve"> and ensuring high quality design</w:t>
            </w:r>
            <w:r w:rsidRPr="005E5892">
              <w:rPr>
                <w:rFonts w:eastAsia="Times New Roman" w:cs="Arial"/>
                <w14:ligatures w14:val="standardContextual"/>
              </w:rPr>
              <w:t xml:space="preserve"> will have a positive benefit of all groups of people.</w:t>
            </w:r>
          </w:p>
        </w:tc>
        <w:tc>
          <w:tcPr>
            <w:tcW w:w="1134" w:type="dxa"/>
            <w:shd w:val="clear" w:color="auto" w:fill="auto"/>
            <w:vAlign w:val="center"/>
          </w:tcPr>
          <w:sdt>
            <w:sdtPr>
              <w:rPr>
                <w:rFonts w:asciiTheme="minorHAnsi" w:eastAsia="Times New Roman" w:hAnsiTheme="minorHAnsi" w:cstheme="minorHAnsi"/>
                <w:b/>
                <w:sz w:val="28"/>
                <w:szCs w:val="28"/>
              </w:rPr>
              <w:id w:val="946041800"/>
              <w14:checkbox>
                <w14:checked w14:val="1"/>
                <w14:checkedState w14:val="2612" w14:font="MS Gothic"/>
                <w14:uncheckedState w14:val="2610" w14:font="MS Gothic"/>
              </w14:checkbox>
            </w:sdtPr>
            <w:sdtEndPr/>
            <w:sdtContent>
              <w:p w14:paraId="0002A78F" w14:textId="63356CCA" w:rsidR="002310E8" w:rsidRPr="000A1E62" w:rsidRDefault="002310E8" w:rsidP="002310E8">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0E2CA68"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43476322"/>
              <w14:checkbox>
                <w14:checked w14:val="0"/>
                <w14:checkedState w14:val="2612" w14:font="MS Gothic"/>
                <w14:uncheckedState w14:val="2610" w14:font="MS Gothic"/>
              </w14:checkbox>
            </w:sdtPr>
            <w:sdtEndPr/>
            <w:sdtContent>
              <w:p w14:paraId="177BA6C4" w14:textId="77777777" w:rsidR="002310E8" w:rsidRPr="000A1E62" w:rsidRDefault="002310E8" w:rsidP="002310E8">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7DB96A3D"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76088546"/>
              <w14:checkbox>
                <w14:checked w14:val="0"/>
                <w14:checkedState w14:val="2612" w14:font="MS Gothic"/>
                <w14:uncheckedState w14:val="2610" w14:font="MS Gothic"/>
              </w14:checkbox>
            </w:sdtPr>
            <w:sdtEndPr/>
            <w:sdtContent>
              <w:p w14:paraId="4D2DABDF" w14:textId="77777777" w:rsidR="002310E8" w:rsidRPr="000A1E62" w:rsidRDefault="002310E8" w:rsidP="002310E8">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6C275610"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24350150"/>
              <w14:checkbox>
                <w14:checked w14:val="0"/>
                <w14:checkedState w14:val="2612" w14:font="MS Gothic"/>
                <w14:uncheckedState w14:val="2610" w14:font="MS Gothic"/>
              </w14:checkbox>
            </w:sdtPr>
            <w:sdtEndPr/>
            <w:sdtContent>
              <w:p w14:paraId="3C1D8BAA" w14:textId="36D49B9A" w:rsidR="002310E8" w:rsidRPr="000A1E62" w:rsidRDefault="002310E8" w:rsidP="002310E8">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483C94E"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r>
      <w:tr w:rsidR="002310E8" w:rsidRPr="00371080" w14:paraId="09510DDE" w14:textId="77777777" w:rsidTr="00F42E67">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36DB9190" w14:textId="77777777" w:rsidR="002310E8" w:rsidRPr="000A1E62" w:rsidRDefault="002310E8" w:rsidP="002310E8">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2BFCF6FD" w14:textId="38C97220" w:rsidR="00530290" w:rsidRPr="00BD0DBE" w:rsidRDefault="00530290" w:rsidP="00530290">
            <w:pPr>
              <w:spacing w:after="0" w:line="240" w:lineRule="auto"/>
              <w:rPr>
                <w:rFonts w:asciiTheme="minorHAnsi" w:hAnsiTheme="minorHAnsi" w:cstheme="minorHAnsi"/>
              </w:rPr>
            </w:pPr>
            <w:r>
              <w:rPr>
                <w:rFonts w:cs="Arial"/>
              </w:rPr>
              <w:t>A</w:t>
            </w:r>
            <w:r w:rsidRPr="00BD0DBE">
              <w:rPr>
                <w:rFonts w:cs="Arial"/>
              </w:rPr>
              <w:t xml:space="preserve">dditional wording to strengthen the consideration of safer environments and designing out crime, this could have a particularly positive benefit </w:t>
            </w:r>
            <w:r w:rsidR="00E1659B">
              <w:rPr>
                <w:rFonts w:cs="Arial"/>
              </w:rPr>
              <w:t>for women who may have a higher fear of crime</w:t>
            </w:r>
            <w:r>
              <w:rPr>
                <w:rFonts w:cs="Arial"/>
              </w:rPr>
              <w:t>.</w:t>
            </w:r>
          </w:p>
          <w:p w14:paraId="229C083D" w14:textId="77777777" w:rsidR="00530290" w:rsidRPr="00BD0DBE" w:rsidRDefault="00530290" w:rsidP="00530290">
            <w:pPr>
              <w:spacing w:after="0" w:line="240" w:lineRule="auto"/>
              <w:rPr>
                <w:rFonts w:asciiTheme="minorHAnsi" w:hAnsiTheme="minorHAnsi" w:cstheme="minorHAnsi"/>
              </w:rPr>
            </w:pPr>
          </w:p>
          <w:p w14:paraId="206C0773" w14:textId="66188111" w:rsidR="002310E8" w:rsidRPr="000A1E62" w:rsidRDefault="000A615E" w:rsidP="000A615E">
            <w:pPr>
              <w:spacing w:after="0" w:line="240" w:lineRule="auto"/>
              <w:rPr>
                <w:rFonts w:asciiTheme="minorHAnsi" w:eastAsia="Times New Roman" w:hAnsiTheme="minorHAnsi" w:cstheme="minorHAnsi"/>
                <w:color w:val="000000" w:themeColor="text1"/>
              </w:rPr>
            </w:pPr>
            <w:r w:rsidRPr="005E5892">
              <w:rPr>
                <w:rFonts w:eastAsia="Times New Roman" w:cs="Arial"/>
                <w14:ligatures w14:val="standardContextual"/>
              </w:rPr>
              <w:t>Broadening the scope to address pollution impacts</w:t>
            </w:r>
            <w:r>
              <w:rPr>
                <w:rFonts w:eastAsia="Times New Roman" w:cs="Arial"/>
                <w14:ligatures w14:val="standardContextual"/>
              </w:rPr>
              <w:t xml:space="preserve"> and ensuring high quality design</w:t>
            </w:r>
            <w:r w:rsidRPr="005E5892">
              <w:rPr>
                <w:rFonts w:eastAsia="Times New Roman" w:cs="Arial"/>
                <w14:ligatures w14:val="standardContextual"/>
              </w:rPr>
              <w:t xml:space="preserve"> will have a positive benefit of all groups of people.</w:t>
            </w:r>
          </w:p>
        </w:tc>
        <w:tc>
          <w:tcPr>
            <w:tcW w:w="1134" w:type="dxa"/>
            <w:shd w:val="clear" w:color="auto" w:fill="auto"/>
            <w:vAlign w:val="center"/>
          </w:tcPr>
          <w:sdt>
            <w:sdtPr>
              <w:rPr>
                <w:rFonts w:asciiTheme="minorHAnsi" w:eastAsia="Times New Roman" w:hAnsiTheme="minorHAnsi" w:cstheme="minorHAnsi"/>
                <w:b/>
                <w:sz w:val="28"/>
                <w:szCs w:val="28"/>
              </w:rPr>
              <w:id w:val="-1330903248"/>
              <w14:checkbox>
                <w14:checked w14:val="1"/>
                <w14:checkedState w14:val="2612" w14:font="MS Gothic"/>
                <w14:uncheckedState w14:val="2610" w14:font="MS Gothic"/>
              </w14:checkbox>
            </w:sdtPr>
            <w:sdtEndPr/>
            <w:sdtContent>
              <w:p w14:paraId="6B667ADA" w14:textId="0EC20BD4" w:rsidR="002310E8" w:rsidRPr="000A1E62" w:rsidRDefault="002310E8" w:rsidP="002310E8">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583E040"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2672441"/>
              <w14:checkbox>
                <w14:checked w14:val="0"/>
                <w14:checkedState w14:val="2612" w14:font="MS Gothic"/>
                <w14:uncheckedState w14:val="2610" w14:font="MS Gothic"/>
              </w14:checkbox>
            </w:sdtPr>
            <w:sdtEndPr/>
            <w:sdtContent>
              <w:p w14:paraId="3F3ED62F" w14:textId="77777777" w:rsidR="002310E8" w:rsidRPr="000A1E62" w:rsidRDefault="002310E8" w:rsidP="002310E8">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8ABA83B"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43497817"/>
              <w14:checkbox>
                <w14:checked w14:val="0"/>
                <w14:checkedState w14:val="2612" w14:font="MS Gothic"/>
                <w14:uncheckedState w14:val="2610" w14:font="MS Gothic"/>
              </w14:checkbox>
            </w:sdtPr>
            <w:sdtEndPr/>
            <w:sdtContent>
              <w:p w14:paraId="1C61D380" w14:textId="77777777" w:rsidR="002310E8" w:rsidRPr="000A1E62" w:rsidRDefault="002310E8" w:rsidP="002310E8">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FFB96D6"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9819795"/>
              <w14:checkbox>
                <w14:checked w14:val="0"/>
                <w14:checkedState w14:val="2612" w14:font="MS Gothic"/>
                <w14:uncheckedState w14:val="2610" w14:font="MS Gothic"/>
              </w14:checkbox>
            </w:sdtPr>
            <w:sdtEndPr/>
            <w:sdtContent>
              <w:p w14:paraId="21D67892" w14:textId="7F079B35" w:rsidR="002310E8" w:rsidRPr="000A1E62" w:rsidRDefault="002310E8" w:rsidP="002310E8">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BDC3103"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r>
      <w:tr w:rsidR="002310E8" w:rsidRPr="00B115E4" w14:paraId="5F6CA592" w14:textId="77777777" w:rsidTr="00F42E67">
        <w:trPr>
          <w:gridBefore w:val="1"/>
          <w:wBefore w:w="29" w:type="dxa"/>
          <w:trHeight w:val="925"/>
        </w:trPr>
        <w:tc>
          <w:tcPr>
            <w:tcW w:w="2240" w:type="dxa"/>
            <w:tcBorders>
              <w:top w:val="single" w:sz="4" w:space="0" w:color="FFFFFF" w:themeColor="background1"/>
            </w:tcBorders>
            <w:shd w:val="clear" w:color="auto" w:fill="009999"/>
            <w:vAlign w:val="center"/>
          </w:tcPr>
          <w:p w14:paraId="058DC5F5" w14:textId="77777777" w:rsidR="002310E8" w:rsidRPr="000A1E62" w:rsidRDefault="002310E8" w:rsidP="002310E8">
            <w:pPr>
              <w:spacing w:after="0" w:line="240" w:lineRule="auto"/>
              <w:rPr>
                <w:rFonts w:asciiTheme="minorHAnsi" w:eastAsia="Times New Roman" w:hAnsiTheme="minorHAnsi" w:cstheme="minorHAnsi"/>
                <w:bCs/>
                <w:color w:val="FFFFFF"/>
                <w:lang w:eastAsia="en-GB"/>
              </w:rPr>
            </w:pPr>
          </w:p>
          <w:p w14:paraId="2AF00659" w14:textId="77777777" w:rsidR="002310E8" w:rsidRPr="000A1E62" w:rsidRDefault="002310E8" w:rsidP="002310E8">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55303C9A" w14:textId="77777777" w:rsidR="002310E8" w:rsidRPr="000A1E62" w:rsidRDefault="002310E8" w:rsidP="002310E8">
            <w:pPr>
              <w:tabs>
                <w:tab w:val="left" w:pos="5268"/>
              </w:tabs>
              <w:spacing w:after="160" w:line="240" w:lineRule="exact"/>
              <w:rPr>
                <w:rFonts w:asciiTheme="minorHAnsi" w:eastAsia="Times New Roman" w:hAnsiTheme="minorHAnsi" w:cstheme="minorHAnsi"/>
                <w:color w:val="FFFFFF"/>
              </w:rPr>
            </w:pPr>
          </w:p>
          <w:p w14:paraId="3691C998" w14:textId="77777777" w:rsidR="002310E8" w:rsidRPr="000A1E62" w:rsidRDefault="002310E8" w:rsidP="002310E8">
            <w:pPr>
              <w:tabs>
                <w:tab w:val="left" w:pos="5268"/>
              </w:tabs>
              <w:spacing w:after="160" w:line="240" w:lineRule="exact"/>
              <w:rPr>
                <w:rFonts w:asciiTheme="minorHAnsi" w:eastAsia="Times New Roman" w:hAnsiTheme="minorHAnsi" w:cstheme="minorHAnsi"/>
                <w:color w:val="FFFFFF"/>
              </w:rPr>
            </w:pPr>
          </w:p>
        </w:tc>
        <w:tc>
          <w:tcPr>
            <w:tcW w:w="7541" w:type="dxa"/>
          </w:tcPr>
          <w:p w14:paraId="3854A575" w14:textId="77777777" w:rsidR="002310E8" w:rsidRPr="005E5892" w:rsidRDefault="002310E8" w:rsidP="002310E8">
            <w:pPr>
              <w:rPr>
                <w:rFonts w:cs="Arial"/>
              </w:rPr>
            </w:pPr>
          </w:p>
          <w:p w14:paraId="11EFAA68" w14:textId="225C3D77" w:rsidR="002310E8" w:rsidRPr="000A1E62" w:rsidRDefault="002310E8" w:rsidP="002310E8">
            <w:pPr>
              <w:tabs>
                <w:tab w:val="left" w:pos="5268"/>
              </w:tabs>
              <w:spacing w:after="160" w:line="240" w:lineRule="exact"/>
              <w:rPr>
                <w:rFonts w:asciiTheme="minorHAnsi" w:eastAsia="Times New Roman" w:hAnsiTheme="minorHAnsi" w:cstheme="minorHAnsi"/>
                <w:color w:val="000000" w:themeColor="text1"/>
                <w:sz w:val="16"/>
                <w:szCs w:val="16"/>
              </w:rPr>
            </w:pPr>
            <w:r w:rsidRPr="005E5892">
              <w:rPr>
                <w:rFonts w:eastAsia="Times New Roman" w:cs="Arial"/>
                <w14:ligatures w14:val="standardContextual"/>
              </w:rPr>
              <w:t>Broadening the scope to address pollution impacts</w:t>
            </w:r>
            <w:r>
              <w:rPr>
                <w:rFonts w:eastAsia="Times New Roman" w:cs="Arial"/>
                <w14:ligatures w14:val="standardContextual"/>
              </w:rPr>
              <w:t xml:space="preserve"> and ensuring high quality design</w:t>
            </w:r>
            <w:r w:rsidRPr="005E5892">
              <w:rPr>
                <w:rFonts w:eastAsia="Times New Roman" w:cs="Arial"/>
                <w14:ligatures w14:val="standardContextual"/>
              </w:rPr>
              <w:t xml:space="preserve"> will have a positive benefit of all groups of people.</w:t>
            </w:r>
          </w:p>
        </w:tc>
        <w:tc>
          <w:tcPr>
            <w:tcW w:w="1134" w:type="dxa"/>
            <w:shd w:val="clear" w:color="auto" w:fill="auto"/>
            <w:vAlign w:val="center"/>
          </w:tcPr>
          <w:sdt>
            <w:sdtPr>
              <w:rPr>
                <w:rFonts w:asciiTheme="minorHAnsi" w:eastAsia="Times New Roman" w:hAnsiTheme="minorHAnsi" w:cstheme="minorHAnsi"/>
                <w:b/>
                <w:sz w:val="28"/>
                <w:szCs w:val="28"/>
              </w:rPr>
              <w:id w:val="-1222446512"/>
              <w14:checkbox>
                <w14:checked w14:val="1"/>
                <w14:checkedState w14:val="2612" w14:font="MS Gothic"/>
                <w14:uncheckedState w14:val="2610" w14:font="MS Gothic"/>
              </w14:checkbox>
            </w:sdtPr>
            <w:sdtEndPr/>
            <w:sdtContent>
              <w:p w14:paraId="3269179F" w14:textId="2DD331B4" w:rsidR="002310E8" w:rsidRPr="000A1E62" w:rsidRDefault="002310E8" w:rsidP="002310E8">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4BBFF50"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50344671"/>
              <w14:checkbox>
                <w14:checked w14:val="0"/>
                <w14:checkedState w14:val="2612" w14:font="MS Gothic"/>
                <w14:uncheckedState w14:val="2610" w14:font="MS Gothic"/>
              </w14:checkbox>
            </w:sdtPr>
            <w:sdtEndPr/>
            <w:sdtContent>
              <w:p w14:paraId="3B3E5DA7" w14:textId="77777777" w:rsidR="002310E8" w:rsidRPr="000A1E62" w:rsidRDefault="002310E8" w:rsidP="002310E8">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29BB558"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2883373"/>
              <w14:checkbox>
                <w14:checked w14:val="0"/>
                <w14:checkedState w14:val="2612" w14:font="MS Gothic"/>
                <w14:uncheckedState w14:val="2610" w14:font="MS Gothic"/>
              </w14:checkbox>
            </w:sdtPr>
            <w:sdtEndPr/>
            <w:sdtContent>
              <w:p w14:paraId="0A88DD78" w14:textId="77777777" w:rsidR="002310E8" w:rsidRPr="000A1E62" w:rsidRDefault="002310E8" w:rsidP="002310E8">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FA4F8AB"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16793304"/>
              <w14:checkbox>
                <w14:checked w14:val="0"/>
                <w14:checkedState w14:val="2612" w14:font="MS Gothic"/>
                <w14:uncheckedState w14:val="2610" w14:font="MS Gothic"/>
              </w14:checkbox>
            </w:sdtPr>
            <w:sdtEndPr/>
            <w:sdtContent>
              <w:p w14:paraId="36E49B2D" w14:textId="584B52D4" w:rsidR="002310E8" w:rsidRPr="000A1E62" w:rsidRDefault="002310E8" w:rsidP="002310E8">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B21EC21" w14:textId="77777777" w:rsidR="002310E8" w:rsidRPr="000A1E62" w:rsidRDefault="002310E8" w:rsidP="002310E8">
            <w:pPr>
              <w:spacing w:after="160" w:line="240" w:lineRule="exact"/>
              <w:jc w:val="center"/>
              <w:rPr>
                <w:rFonts w:asciiTheme="minorHAnsi" w:eastAsia="Times New Roman" w:hAnsiTheme="minorHAnsi" w:cstheme="minorHAnsi"/>
                <w:b/>
                <w:sz w:val="28"/>
                <w:szCs w:val="28"/>
              </w:rPr>
            </w:pPr>
          </w:p>
        </w:tc>
      </w:tr>
    </w:tbl>
    <w:p w14:paraId="0DF6C058" w14:textId="1BE61742" w:rsidR="00383F41" w:rsidRDefault="00383F41">
      <w:r>
        <w:br w:type="page"/>
      </w:r>
    </w:p>
    <w:p w14:paraId="65170F39" w14:textId="77777777" w:rsidR="00E43AEE" w:rsidRDefault="00E43AEE"/>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E43AEE" w:rsidRPr="008321D1" w14:paraId="1F1B4769"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4D488A48" w14:textId="77777777" w:rsidR="00E43AEE" w:rsidRPr="008321D1" w:rsidRDefault="00E43AE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62B79C61" w14:textId="77777777" w:rsidR="005A1039" w:rsidRDefault="005A1039" w:rsidP="001539E6">
            <w:pPr>
              <w:spacing w:after="0" w:line="240" w:lineRule="auto"/>
              <w:rPr>
                <w:rFonts w:asciiTheme="minorHAnsi" w:eastAsia="Times New Roman" w:hAnsiTheme="minorHAnsi" w:cstheme="minorHAnsi"/>
                <w:b/>
                <w:bCs/>
                <w:color w:val="FFFFFF"/>
                <w:lang w:eastAsia="en-GB"/>
              </w:rPr>
            </w:pPr>
          </w:p>
          <w:p w14:paraId="72EDD86D" w14:textId="0B01E4EA" w:rsidR="00E43AEE" w:rsidRPr="007A1DDB" w:rsidRDefault="00E43AE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5E44A885" w14:textId="77777777" w:rsidR="005A1039" w:rsidRDefault="005A1039" w:rsidP="001539E6">
            <w:pPr>
              <w:spacing w:after="0" w:line="240" w:lineRule="auto"/>
              <w:rPr>
                <w:rFonts w:asciiTheme="minorHAnsi" w:eastAsia="Times New Roman" w:hAnsiTheme="minorHAnsi" w:cstheme="minorHAnsi"/>
                <w:b/>
                <w:bCs/>
                <w:i/>
                <w:color w:val="FFFFFF"/>
                <w:lang w:eastAsia="en-GB"/>
              </w:rPr>
            </w:pPr>
          </w:p>
          <w:p w14:paraId="2994B97F" w14:textId="18004ADC" w:rsidR="00E43AEE" w:rsidRPr="008321D1" w:rsidRDefault="00E43AE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99D0631"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8036377" w14:textId="77777777" w:rsidR="00E43AEE" w:rsidRPr="008321D1" w:rsidRDefault="00E43AE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250B81A8"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579D110"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p w14:paraId="6D563424"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E43AEE" w:rsidRPr="008321D1" w14:paraId="6A30734F"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748F4435" w14:textId="77777777" w:rsidR="00E43AEE" w:rsidRPr="008321D1" w:rsidRDefault="00E43AE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738A6E1"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366E8DF"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6E007266"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231A685"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65CE12B5"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2DB09427"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r>
      <w:tr w:rsidR="00E43AEE" w:rsidRPr="008321D1" w14:paraId="728D5485"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FC4810D" w14:textId="77777777" w:rsidR="00E43AEE" w:rsidRPr="008321D1" w:rsidRDefault="00E43AEE" w:rsidP="001539E6">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4A91F6AB" w14:textId="77777777" w:rsidR="00C7442B" w:rsidRPr="00AA4A37" w:rsidRDefault="00C7442B" w:rsidP="001539E6">
            <w:pPr>
              <w:spacing w:after="0" w:line="240" w:lineRule="exact"/>
              <w:rPr>
                <w:rFonts w:eastAsia="Times New Roman" w:cs="Arial"/>
                <w:u w:val="single"/>
                <w14:ligatures w14:val="standardContextual"/>
              </w:rPr>
            </w:pPr>
          </w:p>
          <w:p w14:paraId="322E1572" w14:textId="77777777" w:rsidR="00C7442B" w:rsidRPr="00AA4A37" w:rsidRDefault="00C7442B" w:rsidP="001539E6">
            <w:pPr>
              <w:spacing w:after="0" w:line="240" w:lineRule="exact"/>
              <w:rPr>
                <w:rFonts w:eastAsia="Times New Roman" w:cs="Arial"/>
                <w:u w:val="single"/>
                <w14:ligatures w14:val="standardContextual"/>
              </w:rPr>
            </w:pPr>
            <w:r w:rsidRPr="00AA4A37">
              <w:rPr>
                <w:rFonts w:eastAsia="Times New Roman" w:cs="Arial"/>
                <w:u w:val="single"/>
                <w14:ligatures w14:val="standardContextual"/>
              </w:rPr>
              <w:t>Carers</w:t>
            </w:r>
          </w:p>
          <w:p w14:paraId="1097CA62" w14:textId="2922076E" w:rsidR="00E43AEE" w:rsidRPr="008321D1" w:rsidRDefault="00C7442B" w:rsidP="001539E6">
            <w:pPr>
              <w:spacing w:after="0" w:line="240" w:lineRule="exact"/>
              <w:rPr>
                <w:rFonts w:asciiTheme="minorHAnsi" w:eastAsia="Times New Roman" w:hAnsiTheme="minorHAnsi" w:cstheme="minorHAnsi"/>
                <w:color w:val="000000" w:themeColor="text1"/>
              </w:rPr>
            </w:pPr>
            <w:r>
              <w:rPr>
                <w:rFonts w:eastAsia="Times New Roman" w:cs="Arial"/>
                <w14:ligatures w14:val="standardContextual"/>
              </w:rPr>
              <w:t>B</w:t>
            </w:r>
            <w:r w:rsidR="00383F41" w:rsidRPr="005E5892">
              <w:rPr>
                <w:rFonts w:eastAsia="Times New Roman" w:cs="Arial"/>
                <w14:ligatures w14:val="standardContextual"/>
              </w:rPr>
              <w:t>roadening the scope to address pollution impacts</w:t>
            </w:r>
            <w:r w:rsidR="00383F41">
              <w:rPr>
                <w:rFonts w:eastAsia="Times New Roman" w:cs="Arial"/>
                <w14:ligatures w14:val="standardContextual"/>
              </w:rPr>
              <w:t xml:space="preserve"> and ensuring high quality design</w:t>
            </w:r>
            <w:r w:rsidR="00383F41" w:rsidRPr="005E5892">
              <w:rPr>
                <w:rFonts w:eastAsia="Times New Roman" w:cs="Arial"/>
                <w14:ligatures w14:val="standardContextual"/>
              </w:rPr>
              <w:t xml:space="preserve"> will have a positive benefit of all groups of people.</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75191313"/>
              <w14:checkbox>
                <w14:checked w14:val="1"/>
                <w14:checkedState w14:val="2612" w14:font="MS Gothic"/>
                <w14:uncheckedState w14:val="2610" w14:font="MS Gothic"/>
              </w14:checkbox>
            </w:sdtPr>
            <w:sdtEndPr/>
            <w:sdtContent>
              <w:p w14:paraId="2A3BD257" w14:textId="1983D723" w:rsidR="00E43AEE" w:rsidRPr="008321D1" w:rsidRDefault="00472DA8" w:rsidP="001539E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4012B0C" w14:textId="77777777" w:rsidR="00E43AEE" w:rsidRPr="008321D1" w:rsidRDefault="00E43AEE"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95194778"/>
              <w14:checkbox>
                <w14:checked w14:val="0"/>
                <w14:checkedState w14:val="2612" w14:font="MS Gothic"/>
                <w14:uncheckedState w14:val="2610" w14:font="MS Gothic"/>
              </w14:checkbox>
            </w:sdtPr>
            <w:sdtEndPr/>
            <w:sdtContent>
              <w:p w14:paraId="4BDD4439" w14:textId="77777777" w:rsidR="00E43AEE" w:rsidRPr="008321D1" w:rsidRDefault="00E43AEE" w:rsidP="001539E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28F28E2" w14:textId="77777777" w:rsidR="00E43AEE" w:rsidRPr="008321D1" w:rsidRDefault="00E43AEE"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65225443"/>
              <w14:checkbox>
                <w14:checked w14:val="0"/>
                <w14:checkedState w14:val="2612" w14:font="MS Gothic"/>
                <w14:uncheckedState w14:val="2610" w14:font="MS Gothic"/>
              </w14:checkbox>
            </w:sdtPr>
            <w:sdtEndPr/>
            <w:sdtContent>
              <w:p w14:paraId="49202857" w14:textId="77777777" w:rsidR="00E43AEE" w:rsidRPr="008321D1" w:rsidRDefault="00E43AEE" w:rsidP="001539E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1B85AF6" w14:textId="77777777" w:rsidR="00E43AEE" w:rsidRPr="008321D1" w:rsidRDefault="00E43AEE"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55876482"/>
              <w14:checkbox>
                <w14:checked w14:val="0"/>
                <w14:checkedState w14:val="2612" w14:font="MS Gothic"/>
                <w14:uncheckedState w14:val="2610" w14:font="MS Gothic"/>
              </w14:checkbox>
            </w:sdtPr>
            <w:sdtEndPr/>
            <w:sdtContent>
              <w:p w14:paraId="4886798A" w14:textId="77777777" w:rsidR="00E43AEE" w:rsidRPr="008321D1" w:rsidRDefault="00E43AEE" w:rsidP="001539E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9F18BCE" w14:textId="77777777" w:rsidR="00E43AEE" w:rsidRPr="008321D1" w:rsidRDefault="00E43AEE" w:rsidP="001539E6">
            <w:pPr>
              <w:spacing w:after="160" w:line="240" w:lineRule="exact"/>
              <w:jc w:val="center"/>
              <w:rPr>
                <w:rFonts w:asciiTheme="minorHAnsi" w:eastAsia="Times New Roman" w:hAnsiTheme="minorHAnsi" w:cstheme="minorHAnsi"/>
                <w:sz w:val="36"/>
                <w:szCs w:val="36"/>
              </w:rPr>
            </w:pPr>
          </w:p>
        </w:tc>
      </w:tr>
      <w:tr w:rsidR="00163757" w:rsidRPr="008321D1" w14:paraId="034B1F5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892346D" w14:textId="77777777" w:rsidR="00163757" w:rsidRPr="008321D1" w:rsidRDefault="00163757" w:rsidP="0016375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1FA551E" w14:textId="0AAA61D2" w:rsidR="00163757" w:rsidRPr="00AA4A37" w:rsidRDefault="00163757" w:rsidP="00163757">
            <w:pPr>
              <w:spacing w:after="0" w:line="240" w:lineRule="exact"/>
              <w:rPr>
                <w:rFonts w:eastAsia="Times New Roman" w:cs="Arial"/>
                <w:u w:val="single"/>
                <w14:ligatures w14:val="standardContextual"/>
              </w:rPr>
            </w:pPr>
            <w:r w:rsidRPr="00AA4A37">
              <w:rPr>
                <w:rFonts w:eastAsia="Times New Roman" w:cs="Arial"/>
                <w:u w:val="single"/>
                <w14:ligatures w14:val="standardContextual"/>
              </w:rPr>
              <w:t>People in receipt of care</w:t>
            </w:r>
          </w:p>
          <w:p w14:paraId="6BF1E940" w14:textId="3E21CE76" w:rsidR="00163757" w:rsidRPr="005E5892" w:rsidRDefault="00163757" w:rsidP="00163757">
            <w:pPr>
              <w:spacing w:after="0" w:line="240" w:lineRule="exact"/>
              <w:rPr>
                <w:rFonts w:eastAsia="Times New Roman" w:cs="Arial"/>
                <w14:ligatures w14:val="standardContextual"/>
              </w:rPr>
            </w:pPr>
            <w:r w:rsidRPr="00995CF0">
              <w:rPr>
                <w:rFonts w:eastAsia="Times New Roman" w:cs="Arial"/>
                <w14:ligatures w14:val="standardContextual"/>
              </w:rPr>
              <w:t>Broadening the scope to address pollution impacts and ensuring high quality design will have a positive benefit of all groups of people.</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42330805"/>
              <w14:checkbox>
                <w14:checked w14:val="1"/>
                <w14:checkedState w14:val="2612" w14:font="MS Gothic"/>
                <w14:uncheckedState w14:val="2610" w14:font="MS Gothic"/>
              </w14:checkbox>
            </w:sdtPr>
            <w:sdtEndPr/>
            <w:sdtContent>
              <w:p w14:paraId="5F6267EB" w14:textId="561F2CF4" w:rsidR="00163757" w:rsidRPr="008321D1" w:rsidRDefault="00472DA8" w:rsidP="0016375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A8E2A2C" w14:textId="77777777" w:rsidR="00163757" w:rsidRDefault="00163757" w:rsidP="0016375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63155509"/>
              <w14:checkbox>
                <w14:checked w14:val="0"/>
                <w14:checkedState w14:val="2612" w14:font="MS Gothic"/>
                <w14:uncheckedState w14:val="2610" w14:font="MS Gothic"/>
              </w14:checkbox>
            </w:sdtPr>
            <w:sdtEndPr/>
            <w:sdtContent>
              <w:p w14:paraId="5D39837A"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AF49F71"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0762057"/>
              <w14:checkbox>
                <w14:checked w14:val="0"/>
                <w14:checkedState w14:val="2612" w14:font="MS Gothic"/>
                <w14:uncheckedState w14:val="2610" w14:font="MS Gothic"/>
              </w14:checkbox>
            </w:sdtPr>
            <w:sdtEndPr/>
            <w:sdtContent>
              <w:p w14:paraId="0275C8C0"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5959A81"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44997768"/>
              <w14:checkbox>
                <w14:checked w14:val="0"/>
                <w14:checkedState w14:val="2612" w14:font="MS Gothic"/>
                <w14:uncheckedState w14:val="2610" w14:font="MS Gothic"/>
              </w14:checkbox>
            </w:sdtPr>
            <w:sdtEndPr/>
            <w:sdtContent>
              <w:p w14:paraId="7BA310AA"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755026F"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r>
      <w:tr w:rsidR="00163757" w:rsidRPr="008321D1" w14:paraId="773857B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CB30AE5" w14:textId="77777777" w:rsidR="00163757" w:rsidRPr="008321D1" w:rsidRDefault="00163757" w:rsidP="0016375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F7B1F01" w14:textId="377EF019" w:rsidR="00163757" w:rsidRPr="00AA4A37" w:rsidRDefault="00163757" w:rsidP="00163757">
            <w:pPr>
              <w:spacing w:after="0" w:line="240" w:lineRule="exact"/>
              <w:rPr>
                <w:rFonts w:eastAsia="Times New Roman" w:cs="Arial"/>
                <w:u w:val="single"/>
                <w14:ligatures w14:val="standardContextual"/>
              </w:rPr>
            </w:pPr>
            <w:r w:rsidRPr="00AA4A37">
              <w:rPr>
                <w:rFonts w:eastAsia="Times New Roman" w:cs="Arial"/>
                <w:u w:val="single"/>
                <w14:ligatures w14:val="standardContextual"/>
              </w:rPr>
              <w:t>Lone parents</w:t>
            </w:r>
          </w:p>
          <w:p w14:paraId="3BB5B8E0" w14:textId="47B114E3" w:rsidR="00163757" w:rsidRPr="005E5892" w:rsidRDefault="00163757" w:rsidP="00163757">
            <w:pPr>
              <w:spacing w:after="0" w:line="240" w:lineRule="exact"/>
              <w:rPr>
                <w:rFonts w:eastAsia="Times New Roman" w:cs="Arial"/>
                <w14:ligatures w14:val="standardContextual"/>
              </w:rPr>
            </w:pPr>
            <w:r w:rsidRPr="00995CF0">
              <w:rPr>
                <w:rFonts w:eastAsia="Times New Roman" w:cs="Arial"/>
                <w14:ligatures w14:val="standardContextual"/>
              </w:rPr>
              <w:t>Broadening the scope to address pollution impacts and ensuring high quality design will have a positive benefit of all groups of people.</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38170844"/>
              <w14:checkbox>
                <w14:checked w14:val="1"/>
                <w14:checkedState w14:val="2612" w14:font="MS Gothic"/>
                <w14:uncheckedState w14:val="2610" w14:font="MS Gothic"/>
              </w14:checkbox>
            </w:sdtPr>
            <w:sdtEndPr/>
            <w:sdtContent>
              <w:p w14:paraId="77B16D37" w14:textId="5CF58859" w:rsidR="00163757" w:rsidRPr="008321D1" w:rsidRDefault="00472DA8" w:rsidP="0016375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582405E" w14:textId="77777777" w:rsidR="00163757" w:rsidRDefault="00163757" w:rsidP="0016375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47051552"/>
              <w14:checkbox>
                <w14:checked w14:val="0"/>
                <w14:checkedState w14:val="2612" w14:font="MS Gothic"/>
                <w14:uncheckedState w14:val="2610" w14:font="MS Gothic"/>
              </w14:checkbox>
            </w:sdtPr>
            <w:sdtEndPr/>
            <w:sdtContent>
              <w:p w14:paraId="76DDAB00"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0EC2B91"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42845231"/>
              <w14:checkbox>
                <w14:checked w14:val="0"/>
                <w14:checkedState w14:val="2612" w14:font="MS Gothic"/>
                <w14:uncheckedState w14:val="2610" w14:font="MS Gothic"/>
              </w14:checkbox>
            </w:sdtPr>
            <w:sdtEndPr/>
            <w:sdtContent>
              <w:p w14:paraId="4477FFE5"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F503636"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790890719"/>
              <w14:checkbox>
                <w14:checked w14:val="0"/>
                <w14:checkedState w14:val="2612" w14:font="MS Gothic"/>
                <w14:uncheckedState w14:val="2610" w14:font="MS Gothic"/>
              </w14:checkbox>
            </w:sdtPr>
            <w:sdtEndPr/>
            <w:sdtContent>
              <w:p w14:paraId="56D14020"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33C9BF7"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r>
      <w:tr w:rsidR="00163757" w:rsidRPr="008321D1" w14:paraId="597D730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4A208E5" w14:textId="77777777" w:rsidR="00163757" w:rsidRPr="008321D1" w:rsidRDefault="00163757" w:rsidP="0016375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C87823F" w14:textId="77777777" w:rsidR="00163757" w:rsidRPr="00E5348E" w:rsidRDefault="00163757" w:rsidP="00163757">
            <w:pPr>
              <w:spacing w:after="0" w:line="240" w:lineRule="auto"/>
              <w:rPr>
                <w:rFonts w:cs="Calibri"/>
                <w:u w:val="single"/>
                <w:lang w:eastAsia="en-GB"/>
              </w:rPr>
            </w:pPr>
            <w:r w:rsidRPr="00E5348E">
              <w:rPr>
                <w:rFonts w:cs="Calibri"/>
                <w:u w:val="single"/>
                <w:lang w:eastAsia="en-GB"/>
              </w:rPr>
              <w:t>People with low incomes or unemployed</w:t>
            </w:r>
          </w:p>
          <w:p w14:paraId="073C2491" w14:textId="7D39DA87" w:rsidR="00163757" w:rsidRPr="005E5892" w:rsidRDefault="00163757" w:rsidP="00163757">
            <w:pPr>
              <w:spacing w:after="0" w:line="240" w:lineRule="exact"/>
              <w:rPr>
                <w:rFonts w:eastAsia="Times New Roman" w:cs="Arial"/>
                <w14:ligatures w14:val="standardContextual"/>
              </w:rPr>
            </w:pPr>
            <w:r w:rsidRPr="00995CF0">
              <w:rPr>
                <w:rFonts w:eastAsia="Times New Roman" w:cs="Arial"/>
                <w14:ligatures w14:val="standardContextual"/>
              </w:rPr>
              <w:t>Broadening the scope to address pollution impacts and ensuring high quality design will have a positive benefit of all groups of people.</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64486351"/>
              <w14:checkbox>
                <w14:checked w14:val="1"/>
                <w14:checkedState w14:val="2612" w14:font="MS Gothic"/>
                <w14:uncheckedState w14:val="2610" w14:font="MS Gothic"/>
              </w14:checkbox>
            </w:sdtPr>
            <w:sdtEndPr/>
            <w:sdtContent>
              <w:p w14:paraId="1F58981C" w14:textId="1787A0A8" w:rsidR="00163757" w:rsidRPr="008321D1" w:rsidRDefault="00472DA8" w:rsidP="0016375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9538D64" w14:textId="77777777" w:rsidR="00163757" w:rsidRDefault="00163757" w:rsidP="0016375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35272460"/>
              <w14:checkbox>
                <w14:checked w14:val="0"/>
                <w14:checkedState w14:val="2612" w14:font="MS Gothic"/>
                <w14:uncheckedState w14:val="2610" w14:font="MS Gothic"/>
              </w14:checkbox>
            </w:sdtPr>
            <w:sdtEndPr/>
            <w:sdtContent>
              <w:p w14:paraId="047C6229"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5641072"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04749126"/>
              <w14:checkbox>
                <w14:checked w14:val="0"/>
                <w14:checkedState w14:val="2612" w14:font="MS Gothic"/>
                <w14:uncheckedState w14:val="2610" w14:font="MS Gothic"/>
              </w14:checkbox>
            </w:sdtPr>
            <w:sdtEndPr/>
            <w:sdtContent>
              <w:p w14:paraId="4C82CF1A"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AD79418"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66636734"/>
              <w14:checkbox>
                <w14:checked w14:val="0"/>
                <w14:checkedState w14:val="2612" w14:font="MS Gothic"/>
                <w14:uncheckedState w14:val="2610" w14:font="MS Gothic"/>
              </w14:checkbox>
            </w:sdtPr>
            <w:sdtEndPr/>
            <w:sdtContent>
              <w:p w14:paraId="067CF559"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B593CC6"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r>
      <w:tr w:rsidR="00163757" w:rsidRPr="008321D1" w14:paraId="06E48E5B"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7B7565C" w14:textId="77777777" w:rsidR="00163757" w:rsidRPr="008321D1" w:rsidRDefault="00163757" w:rsidP="0016375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1221631E" w14:textId="1DC40E5E" w:rsidR="00163757" w:rsidRPr="00AA4A37" w:rsidRDefault="00163757" w:rsidP="00163757">
            <w:pPr>
              <w:spacing w:after="0" w:line="240" w:lineRule="exact"/>
              <w:rPr>
                <w:rFonts w:eastAsia="Times New Roman" w:cs="Arial"/>
                <w:u w:val="single"/>
                <w14:ligatures w14:val="standardContextual"/>
              </w:rPr>
            </w:pPr>
            <w:r w:rsidRPr="00AA4A37">
              <w:rPr>
                <w:rFonts w:eastAsia="Times New Roman" w:cs="Arial"/>
                <w:u w:val="single"/>
                <w14:ligatures w14:val="standardContextual"/>
              </w:rPr>
              <w:t>Young people in care</w:t>
            </w:r>
          </w:p>
          <w:p w14:paraId="1F78AC10" w14:textId="6BD98071" w:rsidR="00163757" w:rsidRPr="005E5892" w:rsidRDefault="00163757" w:rsidP="00163757">
            <w:pPr>
              <w:spacing w:after="0" w:line="240" w:lineRule="exact"/>
              <w:rPr>
                <w:rFonts w:eastAsia="Times New Roman" w:cs="Arial"/>
                <w14:ligatures w14:val="standardContextual"/>
              </w:rPr>
            </w:pPr>
            <w:r w:rsidRPr="00995CF0">
              <w:rPr>
                <w:rFonts w:eastAsia="Times New Roman" w:cs="Arial"/>
                <w14:ligatures w14:val="standardContextual"/>
              </w:rPr>
              <w:t>Broadening the scope to address pollution impacts and ensuring high quality design will have a positive benefit of all groups of people.</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96136616"/>
              <w14:checkbox>
                <w14:checked w14:val="1"/>
                <w14:checkedState w14:val="2612" w14:font="MS Gothic"/>
                <w14:uncheckedState w14:val="2610" w14:font="MS Gothic"/>
              </w14:checkbox>
            </w:sdtPr>
            <w:sdtEndPr/>
            <w:sdtContent>
              <w:p w14:paraId="552F0C75" w14:textId="65AE68B4" w:rsidR="00163757" w:rsidRPr="008321D1" w:rsidRDefault="00472DA8" w:rsidP="0016375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6DB4D5" w14:textId="77777777" w:rsidR="00163757" w:rsidRDefault="00163757" w:rsidP="0016375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301667328"/>
              <w14:checkbox>
                <w14:checked w14:val="0"/>
                <w14:checkedState w14:val="2612" w14:font="MS Gothic"/>
                <w14:uncheckedState w14:val="2610" w14:font="MS Gothic"/>
              </w14:checkbox>
            </w:sdtPr>
            <w:sdtEndPr/>
            <w:sdtContent>
              <w:p w14:paraId="46E4FEF0"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2BF331C"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272320528"/>
              <w14:checkbox>
                <w14:checked w14:val="0"/>
                <w14:checkedState w14:val="2612" w14:font="MS Gothic"/>
                <w14:uncheckedState w14:val="2610" w14:font="MS Gothic"/>
              </w14:checkbox>
            </w:sdtPr>
            <w:sdtEndPr/>
            <w:sdtContent>
              <w:p w14:paraId="423DD22B"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C188A06"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18565219"/>
              <w14:checkbox>
                <w14:checked w14:val="0"/>
                <w14:checkedState w14:val="2612" w14:font="MS Gothic"/>
                <w14:uncheckedState w14:val="2610" w14:font="MS Gothic"/>
              </w14:checkbox>
            </w:sdtPr>
            <w:sdtEndPr/>
            <w:sdtContent>
              <w:p w14:paraId="63830477" w14:textId="77777777" w:rsidR="00163757" w:rsidRPr="008321D1" w:rsidRDefault="00163757" w:rsidP="00163757">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473BB48" w14:textId="77777777" w:rsidR="00163757" w:rsidRDefault="00163757" w:rsidP="00163757">
            <w:pPr>
              <w:spacing w:before="240" w:after="0" w:line="240" w:lineRule="auto"/>
              <w:ind w:left="113"/>
              <w:jc w:val="center"/>
              <w:rPr>
                <w:rFonts w:asciiTheme="minorHAnsi" w:eastAsia="Times New Roman" w:hAnsiTheme="minorHAnsi" w:cstheme="minorHAnsi"/>
                <w:b/>
                <w:sz w:val="36"/>
                <w:szCs w:val="36"/>
              </w:rPr>
            </w:pPr>
          </w:p>
        </w:tc>
      </w:tr>
    </w:tbl>
    <w:p w14:paraId="2EAE32D6" w14:textId="77777777" w:rsidR="00E43AEE" w:rsidRDefault="00E43AEE"/>
    <w:p w14:paraId="4D83962B" w14:textId="77777777" w:rsidR="00B456A3" w:rsidRDefault="00B456A3"/>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4556B2" w:rsidRPr="00B115E4" w14:paraId="14EEC5CD"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99BE07F" w14:textId="77777777" w:rsidR="004556B2" w:rsidRPr="00A11785" w:rsidRDefault="004556B2"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683BF3AA" w14:textId="77777777" w:rsidR="005A1039" w:rsidRDefault="005A1039" w:rsidP="00F42E67">
            <w:pPr>
              <w:spacing w:after="0" w:line="240" w:lineRule="auto"/>
              <w:rPr>
                <w:rFonts w:asciiTheme="minorHAnsi" w:eastAsia="Times New Roman" w:hAnsiTheme="minorHAnsi" w:cstheme="minorHAnsi"/>
                <w:b/>
                <w:color w:val="FFFFFF" w:themeColor="background1"/>
                <w:lang w:eastAsia="en-GB"/>
              </w:rPr>
            </w:pPr>
          </w:p>
          <w:p w14:paraId="2C003743" w14:textId="3B5464A9" w:rsidR="004556B2" w:rsidRPr="007A1DDB" w:rsidRDefault="004556B2" w:rsidP="00F42E67">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1F54D7FD" w14:textId="77777777" w:rsidR="004556B2" w:rsidRPr="00F86239" w:rsidRDefault="004556B2" w:rsidP="00F42E67">
            <w:pPr>
              <w:pStyle w:val="ListParagraph"/>
              <w:spacing w:after="0" w:line="240" w:lineRule="auto"/>
              <w:ind w:hanging="360"/>
              <w:rPr>
                <w:rFonts w:asciiTheme="minorHAnsi" w:eastAsia="Times New Roman" w:hAnsiTheme="minorHAnsi" w:cstheme="minorHAnsi"/>
                <w:b/>
                <w:color w:val="FFFFFF" w:themeColor="background1"/>
                <w:lang w:eastAsia="en-GB"/>
              </w:rPr>
            </w:pPr>
            <w:r w:rsidRPr="00F86239">
              <w:rPr>
                <w:rFonts w:asciiTheme="minorHAnsi" w:eastAsia="Times New Roman" w:hAnsiTheme="minorHAnsi" w:cstheme="minorHAnsi"/>
                <w:b/>
                <w:color w:val="FFFFFF" w:themeColor="background1"/>
                <w:lang w:eastAsia="en-GB"/>
              </w:rPr>
              <w:t xml:space="preserve">   </w:t>
            </w:r>
          </w:p>
        </w:tc>
      </w:tr>
      <w:tr w:rsidR="004556B2" w:rsidRPr="00B115E4" w14:paraId="2AD941D5"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8938954" w14:textId="7FBC4CD6" w:rsidR="00237201" w:rsidRDefault="00877872" w:rsidP="00877872">
            <w:pPr>
              <w:rPr>
                <w:rFonts w:cs="Arial"/>
                <w:b/>
                <w:bCs/>
                <w:color w:val="FFFFFF" w:themeColor="background1"/>
              </w:rPr>
            </w:pPr>
            <w:r w:rsidRPr="00877872">
              <w:rPr>
                <w:rFonts w:cs="Arial"/>
                <w:b/>
                <w:bCs/>
                <w:color w:val="FFFFFF" w:themeColor="background1"/>
              </w:rPr>
              <w:t>Policy CDH02 – Sustainable and Inclusive Design</w:t>
            </w:r>
          </w:p>
          <w:p w14:paraId="21B660F0" w14:textId="5B99BAE6" w:rsidR="00237201" w:rsidRPr="00877872" w:rsidRDefault="00237201" w:rsidP="00877872">
            <w:pPr>
              <w:rPr>
                <w:rFonts w:cs="Arial"/>
                <w:b/>
                <w:bCs/>
                <w:color w:val="FFFFFF" w:themeColor="background1"/>
              </w:rPr>
            </w:pPr>
            <w:r>
              <w:rPr>
                <w:rFonts w:cs="Arial"/>
                <w:b/>
                <w:bCs/>
                <w:color w:val="FFFFFF" w:themeColor="background1"/>
              </w:rPr>
              <w:t>MM44</w:t>
            </w:r>
          </w:p>
          <w:p w14:paraId="1F7D7409" w14:textId="77777777" w:rsidR="004556B2" w:rsidRPr="00877872" w:rsidRDefault="004556B2" w:rsidP="00245EBB">
            <w:pPr>
              <w:keepNext/>
              <w:keepLines/>
              <w:numPr>
                <w:ilvl w:val="1"/>
                <w:numId w:val="15"/>
              </w:numPr>
              <w:suppressAutoHyphens/>
              <w:autoSpaceDN w:val="0"/>
              <w:spacing w:after="0"/>
              <w:ind w:left="1440" w:hanging="360"/>
              <w:textAlignment w:val="baseline"/>
              <w:outlineLvl w:val="1"/>
              <w:rPr>
                <w:rFonts w:asciiTheme="minorHAnsi" w:eastAsia="Times New Roman" w:hAnsiTheme="minorHAnsi" w:cstheme="minorHAnsi"/>
                <w:b/>
                <w:bCs/>
                <w:iCs/>
                <w:color w:val="FFFFFF" w:themeColor="background1"/>
                <w:lang w:eastAsia="en-GB"/>
              </w:rPr>
            </w:pPr>
          </w:p>
        </w:tc>
      </w:tr>
      <w:tr w:rsidR="004556B2" w:rsidRPr="00B115E4" w14:paraId="6BE4D5A2"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898E6DE" w14:textId="2CB06F37" w:rsidR="008D55E2" w:rsidRPr="008D55E2" w:rsidRDefault="00C625D7" w:rsidP="008D55E2">
            <w:pPr>
              <w:rPr>
                <w:rFonts w:cs="Arial"/>
                <w:b/>
                <w:bCs/>
                <w:color w:val="FFFFFF" w:themeColor="background1"/>
              </w:rPr>
            </w:pPr>
            <w:r w:rsidRPr="00873437">
              <w:rPr>
                <w:rFonts w:cs="Arial"/>
                <w:b/>
                <w:bCs/>
                <w:color w:val="FFFFFF" w:themeColor="background1"/>
              </w:rPr>
              <w:t xml:space="preserve">MM44 </w:t>
            </w:r>
            <w:r w:rsidR="008D55E2" w:rsidRPr="00873437">
              <w:rPr>
                <w:rFonts w:cs="Arial"/>
                <w:b/>
                <w:bCs/>
                <w:color w:val="FFFFFF" w:themeColor="background1"/>
              </w:rPr>
              <w:t>Rewording for soundness general conformity with London Plan. Clarifications in respect of</w:t>
            </w:r>
            <w:r w:rsidR="00873437" w:rsidRPr="00873437">
              <w:rPr>
                <w:rFonts w:cs="Arial"/>
                <w:b/>
                <w:bCs/>
                <w:color w:val="FFFFFF" w:themeColor="background1"/>
              </w:rPr>
              <w:t xml:space="preserve"> </w:t>
            </w:r>
            <w:r w:rsidR="00031673" w:rsidRPr="002B7900">
              <w:rPr>
                <w:rFonts w:cs="Arial"/>
                <w:b/>
                <w:bCs/>
                <w:color w:val="FFFFFF" w:themeColor="background1"/>
              </w:rPr>
              <w:t>climate change and that BREEAM ‘Very Good’ rating is encouraged for all development</w:t>
            </w:r>
            <w:r w:rsidR="008D55E2" w:rsidRPr="008D55E2">
              <w:rPr>
                <w:rFonts w:cs="Arial"/>
                <w:b/>
                <w:bCs/>
                <w:color w:val="FFFFFF" w:themeColor="background1"/>
              </w:rPr>
              <w:t xml:space="preserve">. Inclusive Design Statements required within Design and Access Statements to ensure alignment with London Plan Policy D5. </w:t>
            </w:r>
          </w:p>
          <w:p w14:paraId="239024E9" w14:textId="77777777" w:rsidR="004556B2" w:rsidRPr="00C11D45" w:rsidRDefault="004556B2" w:rsidP="00245EBB">
            <w:pPr>
              <w:keepNext/>
              <w:keepLines/>
              <w:numPr>
                <w:ilvl w:val="1"/>
                <w:numId w:val="15"/>
              </w:numPr>
              <w:suppressAutoHyphens/>
              <w:autoSpaceDN w:val="0"/>
              <w:spacing w:after="0"/>
              <w:ind w:left="1440" w:hanging="360"/>
              <w:textAlignment w:val="baseline"/>
              <w:outlineLvl w:val="1"/>
              <w:rPr>
                <w:rFonts w:asciiTheme="minorHAnsi" w:eastAsia="Times New Roman" w:hAnsiTheme="minorHAnsi" w:cstheme="minorHAnsi"/>
                <w:b/>
                <w:bCs/>
                <w:color w:val="FFFFFF" w:themeColor="background1"/>
                <w:lang w:eastAsia="en-GB"/>
              </w:rPr>
            </w:pPr>
          </w:p>
        </w:tc>
      </w:tr>
      <w:tr w:rsidR="004556B2" w:rsidRPr="00B115E4" w14:paraId="37BA2687" w14:textId="77777777" w:rsidTr="00F42E67">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44E4A3A2" w14:textId="77777777" w:rsidR="004556B2" w:rsidRPr="00B115E4" w:rsidRDefault="004556B2" w:rsidP="00F42E67">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2665A64" w14:textId="77777777" w:rsidR="004556B2" w:rsidRPr="00B115E4" w:rsidRDefault="004556B2" w:rsidP="00F42E67">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7BA66E50" w14:textId="77777777" w:rsidR="004556B2" w:rsidRPr="00B115E4" w:rsidRDefault="004556B2" w:rsidP="00F42E67">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3AE2F7E9" w14:textId="77777777" w:rsidR="004556B2" w:rsidRPr="00B115E4" w:rsidRDefault="004556B2" w:rsidP="00F42E67">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04D816F" w14:textId="77777777" w:rsidR="004556B2" w:rsidRPr="00B115E4" w:rsidRDefault="004556B2" w:rsidP="00F42E67">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286B465C" w14:textId="77777777" w:rsidR="004556B2" w:rsidRPr="00B115E4" w:rsidRDefault="004556B2"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676F264" w14:textId="77777777" w:rsidR="004556B2" w:rsidRPr="00B115E4" w:rsidRDefault="004556B2" w:rsidP="00F42E67">
            <w:pPr>
              <w:spacing w:after="0" w:line="240" w:lineRule="auto"/>
              <w:ind w:left="113" w:right="113"/>
              <w:rPr>
                <w:rFonts w:asciiTheme="minorHAnsi" w:eastAsia="Times New Roman" w:hAnsiTheme="minorHAnsi" w:cstheme="minorHAnsi"/>
                <w:color w:val="FFFFFF"/>
                <w:lang w:eastAsia="en-GB"/>
              </w:rPr>
            </w:pPr>
          </w:p>
          <w:p w14:paraId="0C3DBE4C" w14:textId="77777777" w:rsidR="004556B2" w:rsidRPr="00B115E4" w:rsidRDefault="004556B2" w:rsidP="00F42E67">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4556B2" w:rsidRPr="00B115E4" w14:paraId="48ABA7A5" w14:textId="77777777" w:rsidTr="00F42E67">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7B64D65E" w14:textId="77777777" w:rsidR="004556B2" w:rsidRPr="00B115E4" w:rsidRDefault="004556B2" w:rsidP="00F42E67">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6680BF5E" w14:textId="77777777" w:rsidR="004556B2" w:rsidRPr="00B115E4" w:rsidRDefault="004556B2" w:rsidP="00F42E67">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43A76A7" w14:textId="77777777" w:rsidR="004556B2" w:rsidRPr="00B115E4" w:rsidRDefault="004556B2" w:rsidP="00F42E67">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1E6C807" w14:textId="77777777" w:rsidR="004556B2" w:rsidRPr="00B115E4" w:rsidRDefault="004556B2" w:rsidP="00F42E67">
            <w:pPr>
              <w:spacing w:after="0" w:line="240" w:lineRule="auto"/>
              <w:jc w:val="center"/>
              <w:rPr>
                <w:rFonts w:asciiTheme="minorHAnsi" w:eastAsia="Times New Roman" w:hAnsiTheme="minorHAnsi" w:cstheme="minorHAnsi"/>
                <w:color w:val="FFFFFF"/>
                <w:lang w:eastAsia="en-GB"/>
              </w:rPr>
            </w:pPr>
          </w:p>
          <w:p w14:paraId="0D9462A1" w14:textId="77777777" w:rsidR="004556B2" w:rsidRPr="00B115E4" w:rsidRDefault="004556B2"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09862CE" w14:textId="77777777" w:rsidR="004556B2" w:rsidRPr="00B115E4" w:rsidRDefault="004556B2" w:rsidP="00F42E67">
            <w:pPr>
              <w:spacing w:after="0" w:line="240" w:lineRule="auto"/>
              <w:jc w:val="center"/>
              <w:rPr>
                <w:rFonts w:asciiTheme="minorHAnsi" w:eastAsia="Times New Roman" w:hAnsiTheme="minorHAnsi" w:cstheme="minorHAnsi"/>
                <w:color w:val="FFFFFF"/>
                <w:lang w:eastAsia="en-GB"/>
              </w:rPr>
            </w:pPr>
          </w:p>
          <w:p w14:paraId="411338AD" w14:textId="77777777" w:rsidR="004556B2" w:rsidRPr="00B115E4" w:rsidRDefault="004556B2"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9721566" w14:textId="77777777" w:rsidR="004556B2" w:rsidRPr="00B115E4" w:rsidRDefault="004556B2" w:rsidP="00F42E67">
            <w:pPr>
              <w:spacing w:after="0" w:line="240" w:lineRule="auto"/>
              <w:ind w:left="113" w:right="113"/>
              <w:rPr>
                <w:rFonts w:asciiTheme="minorHAnsi" w:eastAsia="Times New Roman" w:hAnsiTheme="minorHAnsi" w:cstheme="minorHAnsi"/>
                <w:color w:val="FFFFFF"/>
                <w:lang w:eastAsia="en-GB"/>
              </w:rPr>
            </w:pPr>
          </w:p>
        </w:tc>
      </w:tr>
      <w:tr w:rsidR="004556B2" w:rsidRPr="00371080" w14:paraId="65F8D0E8" w14:textId="77777777" w:rsidTr="00F42E67">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7C4B4A9E" w14:textId="77777777" w:rsidR="004556B2" w:rsidRPr="00DC55DA" w:rsidRDefault="004556B2" w:rsidP="00F42E67">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6F7A7BE4" w14:textId="77777777" w:rsidR="004556B2" w:rsidRPr="00BD0DBE" w:rsidRDefault="004556B2" w:rsidP="00F42E67">
            <w:pPr>
              <w:spacing w:after="0" w:line="240" w:lineRule="exact"/>
              <w:rPr>
                <w:rFonts w:cs="Arial"/>
              </w:rPr>
            </w:pPr>
          </w:p>
          <w:p w14:paraId="5E6C1728" w14:textId="669F5C18" w:rsidR="00CB7C2D" w:rsidRPr="00095D1A" w:rsidRDefault="008C446D" w:rsidP="00CB7C2D">
            <w:pPr>
              <w:rPr>
                <w:rFonts w:cs="Arial"/>
                <w:bCs/>
                <w:iCs/>
              </w:rPr>
            </w:pPr>
            <w:r w:rsidRPr="00095D1A">
              <w:rPr>
                <w:rFonts w:cs="Arial"/>
                <w:bCs/>
                <w:iCs/>
              </w:rPr>
              <w:t>The main modification to CDH02 provides m</w:t>
            </w:r>
            <w:r w:rsidR="00CB7C2D" w:rsidRPr="00095D1A">
              <w:rPr>
                <w:rFonts w:cs="Arial"/>
                <w:bCs/>
                <w:iCs/>
              </w:rPr>
              <w:t>ore effective wording on requirements of design in respect of climate change</w:t>
            </w:r>
            <w:r w:rsidR="00095D1A" w:rsidRPr="00095D1A">
              <w:rPr>
                <w:rFonts w:cs="Arial"/>
                <w:bCs/>
                <w:iCs/>
              </w:rPr>
              <w:t xml:space="preserve"> and in respect for accessible housing and inclusive design</w:t>
            </w:r>
            <w:r w:rsidR="00CB7C2D" w:rsidRPr="00095D1A">
              <w:rPr>
                <w:rFonts w:cs="Arial"/>
                <w:bCs/>
                <w:iCs/>
              </w:rPr>
              <w:t>,</w:t>
            </w:r>
            <w:r w:rsidRPr="00095D1A">
              <w:rPr>
                <w:rFonts w:cs="Arial"/>
                <w:bCs/>
                <w:iCs/>
              </w:rPr>
              <w:t xml:space="preserve"> </w:t>
            </w:r>
            <w:r w:rsidR="00095D1A" w:rsidRPr="00095D1A">
              <w:rPr>
                <w:rFonts w:cs="Arial"/>
                <w:bCs/>
                <w:iCs/>
              </w:rPr>
              <w:t xml:space="preserve">this </w:t>
            </w:r>
            <w:r w:rsidRPr="00095D1A">
              <w:rPr>
                <w:rFonts w:cs="Arial"/>
                <w:bCs/>
                <w:iCs/>
              </w:rPr>
              <w:t>will have positive benefits for all groups.</w:t>
            </w:r>
          </w:p>
          <w:p w14:paraId="4273A945" w14:textId="28D739E5" w:rsidR="004556B2" w:rsidRPr="00686EB1" w:rsidRDefault="00E827A1" w:rsidP="00F42E67">
            <w:pPr>
              <w:rPr>
                <w:rFonts w:asciiTheme="minorHAnsi" w:hAnsiTheme="minorHAnsi" w:cstheme="minorHAnsi"/>
              </w:rPr>
            </w:pPr>
            <w:r>
              <w:rPr>
                <w:rFonts w:asciiTheme="minorHAnsi" w:hAnsiTheme="minorHAnsi" w:cstheme="minorHAnsi"/>
              </w:rPr>
              <w:t xml:space="preserve">Providing more clarity on </w:t>
            </w:r>
            <w:r w:rsidR="00A417FE">
              <w:rPr>
                <w:rFonts w:asciiTheme="minorHAnsi" w:hAnsiTheme="minorHAnsi" w:cstheme="minorHAnsi"/>
              </w:rPr>
              <w:t>inclusive design may be of particular benefit to older people who</w:t>
            </w:r>
            <w:r w:rsidR="00A417FE" w:rsidRPr="005E5892">
              <w:rPr>
                <w:rFonts w:cs="Arial"/>
              </w:rPr>
              <w:t xml:space="preserve"> </w:t>
            </w:r>
            <w:r w:rsidR="00A417FE">
              <w:rPr>
                <w:rFonts w:cs="Arial"/>
              </w:rPr>
              <w:t>are likely to be less mobile</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034297395"/>
              <w14:checkbox>
                <w14:checked w14:val="1"/>
                <w14:checkedState w14:val="2612" w14:font="MS Gothic"/>
                <w14:uncheckedState w14:val="2610" w14:font="MS Gothic"/>
              </w14:checkbox>
            </w:sdtPr>
            <w:sdtEndPr/>
            <w:sdtContent>
              <w:p w14:paraId="6A319275" w14:textId="77777777" w:rsidR="004556B2" w:rsidRPr="00DC55DA" w:rsidRDefault="004556B2" w:rsidP="00F42E6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0ACC7CE8" w14:textId="77777777" w:rsidR="004556B2" w:rsidRPr="00DC55DA" w:rsidRDefault="004556B2" w:rsidP="00F42E6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82728417"/>
              <w14:checkbox>
                <w14:checked w14:val="0"/>
                <w14:checkedState w14:val="2612" w14:font="MS Gothic"/>
                <w14:uncheckedState w14:val="2610" w14:font="MS Gothic"/>
              </w14:checkbox>
            </w:sdtPr>
            <w:sdtEndPr/>
            <w:sdtContent>
              <w:p w14:paraId="61E0810F" w14:textId="77777777" w:rsidR="004556B2" w:rsidRPr="00DC55DA" w:rsidRDefault="004556B2"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CC3FFCD" w14:textId="77777777" w:rsidR="004556B2" w:rsidRPr="00DC55DA" w:rsidRDefault="004556B2" w:rsidP="00F42E67">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95296744"/>
              <w14:checkbox>
                <w14:checked w14:val="0"/>
                <w14:checkedState w14:val="2612" w14:font="MS Gothic"/>
                <w14:uncheckedState w14:val="2610" w14:font="MS Gothic"/>
              </w14:checkbox>
            </w:sdtPr>
            <w:sdtEndPr/>
            <w:sdtContent>
              <w:p w14:paraId="06395622" w14:textId="77777777" w:rsidR="004556B2" w:rsidRPr="00DC55DA" w:rsidRDefault="004556B2" w:rsidP="00F42E67">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60AA172A" w14:textId="77777777" w:rsidR="004556B2" w:rsidRPr="00DC55DA" w:rsidRDefault="004556B2" w:rsidP="00F42E67">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642123705"/>
              <w14:checkbox>
                <w14:checked w14:val="0"/>
                <w14:checkedState w14:val="2612" w14:font="MS Gothic"/>
                <w14:uncheckedState w14:val="2610" w14:font="MS Gothic"/>
              </w14:checkbox>
            </w:sdtPr>
            <w:sdtEndPr/>
            <w:sdtContent>
              <w:p w14:paraId="784784AA" w14:textId="77777777" w:rsidR="004556B2" w:rsidRPr="00DC55DA" w:rsidRDefault="004556B2"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AB968DD" w14:textId="77777777" w:rsidR="004556B2" w:rsidRPr="00DC55DA" w:rsidRDefault="004556B2" w:rsidP="00F42E67">
            <w:pPr>
              <w:spacing w:after="160" w:line="240" w:lineRule="exact"/>
              <w:jc w:val="center"/>
              <w:rPr>
                <w:rFonts w:ascii="MS Gothic" w:eastAsia="MS Gothic" w:hAnsi="MS Gothic" w:cstheme="minorHAnsi"/>
                <w:b/>
                <w:sz w:val="28"/>
                <w:szCs w:val="28"/>
              </w:rPr>
            </w:pPr>
          </w:p>
        </w:tc>
      </w:tr>
      <w:tr w:rsidR="004556B2" w:rsidRPr="00371080" w14:paraId="2D458DAA" w14:textId="77777777" w:rsidTr="00F42E67">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15734055" w14:textId="77777777" w:rsidR="004556B2" w:rsidRPr="008F4168" w:rsidRDefault="004556B2" w:rsidP="00F42E67">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671D542A" w14:textId="77777777" w:rsidR="009B6D79" w:rsidRPr="00095D1A" w:rsidRDefault="009B6D79" w:rsidP="009B6D79">
            <w:pPr>
              <w:rPr>
                <w:rFonts w:cs="Arial"/>
                <w:bCs/>
                <w:iCs/>
              </w:rPr>
            </w:pPr>
            <w:r w:rsidRPr="00095D1A">
              <w:rPr>
                <w:rFonts w:cs="Arial"/>
                <w:bCs/>
                <w:iCs/>
              </w:rPr>
              <w:t>The main modification to CDH02 provides more effective wording on requirements of design in respect of climate change and in respect for accessible housing and inclusive design, this will have positive benefits for all groups.</w:t>
            </w:r>
          </w:p>
          <w:p w14:paraId="05E3EE48" w14:textId="71D26BE2" w:rsidR="004556B2" w:rsidRDefault="009B6D79" w:rsidP="009B6D79">
            <w:pPr>
              <w:spacing w:after="0" w:line="240" w:lineRule="exact"/>
              <w:rPr>
                <w:rFonts w:cs="Arial"/>
              </w:rPr>
            </w:pPr>
            <w:r>
              <w:rPr>
                <w:rFonts w:asciiTheme="minorHAnsi" w:hAnsiTheme="minorHAnsi" w:cstheme="minorHAnsi"/>
              </w:rPr>
              <w:t xml:space="preserve">Providing more clarity on inclusive design </w:t>
            </w:r>
            <w:r w:rsidR="00922025">
              <w:rPr>
                <w:rFonts w:asciiTheme="minorHAnsi" w:hAnsiTheme="minorHAnsi" w:cstheme="minorHAnsi"/>
              </w:rPr>
              <w:t xml:space="preserve">will </w:t>
            </w:r>
            <w:r>
              <w:rPr>
                <w:rFonts w:asciiTheme="minorHAnsi" w:hAnsiTheme="minorHAnsi" w:cstheme="minorHAnsi"/>
              </w:rPr>
              <w:t>be of particular benefit to individuals who have disabilities who</w:t>
            </w:r>
            <w:r w:rsidRPr="005E5892">
              <w:rPr>
                <w:rFonts w:cs="Arial"/>
              </w:rPr>
              <w:t xml:space="preserve"> </w:t>
            </w:r>
            <w:r>
              <w:rPr>
                <w:rFonts w:cs="Arial"/>
              </w:rPr>
              <w:t>are likely to be less mobile</w:t>
            </w:r>
            <w:r w:rsidR="00105B63">
              <w:rPr>
                <w:rFonts w:cs="Arial"/>
              </w:rPr>
              <w:t>.</w:t>
            </w:r>
          </w:p>
          <w:p w14:paraId="00F7E924" w14:textId="265A5141" w:rsidR="00105B63" w:rsidRPr="008F4168" w:rsidRDefault="00105B63" w:rsidP="009B6D79">
            <w:pPr>
              <w:spacing w:after="0" w:line="240" w:lineRule="exact"/>
            </w:pPr>
          </w:p>
        </w:tc>
        <w:tc>
          <w:tcPr>
            <w:tcW w:w="1134" w:type="dxa"/>
            <w:shd w:val="clear" w:color="auto" w:fill="auto"/>
            <w:vAlign w:val="center"/>
          </w:tcPr>
          <w:sdt>
            <w:sdtPr>
              <w:rPr>
                <w:rFonts w:asciiTheme="minorHAnsi" w:eastAsia="Times New Roman" w:hAnsiTheme="minorHAnsi" w:cstheme="minorHAnsi"/>
                <w:b/>
                <w:sz w:val="28"/>
                <w:szCs w:val="28"/>
              </w:rPr>
              <w:id w:val="452071916"/>
              <w14:checkbox>
                <w14:checked w14:val="1"/>
                <w14:checkedState w14:val="2612" w14:font="MS Gothic"/>
                <w14:uncheckedState w14:val="2610" w14:font="MS Gothic"/>
              </w14:checkbox>
            </w:sdtPr>
            <w:sdtEndPr/>
            <w:sdtContent>
              <w:p w14:paraId="41B7BA2F" w14:textId="77777777" w:rsidR="004556B2" w:rsidRPr="008F4168" w:rsidRDefault="004556B2"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06E6814" w14:textId="77777777" w:rsidR="004556B2" w:rsidRPr="008F4168" w:rsidRDefault="004556B2"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92971672"/>
              <w14:checkbox>
                <w14:checked w14:val="0"/>
                <w14:checkedState w14:val="2612" w14:font="MS Gothic"/>
                <w14:uncheckedState w14:val="2610" w14:font="MS Gothic"/>
              </w14:checkbox>
            </w:sdtPr>
            <w:sdtEndPr/>
            <w:sdtContent>
              <w:p w14:paraId="669BA5C0" w14:textId="77777777" w:rsidR="004556B2" w:rsidRPr="008F4168" w:rsidRDefault="004556B2"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C329275" w14:textId="77777777" w:rsidR="004556B2" w:rsidRPr="008F4168" w:rsidRDefault="004556B2"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25446660"/>
              <w14:checkbox>
                <w14:checked w14:val="0"/>
                <w14:checkedState w14:val="2612" w14:font="MS Gothic"/>
                <w14:uncheckedState w14:val="2610" w14:font="MS Gothic"/>
              </w14:checkbox>
            </w:sdtPr>
            <w:sdtEndPr/>
            <w:sdtContent>
              <w:p w14:paraId="3B299F4B" w14:textId="77777777" w:rsidR="004556B2" w:rsidRPr="008F4168" w:rsidRDefault="004556B2" w:rsidP="00F42E67">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46D0E5C6" w14:textId="77777777" w:rsidR="004556B2" w:rsidRPr="008F4168" w:rsidRDefault="004556B2"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15469151"/>
              <w14:checkbox>
                <w14:checked w14:val="0"/>
                <w14:checkedState w14:val="2612" w14:font="MS Gothic"/>
                <w14:uncheckedState w14:val="2610" w14:font="MS Gothic"/>
              </w14:checkbox>
            </w:sdtPr>
            <w:sdtEndPr/>
            <w:sdtContent>
              <w:p w14:paraId="570BBB7D" w14:textId="77777777" w:rsidR="004556B2" w:rsidRPr="008F4168" w:rsidRDefault="004556B2"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8248D16" w14:textId="77777777" w:rsidR="004556B2" w:rsidRPr="008F4168" w:rsidRDefault="004556B2" w:rsidP="00F42E67">
            <w:pPr>
              <w:spacing w:after="160" w:line="240" w:lineRule="exact"/>
              <w:jc w:val="center"/>
              <w:rPr>
                <w:rFonts w:ascii="MS Gothic" w:eastAsia="MS Gothic" w:hAnsi="MS Gothic" w:cstheme="minorHAnsi"/>
                <w:b/>
                <w:sz w:val="28"/>
                <w:szCs w:val="28"/>
              </w:rPr>
            </w:pPr>
          </w:p>
        </w:tc>
      </w:tr>
      <w:tr w:rsidR="004556B2" w:rsidRPr="00371080" w14:paraId="5476E202"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0587238" w14:textId="77777777" w:rsidR="004556B2" w:rsidRPr="007F2644" w:rsidRDefault="004556B2"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3C22C8C7" w14:textId="77777777" w:rsidR="004556B2" w:rsidRPr="007F2644" w:rsidRDefault="004556B2"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3C50A296" w14:textId="68426DEE" w:rsidR="00892558" w:rsidRPr="00095D1A" w:rsidRDefault="00892558" w:rsidP="00892558">
            <w:pPr>
              <w:rPr>
                <w:rFonts w:cs="Arial"/>
                <w:bCs/>
                <w:iCs/>
              </w:rPr>
            </w:pPr>
            <w:r w:rsidRPr="00095D1A">
              <w:rPr>
                <w:rFonts w:cs="Arial"/>
                <w:bCs/>
                <w:iCs/>
              </w:rPr>
              <w:t>The main modification to CDH02 provides more effective wording on requirements of design in respect of climate change this will have positive benefits for all groups.</w:t>
            </w:r>
          </w:p>
          <w:p w14:paraId="03A884BA" w14:textId="4C498A6F" w:rsidR="004556B2" w:rsidRPr="007F2644" w:rsidRDefault="004556B2" w:rsidP="00F42E67">
            <w:pPr>
              <w:spacing w:after="0" w:line="240" w:lineRule="auto"/>
              <w:rPr>
                <w:rFonts w:asciiTheme="minorHAnsi" w:eastAsia="Times New Roman" w:hAnsiTheme="minorHAnsi" w:cstheme="minorHAnsi"/>
                <w:color w:val="000000" w:themeColor="text1"/>
                <w:sz w:val="16"/>
                <w:szCs w:val="16"/>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1183354917"/>
              <w14:checkbox>
                <w14:checked w14:val="1"/>
                <w14:checkedState w14:val="2612" w14:font="MS Gothic"/>
                <w14:uncheckedState w14:val="2610" w14:font="MS Gothic"/>
              </w14:checkbox>
            </w:sdtPr>
            <w:sdtEndPr/>
            <w:sdtContent>
              <w:p w14:paraId="72F87BA7" w14:textId="77777777" w:rsidR="004556B2" w:rsidRPr="007F2644" w:rsidRDefault="004556B2"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1ACBCB0" w14:textId="77777777" w:rsidR="004556B2" w:rsidRPr="007F2644" w:rsidRDefault="004556B2"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58896423"/>
              <w14:checkbox>
                <w14:checked w14:val="0"/>
                <w14:checkedState w14:val="2612" w14:font="MS Gothic"/>
                <w14:uncheckedState w14:val="2610" w14:font="MS Gothic"/>
              </w14:checkbox>
            </w:sdtPr>
            <w:sdtEndPr/>
            <w:sdtContent>
              <w:p w14:paraId="1ACF9211" w14:textId="77777777" w:rsidR="004556B2" w:rsidRPr="007F2644" w:rsidRDefault="004556B2"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8235FC2" w14:textId="77777777" w:rsidR="004556B2" w:rsidRPr="007F2644" w:rsidRDefault="004556B2"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09638626"/>
              <w14:checkbox>
                <w14:checked w14:val="0"/>
                <w14:checkedState w14:val="2612" w14:font="MS Gothic"/>
                <w14:uncheckedState w14:val="2610" w14:font="MS Gothic"/>
              </w14:checkbox>
            </w:sdtPr>
            <w:sdtEndPr/>
            <w:sdtContent>
              <w:p w14:paraId="701D5730" w14:textId="77777777" w:rsidR="004556B2" w:rsidRPr="007F2644" w:rsidRDefault="004556B2"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0A6B1BE" w14:textId="77777777" w:rsidR="004556B2" w:rsidRPr="007F2644" w:rsidRDefault="004556B2"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93554789"/>
              <w14:checkbox>
                <w14:checked w14:val="0"/>
                <w14:checkedState w14:val="2612" w14:font="MS Gothic"/>
                <w14:uncheckedState w14:val="2610" w14:font="MS Gothic"/>
              </w14:checkbox>
            </w:sdtPr>
            <w:sdtEndPr/>
            <w:sdtContent>
              <w:p w14:paraId="05FD8FAF" w14:textId="77777777" w:rsidR="004556B2" w:rsidRPr="007F2644" w:rsidRDefault="004556B2"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B7DCEE4" w14:textId="77777777" w:rsidR="004556B2" w:rsidRPr="007F2644" w:rsidRDefault="004556B2" w:rsidP="00F42E67">
            <w:pPr>
              <w:spacing w:after="160" w:line="240" w:lineRule="exact"/>
              <w:jc w:val="center"/>
              <w:rPr>
                <w:rFonts w:ascii="MS Gothic" w:eastAsia="MS Gothic" w:hAnsi="MS Gothic" w:cstheme="minorHAnsi"/>
                <w:b/>
                <w:sz w:val="28"/>
                <w:szCs w:val="28"/>
              </w:rPr>
            </w:pPr>
          </w:p>
        </w:tc>
      </w:tr>
      <w:tr w:rsidR="004556B2" w:rsidRPr="00371080" w14:paraId="7A236929"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FC95731" w14:textId="77777777" w:rsidR="004556B2" w:rsidRPr="007F2644" w:rsidRDefault="004556B2"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16859E63" w14:textId="0F2A63C6" w:rsidR="00892558" w:rsidRPr="00095D1A" w:rsidRDefault="00892558" w:rsidP="00892558">
            <w:pPr>
              <w:rPr>
                <w:rFonts w:cs="Arial"/>
                <w:bCs/>
                <w:iCs/>
              </w:rPr>
            </w:pPr>
            <w:r w:rsidRPr="00095D1A">
              <w:rPr>
                <w:rFonts w:cs="Arial"/>
                <w:bCs/>
                <w:iCs/>
              </w:rPr>
              <w:t>The main modification to CDH02 provides more effective wording on requirements of design in respect of climate change, this will have positive benefits for all groups.</w:t>
            </w:r>
          </w:p>
          <w:p w14:paraId="1A22E54B" w14:textId="73762566" w:rsidR="004556B2" w:rsidRPr="00F72B90" w:rsidRDefault="004556B2" w:rsidP="00F42E67">
            <w:pPr>
              <w:spacing w:after="0" w:line="240" w:lineRule="exact"/>
              <w:rPr>
                <w:rFonts w:asciiTheme="minorHAnsi" w:hAnsiTheme="minorHAnsi" w:cstheme="minorHAnsi"/>
              </w:rPr>
            </w:pPr>
          </w:p>
        </w:tc>
        <w:tc>
          <w:tcPr>
            <w:tcW w:w="1134" w:type="dxa"/>
            <w:shd w:val="clear" w:color="auto" w:fill="auto"/>
            <w:vAlign w:val="center"/>
          </w:tcPr>
          <w:sdt>
            <w:sdtPr>
              <w:rPr>
                <w:rFonts w:asciiTheme="minorHAnsi" w:eastAsia="Times New Roman" w:hAnsiTheme="minorHAnsi" w:cstheme="minorHAnsi"/>
                <w:b/>
                <w:sz w:val="28"/>
                <w:szCs w:val="28"/>
              </w:rPr>
              <w:id w:val="1950731438"/>
              <w14:checkbox>
                <w14:checked w14:val="1"/>
                <w14:checkedState w14:val="2612" w14:font="MS Gothic"/>
                <w14:uncheckedState w14:val="2610" w14:font="MS Gothic"/>
              </w14:checkbox>
            </w:sdtPr>
            <w:sdtEndPr/>
            <w:sdtContent>
              <w:p w14:paraId="47C336B4" w14:textId="77777777" w:rsidR="004556B2" w:rsidRPr="007F2644" w:rsidRDefault="004556B2"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71663AB" w14:textId="77777777" w:rsidR="004556B2" w:rsidRPr="007F2644" w:rsidRDefault="004556B2"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71293043"/>
              <w14:checkbox>
                <w14:checked w14:val="0"/>
                <w14:checkedState w14:val="2612" w14:font="MS Gothic"/>
                <w14:uncheckedState w14:val="2610" w14:font="MS Gothic"/>
              </w14:checkbox>
            </w:sdtPr>
            <w:sdtEndPr/>
            <w:sdtContent>
              <w:p w14:paraId="20FA6D84" w14:textId="77777777" w:rsidR="004556B2" w:rsidRPr="007F2644" w:rsidRDefault="004556B2"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24824FD" w14:textId="77777777" w:rsidR="004556B2" w:rsidRPr="007F2644" w:rsidRDefault="004556B2"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12389295"/>
              <w14:checkbox>
                <w14:checked w14:val="0"/>
                <w14:checkedState w14:val="2612" w14:font="MS Gothic"/>
                <w14:uncheckedState w14:val="2610" w14:font="MS Gothic"/>
              </w14:checkbox>
            </w:sdtPr>
            <w:sdtEndPr/>
            <w:sdtContent>
              <w:p w14:paraId="64BFD50D" w14:textId="77777777" w:rsidR="004556B2" w:rsidRPr="007F2644" w:rsidRDefault="004556B2"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E5D3714" w14:textId="77777777" w:rsidR="004556B2" w:rsidRPr="007F2644" w:rsidRDefault="004556B2"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51521187"/>
              <w14:checkbox>
                <w14:checked w14:val="0"/>
                <w14:checkedState w14:val="2612" w14:font="MS Gothic"/>
                <w14:uncheckedState w14:val="2610" w14:font="MS Gothic"/>
              </w14:checkbox>
            </w:sdtPr>
            <w:sdtEndPr/>
            <w:sdtContent>
              <w:p w14:paraId="4916CE8F" w14:textId="77777777" w:rsidR="004556B2" w:rsidRPr="007F2644" w:rsidRDefault="004556B2"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AFF2B0E" w14:textId="77777777" w:rsidR="004556B2" w:rsidRPr="007F2644" w:rsidRDefault="004556B2" w:rsidP="00F42E67">
            <w:pPr>
              <w:spacing w:after="160" w:line="240" w:lineRule="exact"/>
              <w:jc w:val="center"/>
              <w:rPr>
                <w:rFonts w:ascii="MS Gothic" w:eastAsia="MS Gothic" w:hAnsi="MS Gothic" w:cstheme="minorHAnsi"/>
                <w:b/>
                <w:sz w:val="28"/>
                <w:szCs w:val="28"/>
              </w:rPr>
            </w:pPr>
          </w:p>
        </w:tc>
      </w:tr>
      <w:tr w:rsidR="004556B2" w:rsidRPr="00371080" w14:paraId="06679CB6" w14:textId="77777777" w:rsidTr="00F42E67">
        <w:trPr>
          <w:gridBefore w:val="1"/>
          <w:wBefore w:w="29" w:type="dxa"/>
          <w:trHeight w:val="284"/>
        </w:trPr>
        <w:tc>
          <w:tcPr>
            <w:tcW w:w="2240" w:type="dxa"/>
            <w:tcBorders>
              <w:top w:val="single" w:sz="4" w:space="0" w:color="FFFFFF" w:themeColor="background1"/>
            </w:tcBorders>
            <w:shd w:val="clear" w:color="auto" w:fill="009999"/>
            <w:vAlign w:val="center"/>
          </w:tcPr>
          <w:p w14:paraId="3B864920" w14:textId="77777777" w:rsidR="004556B2" w:rsidRPr="007F2644" w:rsidRDefault="004556B2"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246E177F" w14:textId="7BA8A0B6" w:rsidR="00562E1D" w:rsidRPr="00095D1A" w:rsidRDefault="00562E1D" w:rsidP="00562E1D">
            <w:pPr>
              <w:rPr>
                <w:rFonts w:cs="Arial"/>
                <w:bCs/>
                <w:iCs/>
              </w:rPr>
            </w:pPr>
            <w:r w:rsidRPr="00095D1A">
              <w:rPr>
                <w:rFonts w:cs="Arial"/>
                <w:bCs/>
                <w:iCs/>
              </w:rPr>
              <w:t>The main modification to CDH02 provides more effective wording on requirements of design in respect of climate change this will have positive benefits for all groups.</w:t>
            </w:r>
          </w:p>
          <w:p w14:paraId="18D48CB8" w14:textId="77777777" w:rsidR="004556B2" w:rsidRPr="00D2074D" w:rsidRDefault="004556B2" w:rsidP="00F42E67">
            <w:pPr>
              <w:spacing w:after="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469859703"/>
              <w14:checkbox>
                <w14:checked w14:val="1"/>
                <w14:checkedState w14:val="2612" w14:font="MS Gothic"/>
                <w14:uncheckedState w14:val="2610" w14:font="MS Gothic"/>
              </w14:checkbox>
            </w:sdtPr>
            <w:sdtEndPr/>
            <w:sdtContent>
              <w:p w14:paraId="2D27331B" w14:textId="77777777" w:rsidR="004556B2" w:rsidRPr="007F2644" w:rsidRDefault="004556B2"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3E0587E" w14:textId="77777777" w:rsidR="004556B2" w:rsidRPr="007F2644" w:rsidRDefault="004556B2"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82174"/>
              <w14:checkbox>
                <w14:checked w14:val="0"/>
                <w14:checkedState w14:val="2612" w14:font="MS Gothic"/>
                <w14:uncheckedState w14:val="2610" w14:font="MS Gothic"/>
              </w14:checkbox>
            </w:sdtPr>
            <w:sdtEndPr/>
            <w:sdtContent>
              <w:p w14:paraId="60AFB0C3" w14:textId="77777777" w:rsidR="004556B2" w:rsidRPr="007F2644" w:rsidRDefault="004556B2"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F1D249F" w14:textId="77777777" w:rsidR="004556B2" w:rsidRPr="007F2644" w:rsidRDefault="004556B2"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88797254"/>
              <w14:checkbox>
                <w14:checked w14:val="0"/>
                <w14:checkedState w14:val="2612" w14:font="MS Gothic"/>
                <w14:uncheckedState w14:val="2610" w14:font="MS Gothic"/>
              </w14:checkbox>
            </w:sdtPr>
            <w:sdtEndPr/>
            <w:sdtContent>
              <w:p w14:paraId="2C12C44D" w14:textId="77777777" w:rsidR="004556B2" w:rsidRPr="007F2644" w:rsidRDefault="004556B2"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7017DF6" w14:textId="77777777" w:rsidR="004556B2" w:rsidRPr="007F2644" w:rsidRDefault="004556B2"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54908059"/>
              <w14:checkbox>
                <w14:checked w14:val="0"/>
                <w14:checkedState w14:val="2612" w14:font="MS Gothic"/>
                <w14:uncheckedState w14:val="2610" w14:font="MS Gothic"/>
              </w14:checkbox>
            </w:sdtPr>
            <w:sdtEndPr/>
            <w:sdtContent>
              <w:p w14:paraId="3F4A24DA" w14:textId="77777777" w:rsidR="004556B2" w:rsidRPr="007F2644" w:rsidRDefault="004556B2"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A749AE9" w14:textId="77777777" w:rsidR="004556B2" w:rsidRPr="007F2644" w:rsidRDefault="004556B2" w:rsidP="00F42E67">
            <w:pPr>
              <w:spacing w:after="160" w:line="240" w:lineRule="exact"/>
              <w:jc w:val="center"/>
              <w:rPr>
                <w:rFonts w:ascii="MS Gothic" w:eastAsia="MS Gothic" w:hAnsi="MS Gothic" w:cstheme="minorHAnsi"/>
                <w:b/>
                <w:sz w:val="28"/>
                <w:szCs w:val="28"/>
              </w:rPr>
            </w:pPr>
          </w:p>
        </w:tc>
      </w:tr>
      <w:tr w:rsidR="006B27ED" w:rsidRPr="00371080" w14:paraId="486B5CA8" w14:textId="77777777" w:rsidTr="00F42E67">
        <w:trPr>
          <w:gridBefore w:val="1"/>
          <w:wBefore w:w="29" w:type="dxa"/>
          <w:cantSplit/>
          <w:trHeight w:val="792"/>
        </w:trPr>
        <w:tc>
          <w:tcPr>
            <w:tcW w:w="2240" w:type="dxa"/>
            <w:tcBorders>
              <w:bottom w:val="single" w:sz="4" w:space="0" w:color="FFFFFF" w:themeColor="background1"/>
            </w:tcBorders>
            <w:shd w:val="clear" w:color="auto" w:fill="009999"/>
            <w:vAlign w:val="center"/>
          </w:tcPr>
          <w:p w14:paraId="4FF3B135" w14:textId="77777777" w:rsidR="006B27ED" w:rsidRPr="000A1E62" w:rsidRDefault="006B27ED" w:rsidP="006B27ED">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52E215D8" w14:textId="77777777" w:rsidR="006B27ED" w:rsidRPr="000A1E62" w:rsidRDefault="006B27ED" w:rsidP="006B27ED">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30410DFD" w14:textId="58BC3FB6" w:rsidR="006B27ED" w:rsidRPr="000A1E62" w:rsidRDefault="006B27ED" w:rsidP="006B27ED">
            <w:pPr>
              <w:spacing w:after="0" w:line="240" w:lineRule="exact"/>
              <w:rPr>
                <w:rFonts w:ascii="Arial" w:eastAsia="Times New Roman" w:hAnsi="Arial" w:cs="Arial"/>
                <w:color w:val="000000" w:themeColor="text1"/>
              </w:rPr>
            </w:pPr>
            <w:r w:rsidRPr="005E5889">
              <w:rPr>
                <w:rFonts w:cs="Arial"/>
                <w:bCs/>
                <w:iCs/>
              </w:rPr>
              <w:t>The main modification to CDH02 provides more effective wording on requirements of design in respect of climate change this will have positive benefits for all groups.</w:t>
            </w:r>
          </w:p>
        </w:tc>
        <w:tc>
          <w:tcPr>
            <w:tcW w:w="1134" w:type="dxa"/>
            <w:shd w:val="clear" w:color="auto" w:fill="auto"/>
            <w:vAlign w:val="center"/>
          </w:tcPr>
          <w:sdt>
            <w:sdtPr>
              <w:rPr>
                <w:rFonts w:asciiTheme="minorHAnsi" w:eastAsia="Times New Roman" w:hAnsiTheme="minorHAnsi" w:cstheme="minorHAnsi"/>
                <w:b/>
                <w:sz w:val="28"/>
                <w:szCs w:val="28"/>
              </w:rPr>
              <w:id w:val="1019362424"/>
              <w14:checkbox>
                <w14:checked w14:val="1"/>
                <w14:checkedState w14:val="2612" w14:font="MS Gothic"/>
                <w14:uncheckedState w14:val="2610" w14:font="MS Gothic"/>
              </w14:checkbox>
            </w:sdtPr>
            <w:sdtEndPr/>
            <w:sdtContent>
              <w:p w14:paraId="4AC26539" w14:textId="77777777" w:rsidR="006B27ED" w:rsidRPr="000A1E62" w:rsidRDefault="006B27ED" w:rsidP="006B27E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EB20C08"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8405056"/>
              <w14:checkbox>
                <w14:checked w14:val="0"/>
                <w14:checkedState w14:val="2612" w14:font="MS Gothic"/>
                <w14:uncheckedState w14:val="2610" w14:font="MS Gothic"/>
              </w14:checkbox>
            </w:sdtPr>
            <w:sdtEndPr/>
            <w:sdtContent>
              <w:p w14:paraId="2F845DF5" w14:textId="77777777" w:rsidR="006B27ED" w:rsidRPr="000A1E62" w:rsidRDefault="006B27ED" w:rsidP="006B27ED">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4154BAF" w14:textId="77777777" w:rsidR="006B27ED" w:rsidRPr="000A1E62" w:rsidRDefault="006B27ED" w:rsidP="006B27ED">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05768036"/>
              <w14:checkbox>
                <w14:checked w14:val="0"/>
                <w14:checkedState w14:val="2612" w14:font="MS Gothic"/>
                <w14:uncheckedState w14:val="2610" w14:font="MS Gothic"/>
              </w14:checkbox>
            </w:sdtPr>
            <w:sdtEndPr/>
            <w:sdtContent>
              <w:p w14:paraId="40053D95" w14:textId="77777777" w:rsidR="006B27ED" w:rsidRPr="000A1E62" w:rsidRDefault="006B27ED" w:rsidP="006B27ED">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24186222" w14:textId="77777777" w:rsidR="006B27ED" w:rsidRPr="000A1E62" w:rsidRDefault="006B27ED" w:rsidP="006B27ED">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47249683"/>
              <w14:checkbox>
                <w14:checked w14:val="0"/>
                <w14:checkedState w14:val="2612" w14:font="MS Gothic"/>
                <w14:uncheckedState w14:val="2610" w14:font="MS Gothic"/>
              </w14:checkbox>
            </w:sdtPr>
            <w:sdtEndPr/>
            <w:sdtContent>
              <w:p w14:paraId="5679867F" w14:textId="77777777" w:rsidR="006B27ED" w:rsidRPr="000A1E62" w:rsidRDefault="006B27ED" w:rsidP="006B27ED">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F298F4E" w14:textId="77777777" w:rsidR="006B27ED" w:rsidRPr="000A1E62" w:rsidRDefault="006B27ED" w:rsidP="006B27ED">
            <w:pPr>
              <w:spacing w:after="160" w:line="240" w:lineRule="exact"/>
              <w:jc w:val="center"/>
              <w:rPr>
                <w:rFonts w:ascii="MS Gothic" w:eastAsia="MS Gothic" w:hAnsi="MS Gothic" w:cstheme="minorHAnsi"/>
                <w:b/>
                <w:sz w:val="28"/>
                <w:szCs w:val="28"/>
              </w:rPr>
            </w:pPr>
          </w:p>
        </w:tc>
      </w:tr>
      <w:tr w:rsidR="006B27ED" w:rsidRPr="00371080" w14:paraId="18C6AA19"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9CE7125" w14:textId="77777777" w:rsidR="006B27ED" w:rsidRPr="000A1E62" w:rsidRDefault="006B27ED" w:rsidP="006B27ED">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Religion or belief</w:t>
            </w:r>
          </w:p>
        </w:tc>
        <w:tc>
          <w:tcPr>
            <w:tcW w:w="7541" w:type="dxa"/>
          </w:tcPr>
          <w:p w14:paraId="5FD789A8" w14:textId="183B99D0" w:rsidR="006B27ED" w:rsidRPr="000A1E62" w:rsidRDefault="006B27ED" w:rsidP="006B27ED">
            <w:pPr>
              <w:spacing w:after="0" w:line="240" w:lineRule="exact"/>
              <w:rPr>
                <w:rFonts w:asciiTheme="minorHAnsi" w:hAnsiTheme="minorHAnsi" w:cstheme="minorHAnsi"/>
              </w:rPr>
            </w:pPr>
            <w:r w:rsidRPr="005E5889">
              <w:rPr>
                <w:rFonts w:cs="Arial"/>
                <w:bCs/>
                <w:iCs/>
              </w:rPr>
              <w:t>The main modification to CDH02 provides more effective wording on requirements of design in respect of climate change this will have positive benefits for all groups.</w:t>
            </w:r>
          </w:p>
        </w:tc>
        <w:tc>
          <w:tcPr>
            <w:tcW w:w="1134" w:type="dxa"/>
            <w:shd w:val="clear" w:color="auto" w:fill="auto"/>
            <w:vAlign w:val="center"/>
          </w:tcPr>
          <w:sdt>
            <w:sdtPr>
              <w:rPr>
                <w:rFonts w:asciiTheme="minorHAnsi" w:eastAsia="Times New Roman" w:hAnsiTheme="minorHAnsi" w:cstheme="minorHAnsi"/>
                <w:b/>
                <w:sz w:val="28"/>
                <w:szCs w:val="28"/>
              </w:rPr>
              <w:id w:val="364560729"/>
              <w14:checkbox>
                <w14:checked w14:val="1"/>
                <w14:checkedState w14:val="2612" w14:font="MS Gothic"/>
                <w14:uncheckedState w14:val="2610" w14:font="MS Gothic"/>
              </w14:checkbox>
            </w:sdtPr>
            <w:sdtEndPr/>
            <w:sdtContent>
              <w:p w14:paraId="6AC8DD7A" w14:textId="77777777" w:rsidR="006B27ED" w:rsidRPr="000A1E62" w:rsidRDefault="006B27ED" w:rsidP="006B27E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6E57D4B"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97070673"/>
              <w14:checkbox>
                <w14:checked w14:val="0"/>
                <w14:checkedState w14:val="2612" w14:font="MS Gothic"/>
                <w14:uncheckedState w14:val="2610" w14:font="MS Gothic"/>
              </w14:checkbox>
            </w:sdtPr>
            <w:sdtEndPr/>
            <w:sdtContent>
              <w:p w14:paraId="1D047659" w14:textId="77777777" w:rsidR="006B27ED" w:rsidRPr="000A1E62" w:rsidRDefault="006B27ED" w:rsidP="006B27ED">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4F3CEE7A"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94701486"/>
              <w14:checkbox>
                <w14:checked w14:val="0"/>
                <w14:checkedState w14:val="2612" w14:font="MS Gothic"/>
                <w14:uncheckedState w14:val="2610" w14:font="MS Gothic"/>
              </w14:checkbox>
            </w:sdtPr>
            <w:sdtEndPr/>
            <w:sdtContent>
              <w:p w14:paraId="6F95965C" w14:textId="77777777" w:rsidR="006B27ED" w:rsidRPr="000A1E62" w:rsidRDefault="006B27ED" w:rsidP="006B27ED">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58B631AB"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68025329"/>
              <w14:checkbox>
                <w14:checked w14:val="0"/>
                <w14:checkedState w14:val="2612" w14:font="MS Gothic"/>
                <w14:uncheckedState w14:val="2610" w14:font="MS Gothic"/>
              </w14:checkbox>
            </w:sdtPr>
            <w:sdtEndPr/>
            <w:sdtContent>
              <w:p w14:paraId="609C5CD6" w14:textId="77777777" w:rsidR="006B27ED" w:rsidRPr="000A1E62" w:rsidRDefault="006B27ED" w:rsidP="006B27ED">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9A27746"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r>
      <w:tr w:rsidR="006B27ED" w:rsidRPr="00371080" w14:paraId="228C4540" w14:textId="77777777" w:rsidTr="00F42E67">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1878499E" w14:textId="77777777" w:rsidR="006B27ED" w:rsidRPr="000A1E62" w:rsidRDefault="006B27ED" w:rsidP="006B27ED">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5E37035E" w14:textId="2B17B276" w:rsidR="006B27ED" w:rsidRPr="000A1E62" w:rsidRDefault="006B27ED" w:rsidP="006B27ED">
            <w:pPr>
              <w:spacing w:after="0" w:line="240" w:lineRule="auto"/>
              <w:rPr>
                <w:rFonts w:asciiTheme="minorHAnsi" w:eastAsia="Times New Roman" w:hAnsiTheme="minorHAnsi" w:cstheme="minorHAnsi"/>
                <w:color w:val="000000" w:themeColor="text1"/>
              </w:rPr>
            </w:pPr>
            <w:r w:rsidRPr="005E5889">
              <w:rPr>
                <w:rFonts w:cs="Arial"/>
                <w:bCs/>
                <w:iCs/>
              </w:rPr>
              <w:t>The main modification to CDH02 provides more effective wording on requirements of design in respect of climate change this will have positive benefits for all groups.</w:t>
            </w:r>
          </w:p>
        </w:tc>
        <w:tc>
          <w:tcPr>
            <w:tcW w:w="1134" w:type="dxa"/>
            <w:shd w:val="clear" w:color="auto" w:fill="auto"/>
            <w:vAlign w:val="center"/>
          </w:tcPr>
          <w:sdt>
            <w:sdtPr>
              <w:rPr>
                <w:rFonts w:asciiTheme="minorHAnsi" w:eastAsia="Times New Roman" w:hAnsiTheme="minorHAnsi" w:cstheme="minorHAnsi"/>
                <w:b/>
                <w:sz w:val="28"/>
                <w:szCs w:val="28"/>
              </w:rPr>
              <w:id w:val="1275676030"/>
              <w14:checkbox>
                <w14:checked w14:val="1"/>
                <w14:checkedState w14:val="2612" w14:font="MS Gothic"/>
                <w14:uncheckedState w14:val="2610" w14:font="MS Gothic"/>
              </w14:checkbox>
            </w:sdtPr>
            <w:sdtEndPr/>
            <w:sdtContent>
              <w:p w14:paraId="7F892721" w14:textId="77777777" w:rsidR="006B27ED" w:rsidRPr="000A1E62" w:rsidRDefault="006B27ED" w:rsidP="006B27E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BAF121A"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58076666"/>
              <w14:checkbox>
                <w14:checked w14:val="0"/>
                <w14:checkedState w14:val="2612" w14:font="MS Gothic"/>
                <w14:uncheckedState w14:val="2610" w14:font="MS Gothic"/>
              </w14:checkbox>
            </w:sdtPr>
            <w:sdtEndPr/>
            <w:sdtContent>
              <w:p w14:paraId="165645B1" w14:textId="77777777" w:rsidR="006B27ED" w:rsidRPr="000A1E62" w:rsidRDefault="006B27ED" w:rsidP="006B27E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6BC4D67"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54733539"/>
              <w14:checkbox>
                <w14:checked w14:val="0"/>
                <w14:checkedState w14:val="2612" w14:font="MS Gothic"/>
                <w14:uncheckedState w14:val="2610" w14:font="MS Gothic"/>
              </w14:checkbox>
            </w:sdtPr>
            <w:sdtEndPr/>
            <w:sdtContent>
              <w:p w14:paraId="00F22171" w14:textId="77777777" w:rsidR="006B27ED" w:rsidRPr="000A1E62" w:rsidRDefault="006B27ED" w:rsidP="006B27E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3F9A84B"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93052349"/>
              <w14:checkbox>
                <w14:checked w14:val="0"/>
                <w14:checkedState w14:val="2612" w14:font="MS Gothic"/>
                <w14:uncheckedState w14:val="2610" w14:font="MS Gothic"/>
              </w14:checkbox>
            </w:sdtPr>
            <w:sdtEndPr/>
            <w:sdtContent>
              <w:p w14:paraId="7BBA2095" w14:textId="77777777" w:rsidR="006B27ED" w:rsidRPr="000A1E62" w:rsidRDefault="006B27ED" w:rsidP="006B27ED">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E80E98B"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r>
      <w:tr w:rsidR="006B27ED" w:rsidRPr="00B115E4" w14:paraId="265044E6" w14:textId="77777777" w:rsidTr="00F42E67">
        <w:trPr>
          <w:gridBefore w:val="1"/>
          <w:wBefore w:w="29" w:type="dxa"/>
          <w:trHeight w:val="925"/>
        </w:trPr>
        <w:tc>
          <w:tcPr>
            <w:tcW w:w="2240" w:type="dxa"/>
            <w:tcBorders>
              <w:top w:val="single" w:sz="4" w:space="0" w:color="FFFFFF" w:themeColor="background1"/>
            </w:tcBorders>
            <w:shd w:val="clear" w:color="auto" w:fill="009999"/>
            <w:vAlign w:val="center"/>
          </w:tcPr>
          <w:p w14:paraId="7A497439" w14:textId="77777777" w:rsidR="006B27ED" w:rsidRPr="000A1E62" w:rsidRDefault="006B27ED" w:rsidP="006B27ED">
            <w:pPr>
              <w:spacing w:after="0" w:line="240" w:lineRule="auto"/>
              <w:rPr>
                <w:rFonts w:asciiTheme="minorHAnsi" w:eastAsia="Times New Roman" w:hAnsiTheme="minorHAnsi" w:cstheme="minorHAnsi"/>
                <w:bCs/>
                <w:color w:val="FFFFFF"/>
                <w:lang w:eastAsia="en-GB"/>
              </w:rPr>
            </w:pPr>
          </w:p>
          <w:p w14:paraId="6EFCB5F3" w14:textId="77777777" w:rsidR="006B27ED" w:rsidRPr="000A1E62" w:rsidRDefault="006B27ED" w:rsidP="006B27ED">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6FDD263B" w14:textId="77777777" w:rsidR="006B27ED" w:rsidRPr="000A1E62" w:rsidRDefault="006B27ED" w:rsidP="006B27ED">
            <w:pPr>
              <w:tabs>
                <w:tab w:val="left" w:pos="5268"/>
              </w:tabs>
              <w:spacing w:after="160" w:line="240" w:lineRule="exact"/>
              <w:rPr>
                <w:rFonts w:asciiTheme="minorHAnsi" w:eastAsia="Times New Roman" w:hAnsiTheme="minorHAnsi" w:cstheme="minorHAnsi"/>
                <w:color w:val="FFFFFF"/>
              </w:rPr>
            </w:pPr>
          </w:p>
          <w:p w14:paraId="1210A87C" w14:textId="77777777" w:rsidR="006B27ED" w:rsidRPr="000A1E62" w:rsidRDefault="006B27ED" w:rsidP="006B27ED">
            <w:pPr>
              <w:tabs>
                <w:tab w:val="left" w:pos="5268"/>
              </w:tabs>
              <w:spacing w:after="160" w:line="240" w:lineRule="exact"/>
              <w:rPr>
                <w:rFonts w:asciiTheme="minorHAnsi" w:eastAsia="Times New Roman" w:hAnsiTheme="minorHAnsi" w:cstheme="minorHAnsi"/>
                <w:color w:val="FFFFFF"/>
              </w:rPr>
            </w:pPr>
          </w:p>
        </w:tc>
        <w:tc>
          <w:tcPr>
            <w:tcW w:w="7541" w:type="dxa"/>
          </w:tcPr>
          <w:p w14:paraId="71438891" w14:textId="1D4C3442" w:rsidR="006B27ED" w:rsidRPr="000A1E62" w:rsidRDefault="006B27ED" w:rsidP="006B27ED">
            <w:pPr>
              <w:tabs>
                <w:tab w:val="left" w:pos="5268"/>
              </w:tabs>
              <w:spacing w:after="160" w:line="240" w:lineRule="exact"/>
              <w:rPr>
                <w:rFonts w:asciiTheme="minorHAnsi" w:eastAsia="Times New Roman" w:hAnsiTheme="minorHAnsi" w:cstheme="minorHAnsi"/>
                <w:color w:val="000000" w:themeColor="text1"/>
                <w:sz w:val="16"/>
                <w:szCs w:val="16"/>
              </w:rPr>
            </w:pPr>
            <w:r w:rsidRPr="005E5889">
              <w:rPr>
                <w:rFonts w:cs="Arial"/>
                <w:bCs/>
                <w:iCs/>
              </w:rPr>
              <w:t>The main modification to CDH02 provides more effective wording on requirements of design in respect of climate change this will have positive benefits for all groups.</w:t>
            </w:r>
          </w:p>
        </w:tc>
        <w:tc>
          <w:tcPr>
            <w:tcW w:w="1134" w:type="dxa"/>
            <w:shd w:val="clear" w:color="auto" w:fill="auto"/>
            <w:vAlign w:val="center"/>
          </w:tcPr>
          <w:sdt>
            <w:sdtPr>
              <w:rPr>
                <w:rFonts w:asciiTheme="minorHAnsi" w:eastAsia="Times New Roman" w:hAnsiTheme="minorHAnsi" w:cstheme="minorHAnsi"/>
                <w:b/>
                <w:sz w:val="28"/>
                <w:szCs w:val="28"/>
              </w:rPr>
              <w:id w:val="1402322539"/>
              <w14:checkbox>
                <w14:checked w14:val="1"/>
                <w14:checkedState w14:val="2612" w14:font="MS Gothic"/>
                <w14:uncheckedState w14:val="2610" w14:font="MS Gothic"/>
              </w14:checkbox>
            </w:sdtPr>
            <w:sdtEndPr/>
            <w:sdtContent>
              <w:p w14:paraId="46DB2161" w14:textId="77777777" w:rsidR="006B27ED" w:rsidRPr="000A1E62" w:rsidRDefault="006B27ED" w:rsidP="006B27E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F9C6612"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13039923"/>
              <w14:checkbox>
                <w14:checked w14:val="0"/>
                <w14:checkedState w14:val="2612" w14:font="MS Gothic"/>
                <w14:uncheckedState w14:val="2610" w14:font="MS Gothic"/>
              </w14:checkbox>
            </w:sdtPr>
            <w:sdtEndPr/>
            <w:sdtContent>
              <w:p w14:paraId="0E04A698" w14:textId="77777777" w:rsidR="006B27ED" w:rsidRPr="000A1E62" w:rsidRDefault="006B27ED" w:rsidP="006B27E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377D7D4"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01828940"/>
              <w14:checkbox>
                <w14:checked w14:val="0"/>
                <w14:checkedState w14:val="2612" w14:font="MS Gothic"/>
                <w14:uncheckedState w14:val="2610" w14:font="MS Gothic"/>
              </w14:checkbox>
            </w:sdtPr>
            <w:sdtEndPr/>
            <w:sdtContent>
              <w:p w14:paraId="079FCC37" w14:textId="77777777" w:rsidR="006B27ED" w:rsidRPr="000A1E62" w:rsidRDefault="006B27ED" w:rsidP="006B27E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86A188C"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78983020"/>
              <w14:checkbox>
                <w14:checked w14:val="0"/>
                <w14:checkedState w14:val="2612" w14:font="MS Gothic"/>
                <w14:uncheckedState w14:val="2610" w14:font="MS Gothic"/>
              </w14:checkbox>
            </w:sdtPr>
            <w:sdtEndPr/>
            <w:sdtContent>
              <w:p w14:paraId="393C8009" w14:textId="77777777" w:rsidR="006B27ED" w:rsidRPr="000A1E62" w:rsidRDefault="006B27ED" w:rsidP="006B27ED">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108B68E" w14:textId="77777777" w:rsidR="006B27ED" w:rsidRPr="000A1E62" w:rsidRDefault="006B27ED" w:rsidP="006B27ED">
            <w:pPr>
              <w:spacing w:after="160" w:line="240" w:lineRule="exact"/>
              <w:jc w:val="center"/>
              <w:rPr>
                <w:rFonts w:asciiTheme="minorHAnsi" w:eastAsia="Times New Roman" w:hAnsiTheme="minorHAnsi" w:cstheme="minorHAnsi"/>
                <w:b/>
                <w:sz w:val="28"/>
                <w:szCs w:val="28"/>
              </w:rPr>
            </w:pPr>
          </w:p>
        </w:tc>
      </w:tr>
    </w:tbl>
    <w:p w14:paraId="50DF3521" w14:textId="35695B8C" w:rsidR="00437D0B" w:rsidRDefault="00437D0B">
      <w:r>
        <w:br w:type="page"/>
      </w:r>
    </w:p>
    <w:p w14:paraId="25E9E32D" w14:textId="77777777" w:rsidR="005B6D1C" w:rsidRDefault="005B6D1C"/>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E43AEE" w:rsidRPr="008321D1" w14:paraId="7D347663"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8E8A2E0" w14:textId="77777777" w:rsidR="00E43AEE" w:rsidRPr="008321D1" w:rsidRDefault="00E43AE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2198CB28" w14:textId="77777777" w:rsidR="00745FBC" w:rsidRDefault="00745FBC" w:rsidP="001539E6">
            <w:pPr>
              <w:spacing w:after="0" w:line="240" w:lineRule="auto"/>
              <w:rPr>
                <w:rFonts w:asciiTheme="minorHAnsi" w:eastAsia="Times New Roman" w:hAnsiTheme="minorHAnsi" w:cstheme="minorHAnsi"/>
                <w:b/>
                <w:bCs/>
                <w:color w:val="FFFFFF"/>
                <w:lang w:eastAsia="en-GB"/>
              </w:rPr>
            </w:pPr>
          </w:p>
          <w:p w14:paraId="3FBD69C8" w14:textId="136B9751" w:rsidR="00E43AEE" w:rsidRPr="007A1DDB" w:rsidRDefault="00E43AE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184F0E43" w14:textId="77777777" w:rsidR="00745FBC" w:rsidRDefault="00745FBC" w:rsidP="001539E6">
            <w:pPr>
              <w:spacing w:after="0" w:line="240" w:lineRule="auto"/>
              <w:rPr>
                <w:rFonts w:asciiTheme="minorHAnsi" w:eastAsia="Times New Roman" w:hAnsiTheme="minorHAnsi" w:cstheme="minorHAnsi"/>
                <w:b/>
                <w:bCs/>
                <w:i/>
                <w:color w:val="FFFFFF"/>
                <w:lang w:eastAsia="en-GB"/>
              </w:rPr>
            </w:pPr>
          </w:p>
          <w:p w14:paraId="608FE18A" w14:textId="7A4A87F7" w:rsidR="00E43AEE" w:rsidRPr="008321D1" w:rsidRDefault="00E43AE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0ACC5AB4"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CC0709F" w14:textId="77777777" w:rsidR="00E43AEE" w:rsidRPr="008321D1" w:rsidRDefault="00E43AE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5DAD7DAB"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63BAF744"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p w14:paraId="16ACC5FF"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E43AEE" w:rsidRPr="008321D1" w14:paraId="4039DC8E"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60AEC15A" w14:textId="77777777" w:rsidR="00E43AEE" w:rsidRPr="008321D1" w:rsidRDefault="00E43AE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B3C909C"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D846E43"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6C86E604"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E3313F4"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58912BB7"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446EE89"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r>
      <w:tr w:rsidR="006C7D22" w:rsidRPr="008321D1" w14:paraId="5F048FF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DD6842C" w14:textId="77777777" w:rsidR="00CE3ECA" w:rsidRDefault="00CE3ECA" w:rsidP="006C7D22">
            <w:pPr>
              <w:keepNext/>
              <w:tabs>
                <w:tab w:val="left" w:pos="1303"/>
              </w:tabs>
              <w:spacing w:after="0" w:line="240" w:lineRule="auto"/>
              <w:ind w:left="59"/>
              <w:rPr>
                <w:rFonts w:asciiTheme="minorHAnsi" w:eastAsia="Times New Roman" w:hAnsiTheme="minorHAnsi" w:cstheme="minorHAnsi"/>
                <w:b/>
                <w:bCs/>
                <w:color w:val="FFFFFF"/>
                <w:lang w:eastAsia="en-GB"/>
              </w:rPr>
            </w:pPr>
          </w:p>
          <w:p w14:paraId="06CF04D0" w14:textId="7AD426F3" w:rsidR="006C7D22" w:rsidRPr="008321D1" w:rsidRDefault="006C7D22" w:rsidP="006C7D22">
            <w:pPr>
              <w:keepNext/>
              <w:tabs>
                <w:tab w:val="left" w:pos="1303"/>
              </w:tabs>
              <w:spacing w:after="0" w:line="240" w:lineRule="auto"/>
              <w:ind w:left="59"/>
              <w:rPr>
                <w:rFonts w:asciiTheme="minorHAnsi" w:eastAsia="Times New Roman" w:hAnsiTheme="minorHAnsi" w:cstheme="minorHAnsi"/>
                <w:b/>
                <w:color w:val="FFFFFF"/>
                <w:lang w:eastAsia="en-GB"/>
              </w:rPr>
            </w:pPr>
            <w:r>
              <w:rPr>
                <w:rFonts w:asciiTheme="minorHAnsi" w:eastAsia="Times New Roman" w:hAnsiTheme="minorHAnsi" w:cstheme="minorHAnsi"/>
                <w:b/>
                <w:bCs/>
                <w:color w:val="FFFFFF"/>
                <w:lang w:eastAsia="en-GB"/>
              </w:rPr>
              <w:t>Key groups</w:t>
            </w:r>
          </w:p>
        </w:tc>
        <w:tc>
          <w:tcPr>
            <w:tcW w:w="7967" w:type="dxa"/>
            <w:tcBorders>
              <w:top w:val="single" w:sz="4" w:space="0" w:color="auto"/>
              <w:bottom w:val="single" w:sz="4" w:space="0" w:color="auto"/>
            </w:tcBorders>
          </w:tcPr>
          <w:p w14:paraId="223E2702" w14:textId="40A29AE0" w:rsidR="003A5E83" w:rsidRPr="00AA4A37" w:rsidRDefault="003A5E83" w:rsidP="006C7D22">
            <w:pPr>
              <w:rPr>
                <w:rFonts w:cs="Arial"/>
                <w:bCs/>
                <w:iCs/>
                <w:u w:val="single"/>
              </w:rPr>
            </w:pPr>
            <w:r w:rsidRPr="00AA4A37">
              <w:rPr>
                <w:rFonts w:cs="Arial"/>
                <w:bCs/>
                <w:iCs/>
                <w:u w:val="single"/>
              </w:rPr>
              <w:t>Carers</w:t>
            </w:r>
          </w:p>
          <w:p w14:paraId="1B48D86E" w14:textId="7BEBDB04" w:rsidR="006C7D22" w:rsidRPr="00095D1A" w:rsidRDefault="006C7D22" w:rsidP="006C7D22">
            <w:pPr>
              <w:rPr>
                <w:rFonts w:cs="Arial"/>
                <w:bCs/>
                <w:iCs/>
              </w:rPr>
            </w:pPr>
            <w:r w:rsidRPr="00095D1A">
              <w:rPr>
                <w:rFonts w:cs="Arial"/>
                <w:bCs/>
                <w:iCs/>
              </w:rPr>
              <w:t>The main modification to CDH02 provides more effective wording on requirements of design in respect of climate change and in respect for accessible housing and inclusive design, this will have positive benefits for all groups.</w:t>
            </w:r>
          </w:p>
          <w:p w14:paraId="54A3A676" w14:textId="1E0A5BCF" w:rsidR="006C7D22" w:rsidRDefault="006C7D22" w:rsidP="006C7D22">
            <w:pPr>
              <w:spacing w:after="0" w:line="240" w:lineRule="exact"/>
              <w:rPr>
                <w:rFonts w:cs="Arial"/>
              </w:rPr>
            </w:pPr>
            <w:r>
              <w:rPr>
                <w:rFonts w:asciiTheme="minorHAnsi" w:hAnsiTheme="minorHAnsi" w:cstheme="minorHAnsi"/>
              </w:rPr>
              <w:t>Providing more clarity on inclusive design will be of particular benefit to individuals who have disabilities who</w:t>
            </w:r>
            <w:r w:rsidRPr="005E5892">
              <w:rPr>
                <w:rFonts w:cs="Arial"/>
              </w:rPr>
              <w:t xml:space="preserve"> </w:t>
            </w:r>
            <w:r>
              <w:rPr>
                <w:rFonts w:cs="Arial"/>
              </w:rPr>
              <w:t>are likely to be less mobile.</w:t>
            </w:r>
            <w:r w:rsidR="0010638F">
              <w:rPr>
                <w:rFonts w:cs="Arial"/>
              </w:rPr>
              <w:t xml:space="preserve"> This is also likely to have a positive impact for carers who </w:t>
            </w:r>
            <w:r w:rsidR="0081371C">
              <w:rPr>
                <w:rFonts w:cs="Arial"/>
              </w:rPr>
              <w:t>support people in care with disabilities.</w:t>
            </w:r>
          </w:p>
          <w:p w14:paraId="4EF84F24" w14:textId="37E74033" w:rsidR="006C7D22" w:rsidRPr="008321D1" w:rsidRDefault="006C7D22" w:rsidP="006C7D2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721630199"/>
              <w14:checkbox>
                <w14:checked w14:val="1"/>
                <w14:checkedState w14:val="2612" w14:font="MS Gothic"/>
                <w14:uncheckedState w14:val="2610" w14:font="MS Gothic"/>
              </w14:checkbox>
            </w:sdtPr>
            <w:sdtEndPr/>
            <w:sdtContent>
              <w:p w14:paraId="78C2D20E" w14:textId="77777777" w:rsidR="006C7D22" w:rsidRPr="008F4168" w:rsidRDefault="006C7D22" w:rsidP="006C7D22">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C449F69" w14:textId="77777777" w:rsidR="006C7D22" w:rsidRPr="008321D1" w:rsidRDefault="006C7D22" w:rsidP="006C7D2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436938057"/>
              <w14:checkbox>
                <w14:checked w14:val="0"/>
                <w14:checkedState w14:val="2612" w14:font="MS Gothic"/>
                <w14:uncheckedState w14:val="2610" w14:font="MS Gothic"/>
              </w14:checkbox>
            </w:sdtPr>
            <w:sdtEndPr/>
            <w:sdtContent>
              <w:p w14:paraId="7FFBF460" w14:textId="77777777" w:rsidR="006C7D22" w:rsidRPr="008F4168" w:rsidRDefault="006C7D22" w:rsidP="006C7D22">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00D60AE" w14:textId="77777777" w:rsidR="006C7D22" w:rsidRPr="008321D1" w:rsidRDefault="006C7D22" w:rsidP="006C7D2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095130576"/>
              <w14:checkbox>
                <w14:checked w14:val="0"/>
                <w14:checkedState w14:val="2612" w14:font="MS Gothic"/>
                <w14:uncheckedState w14:val="2610" w14:font="MS Gothic"/>
              </w14:checkbox>
            </w:sdtPr>
            <w:sdtEndPr/>
            <w:sdtContent>
              <w:p w14:paraId="28D62829" w14:textId="77777777" w:rsidR="006C7D22" w:rsidRPr="008F4168" w:rsidRDefault="006C7D22" w:rsidP="006C7D22">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41863C31" w14:textId="77777777" w:rsidR="006C7D22" w:rsidRPr="008321D1" w:rsidRDefault="006C7D22" w:rsidP="006C7D2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325396232"/>
              <w14:checkbox>
                <w14:checked w14:val="0"/>
                <w14:checkedState w14:val="2612" w14:font="MS Gothic"/>
                <w14:uncheckedState w14:val="2610" w14:font="MS Gothic"/>
              </w14:checkbox>
            </w:sdtPr>
            <w:sdtEndPr/>
            <w:sdtContent>
              <w:p w14:paraId="5EB1367D" w14:textId="77777777" w:rsidR="006C7D22" w:rsidRPr="008F4168" w:rsidRDefault="006C7D22" w:rsidP="006C7D22">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1EDE8B0" w14:textId="77777777" w:rsidR="006C7D22" w:rsidRPr="008321D1" w:rsidRDefault="006C7D22" w:rsidP="006C7D22">
            <w:pPr>
              <w:spacing w:after="160" w:line="240" w:lineRule="exact"/>
              <w:jc w:val="center"/>
              <w:rPr>
                <w:rFonts w:asciiTheme="minorHAnsi" w:eastAsia="Times New Roman" w:hAnsiTheme="minorHAnsi" w:cstheme="minorHAnsi"/>
                <w:sz w:val="36"/>
                <w:szCs w:val="36"/>
              </w:rPr>
            </w:pPr>
          </w:p>
        </w:tc>
      </w:tr>
      <w:tr w:rsidR="003A5E83" w:rsidRPr="008321D1" w14:paraId="67EEF1A5"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04DCDE2D" w14:textId="2E5B553B" w:rsidR="003A5E83" w:rsidRPr="008321D1" w:rsidRDefault="003A5E83" w:rsidP="003A5E8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1E95F65" w14:textId="77777777" w:rsidR="003A5E83" w:rsidRPr="00AA4A37" w:rsidRDefault="003A5E83" w:rsidP="003A5E83">
            <w:pPr>
              <w:rPr>
                <w:rFonts w:cs="Arial"/>
                <w:bCs/>
                <w:iCs/>
                <w:u w:val="single"/>
              </w:rPr>
            </w:pPr>
            <w:r w:rsidRPr="00AA4A37">
              <w:rPr>
                <w:rFonts w:cs="Arial"/>
                <w:bCs/>
                <w:iCs/>
                <w:u w:val="single"/>
              </w:rPr>
              <w:t>People in receipt of care</w:t>
            </w:r>
          </w:p>
          <w:p w14:paraId="2049D1EC" w14:textId="2A6D65DC" w:rsidR="003A5E83" w:rsidRPr="00095D1A" w:rsidRDefault="003A5E83" w:rsidP="003A5E83">
            <w:pPr>
              <w:rPr>
                <w:rFonts w:cs="Arial"/>
                <w:bCs/>
                <w:iCs/>
              </w:rPr>
            </w:pPr>
            <w:r w:rsidRPr="00095D1A">
              <w:rPr>
                <w:rFonts w:cs="Arial"/>
                <w:bCs/>
                <w:iCs/>
              </w:rPr>
              <w:t>The main modification to CDH02 provides more effective wording on requirements of design in respect of climate change and in respect for accessible housing and inclusive design, this will have positive benefits for all groups.</w:t>
            </w:r>
          </w:p>
          <w:p w14:paraId="4B0700C2" w14:textId="04703FF6" w:rsidR="003A5E83" w:rsidRDefault="003A5E83" w:rsidP="003A5E83">
            <w:pPr>
              <w:spacing w:after="0" w:line="240" w:lineRule="exact"/>
              <w:rPr>
                <w:rFonts w:cs="Arial"/>
              </w:rPr>
            </w:pPr>
            <w:r>
              <w:rPr>
                <w:rFonts w:asciiTheme="minorHAnsi" w:hAnsiTheme="minorHAnsi" w:cstheme="minorHAnsi"/>
              </w:rPr>
              <w:t>Providing more clarity on inclusive design will be of particular benefit to individuals who have disabilities who</w:t>
            </w:r>
            <w:r w:rsidRPr="005E5892">
              <w:rPr>
                <w:rFonts w:cs="Arial"/>
              </w:rPr>
              <w:t xml:space="preserve"> </w:t>
            </w:r>
            <w:r>
              <w:rPr>
                <w:rFonts w:cs="Arial"/>
              </w:rPr>
              <w:t>are likely to be less mobile.</w:t>
            </w:r>
            <w:r w:rsidR="00601480">
              <w:rPr>
                <w:rFonts w:cs="Arial"/>
              </w:rPr>
              <w:t xml:space="preserve"> This is also likely to have a positive impact for people in </w:t>
            </w:r>
            <w:r w:rsidR="0003048C">
              <w:rPr>
                <w:rFonts w:cs="Arial"/>
              </w:rPr>
              <w:t xml:space="preserve">receipt of </w:t>
            </w:r>
            <w:r w:rsidR="00601480">
              <w:rPr>
                <w:rFonts w:cs="Arial"/>
              </w:rPr>
              <w:t>care with disabilities.</w:t>
            </w:r>
          </w:p>
          <w:p w14:paraId="28441461" w14:textId="77777777" w:rsidR="003A5E83" w:rsidRDefault="003A5E83" w:rsidP="003A5E83">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848721081"/>
              <w14:checkbox>
                <w14:checked w14:val="1"/>
                <w14:checkedState w14:val="2612" w14:font="MS Gothic"/>
                <w14:uncheckedState w14:val="2610" w14:font="MS Gothic"/>
              </w14:checkbox>
            </w:sdtPr>
            <w:sdtEndPr/>
            <w:sdtContent>
              <w:p w14:paraId="428F098D" w14:textId="77777777" w:rsidR="003A5E83" w:rsidRPr="008F4168" w:rsidRDefault="003A5E83" w:rsidP="003A5E8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6CE9146" w14:textId="77777777" w:rsidR="003A5E83" w:rsidRDefault="003A5E83" w:rsidP="003A5E8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48644763"/>
              <w14:checkbox>
                <w14:checked w14:val="0"/>
                <w14:checkedState w14:val="2612" w14:font="MS Gothic"/>
                <w14:uncheckedState w14:val="2610" w14:font="MS Gothic"/>
              </w14:checkbox>
            </w:sdtPr>
            <w:sdtEndPr/>
            <w:sdtContent>
              <w:p w14:paraId="20DD40C6"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DA80192"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971745771"/>
              <w14:checkbox>
                <w14:checked w14:val="0"/>
                <w14:checkedState w14:val="2612" w14:font="MS Gothic"/>
                <w14:uncheckedState w14:val="2610" w14:font="MS Gothic"/>
              </w14:checkbox>
            </w:sdtPr>
            <w:sdtEndPr/>
            <w:sdtContent>
              <w:p w14:paraId="557BAD35"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41512165"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57355746"/>
              <w14:checkbox>
                <w14:checked w14:val="0"/>
                <w14:checkedState w14:val="2612" w14:font="MS Gothic"/>
                <w14:uncheckedState w14:val="2610" w14:font="MS Gothic"/>
              </w14:checkbox>
            </w:sdtPr>
            <w:sdtEndPr/>
            <w:sdtContent>
              <w:p w14:paraId="28462508"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07AF3FC"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r>
      <w:tr w:rsidR="003A5E83" w:rsidRPr="008321D1" w14:paraId="148D41F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0C3FDFDE" w14:textId="27B010CC" w:rsidR="003A5E83" w:rsidRPr="008321D1" w:rsidRDefault="003A5E83" w:rsidP="00AA4A37">
            <w:pPr>
              <w:keepNext/>
              <w:tabs>
                <w:tab w:val="left" w:pos="1303"/>
              </w:tabs>
              <w:spacing w:after="0" w:line="240" w:lineRule="auto"/>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532838D" w14:textId="64E15AE5" w:rsidR="00AC42FE" w:rsidRPr="00AA4A37" w:rsidRDefault="00AC42FE" w:rsidP="003A5E83">
            <w:pPr>
              <w:rPr>
                <w:rFonts w:cs="Arial"/>
                <w:bCs/>
                <w:iCs/>
                <w:u w:val="single"/>
              </w:rPr>
            </w:pPr>
            <w:r w:rsidRPr="00AA4A37">
              <w:rPr>
                <w:rFonts w:cs="Arial"/>
                <w:bCs/>
                <w:iCs/>
                <w:u w:val="single"/>
              </w:rPr>
              <w:t>Lone parents</w:t>
            </w:r>
          </w:p>
          <w:p w14:paraId="097C09E4" w14:textId="34D1EF94" w:rsidR="003A5E83" w:rsidRDefault="003A5E83" w:rsidP="00AA4A37">
            <w:pPr>
              <w:rPr>
                <w:rFonts w:asciiTheme="minorHAnsi" w:eastAsia="Times New Roman" w:hAnsiTheme="minorHAnsi" w:cstheme="minorHAnsi"/>
                <w:color w:val="000000" w:themeColor="text1"/>
              </w:rPr>
            </w:pPr>
            <w:r w:rsidRPr="00095D1A">
              <w:rPr>
                <w:rFonts w:cs="Arial"/>
                <w:bCs/>
                <w:iCs/>
              </w:rPr>
              <w:t>The main modification to CDH02 provides more effective wording on requirements of design in respect of climate change and in respect for accessible housing and inclusive design, this will have positive benefits for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2083898199"/>
              <w14:checkbox>
                <w14:checked w14:val="1"/>
                <w14:checkedState w14:val="2612" w14:font="MS Gothic"/>
                <w14:uncheckedState w14:val="2610" w14:font="MS Gothic"/>
              </w14:checkbox>
            </w:sdtPr>
            <w:sdtEndPr/>
            <w:sdtContent>
              <w:p w14:paraId="3B9371F2" w14:textId="77777777" w:rsidR="003A5E83" w:rsidRPr="008F4168" w:rsidRDefault="003A5E83" w:rsidP="003A5E8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69412D1" w14:textId="77777777" w:rsidR="003A5E83" w:rsidRDefault="003A5E83" w:rsidP="003A5E8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158506849"/>
              <w14:checkbox>
                <w14:checked w14:val="0"/>
                <w14:checkedState w14:val="2612" w14:font="MS Gothic"/>
                <w14:uncheckedState w14:val="2610" w14:font="MS Gothic"/>
              </w14:checkbox>
            </w:sdtPr>
            <w:sdtEndPr/>
            <w:sdtContent>
              <w:p w14:paraId="0D3C0304"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9A2D576"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533497164"/>
              <w14:checkbox>
                <w14:checked w14:val="0"/>
                <w14:checkedState w14:val="2612" w14:font="MS Gothic"/>
                <w14:uncheckedState w14:val="2610" w14:font="MS Gothic"/>
              </w14:checkbox>
            </w:sdtPr>
            <w:sdtEndPr/>
            <w:sdtContent>
              <w:p w14:paraId="1FC231BF"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66E3DB51"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69093960"/>
              <w14:checkbox>
                <w14:checked w14:val="0"/>
                <w14:checkedState w14:val="2612" w14:font="MS Gothic"/>
                <w14:uncheckedState w14:val="2610" w14:font="MS Gothic"/>
              </w14:checkbox>
            </w:sdtPr>
            <w:sdtEndPr/>
            <w:sdtContent>
              <w:p w14:paraId="1ACBFA6E"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E61AF41"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r>
      <w:tr w:rsidR="003A5E83" w:rsidRPr="008321D1" w14:paraId="47FB3C2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57C11B1C" w14:textId="31FF9191" w:rsidR="003A5E83" w:rsidRPr="008321D1" w:rsidRDefault="003A5E83" w:rsidP="003A5E8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1D7557E6" w14:textId="77777777" w:rsidR="00F118BC" w:rsidRPr="00E5348E" w:rsidRDefault="00F118BC" w:rsidP="00F118BC">
            <w:pPr>
              <w:spacing w:after="0" w:line="240" w:lineRule="auto"/>
              <w:rPr>
                <w:rFonts w:cs="Calibri"/>
                <w:u w:val="single"/>
                <w:lang w:eastAsia="en-GB"/>
              </w:rPr>
            </w:pPr>
            <w:r w:rsidRPr="00E5348E">
              <w:rPr>
                <w:rFonts w:cs="Calibri"/>
                <w:u w:val="single"/>
                <w:lang w:eastAsia="en-GB"/>
              </w:rPr>
              <w:t>People with low incomes or unemployed</w:t>
            </w:r>
          </w:p>
          <w:p w14:paraId="65B99195" w14:textId="77777777" w:rsidR="00F118BC" w:rsidRDefault="00F118BC" w:rsidP="003A5E83">
            <w:pPr>
              <w:rPr>
                <w:rFonts w:cs="Arial"/>
                <w:bCs/>
                <w:iCs/>
              </w:rPr>
            </w:pPr>
          </w:p>
          <w:p w14:paraId="743F56C4" w14:textId="320ADC7E" w:rsidR="003A5E83" w:rsidRPr="00095D1A" w:rsidRDefault="003A5E83" w:rsidP="003A5E83">
            <w:pPr>
              <w:rPr>
                <w:rFonts w:cs="Arial"/>
                <w:bCs/>
                <w:iCs/>
              </w:rPr>
            </w:pPr>
            <w:r w:rsidRPr="00095D1A">
              <w:rPr>
                <w:rFonts w:cs="Arial"/>
                <w:bCs/>
                <w:iCs/>
              </w:rPr>
              <w:t>The main modification to CDH02 provides more effective wording on requirements of design in respect of climate change and in respect for accessible housing and inclusive design, this will have positive benefits for all groups.</w:t>
            </w:r>
          </w:p>
          <w:p w14:paraId="2639DD1C" w14:textId="77777777" w:rsidR="003A5E83" w:rsidRDefault="003A5E83" w:rsidP="0052481C">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357275642"/>
              <w14:checkbox>
                <w14:checked w14:val="1"/>
                <w14:checkedState w14:val="2612" w14:font="MS Gothic"/>
                <w14:uncheckedState w14:val="2610" w14:font="MS Gothic"/>
              </w14:checkbox>
            </w:sdtPr>
            <w:sdtEndPr/>
            <w:sdtContent>
              <w:p w14:paraId="0252D003" w14:textId="77777777" w:rsidR="003A5E83" w:rsidRPr="008F4168" w:rsidRDefault="003A5E83" w:rsidP="003A5E8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4E45025" w14:textId="77777777" w:rsidR="003A5E83" w:rsidRDefault="003A5E83" w:rsidP="003A5E8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2080640127"/>
              <w14:checkbox>
                <w14:checked w14:val="0"/>
                <w14:checkedState w14:val="2612" w14:font="MS Gothic"/>
                <w14:uncheckedState w14:val="2610" w14:font="MS Gothic"/>
              </w14:checkbox>
            </w:sdtPr>
            <w:sdtEndPr/>
            <w:sdtContent>
              <w:p w14:paraId="5D3DBAD3"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5E34E2C"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214858032"/>
              <w14:checkbox>
                <w14:checked w14:val="0"/>
                <w14:checkedState w14:val="2612" w14:font="MS Gothic"/>
                <w14:uncheckedState w14:val="2610" w14:font="MS Gothic"/>
              </w14:checkbox>
            </w:sdtPr>
            <w:sdtEndPr/>
            <w:sdtContent>
              <w:p w14:paraId="715A7889"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4C3AA056"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839038410"/>
              <w14:checkbox>
                <w14:checked w14:val="0"/>
                <w14:checkedState w14:val="2612" w14:font="MS Gothic"/>
                <w14:uncheckedState w14:val="2610" w14:font="MS Gothic"/>
              </w14:checkbox>
            </w:sdtPr>
            <w:sdtEndPr/>
            <w:sdtContent>
              <w:p w14:paraId="63D58ADC"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025DF7C"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r>
      <w:tr w:rsidR="003A5E83" w:rsidRPr="008321D1" w14:paraId="4EA8B57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tcPr>
          <w:p w14:paraId="04BC0DED" w14:textId="46F3F990" w:rsidR="003A5E83" w:rsidRPr="008321D1" w:rsidRDefault="003A5E83" w:rsidP="003A5E83">
            <w:pPr>
              <w:keepNext/>
              <w:tabs>
                <w:tab w:val="left" w:pos="1303"/>
              </w:tabs>
              <w:spacing w:after="0" w:line="240" w:lineRule="auto"/>
              <w:ind w:left="59"/>
              <w:rPr>
                <w:rFonts w:asciiTheme="minorHAnsi" w:eastAsia="Times New Roman" w:hAnsiTheme="minorHAnsi" w:cstheme="minorHAnsi"/>
                <w:b/>
                <w:bCs/>
                <w:color w:val="FFFFFF"/>
                <w:lang w:eastAsia="en-GB"/>
              </w:rPr>
            </w:pPr>
            <w:r w:rsidRPr="00600D16">
              <w:rPr>
                <w:rFonts w:asciiTheme="minorHAnsi" w:eastAsia="Times New Roman" w:hAnsiTheme="minorHAnsi" w:cstheme="minorHAnsi"/>
                <w:b/>
                <w:bCs/>
                <w:color w:val="FFFFFF"/>
                <w:lang w:eastAsia="en-GB"/>
              </w:rPr>
              <w:lastRenderedPageBreak/>
              <w:t>Key groups</w:t>
            </w:r>
          </w:p>
        </w:tc>
        <w:tc>
          <w:tcPr>
            <w:tcW w:w="7967" w:type="dxa"/>
            <w:tcBorders>
              <w:top w:val="single" w:sz="4" w:space="0" w:color="auto"/>
            </w:tcBorders>
          </w:tcPr>
          <w:p w14:paraId="31CEBB0C" w14:textId="5FC3D85F" w:rsidR="00F118BC" w:rsidRPr="00AA4A37" w:rsidRDefault="00F118BC" w:rsidP="003A5E83">
            <w:pPr>
              <w:rPr>
                <w:rFonts w:cs="Arial"/>
                <w:bCs/>
                <w:iCs/>
                <w:u w:val="single"/>
              </w:rPr>
            </w:pPr>
            <w:r w:rsidRPr="00AA4A37">
              <w:rPr>
                <w:rFonts w:cs="Arial"/>
                <w:bCs/>
                <w:iCs/>
                <w:u w:val="single"/>
              </w:rPr>
              <w:t>Young people in care</w:t>
            </w:r>
          </w:p>
          <w:p w14:paraId="4C4B58DE" w14:textId="0EF39603" w:rsidR="003A5E83" w:rsidRPr="00095D1A" w:rsidRDefault="003A5E83" w:rsidP="003A5E83">
            <w:pPr>
              <w:rPr>
                <w:rFonts w:cs="Arial"/>
                <w:bCs/>
                <w:iCs/>
              </w:rPr>
            </w:pPr>
            <w:r w:rsidRPr="00095D1A">
              <w:rPr>
                <w:rFonts w:cs="Arial"/>
                <w:bCs/>
                <w:iCs/>
              </w:rPr>
              <w:t>The main modification to CDH02 provides more effective wording on requirements of design in respect of climate change and in respect for accessible housing and inclusive design, this will have positive benefits for all groups.</w:t>
            </w:r>
          </w:p>
          <w:p w14:paraId="3D6EEF73" w14:textId="77777777" w:rsidR="003A5E83" w:rsidRDefault="003A5E83" w:rsidP="0052481C">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70321782"/>
              <w14:checkbox>
                <w14:checked w14:val="1"/>
                <w14:checkedState w14:val="2612" w14:font="MS Gothic"/>
                <w14:uncheckedState w14:val="2610" w14:font="MS Gothic"/>
              </w14:checkbox>
            </w:sdtPr>
            <w:sdtEndPr/>
            <w:sdtContent>
              <w:p w14:paraId="134D590E" w14:textId="77777777" w:rsidR="003A5E83" w:rsidRPr="008F4168" w:rsidRDefault="003A5E83" w:rsidP="003A5E8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3E4EB03" w14:textId="77777777" w:rsidR="003A5E83" w:rsidRDefault="003A5E83" w:rsidP="003A5E8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851221122"/>
              <w14:checkbox>
                <w14:checked w14:val="0"/>
                <w14:checkedState w14:val="2612" w14:font="MS Gothic"/>
                <w14:uncheckedState w14:val="2610" w14:font="MS Gothic"/>
              </w14:checkbox>
            </w:sdtPr>
            <w:sdtEndPr/>
            <w:sdtContent>
              <w:p w14:paraId="68625174"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018C2EE"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035458817"/>
              <w14:checkbox>
                <w14:checked w14:val="0"/>
                <w14:checkedState w14:val="2612" w14:font="MS Gothic"/>
                <w14:uncheckedState w14:val="2610" w14:font="MS Gothic"/>
              </w14:checkbox>
            </w:sdtPr>
            <w:sdtEndPr/>
            <w:sdtContent>
              <w:p w14:paraId="2E59A160"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30FB136E"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132824865"/>
              <w14:checkbox>
                <w14:checked w14:val="0"/>
                <w14:checkedState w14:val="2612" w14:font="MS Gothic"/>
                <w14:uncheckedState w14:val="2610" w14:font="MS Gothic"/>
              </w14:checkbox>
            </w:sdtPr>
            <w:sdtEndPr/>
            <w:sdtContent>
              <w:p w14:paraId="40C90D9B" w14:textId="77777777" w:rsidR="003A5E83" w:rsidRPr="008F4168" w:rsidRDefault="003A5E83" w:rsidP="003A5E8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B253D2D" w14:textId="77777777" w:rsidR="003A5E83" w:rsidRDefault="003A5E83" w:rsidP="003A5E83">
            <w:pPr>
              <w:spacing w:before="240" w:after="0" w:line="240" w:lineRule="auto"/>
              <w:ind w:left="113"/>
              <w:jc w:val="center"/>
              <w:rPr>
                <w:rFonts w:asciiTheme="minorHAnsi" w:eastAsia="Times New Roman" w:hAnsiTheme="minorHAnsi" w:cstheme="minorHAnsi"/>
                <w:b/>
                <w:sz w:val="36"/>
                <w:szCs w:val="36"/>
              </w:rPr>
            </w:pPr>
          </w:p>
        </w:tc>
      </w:tr>
    </w:tbl>
    <w:p w14:paraId="33A246C3" w14:textId="75C0A8F3" w:rsidR="00E43AEE" w:rsidRDefault="00E43AEE">
      <w:r>
        <w:br w:type="page"/>
      </w:r>
    </w:p>
    <w:p w14:paraId="7B1E788C" w14:textId="77777777" w:rsidR="00564A97" w:rsidRDefault="00564A97"/>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564A97" w:rsidRPr="00B115E4" w14:paraId="7AEE5C64"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D07260A" w14:textId="77777777" w:rsidR="00564A97" w:rsidRPr="00A11785" w:rsidRDefault="00564A97"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1B92CDB5" w14:textId="77777777" w:rsidR="00745FBC" w:rsidRDefault="00745FBC" w:rsidP="00F42E67">
            <w:pPr>
              <w:spacing w:after="0" w:line="240" w:lineRule="auto"/>
              <w:rPr>
                <w:rFonts w:asciiTheme="minorHAnsi" w:eastAsia="Times New Roman" w:hAnsiTheme="minorHAnsi" w:cstheme="minorHAnsi"/>
                <w:b/>
                <w:color w:val="FFFFFF" w:themeColor="background1"/>
                <w:lang w:eastAsia="en-GB"/>
              </w:rPr>
            </w:pPr>
          </w:p>
          <w:p w14:paraId="564B25BF" w14:textId="46B5644F" w:rsidR="00564A97" w:rsidRPr="007A1DDB" w:rsidRDefault="00564A97" w:rsidP="00F42E67">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1BF4019B" w14:textId="77777777" w:rsidR="00564A97" w:rsidRPr="00F86239" w:rsidRDefault="00564A97" w:rsidP="00F42E67">
            <w:pPr>
              <w:pStyle w:val="ListParagraph"/>
              <w:spacing w:after="0" w:line="240" w:lineRule="auto"/>
              <w:ind w:hanging="360"/>
              <w:rPr>
                <w:rFonts w:asciiTheme="minorHAnsi" w:eastAsia="Times New Roman" w:hAnsiTheme="minorHAnsi" w:cstheme="minorHAnsi"/>
                <w:b/>
                <w:color w:val="FFFFFF" w:themeColor="background1"/>
                <w:lang w:eastAsia="en-GB"/>
              </w:rPr>
            </w:pPr>
            <w:r w:rsidRPr="00F86239">
              <w:rPr>
                <w:rFonts w:asciiTheme="minorHAnsi" w:eastAsia="Times New Roman" w:hAnsiTheme="minorHAnsi" w:cstheme="minorHAnsi"/>
                <w:b/>
                <w:color w:val="FFFFFF" w:themeColor="background1"/>
                <w:lang w:eastAsia="en-GB"/>
              </w:rPr>
              <w:t xml:space="preserve">   </w:t>
            </w:r>
          </w:p>
        </w:tc>
      </w:tr>
      <w:tr w:rsidR="00564A97" w:rsidRPr="00B115E4" w14:paraId="7DFD390B"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DA569F7" w14:textId="77777777" w:rsidR="00814C8A" w:rsidRDefault="00814C8A" w:rsidP="00814C8A">
            <w:pPr>
              <w:pStyle w:val="Default"/>
              <w:rPr>
                <w:rFonts w:asciiTheme="minorHAnsi" w:hAnsiTheme="minorHAnsi" w:cstheme="minorHAnsi"/>
                <w:b/>
                <w:bCs/>
                <w:color w:val="FFFFFF" w:themeColor="background1"/>
                <w:sz w:val="22"/>
                <w:szCs w:val="22"/>
              </w:rPr>
            </w:pPr>
            <w:r w:rsidRPr="00814C8A">
              <w:rPr>
                <w:rFonts w:asciiTheme="minorHAnsi" w:hAnsiTheme="minorHAnsi" w:cstheme="minorHAnsi"/>
                <w:b/>
                <w:bCs/>
                <w:color w:val="FFFFFF" w:themeColor="background1"/>
                <w:sz w:val="22"/>
                <w:szCs w:val="22"/>
              </w:rPr>
              <w:t xml:space="preserve">CDH03 – Public Realm </w:t>
            </w:r>
          </w:p>
          <w:p w14:paraId="7EB85FA6" w14:textId="77777777" w:rsidR="006B3296" w:rsidRDefault="006B3296" w:rsidP="00814C8A">
            <w:pPr>
              <w:pStyle w:val="Default"/>
              <w:rPr>
                <w:rFonts w:asciiTheme="minorHAnsi" w:hAnsiTheme="minorHAnsi" w:cstheme="minorHAnsi"/>
                <w:b/>
                <w:bCs/>
                <w:color w:val="FFFFFF" w:themeColor="background1"/>
                <w:sz w:val="22"/>
                <w:szCs w:val="22"/>
              </w:rPr>
            </w:pPr>
          </w:p>
          <w:p w14:paraId="55B31C8C" w14:textId="5EC60324" w:rsidR="006B3296" w:rsidRPr="00814C8A" w:rsidRDefault="006B3296" w:rsidP="00814C8A">
            <w:pPr>
              <w:pStyle w:val="Default"/>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MM45</w:t>
            </w:r>
          </w:p>
          <w:p w14:paraId="3BBDDE12" w14:textId="77777777" w:rsidR="00564A97" w:rsidRPr="00877872" w:rsidRDefault="00564A97" w:rsidP="00245EBB">
            <w:pPr>
              <w:keepNext/>
              <w:keepLines/>
              <w:numPr>
                <w:ilvl w:val="1"/>
                <w:numId w:val="15"/>
              </w:numPr>
              <w:suppressAutoHyphens/>
              <w:autoSpaceDN w:val="0"/>
              <w:spacing w:after="0"/>
              <w:ind w:left="1440" w:hanging="360"/>
              <w:textAlignment w:val="baseline"/>
              <w:outlineLvl w:val="1"/>
              <w:rPr>
                <w:rFonts w:asciiTheme="minorHAnsi" w:eastAsia="Times New Roman" w:hAnsiTheme="minorHAnsi" w:cstheme="minorHAnsi"/>
                <w:b/>
                <w:bCs/>
                <w:iCs/>
                <w:color w:val="FFFFFF" w:themeColor="background1"/>
                <w:lang w:eastAsia="en-GB"/>
              </w:rPr>
            </w:pPr>
          </w:p>
        </w:tc>
      </w:tr>
      <w:tr w:rsidR="00564A97" w:rsidRPr="00B115E4" w14:paraId="52F8C17C" w14:textId="77777777" w:rsidTr="00F42E67">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D9071A4" w14:textId="77777777" w:rsidR="00307DC5" w:rsidRDefault="00AC5090" w:rsidP="00AC5090">
            <w:pPr>
              <w:rPr>
                <w:rFonts w:cs="Arial"/>
                <w:b/>
                <w:bCs/>
                <w:color w:val="FFFFFF" w:themeColor="background1"/>
              </w:rPr>
            </w:pPr>
            <w:r w:rsidRPr="00AC5090">
              <w:rPr>
                <w:rFonts w:cs="Arial"/>
                <w:b/>
                <w:bCs/>
                <w:color w:val="FFFFFF" w:themeColor="background1"/>
              </w:rPr>
              <w:t>MM</w:t>
            </w:r>
            <w:r w:rsidR="006B3296">
              <w:rPr>
                <w:rFonts w:cs="Arial"/>
                <w:b/>
                <w:bCs/>
                <w:color w:val="FFFFFF" w:themeColor="background1"/>
              </w:rPr>
              <w:t>4</w:t>
            </w:r>
            <w:r w:rsidR="00306192">
              <w:rPr>
                <w:rFonts w:cs="Arial"/>
                <w:b/>
                <w:bCs/>
                <w:color w:val="FFFFFF" w:themeColor="background1"/>
              </w:rPr>
              <w:t>5</w:t>
            </w:r>
            <w:r w:rsidR="00237201">
              <w:rPr>
                <w:rFonts w:cs="Arial"/>
                <w:b/>
                <w:bCs/>
                <w:color w:val="FFFFFF" w:themeColor="background1"/>
              </w:rPr>
              <w:t xml:space="preserve"> </w:t>
            </w:r>
            <w:r w:rsidRPr="00AC5090">
              <w:rPr>
                <w:rFonts w:cs="Arial"/>
                <w:b/>
                <w:bCs/>
                <w:color w:val="FFFFFF" w:themeColor="background1"/>
              </w:rPr>
              <w:t>Revisions for soundness, general conformity with London Plan. Emphasises that</w:t>
            </w:r>
            <w:r w:rsidR="008A772E">
              <w:rPr>
                <w:rFonts w:cs="Arial"/>
                <w:b/>
                <w:bCs/>
                <w:color w:val="FFFFFF" w:themeColor="background1"/>
              </w:rPr>
              <w:t xml:space="preserve"> </w:t>
            </w:r>
            <w:r w:rsidRPr="00AC5090">
              <w:rPr>
                <w:rFonts w:cs="Arial"/>
                <w:b/>
                <w:bCs/>
                <w:color w:val="FFFFFF" w:themeColor="background1"/>
              </w:rPr>
              <w:t xml:space="preserve">development required to contribute positively to public realm. Clarification on Healthy Streets Approach and rewording on safety and security issues for crowds. Highlight that due regard given to the Council’s town centre strategies as well as TfL’s Streets Toolkit. </w:t>
            </w:r>
          </w:p>
          <w:p w14:paraId="2FA649A9" w14:textId="0FD73FD5" w:rsidR="00AC5090" w:rsidRPr="00307DC5" w:rsidRDefault="00307DC5" w:rsidP="00AC5090">
            <w:pPr>
              <w:rPr>
                <w:rFonts w:cs="Arial"/>
                <w:b/>
                <w:bCs/>
                <w:color w:val="FFFFFF" w:themeColor="background1"/>
              </w:rPr>
            </w:pPr>
            <w:r w:rsidRPr="002B7900">
              <w:rPr>
                <w:rStyle w:val="normaltextrun"/>
                <w:rFonts w:asciiTheme="minorHAnsi" w:hAnsiTheme="minorHAnsi" w:cstheme="minorHAnsi"/>
                <w:b/>
                <w:bCs/>
                <w:color w:val="FFFFFF" w:themeColor="background1"/>
              </w:rPr>
              <w:t>The MM provides clarification on the detailed public realm related matters that proposals will be expected to address where it is relevant and to do so</w:t>
            </w:r>
            <w:r w:rsidR="00AC5090" w:rsidRPr="00307DC5">
              <w:rPr>
                <w:rFonts w:cs="Arial"/>
                <w:b/>
                <w:bCs/>
                <w:color w:val="FFFFFF" w:themeColor="background1"/>
              </w:rPr>
              <w:tab/>
            </w:r>
          </w:p>
          <w:p w14:paraId="1964A0A1" w14:textId="77777777" w:rsidR="00AC5090" w:rsidRPr="00AC5090" w:rsidRDefault="00AC5090" w:rsidP="00AC5090">
            <w:pPr>
              <w:rPr>
                <w:rFonts w:cs="Arial"/>
                <w:b/>
                <w:bCs/>
                <w:color w:val="FFFFFF" w:themeColor="background1"/>
              </w:rPr>
            </w:pPr>
            <w:r w:rsidRPr="00AC5090">
              <w:rPr>
                <w:rFonts w:cs="Arial"/>
                <w:b/>
                <w:bCs/>
                <w:color w:val="FFFFFF" w:themeColor="background1"/>
              </w:rPr>
              <w:t xml:space="preserve">Clarification in supporting text on family and young people friendly environments. </w:t>
            </w:r>
          </w:p>
          <w:p w14:paraId="01AC8862" w14:textId="77777777" w:rsidR="00564A97" w:rsidRPr="00C11D45" w:rsidRDefault="00564A97" w:rsidP="00245EBB">
            <w:pPr>
              <w:keepNext/>
              <w:keepLines/>
              <w:numPr>
                <w:ilvl w:val="1"/>
                <w:numId w:val="15"/>
              </w:numPr>
              <w:suppressAutoHyphens/>
              <w:autoSpaceDN w:val="0"/>
              <w:spacing w:after="0"/>
              <w:ind w:left="1440" w:hanging="360"/>
              <w:textAlignment w:val="baseline"/>
              <w:outlineLvl w:val="1"/>
              <w:rPr>
                <w:rFonts w:asciiTheme="minorHAnsi" w:eastAsia="Times New Roman" w:hAnsiTheme="minorHAnsi" w:cstheme="minorHAnsi"/>
                <w:b/>
                <w:bCs/>
                <w:color w:val="FFFFFF" w:themeColor="background1"/>
                <w:lang w:eastAsia="en-GB"/>
              </w:rPr>
            </w:pPr>
          </w:p>
        </w:tc>
      </w:tr>
      <w:tr w:rsidR="00564A97" w:rsidRPr="00B115E4" w14:paraId="39D9F14A" w14:textId="77777777" w:rsidTr="00F42E67">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2C23A07F" w14:textId="77777777" w:rsidR="00564A97" w:rsidRPr="00B115E4" w:rsidRDefault="00564A97" w:rsidP="00F42E67">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DD0E893" w14:textId="77777777" w:rsidR="00564A97" w:rsidRPr="00B115E4" w:rsidRDefault="00564A97" w:rsidP="00F42E67">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02773156" w14:textId="77777777" w:rsidR="00564A97" w:rsidRPr="00B115E4" w:rsidRDefault="00564A97" w:rsidP="00F42E67">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31AC734E" w14:textId="77777777" w:rsidR="00564A97" w:rsidRPr="00B115E4" w:rsidRDefault="00564A97" w:rsidP="00F42E67">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FD0409E" w14:textId="77777777" w:rsidR="00564A97" w:rsidRPr="00B115E4" w:rsidRDefault="00564A97" w:rsidP="00F42E67">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334BD09B" w14:textId="77777777" w:rsidR="00564A97" w:rsidRPr="00B115E4" w:rsidRDefault="00564A97"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E8E90AA" w14:textId="77777777" w:rsidR="00564A97" w:rsidRPr="00B115E4" w:rsidRDefault="00564A97" w:rsidP="00F42E67">
            <w:pPr>
              <w:spacing w:after="0" w:line="240" w:lineRule="auto"/>
              <w:ind w:left="113" w:right="113"/>
              <w:rPr>
                <w:rFonts w:asciiTheme="minorHAnsi" w:eastAsia="Times New Roman" w:hAnsiTheme="minorHAnsi" w:cstheme="minorHAnsi"/>
                <w:color w:val="FFFFFF"/>
                <w:lang w:eastAsia="en-GB"/>
              </w:rPr>
            </w:pPr>
          </w:p>
          <w:p w14:paraId="3E50B91A" w14:textId="77777777" w:rsidR="00564A97" w:rsidRPr="00B115E4" w:rsidRDefault="00564A97" w:rsidP="00F42E67">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564A97" w:rsidRPr="00B115E4" w14:paraId="2E35C176" w14:textId="77777777" w:rsidTr="00F42E67">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790A6B5C" w14:textId="77777777" w:rsidR="00564A97" w:rsidRPr="00B115E4" w:rsidRDefault="00564A97" w:rsidP="00F42E67">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1FC5B391" w14:textId="77777777" w:rsidR="00564A97" w:rsidRPr="00B115E4" w:rsidRDefault="00564A97" w:rsidP="00F42E67">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E8680FD" w14:textId="77777777" w:rsidR="00564A97" w:rsidRPr="00B115E4" w:rsidRDefault="00564A97" w:rsidP="00F42E67">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90F5669" w14:textId="77777777" w:rsidR="00564A97" w:rsidRPr="00B115E4" w:rsidRDefault="00564A97" w:rsidP="00F42E67">
            <w:pPr>
              <w:spacing w:after="0" w:line="240" w:lineRule="auto"/>
              <w:jc w:val="center"/>
              <w:rPr>
                <w:rFonts w:asciiTheme="minorHAnsi" w:eastAsia="Times New Roman" w:hAnsiTheme="minorHAnsi" w:cstheme="minorHAnsi"/>
                <w:color w:val="FFFFFF"/>
                <w:lang w:eastAsia="en-GB"/>
              </w:rPr>
            </w:pPr>
          </w:p>
          <w:p w14:paraId="2C72AE39" w14:textId="77777777" w:rsidR="00564A97" w:rsidRPr="00B115E4" w:rsidRDefault="00564A97"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6927D66" w14:textId="77777777" w:rsidR="00564A97" w:rsidRPr="00B115E4" w:rsidRDefault="00564A97" w:rsidP="00F42E67">
            <w:pPr>
              <w:spacing w:after="0" w:line="240" w:lineRule="auto"/>
              <w:jc w:val="center"/>
              <w:rPr>
                <w:rFonts w:asciiTheme="minorHAnsi" w:eastAsia="Times New Roman" w:hAnsiTheme="minorHAnsi" w:cstheme="minorHAnsi"/>
                <w:color w:val="FFFFFF"/>
                <w:lang w:eastAsia="en-GB"/>
              </w:rPr>
            </w:pPr>
          </w:p>
          <w:p w14:paraId="7CE190D6" w14:textId="77777777" w:rsidR="00564A97" w:rsidRPr="00B115E4" w:rsidRDefault="00564A97" w:rsidP="00F42E67">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47E5953" w14:textId="77777777" w:rsidR="00564A97" w:rsidRPr="00B115E4" w:rsidRDefault="00564A97" w:rsidP="00F42E67">
            <w:pPr>
              <w:spacing w:after="0" w:line="240" w:lineRule="auto"/>
              <w:ind w:left="113" w:right="113"/>
              <w:rPr>
                <w:rFonts w:asciiTheme="minorHAnsi" w:eastAsia="Times New Roman" w:hAnsiTheme="minorHAnsi" w:cstheme="minorHAnsi"/>
                <w:color w:val="FFFFFF"/>
                <w:lang w:eastAsia="en-GB"/>
              </w:rPr>
            </w:pPr>
          </w:p>
        </w:tc>
      </w:tr>
      <w:tr w:rsidR="00564A97" w:rsidRPr="00371080" w14:paraId="75C1AA11" w14:textId="77777777" w:rsidTr="00F42E67">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5F4B8C87" w14:textId="77777777" w:rsidR="00564A97" w:rsidRPr="00DC55DA" w:rsidRDefault="00564A97" w:rsidP="00F42E67">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55D446A8" w14:textId="102C042D" w:rsidR="00185E3D" w:rsidRPr="0038239F" w:rsidRDefault="00520084" w:rsidP="00185E3D">
            <w:pPr>
              <w:rPr>
                <w:rFonts w:asciiTheme="minorHAnsi" w:hAnsiTheme="minorHAnsi" w:cstheme="minorHAnsi"/>
              </w:rPr>
            </w:pPr>
            <w:r w:rsidRPr="0038239F">
              <w:rPr>
                <w:rFonts w:cs="Arial"/>
              </w:rPr>
              <w:t xml:space="preserve">This </w:t>
            </w:r>
            <w:r w:rsidR="00185E3D" w:rsidRPr="0038239F">
              <w:rPr>
                <w:rFonts w:cs="Arial"/>
              </w:rPr>
              <w:t>main modification to CDHO3</w:t>
            </w:r>
            <w:r w:rsidR="00D26319" w:rsidRPr="0038239F">
              <w:rPr>
                <w:rFonts w:cs="Arial"/>
              </w:rPr>
              <w:t xml:space="preserve"> </w:t>
            </w:r>
            <w:r w:rsidR="00894F9F" w:rsidRPr="0038239F">
              <w:rPr>
                <w:rFonts w:cs="Arial"/>
              </w:rPr>
              <w:t>strengthens promotion of active travel</w:t>
            </w:r>
            <w:r w:rsidRPr="0038239F">
              <w:rPr>
                <w:rFonts w:cs="Arial"/>
              </w:rPr>
              <w:t xml:space="preserve"> </w:t>
            </w:r>
            <w:r w:rsidR="00731FAD" w:rsidRPr="0038239F">
              <w:rPr>
                <w:rFonts w:cs="Arial"/>
              </w:rPr>
              <w:t>a</w:t>
            </w:r>
            <w:r w:rsidR="00D26319" w:rsidRPr="0038239F">
              <w:rPr>
                <w:rFonts w:cs="Arial"/>
              </w:rPr>
              <w:t>nd safer streets.</w:t>
            </w:r>
            <w:r w:rsidR="00591984" w:rsidRPr="0038239F">
              <w:t xml:space="preserve"> </w:t>
            </w:r>
            <w:r w:rsidR="00E474FA" w:rsidRPr="0038239F">
              <w:t>T</w:t>
            </w:r>
            <w:r w:rsidR="00591984" w:rsidRPr="0038239F">
              <w:t>his will have a positive impact older people to provide better accessibility and mobility to access services.</w:t>
            </w:r>
          </w:p>
          <w:p w14:paraId="1CF04783" w14:textId="27F27071" w:rsidR="00F6344B" w:rsidRPr="00BD0DBE" w:rsidRDefault="007E69C6" w:rsidP="00F6344B">
            <w:pPr>
              <w:spacing w:after="0" w:line="240" w:lineRule="auto"/>
              <w:rPr>
                <w:rFonts w:asciiTheme="minorHAnsi" w:hAnsiTheme="minorHAnsi" w:cstheme="minorHAnsi"/>
              </w:rPr>
            </w:pPr>
            <w:r w:rsidRPr="0038239F">
              <w:rPr>
                <w:rFonts w:cs="Arial"/>
              </w:rPr>
              <w:t>Further clarity on safety and security measures are likely to be of particularly positive benefit on older people who may have a higher perceived</w:t>
            </w:r>
            <w:r w:rsidR="00F6344B">
              <w:rPr>
                <w:rFonts w:cs="Arial"/>
              </w:rPr>
              <w:t xml:space="preserve"> fear of crime</w:t>
            </w:r>
            <w:r w:rsidR="0077066E">
              <w:rPr>
                <w:rFonts w:cs="Arial"/>
              </w:rPr>
              <w:t xml:space="preserve"> or be at higher risk of crime</w:t>
            </w:r>
            <w:r w:rsidR="00F6344B">
              <w:rPr>
                <w:rFonts w:cs="Arial"/>
              </w:rPr>
              <w:t>.</w:t>
            </w:r>
          </w:p>
          <w:p w14:paraId="08229C16" w14:textId="48F43D23" w:rsidR="00564A97" w:rsidRPr="0038239F" w:rsidRDefault="007E69C6" w:rsidP="00520084">
            <w:pPr>
              <w:rPr>
                <w:rFonts w:asciiTheme="minorHAnsi" w:hAnsiTheme="minorHAnsi" w:cstheme="minorHAnsi"/>
              </w:rPr>
            </w:pPr>
            <w:r w:rsidRPr="0038239F">
              <w:rPr>
                <w:rFonts w:asciiTheme="minorHAnsi" w:hAnsiTheme="minorHAnsi" w:cstheme="minorHAnsi"/>
              </w:rPr>
              <w:t>.</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280377319"/>
              <w14:checkbox>
                <w14:checked w14:val="1"/>
                <w14:checkedState w14:val="2612" w14:font="MS Gothic"/>
                <w14:uncheckedState w14:val="2610" w14:font="MS Gothic"/>
              </w14:checkbox>
            </w:sdtPr>
            <w:sdtEndPr/>
            <w:sdtContent>
              <w:p w14:paraId="32CA9E6E" w14:textId="77777777" w:rsidR="00564A97" w:rsidRPr="00DC55DA" w:rsidRDefault="00564A97" w:rsidP="00F42E6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222CC2C5" w14:textId="77777777" w:rsidR="00564A97" w:rsidRPr="00DC55DA" w:rsidRDefault="00564A97" w:rsidP="00F42E6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226950521"/>
              <w14:checkbox>
                <w14:checked w14:val="0"/>
                <w14:checkedState w14:val="2612" w14:font="MS Gothic"/>
                <w14:uncheckedState w14:val="2610" w14:font="MS Gothic"/>
              </w14:checkbox>
            </w:sdtPr>
            <w:sdtEndPr/>
            <w:sdtContent>
              <w:p w14:paraId="2A38CD1E" w14:textId="77777777" w:rsidR="00564A97" w:rsidRPr="00DC55DA" w:rsidRDefault="00564A97"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021D1A9" w14:textId="77777777" w:rsidR="00564A97" w:rsidRPr="00DC55DA" w:rsidRDefault="00564A97" w:rsidP="00F42E67">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950777365"/>
              <w14:checkbox>
                <w14:checked w14:val="0"/>
                <w14:checkedState w14:val="2612" w14:font="MS Gothic"/>
                <w14:uncheckedState w14:val="2610" w14:font="MS Gothic"/>
              </w14:checkbox>
            </w:sdtPr>
            <w:sdtEndPr/>
            <w:sdtContent>
              <w:p w14:paraId="0C753177" w14:textId="77777777" w:rsidR="00564A97" w:rsidRPr="00DC55DA" w:rsidRDefault="00564A97" w:rsidP="00F42E67">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06F75962" w14:textId="77777777" w:rsidR="00564A97" w:rsidRPr="00DC55DA" w:rsidRDefault="00564A97" w:rsidP="00F42E67">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397865083"/>
              <w14:checkbox>
                <w14:checked w14:val="0"/>
                <w14:checkedState w14:val="2612" w14:font="MS Gothic"/>
                <w14:uncheckedState w14:val="2610" w14:font="MS Gothic"/>
              </w14:checkbox>
            </w:sdtPr>
            <w:sdtEndPr/>
            <w:sdtContent>
              <w:p w14:paraId="5A2CAC16" w14:textId="77777777" w:rsidR="00564A97" w:rsidRPr="00DC55DA" w:rsidRDefault="00564A97"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ED2BDA0" w14:textId="77777777" w:rsidR="00564A97" w:rsidRPr="00DC55DA" w:rsidRDefault="00564A97" w:rsidP="00F42E67">
            <w:pPr>
              <w:spacing w:after="160" w:line="240" w:lineRule="exact"/>
              <w:jc w:val="center"/>
              <w:rPr>
                <w:rFonts w:ascii="MS Gothic" w:eastAsia="MS Gothic" w:hAnsi="MS Gothic" w:cstheme="minorHAnsi"/>
                <w:b/>
                <w:sz w:val="28"/>
                <w:szCs w:val="28"/>
              </w:rPr>
            </w:pPr>
          </w:p>
        </w:tc>
      </w:tr>
      <w:tr w:rsidR="00564A97" w:rsidRPr="00371080" w14:paraId="2321DAEE" w14:textId="77777777" w:rsidTr="00F42E67">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1A653A0" w14:textId="77777777" w:rsidR="00564A97" w:rsidRPr="008F4168" w:rsidRDefault="00564A97" w:rsidP="00F42E67">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43708B29" w14:textId="3CE36737" w:rsidR="00CC044A" w:rsidRPr="0038239F" w:rsidRDefault="00CC044A" w:rsidP="00CC044A">
            <w:pPr>
              <w:rPr>
                <w:rFonts w:asciiTheme="minorHAnsi" w:hAnsiTheme="minorHAnsi" w:cstheme="minorHAnsi"/>
              </w:rPr>
            </w:pPr>
            <w:r w:rsidRPr="0038239F">
              <w:rPr>
                <w:rFonts w:cs="Arial"/>
              </w:rPr>
              <w:t>This main modification to CDHO3 strengthens promotion of active travel and safer streets.</w:t>
            </w:r>
            <w:r w:rsidRPr="0038239F">
              <w:t xml:space="preserve"> This will have a positive impact </w:t>
            </w:r>
            <w:r w:rsidR="004819CE" w:rsidRPr="0038239F">
              <w:t>individuals with disabilities</w:t>
            </w:r>
            <w:r w:rsidRPr="0038239F">
              <w:t xml:space="preserve"> to provide better accessibility and mobility to access services.</w:t>
            </w:r>
          </w:p>
          <w:p w14:paraId="35ABB29B" w14:textId="7F6DFBD8" w:rsidR="00F6344B" w:rsidRPr="00BD0DBE" w:rsidRDefault="00CC044A" w:rsidP="00F6344B">
            <w:pPr>
              <w:spacing w:after="0" w:line="240" w:lineRule="auto"/>
              <w:rPr>
                <w:rFonts w:asciiTheme="minorHAnsi" w:hAnsiTheme="minorHAnsi" w:cstheme="minorHAnsi"/>
              </w:rPr>
            </w:pPr>
            <w:r w:rsidRPr="0038239F">
              <w:rPr>
                <w:rFonts w:cs="Arial"/>
              </w:rPr>
              <w:t xml:space="preserve">Further clarity on safety and security measures are likely to be of particularly positive benefit on </w:t>
            </w:r>
            <w:r w:rsidR="00B61E7F" w:rsidRPr="0038239F">
              <w:rPr>
                <w:rFonts w:cs="Arial"/>
              </w:rPr>
              <w:t xml:space="preserve">individuals with disabilities </w:t>
            </w:r>
            <w:r w:rsidRPr="0038239F">
              <w:rPr>
                <w:rFonts w:cs="Arial"/>
              </w:rPr>
              <w:t>who may have a higher perceived</w:t>
            </w:r>
            <w:r w:rsidR="00F6344B">
              <w:rPr>
                <w:rFonts w:cs="Arial"/>
              </w:rPr>
              <w:t xml:space="preserve"> fear of crime</w:t>
            </w:r>
            <w:r w:rsidR="0077066E">
              <w:rPr>
                <w:rFonts w:cs="Arial"/>
              </w:rPr>
              <w:t xml:space="preserve"> or be at higher risk of crime</w:t>
            </w:r>
            <w:r w:rsidR="00F6344B">
              <w:rPr>
                <w:rFonts w:cs="Arial"/>
              </w:rPr>
              <w:t>.</w:t>
            </w:r>
          </w:p>
          <w:p w14:paraId="66BFE394" w14:textId="498A455F" w:rsidR="00564A97" w:rsidRPr="0038239F" w:rsidRDefault="00564A97" w:rsidP="00CC044A">
            <w:pPr>
              <w:spacing w:after="0" w:line="240" w:lineRule="exact"/>
            </w:pPr>
          </w:p>
        </w:tc>
        <w:tc>
          <w:tcPr>
            <w:tcW w:w="1134" w:type="dxa"/>
            <w:shd w:val="clear" w:color="auto" w:fill="auto"/>
            <w:vAlign w:val="center"/>
          </w:tcPr>
          <w:sdt>
            <w:sdtPr>
              <w:rPr>
                <w:rFonts w:asciiTheme="minorHAnsi" w:eastAsia="Times New Roman" w:hAnsiTheme="minorHAnsi" w:cstheme="minorHAnsi"/>
                <w:b/>
                <w:sz w:val="28"/>
                <w:szCs w:val="28"/>
              </w:rPr>
              <w:id w:val="31696958"/>
              <w14:checkbox>
                <w14:checked w14:val="1"/>
                <w14:checkedState w14:val="2612" w14:font="MS Gothic"/>
                <w14:uncheckedState w14:val="2610" w14:font="MS Gothic"/>
              </w14:checkbox>
            </w:sdtPr>
            <w:sdtEndPr/>
            <w:sdtContent>
              <w:p w14:paraId="6A8A86EB" w14:textId="77777777" w:rsidR="00564A97" w:rsidRPr="008F4168" w:rsidRDefault="00564A97"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F66E3A0" w14:textId="77777777" w:rsidR="00564A97" w:rsidRPr="008F4168" w:rsidRDefault="00564A9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51236181"/>
              <w14:checkbox>
                <w14:checked w14:val="0"/>
                <w14:checkedState w14:val="2612" w14:font="MS Gothic"/>
                <w14:uncheckedState w14:val="2610" w14:font="MS Gothic"/>
              </w14:checkbox>
            </w:sdtPr>
            <w:sdtEndPr/>
            <w:sdtContent>
              <w:p w14:paraId="09374D71" w14:textId="77777777" w:rsidR="00564A97" w:rsidRPr="008F4168" w:rsidRDefault="00564A97"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9A29323" w14:textId="77777777" w:rsidR="00564A97" w:rsidRPr="008F4168" w:rsidRDefault="00564A9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51577850"/>
              <w14:checkbox>
                <w14:checked w14:val="0"/>
                <w14:checkedState w14:val="2612" w14:font="MS Gothic"/>
                <w14:uncheckedState w14:val="2610" w14:font="MS Gothic"/>
              </w14:checkbox>
            </w:sdtPr>
            <w:sdtEndPr/>
            <w:sdtContent>
              <w:p w14:paraId="5CF36A33" w14:textId="77777777" w:rsidR="00564A97" w:rsidRPr="008F4168" w:rsidRDefault="00564A97" w:rsidP="00F42E67">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013E011F" w14:textId="77777777" w:rsidR="00564A97" w:rsidRPr="008F4168" w:rsidRDefault="00564A9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45401774"/>
              <w14:checkbox>
                <w14:checked w14:val="0"/>
                <w14:checkedState w14:val="2612" w14:font="MS Gothic"/>
                <w14:uncheckedState w14:val="2610" w14:font="MS Gothic"/>
              </w14:checkbox>
            </w:sdtPr>
            <w:sdtEndPr/>
            <w:sdtContent>
              <w:p w14:paraId="42BDA687" w14:textId="77777777" w:rsidR="00564A97" w:rsidRPr="008F4168" w:rsidRDefault="00564A97"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0AA5F97" w14:textId="77777777" w:rsidR="00564A97" w:rsidRPr="008F4168" w:rsidRDefault="00564A97" w:rsidP="00F42E67">
            <w:pPr>
              <w:spacing w:after="160" w:line="240" w:lineRule="exact"/>
              <w:jc w:val="center"/>
              <w:rPr>
                <w:rFonts w:ascii="MS Gothic" w:eastAsia="MS Gothic" w:hAnsi="MS Gothic" w:cstheme="minorHAnsi"/>
                <w:b/>
                <w:sz w:val="28"/>
                <w:szCs w:val="28"/>
              </w:rPr>
            </w:pPr>
          </w:p>
        </w:tc>
      </w:tr>
      <w:tr w:rsidR="00564A97" w:rsidRPr="00371080" w14:paraId="07F761F9"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4D8A358" w14:textId="77777777" w:rsidR="00564A97" w:rsidRPr="007F2644" w:rsidRDefault="00564A97"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65FF45DD" w14:textId="77777777" w:rsidR="00564A97" w:rsidRPr="007F2644" w:rsidRDefault="00564A97"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0CF40105" w14:textId="73169C3C" w:rsidR="00F30C3E" w:rsidRPr="00BD0DBE" w:rsidRDefault="00F30C3E" w:rsidP="00F30C3E">
            <w:pPr>
              <w:spacing w:after="0" w:line="240" w:lineRule="auto"/>
              <w:rPr>
                <w:rFonts w:asciiTheme="minorHAnsi" w:hAnsiTheme="minorHAnsi" w:cstheme="minorHAnsi"/>
              </w:rPr>
            </w:pPr>
            <w:r w:rsidRPr="0038239F">
              <w:rPr>
                <w:rFonts w:cs="Arial"/>
              </w:rPr>
              <w:t>Further clarity on safety and security measures are likely to be of particularly positive benefit on individuals</w:t>
            </w:r>
            <w:r w:rsidR="00505D8B">
              <w:rPr>
                <w:rFonts w:cs="Arial"/>
              </w:rPr>
              <w:t xml:space="preserve"> which</w:t>
            </w:r>
            <w:r w:rsidRPr="0038239F">
              <w:rPr>
                <w:rFonts w:cs="Arial"/>
              </w:rPr>
              <w:t xml:space="preserve"> </w:t>
            </w:r>
            <w:r w:rsidR="00505D8B" w:rsidRPr="0045296B">
              <w:rPr>
                <w:rFonts w:asciiTheme="minorHAnsi" w:hAnsiTheme="minorHAnsi" w:cstheme="minorHAnsi"/>
                <w:color w:val="000000" w:themeColor="text1"/>
                <w:lang w:eastAsia="en-GB"/>
              </w:rPr>
              <w:t>have</w:t>
            </w:r>
            <w:r w:rsidR="00505D8B">
              <w:rPr>
                <w:rFonts w:asciiTheme="minorHAnsi" w:hAnsiTheme="minorHAnsi" w:cstheme="minorHAnsi"/>
                <w:color w:val="000000" w:themeColor="text1"/>
                <w:lang w:eastAsia="en-GB"/>
              </w:rPr>
              <w:t xml:space="preserve"> </w:t>
            </w:r>
            <w:r w:rsidR="00505D8B" w:rsidRPr="0045296B">
              <w:rPr>
                <w:rFonts w:asciiTheme="minorHAnsi" w:hAnsiTheme="minorHAnsi" w:cstheme="minorHAnsi"/>
                <w:color w:val="000000" w:themeColor="text1"/>
                <w:lang w:eastAsia="en-GB"/>
              </w:rPr>
              <w:t>a gender identity different from their sex registered at birth</w:t>
            </w:r>
            <w:r w:rsidR="00505D8B" w:rsidRPr="0038239F">
              <w:rPr>
                <w:rFonts w:cs="Arial"/>
              </w:rPr>
              <w:t xml:space="preserve"> </w:t>
            </w:r>
            <w:r w:rsidRPr="0038239F">
              <w:rPr>
                <w:rFonts w:cs="Arial"/>
              </w:rPr>
              <w:t>who may have a higher perceived</w:t>
            </w:r>
            <w:r>
              <w:rPr>
                <w:rFonts w:cs="Arial"/>
              </w:rPr>
              <w:t xml:space="preserve"> fear of crime</w:t>
            </w:r>
            <w:r w:rsidR="0077066E">
              <w:rPr>
                <w:rFonts w:cs="Arial"/>
              </w:rPr>
              <w:t xml:space="preserve"> or be at higher risk of crime</w:t>
            </w:r>
            <w:r>
              <w:rPr>
                <w:rFonts w:cs="Arial"/>
              </w:rPr>
              <w:t>.</w:t>
            </w:r>
          </w:p>
          <w:p w14:paraId="571A9DF5" w14:textId="77777777" w:rsidR="00564A97" w:rsidRPr="0038239F" w:rsidRDefault="00564A97" w:rsidP="00F42E67">
            <w:pPr>
              <w:spacing w:after="0" w:line="240" w:lineRule="auto"/>
              <w:rPr>
                <w:rFonts w:asciiTheme="minorHAnsi" w:eastAsia="Times New Roman" w:hAnsiTheme="minorHAnsi" w:cstheme="minorHAnsi"/>
                <w:color w:val="000000" w:themeColor="text1"/>
                <w:sz w:val="16"/>
                <w:szCs w:val="16"/>
                <w:highlight w:val="yellow"/>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939566229"/>
              <w14:checkbox>
                <w14:checked w14:val="1"/>
                <w14:checkedState w14:val="2612" w14:font="MS Gothic"/>
                <w14:uncheckedState w14:val="2610" w14:font="MS Gothic"/>
              </w14:checkbox>
            </w:sdtPr>
            <w:sdtEndPr/>
            <w:sdtContent>
              <w:p w14:paraId="332A9247" w14:textId="77777777" w:rsidR="00564A97" w:rsidRPr="007F2644" w:rsidRDefault="00564A97"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33A7235" w14:textId="77777777" w:rsidR="00564A97" w:rsidRPr="007F2644" w:rsidRDefault="00564A9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48909554"/>
              <w14:checkbox>
                <w14:checked w14:val="0"/>
                <w14:checkedState w14:val="2612" w14:font="MS Gothic"/>
                <w14:uncheckedState w14:val="2610" w14:font="MS Gothic"/>
              </w14:checkbox>
            </w:sdtPr>
            <w:sdtEndPr/>
            <w:sdtContent>
              <w:p w14:paraId="743C0882" w14:textId="77777777" w:rsidR="00564A97" w:rsidRPr="007F2644" w:rsidRDefault="00564A97"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E1F5858" w14:textId="77777777" w:rsidR="00564A97" w:rsidRPr="007F2644" w:rsidRDefault="00564A9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16343075"/>
              <w14:checkbox>
                <w14:checked w14:val="0"/>
                <w14:checkedState w14:val="2612" w14:font="MS Gothic"/>
                <w14:uncheckedState w14:val="2610" w14:font="MS Gothic"/>
              </w14:checkbox>
            </w:sdtPr>
            <w:sdtEndPr/>
            <w:sdtContent>
              <w:p w14:paraId="538CEEC6" w14:textId="77777777" w:rsidR="00564A97" w:rsidRPr="007F2644" w:rsidRDefault="00564A97"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0B114B8" w14:textId="77777777" w:rsidR="00564A97" w:rsidRPr="007F2644" w:rsidRDefault="00564A9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01718086"/>
              <w14:checkbox>
                <w14:checked w14:val="0"/>
                <w14:checkedState w14:val="2612" w14:font="MS Gothic"/>
                <w14:uncheckedState w14:val="2610" w14:font="MS Gothic"/>
              </w14:checkbox>
            </w:sdtPr>
            <w:sdtEndPr/>
            <w:sdtContent>
              <w:p w14:paraId="0474BB2D" w14:textId="77777777" w:rsidR="00564A97" w:rsidRPr="007F2644" w:rsidRDefault="00564A97"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D3D6925" w14:textId="77777777" w:rsidR="00564A97" w:rsidRPr="007F2644" w:rsidRDefault="00564A97" w:rsidP="00F42E67">
            <w:pPr>
              <w:spacing w:after="160" w:line="240" w:lineRule="exact"/>
              <w:jc w:val="center"/>
              <w:rPr>
                <w:rFonts w:ascii="MS Gothic" w:eastAsia="MS Gothic" w:hAnsi="MS Gothic" w:cstheme="minorHAnsi"/>
                <w:b/>
                <w:sz w:val="28"/>
                <w:szCs w:val="28"/>
              </w:rPr>
            </w:pPr>
          </w:p>
        </w:tc>
      </w:tr>
      <w:tr w:rsidR="00564A97" w:rsidRPr="00371080" w14:paraId="6412BE5D"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8764368" w14:textId="77777777" w:rsidR="00564A97" w:rsidRPr="007F2644" w:rsidRDefault="00564A97"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2C04BE3B" w14:textId="5D843F36" w:rsidR="00564A97" w:rsidRPr="00AA4A37" w:rsidRDefault="000916D9" w:rsidP="00F42E67">
            <w:pPr>
              <w:rPr>
                <w:rFonts w:cs="Arial"/>
                <w:bCs/>
                <w:iCs/>
              </w:rPr>
            </w:pPr>
            <w:r w:rsidRPr="00540934">
              <w:rPr>
                <w:rFonts w:cs="Arial"/>
              </w:rPr>
              <w:t>This main modification to CDHO3 is un</w:t>
            </w:r>
            <w:r w:rsidR="00A02BBE" w:rsidRPr="00540934">
              <w:rPr>
                <w:rFonts w:cs="Arial"/>
              </w:rPr>
              <w:t xml:space="preserve">likely to have an additional impact to individuals who are married or in a civil partnership. </w:t>
            </w:r>
          </w:p>
          <w:p w14:paraId="4D02A1EB" w14:textId="77777777" w:rsidR="00564A97" w:rsidRPr="00B10A01" w:rsidRDefault="00564A97" w:rsidP="00F42E67">
            <w:pPr>
              <w:spacing w:after="0" w:line="240" w:lineRule="exact"/>
              <w:rPr>
                <w:rFonts w:asciiTheme="minorHAnsi" w:hAnsiTheme="minorHAnsi" w:cstheme="minorHAns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815074156"/>
              <w14:checkbox>
                <w14:checked w14:val="0"/>
                <w14:checkedState w14:val="2612" w14:font="MS Gothic"/>
                <w14:uncheckedState w14:val="2610" w14:font="MS Gothic"/>
              </w14:checkbox>
            </w:sdtPr>
            <w:sdtEndPr/>
            <w:sdtContent>
              <w:p w14:paraId="790A8EF5" w14:textId="51AF10B2" w:rsidR="00564A97" w:rsidRPr="007F2644" w:rsidRDefault="0055160E"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51B3DFF" w14:textId="77777777" w:rsidR="00564A97" w:rsidRPr="007F2644" w:rsidRDefault="00564A9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42792471"/>
              <w14:checkbox>
                <w14:checked w14:val="0"/>
                <w14:checkedState w14:val="2612" w14:font="MS Gothic"/>
                <w14:uncheckedState w14:val="2610" w14:font="MS Gothic"/>
              </w14:checkbox>
            </w:sdtPr>
            <w:sdtEndPr/>
            <w:sdtContent>
              <w:p w14:paraId="2126362E" w14:textId="77777777" w:rsidR="00564A97" w:rsidRPr="007F2644" w:rsidRDefault="00564A97"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1F954AF" w14:textId="77777777" w:rsidR="00564A97" w:rsidRPr="007F2644" w:rsidRDefault="00564A9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15663643"/>
              <w14:checkbox>
                <w14:checked w14:val="0"/>
                <w14:checkedState w14:val="2612" w14:font="MS Gothic"/>
                <w14:uncheckedState w14:val="2610" w14:font="MS Gothic"/>
              </w14:checkbox>
            </w:sdtPr>
            <w:sdtEndPr/>
            <w:sdtContent>
              <w:p w14:paraId="65328C79" w14:textId="77777777" w:rsidR="00564A97" w:rsidRPr="007F2644" w:rsidRDefault="00564A97"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F43E20F" w14:textId="77777777" w:rsidR="00564A97" w:rsidRPr="007F2644" w:rsidRDefault="00564A9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03211566"/>
              <w14:checkbox>
                <w14:checked w14:val="1"/>
                <w14:checkedState w14:val="2612" w14:font="MS Gothic"/>
                <w14:uncheckedState w14:val="2610" w14:font="MS Gothic"/>
              </w14:checkbox>
            </w:sdtPr>
            <w:sdtEndPr/>
            <w:sdtContent>
              <w:p w14:paraId="4A444D10" w14:textId="562118F5" w:rsidR="00564A97" w:rsidRPr="007F2644" w:rsidRDefault="0055160E"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94D4311" w14:textId="77777777" w:rsidR="00564A97" w:rsidRPr="007F2644" w:rsidRDefault="00564A97" w:rsidP="00F42E67">
            <w:pPr>
              <w:spacing w:after="160" w:line="240" w:lineRule="exact"/>
              <w:jc w:val="center"/>
              <w:rPr>
                <w:rFonts w:ascii="MS Gothic" w:eastAsia="MS Gothic" w:hAnsi="MS Gothic" w:cstheme="minorHAnsi"/>
                <w:b/>
                <w:sz w:val="28"/>
                <w:szCs w:val="28"/>
              </w:rPr>
            </w:pPr>
          </w:p>
        </w:tc>
      </w:tr>
      <w:tr w:rsidR="00564A97" w:rsidRPr="00371080" w14:paraId="75950B8B" w14:textId="77777777" w:rsidTr="00F42E67">
        <w:trPr>
          <w:gridBefore w:val="1"/>
          <w:wBefore w:w="29" w:type="dxa"/>
          <w:trHeight w:val="284"/>
        </w:trPr>
        <w:tc>
          <w:tcPr>
            <w:tcW w:w="2240" w:type="dxa"/>
            <w:tcBorders>
              <w:top w:val="single" w:sz="4" w:space="0" w:color="FFFFFF" w:themeColor="background1"/>
            </w:tcBorders>
            <w:shd w:val="clear" w:color="auto" w:fill="009999"/>
            <w:vAlign w:val="center"/>
          </w:tcPr>
          <w:p w14:paraId="3E1DD1CC" w14:textId="77777777" w:rsidR="00564A97" w:rsidRPr="007F2644" w:rsidRDefault="00564A97" w:rsidP="00F42E6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23DFB055" w14:textId="0DB37C93" w:rsidR="00564A97" w:rsidRPr="00B10A01" w:rsidRDefault="00090156" w:rsidP="00F42E67">
            <w:pPr>
              <w:spacing w:after="0" w:line="240" w:lineRule="exact"/>
              <w:rPr>
                <w:rFonts w:asciiTheme="minorHAnsi" w:eastAsia="Times New Roman" w:hAnsiTheme="minorHAnsi" w:cstheme="minorHAnsi"/>
                <w:color w:val="000000" w:themeColor="text1"/>
                <w:highlight w:val="yellow"/>
              </w:rPr>
            </w:pPr>
            <w:r w:rsidRPr="00540934">
              <w:rPr>
                <w:rFonts w:cs="Arial"/>
              </w:rPr>
              <w:t>Further clarity on safety and security measures are likely to be of particularly positive benefit</w:t>
            </w:r>
            <w:r w:rsidRPr="00AA4A37" w:rsidDel="00090156">
              <w:rPr>
                <w:rFonts w:cs="Arial"/>
              </w:rPr>
              <w:t xml:space="preserve"> </w:t>
            </w:r>
            <w:r w:rsidR="00AB7F0D" w:rsidRPr="00540934">
              <w:rPr>
                <w:rFonts w:cs="Arial"/>
              </w:rPr>
              <w:t xml:space="preserve">to individuals </w:t>
            </w:r>
            <w:r w:rsidR="00BC2438" w:rsidRPr="00540934">
              <w:rPr>
                <w:rFonts w:cs="Arial"/>
              </w:rPr>
              <w:t>during and post pregnancy</w:t>
            </w:r>
            <w:r w:rsidR="007C0909" w:rsidRPr="00AA4A37">
              <w:rPr>
                <w:rFonts w:cs="Arial"/>
              </w:rPr>
              <w:t>, who are likely to have higher perceived risk of crime</w:t>
            </w:r>
            <w:r w:rsidR="00540934" w:rsidRPr="00AA4A37">
              <w:rPr>
                <w:rFonts w:cs="Arial"/>
              </w:rPr>
              <w:t xml:space="preserve"> during this time.</w:t>
            </w:r>
          </w:p>
        </w:tc>
        <w:tc>
          <w:tcPr>
            <w:tcW w:w="1134" w:type="dxa"/>
            <w:shd w:val="clear" w:color="auto" w:fill="auto"/>
            <w:vAlign w:val="center"/>
          </w:tcPr>
          <w:sdt>
            <w:sdtPr>
              <w:rPr>
                <w:rFonts w:asciiTheme="minorHAnsi" w:eastAsia="Times New Roman" w:hAnsiTheme="minorHAnsi" w:cstheme="minorHAnsi"/>
                <w:b/>
                <w:sz w:val="28"/>
                <w:szCs w:val="28"/>
              </w:rPr>
              <w:id w:val="1870487965"/>
              <w14:checkbox>
                <w14:checked w14:val="1"/>
                <w14:checkedState w14:val="2612" w14:font="MS Gothic"/>
                <w14:uncheckedState w14:val="2610" w14:font="MS Gothic"/>
              </w14:checkbox>
            </w:sdtPr>
            <w:sdtEndPr/>
            <w:sdtContent>
              <w:p w14:paraId="577C5F9B" w14:textId="39BED03F" w:rsidR="00564A97" w:rsidRPr="007F2644" w:rsidRDefault="00540934"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96C9606" w14:textId="77777777" w:rsidR="00564A97" w:rsidRPr="007F2644" w:rsidRDefault="00564A9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23395948"/>
              <w14:checkbox>
                <w14:checked w14:val="0"/>
                <w14:checkedState w14:val="2612" w14:font="MS Gothic"/>
                <w14:uncheckedState w14:val="2610" w14:font="MS Gothic"/>
              </w14:checkbox>
            </w:sdtPr>
            <w:sdtEndPr/>
            <w:sdtContent>
              <w:p w14:paraId="35C4406B" w14:textId="77777777" w:rsidR="00564A97" w:rsidRPr="007F2644" w:rsidRDefault="00564A97"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4E8135A" w14:textId="77777777" w:rsidR="00564A97" w:rsidRPr="007F2644" w:rsidRDefault="00564A9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33287168"/>
              <w14:checkbox>
                <w14:checked w14:val="0"/>
                <w14:checkedState w14:val="2612" w14:font="MS Gothic"/>
                <w14:uncheckedState w14:val="2610" w14:font="MS Gothic"/>
              </w14:checkbox>
            </w:sdtPr>
            <w:sdtEndPr/>
            <w:sdtContent>
              <w:p w14:paraId="163B2C4E" w14:textId="77777777" w:rsidR="00564A97" w:rsidRPr="007F2644" w:rsidRDefault="00564A97" w:rsidP="00F42E6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71F602F" w14:textId="77777777" w:rsidR="00564A97" w:rsidRPr="007F2644" w:rsidRDefault="00564A9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98694836"/>
              <w14:checkbox>
                <w14:checked w14:val="0"/>
                <w14:checkedState w14:val="2612" w14:font="MS Gothic"/>
                <w14:uncheckedState w14:val="2610" w14:font="MS Gothic"/>
              </w14:checkbox>
            </w:sdtPr>
            <w:sdtEndPr/>
            <w:sdtContent>
              <w:p w14:paraId="09B9DF97" w14:textId="0FA9E489" w:rsidR="00564A97" w:rsidRPr="007F2644" w:rsidRDefault="00540934"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AC368B7" w14:textId="77777777" w:rsidR="00564A97" w:rsidRPr="007F2644" w:rsidRDefault="00564A97" w:rsidP="00F42E67">
            <w:pPr>
              <w:spacing w:after="160" w:line="240" w:lineRule="exact"/>
              <w:jc w:val="center"/>
              <w:rPr>
                <w:rFonts w:ascii="MS Gothic" w:eastAsia="MS Gothic" w:hAnsi="MS Gothic" w:cstheme="minorHAnsi"/>
                <w:b/>
                <w:sz w:val="28"/>
                <w:szCs w:val="28"/>
              </w:rPr>
            </w:pPr>
          </w:p>
        </w:tc>
      </w:tr>
      <w:tr w:rsidR="00564A97" w:rsidRPr="00371080" w14:paraId="558EF790" w14:textId="77777777" w:rsidTr="00F42E67">
        <w:trPr>
          <w:gridBefore w:val="1"/>
          <w:wBefore w:w="29" w:type="dxa"/>
          <w:cantSplit/>
          <w:trHeight w:val="792"/>
        </w:trPr>
        <w:tc>
          <w:tcPr>
            <w:tcW w:w="2240" w:type="dxa"/>
            <w:tcBorders>
              <w:bottom w:val="single" w:sz="4" w:space="0" w:color="FFFFFF" w:themeColor="background1"/>
            </w:tcBorders>
            <w:shd w:val="clear" w:color="auto" w:fill="009999"/>
            <w:vAlign w:val="center"/>
          </w:tcPr>
          <w:p w14:paraId="71E8D63E" w14:textId="77777777" w:rsidR="00564A97" w:rsidRPr="000A1E62" w:rsidRDefault="00564A97"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0C700761" w14:textId="77777777" w:rsidR="00564A97" w:rsidRPr="000A1E62" w:rsidRDefault="00564A97" w:rsidP="00F42E6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40D7DBA5" w14:textId="1C764169" w:rsidR="00564A97" w:rsidRPr="00AA4A37" w:rsidRDefault="0055160E" w:rsidP="00F42E67">
            <w:pPr>
              <w:spacing w:after="0" w:line="240" w:lineRule="exact"/>
              <w:rPr>
                <w:rFonts w:ascii="Arial" w:eastAsia="Times New Roman" w:hAnsi="Arial" w:cs="Arial"/>
                <w:color w:val="000000" w:themeColor="text1"/>
              </w:rPr>
            </w:pPr>
            <w:r w:rsidRPr="009B267D">
              <w:rPr>
                <w:rFonts w:cs="Arial"/>
              </w:rPr>
              <w:t xml:space="preserve">Further clarity on safety and security measures are likely to be of particularly positive benefit on individuals </w:t>
            </w:r>
            <w:r w:rsidR="00CA7864" w:rsidRPr="009B267D">
              <w:rPr>
                <w:rFonts w:asciiTheme="minorHAnsi" w:eastAsia="Times New Roman" w:hAnsiTheme="minorHAnsi" w:cstheme="minorHAnsi"/>
                <w:color w:val="000000" w:themeColor="text1"/>
              </w:rPr>
              <w:t xml:space="preserve">belonging to </w:t>
            </w:r>
            <w:proofErr w:type="spellStart"/>
            <w:r w:rsidR="006F4082" w:rsidRPr="009B267D">
              <w:rPr>
                <w:rFonts w:asciiTheme="minorHAnsi" w:eastAsia="Times New Roman" w:hAnsiTheme="minorHAnsi" w:cstheme="minorHAnsi"/>
                <w:color w:val="000000" w:themeColor="text1"/>
              </w:rPr>
              <w:t>bame</w:t>
            </w:r>
            <w:proofErr w:type="spellEnd"/>
            <w:r w:rsidR="006F4082" w:rsidRPr="009B267D">
              <w:rPr>
                <w:rFonts w:asciiTheme="minorHAnsi" w:eastAsia="Times New Roman" w:hAnsiTheme="minorHAnsi" w:cstheme="minorHAnsi"/>
                <w:color w:val="000000" w:themeColor="text1"/>
              </w:rPr>
              <w:t xml:space="preserve"> groups</w:t>
            </w:r>
            <w:r w:rsidR="009B267D" w:rsidRPr="00AA4A37">
              <w:rPr>
                <w:rFonts w:asciiTheme="minorHAnsi" w:eastAsia="Times New Roman" w:hAnsiTheme="minorHAnsi" w:cstheme="minorHAnsi"/>
                <w:color w:val="000000" w:themeColor="text1"/>
              </w:rPr>
              <w:t xml:space="preserve"> as they are at higher risk of hate crime</w:t>
            </w:r>
          </w:p>
        </w:tc>
        <w:tc>
          <w:tcPr>
            <w:tcW w:w="1134" w:type="dxa"/>
            <w:shd w:val="clear" w:color="auto" w:fill="auto"/>
            <w:vAlign w:val="center"/>
          </w:tcPr>
          <w:sdt>
            <w:sdtPr>
              <w:rPr>
                <w:rFonts w:asciiTheme="minorHAnsi" w:eastAsia="Times New Roman" w:hAnsiTheme="minorHAnsi" w:cstheme="minorHAnsi"/>
                <w:b/>
                <w:sz w:val="28"/>
                <w:szCs w:val="28"/>
              </w:rPr>
              <w:id w:val="1453214389"/>
              <w14:checkbox>
                <w14:checked w14:val="1"/>
                <w14:checkedState w14:val="2612" w14:font="MS Gothic"/>
                <w14:uncheckedState w14:val="2610" w14:font="MS Gothic"/>
              </w14:checkbox>
            </w:sdtPr>
            <w:sdtEndPr/>
            <w:sdtContent>
              <w:p w14:paraId="341226C1" w14:textId="77777777" w:rsidR="00564A97" w:rsidRPr="000A1E62" w:rsidRDefault="00564A97" w:rsidP="00F42E6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7657D7A" w14:textId="77777777" w:rsidR="00564A97" w:rsidRPr="000A1E62" w:rsidRDefault="00564A97" w:rsidP="00F42E6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20138186"/>
              <w14:checkbox>
                <w14:checked w14:val="0"/>
                <w14:checkedState w14:val="2612" w14:font="MS Gothic"/>
                <w14:uncheckedState w14:val="2610" w14:font="MS Gothic"/>
              </w14:checkbox>
            </w:sdtPr>
            <w:sdtEndPr/>
            <w:sdtContent>
              <w:p w14:paraId="4B8B701C" w14:textId="77777777" w:rsidR="00564A97" w:rsidRPr="000A1E62" w:rsidRDefault="00564A97"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F58C441" w14:textId="77777777" w:rsidR="00564A97" w:rsidRPr="000A1E62" w:rsidRDefault="00564A9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22854412"/>
              <w14:checkbox>
                <w14:checked w14:val="0"/>
                <w14:checkedState w14:val="2612" w14:font="MS Gothic"/>
                <w14:uncheckedState w14:val="2610" w14:font="MS Gothic"/>
              </w14:checkbox>
            </w:sdtPr>
            <w:sdtEndPr/>
            <w:sdtContent>
              <w:p w14:paraId="4B6DC289" w14:textId="77777777" w:rsidR="00564A97" w:rsidRPr="000A1E62" w:rsidRDefault="00564A97" w:rsidP="00F42E67">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4CCCE234" w14:textId="77777777" w:rsidR="00564A97" w:rsidRPr="000A1E62" w:rsidRDefault="00564A97" w:rsidP="00F42E6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3480452"/>
              <w14:checkbox>
                <w14:checked w14:val="0"/>
                <w14:checkedState w14:val="2612" w14:font="MS Gothic"/>
                <w14:uncheckedState w14:val="2610" w14:font="MS Gothic"/>
              </w14:checkbox>
            </w:sdtPr>
            <w:sdtEndPr/>
            <w:sdtContent>
              <w:p w14:paraId="6B0EB5F6" w14:textId="77777777" w:rsidR="00564A97" w:rsidRPr="000A1E62" w:rsidRDefault="00564A97" w:rsidP="00F42E6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E678CBD" w14:textId="77777777" w:rsidR="00564A97" w:rsidRPr="000A1E62" w:rsidRDefault="00564A97" w:rsidP="00F42E67">
            <w:pPr>
              <w:spacing w:after="160" w:line="240" w:lineRule="exact"/>
              <w:jc w:val="center"/>
              <w:rPr>
                <w:rFonts w:ascii="MS Gothic" w:eastAsia="MS Gothic" w:hAnsi="MS Gothic" w:cstheme="minorHAnsi"/>
                <w:b/>
                <w:sz w:val="28"/>
                <w:szCs w:val="28"/>
              </w:rPr>
            </w:pPr>
          </w:p>
        </w:tc>
      </w:tr>
      <w:tr w:rsidR="007344A9" w:rsidRPr="00371080" w14:paraId="6FD9D59C" w14:textId="77777777" w:rsidTr="00F42E67">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8BC4566" w14:textId="77777777" w:rsidR="007344A9" w:rsidRPr="000A1E62" w:rsidRDefault="007344A9" w:rsidP="007344A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Religion or belief</w:t>
            </w:r>
          </w:p>
        </w:tc>
        <w:tc>
          <w:tcPr>
            <w:tcW w:w="7541" w:type="dxa"/>
          </w:tcPr>
          <w:p w14:paraId="19BF3E16" w14:textId="1DE63597" w:rsidR="007344A9" w:rsidRPr="00AA4A37" w:rsidRDefault="007344A9" w:rsidP="007344A9">
            <w:pPr>
              <w:spacing w:after="0" w:line="240" w:lineRule="exact"/>
              <w:rPr>
                <w:rFonts w:asciiTheme="minorHAnsi" w:hAnsiTheme="minorHAnsi" w:cstheme="minorHAnsi"/>
              </w:rPr>
            </w:pPr>
            <w:r w:rsidRPr="009B267D">
              <w:rPr>
                <w:rFonts w:cs="Arial"/>
              </w:rPr>
              <w:t xml:space="preserve">The main modification to </w:t>
            </w:r>
            <w:r w:rsidR="00CA52BF" w:rsidRPr="009B267D">
              <w:rPr>
                <w:rFonts w:cs="Arial"/>
              </w:rPr>
              <w:t>CDH</w:t>
            </w:r>
            <w:r w:rsidRPr="009B267D">
              <w:rPr>
                <w:rFonts w:cs="Arial"/>
              </w:rPr>
              <w:t xml:space="preserve">03 is unlikely to have an additional impact on individuals </w:t>
            </w:r>
            <w:r w:rsidRPr="009B267D">
              <w:rPr>
                <w:rFonts w:asciiTheme="minorHAnsi" w:eastAsia="Times New Roman" w:hAnsiTheme="minorHAnsi" w:cstheme="minorHAnsi"/>
                <w:color w:val="000000" w:themeColor="text1"/>
              </w:rPr>
              <w:t>belonging to a particular religion or holding a particular belief system</w:t>
            </w:r>
            <w:r w:rsidR="009B267D" w:rsidRPr="00AA4A37">
              <w:rPr>
                <w:rFonts w:asciiTheme="minorHAnsi" w:eastAsia="Times New Roman" w:hAnsiTheme="minorHAnsi" w:cstheme="minorHAnsi"/>
                <w:color w:val="000000" w:themeColor="text1"/>
              </w:rPr>
              <w:t xml:space="preserve"> as they are at higher risk of hate crime</w:t>
            </w:r>
          </w:p>
        </w:tc>
        <w:tc>
          <w:tcPr>
            <w:tcW w:w="1134" w:type="dxa"/>
            <w:shd w:val="clear" w:color="auto" w:fill="auto"/>
            <w:vAlign w:val="center"/>
          </w:tcPr>
          <w:sdt>
            <w:sdtPr>
              <w:rPr>
                <w:rFonts w:asciiTheme="minorHAnsi" w:eastAsia="Times New Roman" w:hAnsiTheme="minorHAnsi" w:cstheme="minorHAnsi"/>
                <w:b/>
                <w:sz w:val="28"/>
                <w:szCs w:val="28"/>
              </w:rPr>
              <w:id w:val="-1356955454"/>
              <w14:checkbox>
                <w14:checked w14:val="1"/>
                <w14:checkedState w14:val="2612" w14:font="MS Gothic"/>
                <w14:uncheckedState w14:val="2610" w14:font="MS Gothic"/>
              </w14:checkbox>
            </w:sdtPr>
            <w:sdtEndPr/>
            <w:sdtContent>
              <w:p w14:paraId="58BD9846" w14:textId="43B9F821" w:rsidR="007344A9" w:rsidRPr="000A1E62" w:rsidRDefault="009B267D" w:rsidP="007344A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C879DCD"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8232632"/>
              <w14:checkbox>
                <w14:checked w14:val="0"/>
                <w14:checkedState w14:val="2612" w14:font="MS Gothic"/>
                <w14:uncheckedState w14:val="2610" w14:font="MS Gothic"/>
              </w14:checkbox>
            </w:sdtPr>
            <w:sdtEndPr/>
            <w:sdtContent>
              <w:p w14:paraId="79BDC2A5" w14:textId="77777777" w:rsidR="007344A9" w:rsidRPr="000A1E62" w:rsidRDefault="007344A9" w:rsidP="007344A9">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7FE139D6"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89988605"/>
              <w14:checkbox>
                <w14:checked w14:val="0"/>
                <w14:checkedState w14:val="2612" w14:font="MS Gothic"/>
                <w14:uncheckedState w14:val="2610" w14:font="MS Gothic"/>
              </w14:checkbox>
            </w:sdtPr>
            <w:sdtEndPr/>
            <w:sdtContent>
              <w:p w14:paraId="7E74B75B" w14:textId="77777777" w:rsidR="007344A9" w:rsidRPr="000A1E62" w:rsidRDefault="007344A9" w:rsidP="007344A9">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5EAB1E8F"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91969515"/>
              <w14:checkbox>
                <w14:checked w14:val="0"/>
                <w14:checkedState w14:val="2612" w14:font="MS Gothic"/>
                <w14:uncheckedState w14:val="2610" w14:font="MS Gothic"/>
              </w14:checkbox>
            </w:sdtPr>
            <w:sdtEndPr/>
            <w:sdtContent>
              <w:p w14:paraId="65C04191" w14:textId="67D051E7" w:rsidR="007344A9" w:rsidRPr="000A1E62" w:rsidRDefault="009B267D" w:rsidP="007344A9">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BA04DEA"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r>
      <w:tr w:rsidR="007344A9" w:rsidRPr="00371080" w14:paraId="2E14726F" w14:textId="77777777" w:rsidTr="00F42E67">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12E4A614" w14:textId="77777777" w:rsidR="007344A9" w:rsidRPr="000A1E62" w:rsidRDefault="007344A9" w:rsidP="007344A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16D5800D" w14:textId="42A66B18" w:rsidR="00606A7F" w:rsidRDefault="00606A7F" w:rsidP="007344A9">
            <w:pPr>
              <w:spacing w:after="0" w:line="240" w:lineRule="auto"/>
              <w:rPr>
                <w:rFonts w:cs="Arial"/>
              </w:rPr>
            </w:pPr>
            <w:r w:rsidRPr="002F16F4">
              <w:rPr>
                <w:rFonts w:cs="Arial"/>
              </w:rPr>
              <w:t xml:space="preserve">The main modification to </w:t>
            </w:r>
            <w:r>
              <w:rPr>
                <w:rFonts w:cs="Arial"/>
              </w:rPr>
              <w:t>CDH0</w:t>
            </w:r>
            <w:r w:rsidRPr="002F16F4">
              <w:rPr>
                <w:rFonts w:cs="Arial"/>
              </w:rPr>
              <w:t xml:space="preserve">3 is </w:t>
            </w:r>
            <w:r w:rsidRPr="0038239F">
              <w:rPr>
                <w:rFonts w:cs="Arial"/>
              </w:rPr>
              <w:t xml:space="preserve">likely to be of particularly positive </w:t>
            </w:r>
            <w:r>
              <w:rPr>
                <w:rFonts w:cs="Arial"/>
              </w:rPr>
              <w:t>for females</w:t>
            </w:r>
            <w:r>
              <w:rPr>
                <w:rFonts w:asciiTheme="minorHAnsi" w:eastAsia="Times New Roman" w:hAnsiTheme="minorHAnsi" w:cstheme="minorHAnsi"/>
                <w:color w:val="000000" w:themeColor="text1"/>
              </w:rPr>
              <w:t xml:space="preserve"> w</w:t>
            </w:r>
            <w:r>
              <w:rPr>
                <w:rFonts w:cs="Arial"/>
              </w:rPr>
              <w:t xml:space="preserve">ho </w:t>
            </w:r>
            <w:r w:rsidRPr="0038239F">
              <w:rPr>
                <w:rFonts w:cs="Arial"/>
              </w:rPr>
              <w:t>have a higher perceived</w:t>
            </w:r>
            <w:r>
              <w:rPr>
                <w:rFonts w:cs="Arial"/>
              </w:rPr>
              <w:t xml:space="preserve"> fear of crime </w:t>
            </w:r>
            <w:r w:rsidR="00EA434A">
              <w:rPr>
                <w:rFonts w:cs="Arial"/>
              </w:rPr>
              <w:t>and males who are</w:t>
            </w:r>
            <w:r>
              <w:rPr>
                <w:rFonts w:cs="Arial"/>
              </w:rPr>
              <w:t xml:space="preserve"> at higher risk of crime.</w:t>
            </w:r>
          </w:p>
          <w:p w14:paraId="68C41006" w14:textId="42966224" w:rsidR="007344A9" w:rsidRPr="0038239F" w:rsidRDefault="007344A9" w:rsidP="007344A9">
            <w:pPr>
              <w:spacing w:after="0" w:line="240" w:lineRule="auto"/>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911671796"/>
              <w14:checkbox>
                <w14:checked w14:val="1"/>
                <w14:checkedState w14:val="2612" w14:font="MS Gothic"/>
                <w14:uncheckedState w14:val="2610" w14:font="MS Gothic"/>
              </w14:checkbox>
            </w:sdtPr>
            <w:sdtEndPr/>
            <w:sdtContent>
              <w:p w14:paraId="44A7B050" w14:textId="77777777" w:rsidR="007344A9" w:rsidRPr="000A1E62" w:rsidRDefault="007344A9" w:rsidP="007344A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023C9BF"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27882889"/>
              <w14:checkbox>
                <w14:checked w14:val="0"/>
                <w14:checkedState w14:val="2612" w14:font="MS Gothic"/>
                <w14:uncheckedState w14:val="2610" w14:font="MS Gothic"/>
              </w14:checkbox>
            </w:sdtPr>
            <w:sdtEndPr/>
            <w:sdtContent>
              <w:p w14:paraId="27FF98AD" w14:textId="77777777" w:rsidR="007344A9" w:rsidRPr="000A1E62" w:rsidRDefault="007344A9" w:rsidP="007344A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390FB18"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84845203"/>
              <w14:checkbox>
                <w14:checked w14:val="0"/>
                <w14:checkedState w14:val="2612" w14:font="MS Gothic"/>
                <w14:uncheckedState w14:val="2610" w14:font="MS Gothic"/>
              </w14:checkbox>
            </w:sdtPr>
            <w:sdtEndPr/>
            <w:sdtContent>
              <w:p w14:paraId="3BFD7DD1" w14:textId="77777777" w:rsidR="007344A9" w:rsidRPr="000A1E62" w:rsidRDefault="007344A9" w:rsidP="007344A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6D09A50"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12881171"/>
              <w14:checkbox>
                <w14:checked w14:val="0"/>
                <w14:checkedState w14:val="2612" w14:font="MS Gothic"/>
                <w14:uncheckedState w14:val="2610" w14:font="MS Gothic"/>
              </w14:checkbox>
            </w:sdtPr>
            <w:sdtEndPr/>
            <w:sdtContent>
              <w:p w14:paraId="0BBCAB4F" w14:textId="77777777" w:rsidR="007344A9" w:rsidRPr="000A1E62" w:rsidRDefault="007344A9" w:rsidP="007344A9">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004AAAC"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r>
      <w:tr w:rsidR="007344A9" w:rsidRPr="00B115E4" w14:paraId="1819DEE8" w14:textId="77777777" w:rsidTr="00F42E67">
        <w:trPr>
          <w:gridBefore w:val="1"/>
          <w:wBefore w:w="29" w:type="dxa"/>
          <w:trHeight w:val="925"/>
        </w:trPr>
        <w:tc>
          <w:tcPr>
            <w:tcW w:w="2240" w:type="dxa"/>
            <w:tcBorders>
              <w:top w:val="single" w:sz="4" w:space="0" w:color="FFFFFF" w:themeColor="background1"/>
            </w:tcBorders>
            <w:shd w:val="clear" w:color="auto" w:fill="009999"/>
            <w:vAlign w:val="center"/>
          </w:tcPr>
          <w:p w14:paraId="6176E004" w14:textId="77777777" w:rsidR="007344A9" w:rsidRPr="000A1E62" w:rsidRDefault="007344A9" w:rsidP="007344A9">
            <w:pPr>
              <w:spacing w:after="0" w:line="240" w:lineRule="auto"/>
              <w:rPr>
                <w:rFonts w:asciiTheme="minorHAnsi" w:eastAsia="Times New Roman" w:hAnsiTheme="minorHAnsi" w:cstheme="minorHAnsi"/>
                <w:bCs/>
                <w:color w:val="FFFFFF"/>
                <w:lang w:eastAsia="en-GB"/>
              </w:rPr>
            </w:pPr>
          </w:p>
          <w:p w14:paraId="287CF589" w14:textId="77777777" w:rsidR="007344A9" w:rsidRPr="000A1E62" w:rsidRDefault="007344A9" w:rsidP="007344A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5CE45AD1" w14:textId="77777777" w:rsidR="007344A9" w:rsidRPr="000A1E62" w:rsidRDefault="007344A9" w:rsidP="007344A9">
            <w:pPr>
              <w:tabs>
                <w:tab w:val="left" w:pos="5268"/>
              </w:tabs>
              <w:spacing w:after="160" w:line="240" w:lineRule="exact"/>
              <w:rPr>
                <w:rFonts w:asciiTheme="minorHAnsi" w:eastAsia="Times New Roman" w:hAnsiTheme="minorHAnsi" w:cstheme="minorHAnsi"/>
                <w:color w:val="FFFFFF"/>
              </w:rPr>
            </w:pPr>
          </w:p>
          <w:p w14:paraId="3F7CD9CB" w14:textId="77777777" w:rsidR="007344A9" w:rsidRPr="000A1E62" w:rsidRDefault="007344A9" w:rsidP="007344A9">
            <w:pPr>
              <w:tabs>
                <w:tab w:val="left" w:pos="5268"/>
              </w:tabs>
              <w:spacing w:after="160" w:line="240" w:lineRule="exact"/>
              <w:rPr>
                <w:rFonts w:asciiTheme="minorHAnsi" w:eastAsia="Times New Roman" w:hAnsiTheme="minorHAnsi" w:cstheme="minorHAnsi"/>
                <w:color w:val="FFFFFF"/>
              </w:rPr>
            </w:pPr>
          </w:p>
        </w:tc>
        <w:tc>
          <w:tcPr>
            <w:tcW w:w="7541" w:type="dxa"/>
          </w:tcPr>
          <w:p w14:paraId="33BC20BB" w14:textId="15925419" w:rsidR="009D30E6" w:rsidRPr="00F67173" w:rsidRDefault="009D30E6" w:rsidP="007344A9">
            <w:pPr>
              <w:tabs>
                <w:tab w:val="left" w:pos="5268"/>
              </w:tabs>
              <w:spacing w:after="160" w:line="240" w:lineRule="exact"/>
              <w:rPr>
                <w:rFonts w:asciiTheme="minorHAnsi" w:eastAsia="Times New Roman" w:hAnsiTheme="minorHAnsi" w:cstheme="minorHAnsi"/>
                <w:color w:val="000000" w:themeColor="text1"/>
              </w:rPr>
            </w:pPr>
            <w:r w:rsidRPr="002F16F4">
              <w:rPr>
                <w:rFonts w:cs="Arial"/>
              </w:rPr>
              <w:t xml:space="preserve">The main modification to </w:t>
            </w:r>
            <w:r>
              <w:rPr>
                <w:rFonts w:cs="Arial"/>
              </w:rPr>
              <w:t>CDH0</w:t>
            </w:r>
            <w:r w:rsidRPr="002F16F4">
              <w:rPr>
                <w:rFonts w:cs="Arial"/>
              </w:rPr>
              <w:t>3</w:t>
            </w:r>
            <w:r w:rsidR="007344A9" w:rsidRPr="002F16F4">
              <w:rPr>
                <w:rFonts w:cs="Arial"/>
              </w:rPr>
              <w:t xml:space="preserve"> is </w:t>
            </w:r>
            <w:r w:rsidR="00F67173" w:rsidRPr="0038239F">
              <w:rPr>
                <w:rFonts w:cs="Arial"/>
              </w:rPr>
              <w:t xml:space="preserve">likely to be of particularly positive benefit on individuals </w:t>
            </w:r>
            <w:r w:rsidR="007344A9" w:rsidRPr="002F16F4">
              <w:rPr>
                <w:rFonts w:cs="Arial"/>
              </w:rPr>
              <w:t xml:space="preserve">who </w:t>
            </w:r>
            <w:r w:rsidR="007344A9">
              <w:rPr>
                <w:rFonts w:asciiTheme="minorHAnsi" w:eastAsia="Times New Roman" w:hAnsiTheme="minorHAnsi" w:cstheme="minorHAnsi"/>
                <w:color w:val="000000" w:themeColor="text1"/>
              </w:rPr>
              <w:t>have a particular sexual orientation</w:t>
            </w:r>
            <w:r w:rsidR="00F67173">
              <w:rPr>
                <w:rFonts w:asciiTheme="minorHAnsi" w:eastAsia="Times New Roman" w:hAnsiTheme="minorHAnsi" w:cstheme="minorHAnsi"/>
                <w:color w:val="000000" w:themeColor="text1"/>
              </w:rPr>
              <w:t xml:space="preserve"> w</w:t>
            </w:r>
            <w:r w:rsidR="00F67173">
              <w:rPr>
                <w:rFonts w:cs="Arial"/>
              </w:rPr>
              <w:t xml:space="preserve">ho </w:t>
            </w:r>
            <w:r w:rsidRPr="0038239F">
              <w:rPr>
                <w:rFonts w:cs="Arial"/>
              </w:rPr>
              <w:t>have a higher perceived</w:t>
            </w:r>
            <w:r>
              <w:rPr>
                <w:rFonts w:cs="Arial"/>
              </w:rPr>
              <w:t xml:space="preserve"> fear of crime or be at higher risk of crime.</w:t>
            </w:r>
          </w:p>
        </w:tc>
        <w:tc>
          <w:tcPr>
            <w:tcW w:w="1134" w:type="dxa"/>
            <w:shd w:val="clear" w:color="auto" w:fill="auto"/>
            <w:vAlign w:val="center"/>
          </w:tcPr>
          <w:sdt>
            <w:sdtPr>
              <w:rPr>
                <w:rFonts w:asciiTheme="minorHAnsi" w:eastAsia="Times New Roman" w:hAnsiTheme="minorHAnsi" w:cstheme="minorHAnsi"/>
                <w:b/>
                <w:sz w:val="28"/>
                <w:szCs w:val="28"/>
              </w:rPr>
              <w:id w:val="1058899802"/>
              <w14:checkbox>
                <w14:checked w14:val="1"/>
                <w14:checkedState w14:val="2612" w14:font="MS Gothic"/>
                <w14:uncheckedState w14:val="2610" w14:font="MS Gothic"/>
              </w14:checkbox>
            </w:sdtPr>
            <w:sdtEndPr/>
            <w:sdtContent>
              <w:p w14:paraId="5340738F" w14:textId="4F17E1AF" w:rsidR="007344A9" w:rsidRPr="000A1E62" w:rsidRDefault="00163727" w:rsidP="007344A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A9E15AE"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12241420"/>
              <w14:checkbox>
                <w14:checked w14:val="0"/>
                <w14:checkedState w14:val="2612" w14:font="MS Gothic"/>
                <w14:uncheckedState w14:val="2610" w14:font="MS Gothic"/>
              </w14:checkbox>
            </w:sdtPr>
            <w:sdtEndPr/>
            <w:sdtContent>
              <w:p w14:paraId="4DB2A128" w14:textId="77777777" w:rsidR="007344A9" w:rsidRPr="000A1E62" w:rsidRDefault="007344A9" w:rsidP="007344A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8DD596A"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96092627"/>
              <w14:checkbox>
                <w14:checked w14:val="0"/>
                <w14:checkedState w14:val="2612" w14:font="MS Gothic"/>
                <w14:uncheckedState w14:val="2610" w14:font="MS Gothic"/>
              </w14:checkbox>
            </w:sdtPr>
            <w:sdtEndPr/>
            <w:sdtContent>
              <w:p w14:paraId="3EBC2833" w14:textId="77777777" w:rsidR="007344A9" w:rsidRPr="000A1E62" w:rsidRDefault="007344A9" w:rsidP="007344A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35F0D8F"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35119992"/>
              <w14:checkbox>
                <w14:checked w14:val="0"/>
                <w14:checkedState w14:val="2612" w14:font="MS Gothic"/>
                <w14:uncheckedState w14:val="2610" w14:font="MS Gothic"/>
              </w14:checkbox>
            </w:sdtPr>
            <w:sdtEndPr/>
            <w:sdtContent>
              <w:p w14:paraId="00980969" w14:textId="3F1DC639" w:rsidR="007344A9" w:rsidRPr="000A1E62" w:rsidRDefault="00163727" w:rsidP="007344A9">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3ADA82E" w14:textId="77777777" w:rsidR="007344A9" w:rsidRPr="000A1E62" w:rsidRDefault="007344A9" w:rsidP="007344A9">
            <w:pPr>
              <w:spacing w:after="160" w:line="240" w:lineRule="exact"/>
              <w:jc w:val="center"/>
              <w:rPr>
                <w:rFonts w:asciiTheme="minorHAnsi" w:eastAsia="Times New Roman" w:hAnsiTheme="minorHAnsi" w:cstheme="minorHAnsi"/>
                <w:b/>
                <w:sz w:val="28"/>
                <w:szCs w:val="28"/>
              </w:rPr>
            </w:pPr>
          </w:p>
        </w:tc>
      </w:tr>
    </w:tbl>
    <w:p w14:paraId="6C8B0BA1" w14:textId="1A34749D" w:rsidR="00356DC0" w:rsidRDefault="00356DC0">
      <w:r>
        <w:br w:type="page"/>
      </w:r>
    </w:p>
    <w:p w14:paraId="696A719E" w14:textId="77777777" w:rsidR="005B6D1C" w:rsidRDefault="005B6D1C"/>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E43AEE" w:rsidRPr="008321D1" w14:paraId="1E8C9BF0"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0CB617EC" w14:textId="77777777" w:rsidR="00E43AEE" w:rsidRPr="008321D1" w:rsidRDefault="00E43AE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46D09115" w14:textId="77777777" w:rsidR="006B3296" w:rsidRDefault="006B3296" w:rsidP="001539E6">
            <w:pPr>
              <w:spacing w:after="0" w:line="240" w:lineRule="auto"/>
              <w:rPr>
                <w:rFonts w:asciiTheme="minorHAnsi" w:eastAsia="Times New Roman" w:hAnsiTheme="minorHAnsi" w:cstheme="minorHAnsi"/>
                <w:b/>
                <w:bCs/>
                <w:color w:val="FFFFFF"/>
                <w:lang w:eastAsia="en-GB"/>
              </w:rPr>
            </w:pPr>
          </w:p>
          <w:p w14:paraId="40C06E75" w14:textId="1B026B06" w:rsidR="00E43AEE" w:rsidRPr="007A1DDB" w:rsidRDefault="00E43AE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C4BC211" w14:textId="77777777" w:rsidR="006B3296" w:rsidRDefault="006B3296" w:rsidP="001539E6">
            <w:pPr>
              <w:spacing w:after="0" w:line="240" w:lineRule="auto"/>
              <w:rPr>
                <w:rFonts w:asciiTheme="minorHAnsi" w:eastAsia="Times New Roman" w:hAnsiTheme="minorHAnsi" w:cstheme="minorHAnsi"/>
                <w:b/>
                <w:bCs/>
                <w:i/>
                <w:color w:val="FFFFFF"/>
                <w:lang w:eastAsia="en-GB"/>
              </w:rPr>
            </w:pPr>
          </w:p>
          <w:p w14:paraId="315A6169" w14:textId="236A33A3" w:rsidR="00E43AEE" w:rsidRPr="008321D1" w:rsidRDefault="00E43AE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357C9FD"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9ECEEBE" w14:textId="77777777" w:rsidR="00E43AEE" w:rsidRPr="008321D1" w:rsidRDefault="00E43AE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618F9E00"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DAD61EE"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p w14:paraId="5F92D1EF"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E43AEE" w:rsidRPr="008321D1" w14:paraId="0136C0D2"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1346FF10" w14:textId="77777777" w:rsidR="00E43AEE" w:rsidRPr="008321D1" w:rsidRDefault="00E43AE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5B3B71F"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A84DD7A"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56317A85"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3361B0E"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0DB8C0A8"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03C394F9"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r>
      <w:tr w:rsidR="00F35BB6" w:rsidRPr="008321D1" w14:paraId="4E80767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C8FD9C9" w14:textId="77777777" w:rsidR="00F35BB6" w:rsidRPr="008321D1" w:rsidRDefault="00F35BB6" w:rsidP="00F35BB6">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05C743AC" w14:textId="77777777" w:rsidR="00F35BB6" w:rsidRPr="00E5348E" w:rsidRDefault="00F35BB6" w:rsidP="00F35BB6">
            <w:pPr>
              <w:rPr>
                <w:rFonts w:cs="Arial"/>
                <w:bCs/>
                <w:iCs/>
                <w:u w:val="single"/>
              </w:rPr>
            </w:pPr>
            <w:r w:rsidRPr="00E5348E">
              <w:rPr>
                <w:rFonts w:cs="Arial"/>
                <w:bCs/>
                <w:iCs/>
                <w:u w:val="single"/>
              </w:rPr>
              <w:t>Carers</w:t>
            </w:r>
          </w:p>
          <w:p w14:paraId="4F79D125" w14:textId="437A13D5" w:rsidR="00F35BB6" w:rsidRPr="00537D7D" w:rsidRDefault="00F35BB6" w:rsidP="00AA4A37">
            <w:pPr>
              <w:rPr>
                <w:rFonts w:cs="Arial"/>
                <w:bCs/>
                <w:iCs/>
              </w:rPr>
            </w:pPr>
            <w:r w:rsidRPr="00095D1A">
              <w:rPr>
                <w:rFonts w:cs="Arial"/>
                <w:bCs/>
                <w:iCs/>
              </w:rPr>
              <w:t>The main modification to CDH0</w:t>
            </w:r>
            <w:r w:rsidR="0023541D">
              <w:rPr>
                <w:rFonts w:cs="Arial"/>
                <w:bCs/>
                <w:iCs/>
              </w:rPr>
              <w:t>3</w:t>
            </w:r>
            <w:r w:rsidRPr="00095D1A">
              <w:rPr>
                <w:rFonts w:cs="Arial"/>
                <w:bCs/>
                <w:iCs/>
              </w:rPr>
              <w:t xml:space="preserve"> provides </w:t>
            </w:r>
            <w:r w:rsidR="009240A7">
              <w:rPr>
                <w:rFonts w:cs="Arial"/>
              </w:rPr>
              <w:t>f</w:t>
            </w:r>
            <w:r w:rsidR="009240A7" w:rsidRPr="00540934">
              <w:rPr>
                <w:rFonts w:cs="Arial"/>
              </w:rPr>
              <w:t>urther clarity on safety and security measures</w:t>
            </w:r>
            <w:r w:rsidR="00537D7D">
              <w:rPr>
                <w:rFonts w:cs="Arial"/>
              </w:rPr>
              <w:t xml:space="preserve"> and </w:t>
            </w:r>
            <w:r>
              <w:rPr>
                <w:rFonts w:asciiTheme="minorHAnsi" w:hAnsiTheme="minorHAnsi" w:cstheme="minorHAnsi"/>
              </w:rPr>
              <w:t>inclusive design</w:t>
            </w:r>
            <w:r w:rsidR="00537D7D">
              <w:rPr>
                <w:rFonts w:asciiTheme="minorHAnsi" w:hAnsiTheme="minorHAnsi" w:cstheme="minorHAnsi"/>
              </w:rPr>
              <w:t>. This</w:t>
            </w:r>
            <w:r>
              <w:rPr>
                <w:rFonts w:asciiTheme="minorHAnsi" w:hAnsiTheme="minorHAnsi" w:cstheme="minorHAnsi"/>
              </w:rPr>
              <w:t xml:space="preserve"> will be of particular benefit </w:t>
            </w:r>
            <w:r w:rsidR="004627F6">
              <w:rPr>
                <w:rFonts w:asciiTheme="minorHAnsi" w:hAnsiTheme="minorHAnsi" w:cstheme="minorHAnsi"/>
              </w:rPr>
              <w:t xml:space="preserve">to carers and </w:t>
            </w:r>
            <w:r w:rsidR="00182362">
              <w:rPr>
                <w:rFonts w:asciiTheme="minorHAnsi" w:hAnsiTheme="minorHAnsi" w:cstheme="minorHAnsi"/>
              </w:rPr>
              <w:t>people in receipt of care with visible disabilities as they may appear more vulnerable.</w:t>
            </w:r>
          </w:p>
          <w:p w14:paraId="25A2AEEB" w14:textId="5407DB74" w:rsidR="00F35BB6" w:rsidRPr="008321D1" w:rsidRDefault="00F35BB6" w:rsidP="00F35BB6">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814480234"/>
              <w14:checkbox>
                <w14:checked w14:val="1"/>
                <w14:checkedState w14:val="2612" w14:font="MS Gothic"/>
                <w14:uncheckedState w14:val="2610" w14:font="MS Gothic"/>
              </w14:checkbox>
            </w:sdtPr>
            <w:sdtEndPr/>
            <w:sdtContent>
              <w:p w14:paraId="222A1A85" w14:textId="77777777" w:rsidR="00F35BB6" w:rsidRPr="008F4168" w:rsidRDefault="00F35BB6" w:rsidP="00F35BB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1E801EA" w14:textId="77777777" w:rsidR="00F35BB6" w:rsidRPr="008321D1" w:rsidRDefault="00F35BB6" w:rsidP="00F35BB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970017981"/>
              <w14:checkbox>
                <w14:checked w14:val="0"/>
                <w14:checkedState w14:val="2612" w14:font="MS Gothic"/>
                <w14:uncheckedState w14:val="2610" w14:font="MS Gothic"/>
              </w14:checkbox>
            </w:sdtPr>
            <w:sdtEndPr/>
            <w:sdtContent>
              <w:p w14:paraId="6DC830CA"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D59F6F9" w14:textId="77777777" w:rsidR="00F35BB6" w:rsidRPr="008321D1" w:rsidRDefault="00F35BB6" w:rsidP="00F35BB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380207086"/>
              <w14:checkbox>
                <w14:checked w14:val="0"/>
                <w14:checkedState w14:val="2612" w14:font="MS Gothic"/>
                <w14:uncheckedState w14:val="2610" w14:font="MS Gothic"/>
              </w14:checkbox>
            </w:sdtPr>
            <w:sdtEndPr/>
            <w:sdtContent>
              <w:p w14:paraId="249577DF"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DC5292D" w14:textId="77777777" w:rsidR="00F35BB6" w:rsidRPr="008321D1" w:rsidRDefault="00F35BB6" w:rsidP="00F35BB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123909346"/>
              <w14:checkbox>
                <w14:checked w14:val="0"/>
                <w14:checkedState w14:val="2612" w14:font="MS Gothic"/>
                <w14:uncheckedState w14:val="2610" w14:font="MS Gothic"/>
              </w14:checkbox>
            </w:sdtPr>
            <w:sdtEndPr/>
            <w:sdtContent>
              <w:p w14:paraId="20E298CB"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4DC323F" w14:textId="77777777" w:rsidR="00F35BB6" w:rsidRPr="008321D1" w:rsidRDefault="00F35BB6" w:rsidP="00F35BB6">
            <w:pPr>
              <w:spacing w:after="160" w:line="240" w:lineRule="exact"/>
              <w:jc w:val="center"/>
              <w:rPr>
                <w:rFonts w:asciiTheme="minorHAnsi" w:eastAsia="Times New Roman" w:hAnsiTheme="minorHAnsi" w:cstheme="minorHAnsi"/>
                <w:sz w:val="36"/>
                <w:szCs w:val="36"/>
              </w:rPr>
            </w:pPr>
          </w:p>
        </w:tc>
      </w:tr>
      <w:tr w:rsidR="00F35BB6" w:rsidRPr="008321D1" w14:paraId="2A22D3F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AF06970" w14:textId="77777777" w:rsidR="00F35BB6" w:rsidRPr="008321D1" w:rsidRDefault="00F35BB6" w:rsidP="00F35BB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00C769E" w14:textId="77777777" w:rsidR="00F35BB6" w:rsidRPr="00E5348E" w:rsidRDefault="00F35BB6" w:rsidP="00F35BB6">
            <w:pPr>
              <w:rPr>
                <w:rFonts w:cs="Arial"/>
                <w:bCs/>
                <w:iCs/>
                <w:u w:val="single"/>
              </w:rPr>
            </w:pPr>
            <w:r w:rsidRPr="00E5348E">
              <w:rPr>
                <w:rFonts w:cs="Arial"/>
                <w:bCs/>
                <w:iCs/>
                <w:u w:val="single"/>
              </w:rPr>
              <w:t>People in receipt of care</w:t>
            </w:r>
          </w:p>
          <w:p w14:paraId="0290E2BB" w14:textId="77777777" w:rsidR="00182362" w:rsidRPr="00537D7D" w:rsidRDefault="00182362" w:rsidP="00182362">
            <w:pPr>
              <w:rPr>
                <w:rFonts w:cs="Arial"/>
                <w:bCs/>
                <w:iCs/>
              </w:rPr>
            </w:pPr>
            <w:r w:rsidRPr="00095D1A">
              <w:rPr>
                <w:rFonts w:cs="Arial"/>
                <w:bCs/>
                <w:iCs/>
              </w:rPr>
              <w:t>The main modification to CDH0</w:t>
            </w:r>
            <w:r>
              <w:rPr>
                <w:rFonts w:cs="Arial"/>
                <w:bCs/>
                <w:iCs/>
              </w:rPr>
              <w:t>3</w:t>
            </w:r>
            <w:r w:rsidRPr="00095D1A">
              <w:rPr>
                <w:rFonts w:cs="Arial"/>
                <w:bCs/>
                <w:iCs/>
              </w:rPr>
              <w:t xml:space="preserve"> provides </w:t>
            </w:r>
            <w:r>
              <w:rPr>
                <w:rFonts w:cs="Arial"/>
              </w:rPr>
              <w:t>f</w:t>
            </w:r>
            <w:r w:rsidRPr="00540934">
              <w:rPr>
                <w:rFonts w:cs="Arial"/>
              </w:rPr>
              <w:t>urther clarity on safety and security measures</w:t>
            </w:r>
            <w:r>
              <w:rPr>
                <w:rFonts w:cs="Arial"/>
              </w:rPr>
              <w:t xml:space="preserve"> and </w:t>
            </w:r>
            <w:r>
              <w:rPr>
                <w:rFonts w:asciiTheme="minorHAnsi" w:hAnsiTheme="minorHAnsi" w:cstheme="minorHAnsi"/>
              </w:rPr>
              <w:t>inclusive design. This will be of particular benefit to carers and people in receipt of care with visible disabilities as they may appear more vulnerable.</w:t>
            </w:r>
          </w:p>
          <w:p w14:paraId="0409C25C" w14:textId="77777777" w:rsidR="00F35BB6" w:rsidRDefault="00F35BB6" w:rsidP="00F35BB6">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410725325"/>
              <w14:checkbox>
                <w14:checked w14:val="1"/>
                <w14:checkedState w14:val="2612" w14:font="MS Gothic"/>
                <w14:uncheckedState w14:val="2610" w14:font="MS Gothic"/>
              </w14:checkbox>
            </w:sdtPr>
            <w:sdtEndPr/>
            <w:sdtContent>
              <w:p w14:paraId="6071BCAC" w14:textId="77777777" w:rsidR="00F35BB6" w:rsidRPr="008F4168" w:rsidRDefault="00F35BB6" w:rsidP="00F35BB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57200A4" w14:textId="77777777" w:rsidR="00F35BB6" w:rsidRDefault="00F35BB6" w:rsidP="00F35BB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696466765"/>
              <w14:checkbox>
                <w14:checked w14:val="0"/>
                <w14:checkedState w14:val="2612" w14:font="MS Gothic"/>
                <w14:uncheckedState w14:val="2610" w14:font="MS Gothic"/>
              </w14:checkbox>
            </w:sdtPr>
            <w:sdtEndPr/>
            <w:sdtContent>
              <w:p w14:paraId="065FF2D9"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18F566B"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551725417"/>
              <w14:checkbox>
                <w14:checked w14:val="0"/>
                <w14:checkedState w14:val="2612" w14:font="MS Gothic"/>
                <w14:uncheckedState w14:val="2610" w14:font="MS Gothic"/>
              </w14:checkbox>
            </w:sdtPr>
            <w:sdtEndPr/>
            <w:sdtContent>
              <w:p w14:paraId="29F41293"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2F2FB3E"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854811091"/>
              <w14:checkbox>
                <w14:checked w14:val="0"/>
                <w14:checkedState w14:val="2612" w14:font="MS Gothic"/>
                <w14:uncheckedState w14:val="2610" w14:font="MS Gothic"/>
              </w14:checkbox>
            </w:sdtPr>
            <w:sdtEndPr/>
            <w:sdtContent>
              <w:p w14:paraId="13795D88"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E9D7873"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r>
      <w:tr w:rsidR="00F35BB6" w:rsidRPr="008321D1" w14:paraId="4D67A6F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EDB95A0" w14:textId="77777777" w:rsidR="00F35BB6" w:rsidRPr="008321D1" w:rsidRDefault="00F35BB6" w:rsidP="00F35BB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205F2DD" w14:textId="77777777" w:rsidR="00F35BB6" w:rsidRPr="00E5348E" w:rsidRDefault="00F35BB6" w:rsidP="00F35BB6">
            <w:pPr>
              <w:rPr>
                <w:rFonts w:cs="Arial"/>
                <w:bCs/>
                <w:iCs/>
                <w:u w:val="single"/>
              </w:rPr>
            </w:pPr>
            <w:r w:rsidRPr="00E5348E">
              <w:rPr>
                <w:rFonts w:cs="Arial"/>
                <w:bCs/>
                <w:iCs/>
                <w:u w:val="single"/>
              </w:rPr>
              <w:t>Lone parents</w:t>
            </w:r>
          </w:p>
          <w:p w14:paraId="06D428A7" w14:textId="77777777" w:rsidR="00F35BB6" w:rsidRDefault="001508A4" w:rsidP="00F35BB6">
            <w:pPr>
              <w:spacing w:after="0" w:line="240" w:lineRule="exact"/>
              <w:rPr>
                <w:rFonts w:asciiTheme="minorHAnsi" w:hAnsiTheme="minorHAnsi" w:cstheme="minorHAnsi"/>
              </w:rPr>
            </w:pPr>
            <w:r w:rsidRPr="00540934">
              <w:rPr>
                <w:rFonts w:cs="Arial"/>
              </w:rPr>
              <w:t xml:space="preserve">This main modification to </w:t>
            </w:r>
            <w:r>
              <w:rPr>
                <w:rFonts w:cs="Arial"/>
              </w:rPr>
              <w:t>CDH03  may</w:t>
            </w:r>
            <w:r w:rsidRPr="00540934">
              <w:rPr>
                <w:rFonts w:cs="Arial"/>
              </w:rPr>
              <w:t xml:space="preserve"> </w:t>
            </w:r>
            <w:r>
              <w:rPr>
                <w:rFonts w:asciiTheme="minorHAnsi" w:hAnsiTheme="minorHAnsi" w:cstheme="minorHAnsi"/>
              </w:rPr>
              <w:t>be of particular benefit to lone parents to increase their sense of safety when walking alone with younger children and less parents in the family.</w:t>
            </w:r>
          </w:p>
          <w:p w14:paraId="490806A6" w14:textId="3F632833" w:rsidR="001508A4" w:rsidRDefault="001508A4" w:rsidP="00F35BB6">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912842113"/>
              <w14:checkbox>
                <w14:checked w14:val="1"/>
                <w14:checkedState w14:val="2612" w14:font="MS Gothic"/>
                <w14:uncheckedState w14:val="2610" w14:font="MS Gothic"/>
              </w14:checkbox>
            </w:sdtPr>
            <w:sdtEndPr/>
            <w:sdtContent>
              <w:p w14:paraId="03E16EB5" w14:textId="6966D563" w:rsidR="00F35BB6" w:rsidRPr="008F4168" w:rsidRDefault="00EE5F82" w:rsidP="00F35BB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3F3DAF5" w14:textId="77777777" w:rsidR="00F35BB6" w:rsidRDefault="00F35BB6" w:rsidP="00F35BB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371256145"/>
              <w14:checkbox>
                <w14:checked w14:val="0"/>
                <w14:checkedState w14:val="2612" w14:font="MS Gothic"/>
                <w14:uncheckedState w14:val="2610" w14:font="MS Gothic"/>
              </w14:checkbox>
            </w:sdtPr>
            <w:sdtEndPr/>
            <w:sdtContent>
              <w:p w14:paraId="7A60D9C9"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D23BBE0"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003712952"/>
              <w14:checkbox>
                <w14:checked w14:val="0"/>
                <w14:checkedState w14:val="2612" w14:font="MS Gothic"/>
                <w14:uncheckedState w14:val="2610" w14:font="MS Gothic"/>
              </w14:checkbox>
            </w:sdtPr>
            <w:sdtEndPr/>
            <w:sdtContent>
              <w:p w14:paraId="708FF186"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6EEB562A"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46842541"/>
              <w14:checkbox>
                <w14:checked w14:val="0"/>
                <w14:checkedState w14:val="2612" w14:font="MS Gothic"/>
                <w14:uncheckedState w14:val="2610" w14:font="MS Gothic"/>
              </w14:checkbox>
            </w:sdtPr>
            <w:sdtEndPr/>
            <w:sdtContent>
              <w:p w14:paraId="5D31851C" w14:textId="511A8D68" w:rsidR="00F35BB6" w:rsidRPr="008F4168" w:rsidRDefault="00EE5F82" w:rsidP="00F35BB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55588A3"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r>
      <w:tr w:rsidR="00F35BB6" w:rsidRPr="008321D1" w14:paraId="1724EE6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6E1870B" w14:textId="77777777" w:rsidR="00F35BB6" w:rsidRPr="008321D1" w:rsidRDefault="00F35BB6" w:rsidP="00F35BB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FCC5E82" w14:textId="77777777" w:rsidR="00F35BB6" w:rsidRPr="00E5348E" w:rsidRDefault="00F35BB6" w:rsidP="00F35BB6">
            <w:pPr>
              <w:spacing w:after="0" w:line="240" w:lineRule="auto"/>
              <w:rPr>
                <w:rFonts w:cs="Calibri"/>
                <w:u w:val="single"/>
                <w:lang w:eastAsia="en-GB"/>
              </w:rPr>
            </w:pPr>
            <w:r w:rsidRPr="00E5348E">
              <w:rPr>
                <w:rFonts w:cs="Calibri"/>
                <w:u w:val="single"/>
                <w:lang w:eastAsia="en-GB"/>
              </w:rPr>
              <w:t>People with low incomes or unemployed</w:t>
            </w:r>
          </w:p>
          <w:p w14:paraId="50D28930" w14:textId="77777777" w:rsidR="003E245D" w:rsidRDefault="003E245D" w:rsidP="00F35BB6">
            <w:pPr>
              <w:spacing w:after="0" w:line="240" w:lineRule="exact"/>
              <w:rPr>
                <w:rFonts w:cs="Arial"/>
              </w:rPr>
            </w:pPr>
          </w:p>
          <w:p w14:paraId="35067A94" w14:textId="4D79B2F0" w:rsidR="00F35BB6" w:rsidRDefault="008C0D79" w:rsidP="00F35BB6">
            <w:pPr>
              <w:spacing w:after="0" w:line="240" w:lineRule="exact"/>
              <w:rPr>
                <w:rFonts w:asciiTheme="minorHAnsi" w:eastAsia="Times New Roman" w:hAnsiTheme="minorHAnsi" w:cstheme="minorHAnsi"/>
                <w:color w:val="000000" w:themeColor="text1"/>
              </w:rPr>
            </w:pPr>
            <w:r w:rsidRPr="00540934">
              <w:rPr>
                <w:rFonts w:cs="Arial"/>
              </w:rPr>
              <w:t xml:space="preserve">This main modification to CDHO3 is unlikely to have an additional impact to individuals </w:t>
            </w:r>
            <w:r w:rsidR="003E245D">
              <w:rPr>
                <w:rFonts w:cs="Arial"/>
              </w:rPr>
              <w:t xml:space="preserve"> within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91305281"/>
              <w14:checkbox>
                <w14:checked w14:val="0"/>
                <w14:checkedState w14:val="2612" w14:font="MS Gothic"/>
                <w14:uncheckedState w14:val="2610" w14:font="MS Gothic"/>
              </w14:checkbox>
            </w:sdtPr>
            <w:sdtEndPr/>
            <w:sdtContent>
              <w:p w14:paraId="1D44A8CB" w14:textId="48E0C9C0" w:rsidR="00F35BB6" w:rsidRPr="008F4168" w:rsidRDefault="00EA6168" w:rsidP="00F35BB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499417A" w14:textId="77777777" w:rsidR="00F35BB6" w:rsidRDefault="00F35BB6" w:rsidP="00F35BB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481849620"/>
              <w14:checkbox>
                <w14:checked w14:val="0"/>
                <w14:checkedState w14:val="2612" w14:font="MS Gothic"/>
                <w14:uncheckedState w14:val="2610" w14:font="MS Gothic"/>
              </w14:checkbox>
            </w:sdtPr>
            <w:sdtEndPr/>
            <w:sdtContent>
              <w:p w14:paraId="6E0C2678"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671CAA0"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93780369"/>
              <w14:checkbox>
                <w14:checked w14:val="0"/>
                <w14:checkedState w14:val="2612" w14:font="MS Gothic"/>
                <w14:uncheckedState w14:val="2610" w14:font="MS Gothic"/>
              </w14:checkbox>
            </w:sdtPr>
            <w:sdtEndPr/>
            <w:sdtContent>
              <w:p w14:paraId="632CC8AC"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267725C8"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31372391"/>
              <w14:checkbox>
                <w14:checked w14:val="1"/>
                <w14:checkedState w14:val="2612" w14:font="MS Gothic"/>
                <w14:uncheckedState w14:val="2610" w14:font="MS Gothic"/>
              </w14:checkbox>
            </w:sdtPr>
            <w:sdtEndPr/>
            <w:sdtContent>
              <w:p w14:paraId="481B4AB9" w14:textId="114BB10A" w:rsidR="00F35BB6" w:rsidRPr="008F4168" w:rsidRDefault="00EA6168" w:rsidP="00F35BB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3F13256"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r>
      <w:tr w:rsidR="00F35BB6" w:rsidRPr="008321D1" w14:paraId="214D7FC3"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E44FD65" w14:textId="77777777" w:rsidR="00F35BB6" w:rsidRPr="008321D1" w:rsidRDefault="00F35BB6" w:rsidP="00F35BB6">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5A0E65AF" w14:textId="23E73948" w:rsidR="00F35BB6" w:rsidRPr="00E5348E" w:rsidRDefault="003E245D" w:rsidP="00F35BB6">
            <w:pPr>
              <w:rPr>
                <w:rFonts w:cs="Arial"/>
                <w:bCs/>
                <w:iCs/>
                <w:u w:val="single"/>
              </w:rPr>
            </w:pPr>
            <w:r>
              <w:rPr>
                <w:rFonts w:cs="Arial"/>
                <w:bCs/>
                <w:iCs/>
                <w:u w:val="single"/>
              </w:rPr>
              <w:t>Young people in care</w:t>
            </w:r>
          </w:p>
          <w:p w14:paraId="07B9B26F" w14:textId="70481605" w:rsidR="00F35BB6" w:rsidRDefault="00C11DAF" w:rsidP="00F35BB6">
            <w:pPr>
              <w:spacing w:after="0" w:line="240" w:lineRule="exact"/>
              <w:rPr>
                <w:rFonts w:asciiTheme="minorHAnsi" w:eastAsia="Times New Roman" w:hAnsiTheme="minorHAnsi" w:cstheme="minorHAnsi"/>
                <w:color w:val="000000" w:themeColor="text1"/>
              </w:rPr>
            </w:pPr>
            <w:r w:rsidRPr="00540934">
              <w:rPr>
                <w:rFonts w:cs="Arial"/>
              </w:rPr>
              <w:t xml:space="preserve">This main modification to CDHO3 is unlikely to have an additional impact to individuals </w:t>
            </w:r>
            <w:r>
              <w:rPr>
                <w:rFonts w:cs="Arial"/>
              </w:rPr>
              <w:t xml:space="preserve"> within this group.</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856184359"/>
              <w14:checkbox>
                <w14:checked w14:val="0"/>
                <w14:checkedState w14:val="2612" w14:font="MS Gothic"/>
                <w14:uncheckedState w14:val="2610" w14:font="MS Gothic"/>
              </w14:checkbox>
            </w:sdtPr>
            <w:sdtEndPr/>
            <w:sdtContent>
              <w:p w14:paraId="7AFA6D29" w14:textId="6F3C0EF9" w:rsidR="00F35BB6" w:rsidRPr="008F4168" w:rsidRDefault="00EA6168" w:rsidP="00F35BB6">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9FEFC46" w14:textId="77777777" w:rsidR="00F35BB6" w:rsidRDefault="00F35BB6" w:rsidP="00F35BB6">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395044346"/>
              <w14:checkbox>
                <w14:checked w14:val="0"/>
                <w14:checkedState w14:val="2612" w14:font="MS Gothic"/>
                <w14:uncheckedState w14:val="2610" w14:font="MS Gothic"/>
              </w14:checkbox>
            </w:sdtPr>
            <w:sdtEndPr/>
            <w:sdtContent>
              <w:p w14:paraId="49DD0783"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6211339"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129354028"/>
              <w14:checkbox>
                <w14:checked w14:val="0"/>
                <w14:checkedState w14:val="2612" w14:font="MS Gothic"/>
                <w14:uncheckedState w14:val="2610" w14:font="MS Gothic"/>
              </w14:checkbox>
            </w:sdtPr>
            <w:sdtEndPr/>
            <w:sdtContent>
              <w:p w14:paraId="61A4DE5A" w14:textId="77777777" w:rsidR="00F35BB6" w:rsidRPr="008F4168" w:rsidRDefault="00F35BB6" w:rsidP="00F35BB6">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DEB4D0B"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434488628"/>
              <w14:checkbox>
                <w14:checked w14:val="1"/>
                <w14:checkedState w14:val="2612" w14:font="MS Gothic"/>
                <w14:uncheckedState w14:val="2610" w14:font="MS Gothic"/>
              </w14:checkbox>
            </w:sdtPr>
            <w:sdtEndPr/>
            <w:sdtContent>
              <w:p w14:paraId="684727F2" w14:textId="3CD66D21" w:rsidR="00F35BB6" w:rsidRPr="008F4168" w:rsidRDefault="00EA6168" w:rsidP="00F35BB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6F788F2" w14:textId="77777777" w:rsidR="00F35BB6" w:rsidRDefault="00F35BB6" w:rsidP="00F35BB6">
            <w:pPr>
              <w:spacing w:before="240" w:after="0" w:line="240" w:lineRule="auto"/>
              <w:ind w:left="113"/>
              <w:jc w:val="center"/>
              <w:rPr>
                <w:rFonts w:asciiTheme="minorHAnsi" w:eastAsia="Times New Roman" w:hAnsiTheme="minorHAnsi" w:cstheme="minorHAnsi"/>
                <w:b/>
                <w:sz w:val="36"/>
                <w:szCs w:val="36"/>
              </w:rPr>
            </w:pPr>
          </w:p>
        </w:tc>
      </w:tr>
    </w:tbl>
    <w:p w14:paraId="452BEAAD" w14:textId="13BDA8B0" w:rsidR="00D30C39" w:rsidRDefault="00E43AEE">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D30C39" w:rsidRPr="00B115E4" w14:paraId="0E850432"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3B73B39" w14:textId="77777777" w:rsidR="00D30C39" w:rsidRPr="00A11785" w:rsidRDefault="00D30C39"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1642F0D0" w14:textId="77777777" w:rsidR="00786A55" w:rsidRDefault="00786A55" w:rsidP="0037072F">
            <w:pPr>
              <w:spacing w:after="0" w:line="240" w:lineRule="auto"/>
              <w:rPr>
                <w:rFonts w:asciiTheme="minorHAnsi" w:eastAsia="Times New Roman" w:hAnsiTheme="minorHAnsi" w:cstheme="minorHAnsi"/>
                <w:b/>
                <w:color w:val="FFFFFF" w:themeColor="background1"/>
                <w:lang w:eastAsia="en-GB"/>
              </w:rPr>
            </w:pPr>
          </w:p>
          <w:p w14:paraId="7767BEB7" w14:textId="4FC23E38" w:rsidR="00D30C39" w:rsidRPr="007A1DDB" w:rsidRDefault="00D30C39" w:rsidP="0037072F">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 xml:space="preserve">What does the evidence tell you about the impact your proposal may have on groups with protected characteristics </w:t>
            </w:r>
            <w:r w:rsidR="00786A55" w:rsidRPr="007A1DDB">
              <w:rPr>
                <w:rFonts w:asciiTheme="minorHAnsi" w:eastAsia="Times New Roman" w:hAnsiTheme="minorHAnsi" w:cstheme="minorHAnsi"/>
                <w:b/>
                <w:color w:val="FFFFFF" w:themeColor="background1"/>
                <w:sz w:val="24"/>
                <w:szCs w:val="24"/>
                <w:lang w:eastAsia="en-GB"/>
              </w:rPr>
              <w:t>?</w:t>
            </w:r>
          </w:p>
          <w:p w14:paraId="620C577B" w14:textId="77777777" w:rsidR="00D30C39" w:rsidRPr="00F86239" w:rsidRDefault="00D30C39" w:rsidP="0037072F">
            <w:pPr>
              <w:pStyle w:val="ListParagraph"/>
              <w:spacing w:after="0" w:line="240" w:lineRule="auto"/>
              <w:ind w:hanging="360"/>
              <w:rPr>
                <w:rFonts w:asciiTheme="minorHAnsi" w:eastAsia="Times New Roman" w:hAnsiTheme="minorHAnsi" w:cstheme="minorHAnsi"/>
                <w:b/>
                <w:color w:val="FFFFFF" w:themeColor="background1"/>
                <w:lang w:eastAsia="en-GB"/>
              </w:rPr>
            </w:pPr>
            <w:r w:rsidRPr="00F86239">
              <w:rPr>
                <w:rFonts w:asciiTheme="minorHAnsi" w:eastAsia="Times New Roman" w:hAnsiTheme="minorHAnsi" w:cstheme="minorHAnsi"/>
                <w:b/>
                <w:color w:val="FFFFFF" w:themeColor="background1"/>
                <w:lang w:eastAsia="en-GB"/>
              </w:rPr>
              <w:t xml:space="preserve">   </w:t>
            </w:r>
          </w:p>
        </w:tc>
      </w:tr>
      <w:tr w:rsidR="00D30C39" w:rsidRPr="00B115E4" w14:paraId="5DF0F59F" w14:textId="77777777" w:rsidTr="007A1DDB">
        <w:trPr>
          <w:trHeight w:val="2144"/>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80C4578" w14:textId="69D9D138" w:rsidR="00D30C39" w:rsidRDefault="00A60AEE" w:rsidP="00A60AEE">
            <w:pPr>
              <w:pStyle w:val="Default"/>
              <w:rPr>
                <w:rFonts w:asciiTheme="minorHAnsi" w:hAnsiTheme="minorHAnsi" w:cstheme="minorHAnsi"/>
                <w:b/>
                <w:bCs/>
                <w:color w:val="FFFFFF" w:themeColor="background1"/>
                <w:sz w:val="22"/>
                <w:szCs w:val="22"/>
              </w:rPr>
            </w:pPr>
            <w:r w:rsidRPr="007A18D8">
              <w:rPr>
                <w:rFonts w:asciiTheme="minorHAnsi" w:hAnsiTheme="minorHAnsi" w:cstheme="minorHAnsi"/>
                <w:b/>
                <w:bCs/>
                <w:color w:val="FFFFFF" w:themeColor="background1"/>
                <w:sz w:val="22"/>
                <w:szCs w:val="22"/>
              </w:rPr>
              <w:t xml:space="preserve">CDH04 </w:t>
            </w:r>
            <w:r w:rsidR="00620432">
              <w:rPr>
                <w:rFonts w:asciiTheme="minorHAnsi" w:hAnsiTheme="minorHAnsi" w:cstheme="minorHAnsi"/>
                <w:b/>
                <w:bCs/>
                <w:color w:val="FFFFFF" w:themeColor="background1"/>
                <w:sz w:val="22"/>
                <w:szCs w:val="22"/>
              </w:rPr>
              <w:t>–</w:t>
            </w:r>
            <w:r w:rsidRPr="007A18D8">
              <w:rPr>
                <w:rFonts w:asciiTheme="minorHAnsi" w:hAnsiTheme="minorHAnsi" w:cstheme="minorHAnsi"/>
                <w:b/>
                <w:bCs/>
                <w:color w:val="FFFFFF" w:themeColor="background1"/>
                <w:sz w:val="22"/>
                <w:szCs w:val="22"/>
              </w:rPr>
              <w:t xml:space="preserve"> Tall Buildings</w:t>
            </w:r>
          </w:p>
          <w:p w14:paraId="21D47293" w14:textId="77777777" w:rsidR="00BD7E27" w:rsidRDefault="00BD7E27" w:rsidP="00A60AEE">
            <w:pPr>
              <w:pStyle w:val="Default"/>
              <w:rPr>
                <w:rFonts w:asciiTheme="minorHAnsi" w:hAnsiTheme="minorHAnsi" w:cstheme="minorHAnsi"/>
                <w:b/>
                <w:bCs/>
                <w:color w:val="FFFFFF" w:themeColor="background1"/>
                <w:sz w:val="22"/>
                <w:szCs w:val="22"/>
              </w:rPr>
            </w:pPr>
          </w:p>
          <w:p w14:paraId="070B776B" w14:textId="6F13568B" w:rsidR="00BD7E27" w:rsidRPr="007A18D8" w:rsidRDefault="00BD7E27" w:rsidP="00A60AEE">
            <w:pPr>
              <w:pStyle w:val="Default"/>
              <w:rPr>
                <w:rFonts w:asciiTheme="minorHAnsi" w:eastAsia="Times New Roman" w:hAnsiTheme="minorHAnsi" w:cstheme="minorHAnsi"/>
                <w:b/>
                <w:bCs/>
                <w:iCs/>
                <w:color w:val="FFFFFF" w:themeColor="background1"/>
                <w:sz w:val="22"/>
                <w:szCs w:val="22"/>
              </w:rPr>
            </w:pPr>
            <w:r>
              <w:rPr>
                <w:rFonts w:asciiTheme="minorHAnsi" w:hAnsiTheme="minorHAnsi" w:cstheme="minorHAnsi"/>
                <w:b/>
                <w:bCs/>
                <w:color w:val="FFFFFF" w:themeColor="background1"/>
                <w:sz w:val="22"/>
                <w:szCs w:val="22"/>
              </w:rPr>
              <w:t>MM46</w:t>
            </w:r>
          </w:p>
        </w:tc>
      </w:tr>
      <w:tr w:rsidR="00D30C39" w:rsidRPr="00B115E4" w14:paraId="1CBFC183"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CBC9B08" w14:textId="7CC100F1" w:rsidR="007A18D8" w:rsidRPr="007A18D8" w:rsidRDefault="007A18D8" w:rsidP="007A18D8">
            <w:pPr>
              <w:rPr>
                <w:rFonts w:asciiTheme="minorHAnsi" w:hAnsiTheme="minorHAnsi" w:cstheme="minorHAnsi"/>
                <w:b/>
                <w:bCs/>
                <w:color w:val="FFFFFF" w:themeColor="background1"/>
              </w:rPr>
            </w:pPr>
            <w:r w:rsidRPr="007A18D8">
              <w:rPr>
                <w:rFonts w:asciiTheme="minorHAnsi" w:hAnsiTheme="minorHAnsi" w:cstheme="minorHAnsi"/>
                <w:b/>
                <w:bCs/>
                <w:color w:val="FFFFFF" w:themeColor="background1"/>
              </w:rPr>
              <w:t>MM</w:t>
            </w:r>
            <w:r w:rsidR="00BD7E27">
              <w:rPr>
                <w:rFonts w:asciiTheme="minorHAnsi" w:hAnsiTheme="minorHAnsi" w:cstheme="minorHAnsi"/>
                <w:b/>
                <w:bCs/>
                <w:color w:val="FFFFFF" w:themeColor="background1"/>
              </w:rPr>
              <w:t>46-</w:t>
            </w:r>
            <w:r w:rsidRPr="007A18D8">
              <w:rPr>
                <w:rFonts w:asciiTheme="minorHAnsi" w:hAnsiTheme="minorHAnsi" w:cstheme="minorHAnsi"/>
                <w:b/>
                <w:bCs/>
                <w:color w:val="FFFFFF" w:themeColor="background1"/>
              </w:rPr>
              <w:t xml:space="preserve"> Revisions for soundness, general conformity with London Plan.</w:t>
            </w:r>
            <w:r w:rsidRPr="007A18D8">
              <w:rPr>
                <w:rFonts w:asciiTheme="minorHAnsi" w:hAnsiTheme="minorHAnsi" w:cstheme="minorHAnsi"/>
                <w:b/>
                <w:bCs/>
                <w:color w:val="FFFFFF" w:themeColor="background1"/>
              </w:rPr>
              <w:tab/>
            </w:r>
            <w:r w:rsidRPr="007A18D8">
              <w:rPr>
                <w:rFonts w:asciiTheme="minorHAnsi" w:eastAsia="Times New Roman" w:hAnsiTheme="minorHAnsi" w:cstheme="minorHAnsi"/>
                <w:b/>
                <w:bCs/>
                <w:color w:val="FFFFFF" w:themeColor="background1"/>
                <w14:ligatures w14:val="standardContextual"/>
              </w:rPr>
              <w:t xml:space="preserve">Clarification on roles and status of current and proposed future SPDs. </w:t>
            </w:r>
            <w:r w:rsidRPr="007A18D8">
              <w:rPr>
                <w:rFonts w:asciiTheme="minorHAnsi" w:hAnsiTheme="minorHAnsi" w:cstheme="minorHAnsi"/>
                <w:b/>
                <w:bCs/>
                <w:color w:val="FFFFFF" w:themeColor="background1"/>
              </w:rPr>
              <w:t>Changes include setting no upper storey or metre height limit; and clarifying that locations for tall buildings are evidence based.</w:t>
            </w:r>
            <w:r w:rsidR="001F18D5">
              <w:rPr>
                <w:rFonts w:asciiTheme="minorHAnsi" w:hAnsiTheme="minorHAnsi" w:cstheme="minorHAnsi"/>
                <w:b/>
                <w:bCs/>
                <w:color w:val="FFFFFF" w:themeColor="background1"/>
              </w:rPr>
              <w:t xml:space="preserve"> </w:t>
            </w:r>
            <w:r w:rsidR="001F18D5" w:rsidRPr="002B7900">
              <w:rPr>
                <w:rStyle w:val="normaltextrun"/>
                <w:rFonts w:asciiTheme="minorHAnsi" w:hAnsiTheme="minorHAnsi" w:cstheme="minorHAnsi"/>
                <w:b/>
                <w:bCs/>
                <w:color w:val="FFFFFF" w:themeColor="background1"/>
              </w:rPr>
              <w:t>As t</w:t>
            </w:r>
            <w:r w:rsidR="001F18D5" w:rsidRPr="002B7900">
              <w:rPr>
                <w:rFonts w:asciiTheme="minorHAnsi" w:hAnsiTheme="minorHAnsi" w:cstheme="minorHAnsi"/>
                <w:b/>
                <w:bCs/>
                <w:color w:val="FFFFFF" w:themeColor="background1"/>
              </w:rPr>
              <w:t>he setting of a height limit was not justified reference to this in the policy has been removed thereby allowing assessment of the suitability of each proposal in the context of its surroundings.</w:t>
            </w:r>
            <w:r w:rsidR="001F18D5" w:rsidRPr="002B7900">
              <w:rPr>
                <w:rFonts w:asciiTheme="minorHAnsi" w:eastAsiaTheme="minorHAnsi" w:hAnsiTheme="minorHAnsi" w:cstheme="minorHAnsi"/>
                <w:b/>
                <w:bCs/>
                <w:color w:val="FFFFFF" w:themeColor="background1"/>
              </w:rPr>
              <w:t xml:space="preserve"> </w:t>
            </w:r>
            <w:r w:rsidRPr="001F18D5">
              <w:rPr>
                <w:rFonts w:asciiTheme="minorHAnsi" w:hAnsiTheme="minorHAnsi" w:cstheme="minorHAnsi"/>
                <w:b/>
                <w:bCs/>
                <w:color w:val="FFFFFF" w:themeColor="background1"/>
              </w:rPr>
              <w:t xml:space="preserve"> </w:t>
            </w:r>
            <w:r w:rsidRPr="007A18D8">
              <w:rPr>
                <w:rFonts w:asciiTheme="minorHAnsi" w:hAnsiTheme="minorHAnsi" w:cstheme="minorHAnsi"/>
                <w:b/>
                <w:bCs/>
                <w:color w:val="FFFFFF" w:themeColor="background1"/>
              </w:rPr>
              <w:t xml:space="preserve">Clarification that locally important views identified on Map 4 are a relevant consideration for applications. Reference added to the Building Safety Act 2022. </w:t>
            </w:r>
          </w:p>
          <w:p w14:paraId="5A9441F8" w14:textId="643C3A3E" w:rsidR="007A18D8" w:rsidRPr="007A18D8" w:rsidRDefault="007A18D8" w:rsidP="007A18D8">
            <w:pPr>
              <w:rPr>
                <w:rFonts w:asciiTheme="minorHAnsi" w:hAnsiTheme="minorHAnsi" w:cstheme="minorHAnsi"/>
                <w:b/>
                <w:bCs/>
                <w:color w:val="FFFFFF" w:themeColor="background1"/>
              </w:rPr>
            </w:pPr>
            <w:r w:rsidRPr="007A18D8">
              <w:rPr>
                <w:rFonts w:asciiTheme="minorHAnsi" w:hAnsiTheme="minorHAnsi" w:cstheme="minorHAnsi"/>
                <w:b/>
                <w:bCs/>
                <w:color w:val="FFFFFF" w:themeColor="background1"/>
              </w:rPr>
              <w:t>Clarification how visual impact will be addressed in line with London Plan Policy D9</w:t>
            </w:r>
            <w:r w:rsidR="00786A55">
              <w:rPr>
                <w:rFonts w:asciiTheme="minorHAnsi" w:hAnsiTheme="minorHAnsi" w:cstheme="minorHAnsi"/>
                <w:b/>
                <w:bCs/>
                <w:color w:val="FFFFFF" w:themeColor="background1"/>
              </w:rPr>
              <w:t>( C )</w:t>
            </w:r>
          </w:p>
          <w:p w14:paraId="2B9F63AE" w14:textId="77777777" w:rsidR="00D30C39" w:rsidRPr="007A18D8" w:rsidRDefault="00D30C39" w:rsidP="00245EBB">
            <w:pPr>
              <w:keepNext/>
              <w:keepLines/>
              <w:numPr>
                <w:ilvl w:val="1"/>
                <w:numId w:val="15"/>
              </w:numPr>
              <w:suppressAutoHyphens/>
              <w:autoSpaceDN w:val="0"/>
              <w:spacing w:after="0"/>
              <w:ind w:left="1440" w:hanging="360"/>
              <w:textAlignment w:val="baseline"/>
              <w:outlineLvl w:val="1"/>
              <w:rPr>
                <w:rFonts w:asciiTheme="minorHAnsi" w:eastAsia="Times New Roman" w:hAnsiTheme="minorHAnsi" w:cstheme="minorHAnsi"/>
                <w:b/>
                <w:bCs/>
                <w:color w:val="FFFFFF" w:themeColor="background1"/>
                <w:lang w:eastAsia="en-GB"/>
              </w:rPr>
            </w:pPr>
          </w:p>
        </w:tc>
      </w:tr>
      <w:tr w:rsidR="00D30C39" w:rsidRPr="00B115E4" w14:paraId="5CF9DE99"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036F7405" w14:textId="77777777" w:rsidR="00D30C39" w:rsidRPr="00B115E4" w:rsidRDefault="00D30C39"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5C2847C" w14:textId="77777777" w:rsidR="00D30C39" w:rsidRPr="00B115E4" w:rsidRDefault="00D30C39"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72616A60" w14:textId="77777777" w:rsidR="00D30C39" w:rsidRPr="00B115E4" w:rsidRDefault="00D30C39"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E3AE335" w14:textId="77777777" w:rsidR="00D30C39" w:rsidRPr="00B115E4" w:rsidRDefault="00D30C39"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42B2552" w14:textId="77777777" w:rsidR="00D30C39" w:rsidRPr="00B115E4" w:rsidRDefault="00D30C39"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1643960E" w14:textId="77777777" w:rsidR="00D30C39" w:rsidRPr="00B115E4" w:rsidRDefault="00D30C39"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9E053B4" w14:textId="77777777" w:rsidR="00D30C39" w:rsidRPr="00B115E4" w:rsidRDefault="00D30C39" w:rsidP="0037072F">
            <w:pPr>
              <w:spacing w:after="0" w:line="240" w:lineRule="auto"/>
              <w:ind w:left="113" w:right="113"/>
              <w:rPr>
                <w:rFonts w:asciiTheme="minorHAnsi" w:eastAsia="Times New Roman" w:hAnsiTheme="minorHAnsi" w:cstheme="minorHAnsi"/>
                <w:color w:val="FFFFFF"/>
                <w:lang w:eastAsia="en-GB"/>
              </w:rPr>
            </w:pPr>
          </w:p>
          <w:p w14:paraId="6DF7F834" w14:textId="77777777" w:rsidR="00D30C39" w:rsidRPr="00B115E4" w:rsidRDefault="00D30C39"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D30C39" w:rsidRPr="00B115E4" w14:paraId="0602F121"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78DD6939" w14:textId="77777777" w:rsidR="00D30C39" w:rsidRPr="00B115E4" w:rsidRDefault="00D30C39"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611AA126" w14:textId="77777777" w:rsidR="00D30C39" w:rsidRPr="00B115E4" w:rsidRDefault="00D30C39"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5A508F1" w14:textId="77777777" w:rsidR="00D30C39" w:rsidRPr="00B115E4" w:rsidRDefault="00D30C39"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754F319" w14:textId="77777777" w:rsidR="00D30C39" w:rsidRPr="00B115E4" w:rsidRDefault="00D30C39" w:rsidP="0037072F">
            <w:pPr>
              <w:spacing w:after="0" w:line="240" w:lineRule="auto"/>
              <w:jc w:val="center"/>
              <w:rPr>
                <w:rFonts w:asciiTheme="minorHAnsi" w:eastAsia="Times New Roman" w:hAnsiTheme="minorHAnsi" w:cstheme="minorHAnsi"/>
                <w:color w:val="FFFFFF"/>
                <w:lang w:eastAsia="en-GB"/>
              </w:rPr>
            </w:pPr>
          </w:p>
          <w:p w14:paraId="50FECEFD" w14:textId="77777777" w:rsidR="00D30C39" w:rsidRPr="00B115E4" w:rsidRDefault="00D30C39"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A578FA2" w14:textId="77777777" w:rsidR="00D30C39" w:rsidRPr="00B115E4" w:rsidRDefault="00D30C39" w:rsidP="0037072F">
            <w:pPr>
              <w:spacing w:after="0" w:line="240" w:lineRule="auto"/>
              <w:jc w:val="center"/>
              <w:rPr>
                <w:rFonts w:asciiTheme="minorHAnsi" w:eastAsia="Times New Roman" w:hAnsiTheme="minorHAnsi" w:cstheme="minorHAnsi"/>
                <w:color w:val="FFFFFF"/>
                <w:lang w:eastAsia="en-GB"/>
              </w:rPr>
            </w:pPr>
          </w:p>
          <w:p w14:paraId="6C2E1DE1" w14:textId="77777777" w:rsidR="00D30C39" w:rsidRPr="00B115E4" w:rsidRDefault="00D30C39"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03D2D62" w14:textId="77777777" w:rsidR="00D30C39" w:rsidRPr="00B115E4" w:rsidRDefault="00D30C39" w:rsidP="0037072F">
            <w:pPr>
              <w:spacing w:after="0" w:line="240" w:lineRule="auto"/>
              <w:ind w:left="113" w:right="113"/>
              <w:rPr>
                <w:rFonts w:asciiTheme="minorHAnsi" w:eastAsia="Times New Roman" w:hAnsiTheme="minorHAnsi" w:cstheme="minorHAnsi"/>
                <w:color w:val="FFFFFF"/>
                <w:lang w:eastAsia="en-GB"/>
              </w:rPr>
            </w:pPr>
          </w:p>
        </w:tc>
      </w:tr>
      <w:tr w:rsidR="00D30C39" w:rsidRPr="00371080" w14:paraId="56C0EF3A"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39E94160" w14:textId="77777777" w:rsidR="00D30C39" w:rsidRPr="00DC55DA" w:rsidRDefault="00D30C39"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62F9ABCA" w14:textId="77777777" w:rsidR="00D30C39" w:rsidRPr="00E60C0F" w:rsidRDefault="00D55660" w:rsidP="00930549">
            <w:pPr>
              <w:pStyle w:val="Default"/>
              <w:rPr>
                <w:rFonts w:asciiTheme="minorHAnsi" w:hAnsiTheme="minorHAnsi" w:cstheme="minorHAnsi"/>
                <w:sz w:val="22"/>
                <w:szCs w:val="22"/>
              </w:rPr>
            </w:pPr>
            <w:r w:rsidRPr="00E60C0F">
              <w:rPr>
                <w:rFonts w:asciiTheme="minorHAnsi" w:hAnsiTheme="minorHAnsi" w:cstheme="minorHAnsi"/>
                <w:sz w:val="22"/>
                <w:szCs w:val="22"/>
              </w:rPr>
              <w:t>T</w:t>
            </w:r>
            <w:r w:rsidR="00922041" w:rsidRPr="00E60C0F">
              <w:rPr>
                <w:rFonts w:asciiTheme="minorHAnsi" w:hAnsiTheme="minorHAnsi" w:cstheme="minorHAnsi"/>
                <w:sz w:val="22"/>
                <w:szCs w:val="22"/>
              </w:rPr>
              <w:t xml:space="preserve">he </w:t>
            </w:r>
            <w:r w:rsidRPr="00E60C0F">
              <w:rPr>
                <w:rFonts w:asciiTheme="minorHAnsi" w:hAnsiTheme="minorHAnsi" w:cstheme="minorHAnsi"/>
                <w:sz w:val="22"/>
                <w:szCs w:val="22"/>
              </w:rPr>
              <w:t xml:space="preserve">main modifications to CDH04 are likely to be neutral </w:t>
            </w:r>
            <w:r w:rsidR="00922041" w:rsidRPr="00E60C0F">
              <w:rPr>
                <w:rFonts w:asciiTheme="minorHAnsi" w:hAnsiTheme="minorHAnsi" w:cstheme="minorHAnsi"/>
                <w:sz w:val="22"/>
                <w:szCs w:val="22"/>
              </w:rPr>
              <w:t>across all groups</w:t>
            </w:r>
            <w:r w:rsidR="00D30C39" w:rsidRPr="00E60C0F">
              <w:rPr>
                <w:rFonts w:asciiTheme="minorHAnsi" w:hAnsiTheme="minorHAnsi" w:cstheme="minorHAnsi"/>
                <w:sz w:val="22"/>
                <w:szCs w:val="22"/>
              </w:rPr>
              <w:t>.</w:t>
            </w:r>
          </w:p>
          <w:p w14:paraId="3E75449F" w14:textId="5D619DD3" w:rsidR="00494478" w:rsidRDefault="00494478" w:rsidP="00494478">
            <w:pPr>
              <w:pStyle w:val="Default"/>
              <w:rPr>
                <w:sz w:val="23"/>
                <w:szCs w:val="23"/>
              </w:rPr>
            </w:pPr>
          </w:p>
          <w:p w14:paraId="638F8846" w14:textId="5821174D" w:rsidR="00494478" w:rsidRPr="00930549" w:rsidRDefault="00494478" w:rsidP="00930549">
            <w:pPr>
              <w:pStyle w:val="Default"/>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510023202"/>
              <w14:checkbox>
                <w14:checked w14:val="0"/>
                <w14:checkedState w14:val="2612" w14:font="MS Gothic"/>
                <w14:uncheckedState w14:val="2610" w14:font="MS Gothic"/>
              </w14:checkbox>
            </w:sdtPr>
            <w:sdtEndPr/>
            <w:sdtContent>
              <w:p w14:paraId="146BCD49" w14:textId="0126FCE3" w:rsidR="00D30C39" w:rsidRPr="00DC55DA" w:rsidRDefault="00922041"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06AF138F" w14:textId="77777777" w:rsidR="00D30C39" w:rsidRPr="00DC55DA" w:rsidRDefault="00D30C39"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64350294"/>
              <w14:checkbox>
                <w14:checked w14:val="0"/>
                <w14:checkedState w14:val="2612" w14:font="MS Gothic"/>
                <w14:uncheckedState w14:val="2610" w14:font="MS Gothic"/>
              </w14:checkbox>
            </w:sdtPr>
            <w:sdtEndPr/>
            <w:sdtContent>
              <w:p w14:paraId="058E049C" w14:textId="77777777" w:rsidR="00D30C39" w:rsidRPr="00DC55DA" w:rsidRDefault="00D30C3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45375DE" w14:textId="77777777" w:rsidR="00D30C39" w:rsidRPr="00DC55DA" w:rsidRDefault="00D30C39"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5949218"/>
              <w14:checkbox>
                <w14:checked w14:val="0"/>
                <w14:checkedState w14:val="2612" w14:font="MS Gothic"/>
                <w14:uncheckedState w14:val="2610" w14:font="MS Gothic"/>
              </w14:checkbox>
            </w:sdtPr>
            <w:sdtEndPr/>
            <w:sdtContent>
              <w:p w14:paraId="00DD8B09" w14:textId="77777777" w:rsidR="00D30C39" w:rsidRPr="00DC55DA" w:rsidRDefault="00D30C39"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4E2B9363" w14:textId="77777777" w:rsidR="00D30C39" w:rsidRPr="00DC55DA" w:rsidRDefault="00D30C39"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138330853"/>
              <w14:checkbox>
                <w14:checked w14:val="1"/>
                <w14:checkedState w14:val="2612" w14:font="MS Gothic"/>
                <w14:uncheckedState w14:val="2610" w14:font="MS Gothic"/>
              </w14:checkbox>
            </w:sdtPr>
            <w:sdtEndPr/>
            <w:sdtContent>
              <w:p w14:paraId="78C222DE" w14:textId="1F097A12" w:rsidR="00D30C39" w:rsidRPr="00DC55DA" w:rsidRDefault="0092204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AC08526" w14:textId="77777777" w:rsidR="00D30C39" w:rsidRPr="00DC55DA" w:rsidRDefault="00D30C39" w:rsidP="0037072F">
            <w:pPr>
              <w:spacing w:after="160" w:line="240" w:lineRule="exact"/>
              <w:jc w:val="center"/>
              <w:rPr>
                <w:rFonts w:ascii="MS Gothic" w:eastAsia="MS Gothic" w:hAnsi="MS Gothic" w:cstheme="minorHAnsi"/>
                <w:b/>
                <w:sz w:val="28"/>
                <w:szCs w:val="28"/>
              </w:rPr>
            </w:pPr>
          </w:p>
        </w:tc>
      </w:tr>
      <w:tr w:rsidR="00D30C39" w:rsidRPr="00371080" w14:paraId="089124D8"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42A6578A" w14:textId="77777777" w:rsidR="00D30C39" w:rsidRPr="008F4168" w:rsidRDefault="00D30C39"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34C1A64A" w14:textId="77777777" w:rsidR="00E60C0F" w:rsidRPr="00E60C0F" w:rsidRDefault="00E60C0F" w:rsidP="00E60C0F">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0415221A" w14:textId="77777777" w:rsidR="00E60C0F" w:rsidRPr="00E60C0F" w:rsidRDefault="00E60C0F" w:rsidP="00E60C0F">
            <w:pPr>
              <w:pStyle w:val="Default"/>
              <w:rPr>
                <w:rFonts w:asciiTheme="minorHAnsi" w:hAnsiTheme="minorHAnsi" w:cstheme="minorHAnsi"/>
                <w:sz w:val="22"/>
                <w:szCs w:val="22"/>
              </w:rPr>
            </w:pPr>
          </w:p>
          <w:p w14:paraId="15C65EE6" w14:textId="77777777" w:rsidR="00E60C0F" w:rsidRDefault="00E60C0F" w:rsidP="00E60C0F">
            <w:pPr>
              <w:pStyle w:val="Default"/>
              <w:rPr>
                <w:sz w:val="23"/>
                <w:szCs w:val="23"/>
              </w:rPr>
            </w:pPr>
          </w:p>
          <w:p w14:paraId="577F77EB" w14:textId="77777777" w:rsidR="00D30C39" w:rsidRPr="0038239F" w:rsidRDefault="00D30C39" w:rsidP="0037072F">
            <w:pPr>
              <w:spacing w:after="0" w:line="240" w:lineRule="exact"/>
            </w:pPr>
          </w:p>
        </w:tc>
        <w:tc>
          <w:tcPr>
            <w:tcW w:w="1134" w:type="dxa"/>
            <w:shd w:val="clear" w:color="auto" w:fill="auto"/>
            <w:vAlign w:val="center"/>
          </w:tcPr>
          <w:sdt>
            <w:sdtPr>
              <w:rPr>
                <w:rFonts w:asciiTheme="minorHAnsi" w:eastAsia="Times New Roman" w:hAnsiTheme="minorHAnsi" w:cstheme="minorHAnsi"/>
                <w:b/>
                <w:sz w:val="28"/>
                <w:szCs w:val="28"/>
              </w:rPr>
              <w:id w:val="-949465077"/>
              <w14:checkbox>
                <w14:checked w14:val="0"/>
                <w14:checkedState w14:val="2612" w14:font="MS Gothic"/>
                <w14:uncheckedState w14:val="2610" w14:font="MS Gothic"/>
              </w14:checkbox>
            </w:sdtPr>
            <w:sdtEndPr/>
            <w:sdtContent>
              <w:p w14:paraId="50284D8F" w14:textId="0033ACDF" w:rsidR="00D30C39" w:rsidRPr="008F4168" w:rsidRDefault="00FA0699"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53442F6" w14:textId="77777777" w:rsidR="00D30C39" w:rsidRPr="008F4168"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73421350"/>
              <w14:checkbox>
                <w14:checked w14:val="0"/>
                <w14:checkedState w14:val="2612" w14:font="MS Gothic"/>
                <w14:uncheckedState w14:val="2610" w14:font="MS Gothic"/>
              </w14:checkbox>
            </w:sdtPr>
            <w:sdtEndPr/>
            <w:sdtContent>
              <w:p w14:paraId="30F9B34E" w14:textId="77777777" w:rsidR="00D30C39" w:rsidRPr="008F4168" w:rsidRDefault="00D30C3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6608C4D" w14:textId="77777777" w:rsidR="00D30C39" w:rsidRPr="008F4168" w:rsidRDefault="00D30C39"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51325497"/>
              <w14:checkbox>
                <w14:checked w14:val="0"/>
                <w14:checkedState w14:val="2612" w14:font="MS Gothic"/>
                <w14:uncheckedState w14:val="2610" w14:font="MS Gothic"/>
              </w14:checkbox>
            </w:sdtPr>
            <w:sdtEndPr/>
            <w:sdtContent>
              <w:p w14:paraId="70F3656C" w14:textId="77777777" w:rsidR="00D30C39" w:rsidRPr="008F4168" w:rsidRDefault="00D30C39"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4486DF63" w14:textId="77777777" w:rsidR="00D30C39" w:rsidRPr="008F4168" w:rsidRDefault="00D30C39"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7486997"/>
              <w14:checkbox>
                <w14:checked w14:val="1"/>
                <w14:checkedState w14:val="2612" w14:font="MS Gothic"/>
                <w14:uncheckedState w14:val="2610" w14:font="MS Gothic"/>
              </w14:checkbox>
            </w:sdtPr>
            <w:sdtEndPr/>
            <w:sdtContent>
              <w:p w14:paraId="0534BC40" w14:textId="18ED33B6" w:rsidR="00D30C39" w:rsidRPr="008F4168" w:rsidRDefault="00FA069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3268A36" w14:textId="77777777" w:rsidR="00D30C39" w:rsidRPr="008F4168" w:rsidRDefault="00D30C39" w:rsidP="0037072F">
            <w:pPr>
              <w:spacing w:after="160" w:line="240" w:lineRule="exact"/>
              <w:jc w:val="center"/>
              <w:rPr>
                <w:rFonts w:ascii="MS Gothic" w:eastAsia="MS Gothic" w:hAnsi="MS Gothic" w:cstheme="minorHAnsi"/>
                <w:b/>
                <w:sz w:val="28"/>
                <w:szCs w:val="28"/>
              </w:rPr>
            </w:pPr>
          </w:p>
        </w:tc>
      </w:tr>
      <w:tr w:rsidR="00D30C39" w:rsidRPr="00371080" w14:paraId="670DE986"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33F232C" w14:textId="77777777" w:rsidR="00D30C39" w:rsidRPr="007F2644" w:rsidRDefault="00D30C39"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68352B5E" w14:textId="77777777" w:rsidR="00D30C39" w:rsidRPr="007F2644" w:rsidRDefault="00D30C39"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6050FBAE" w14:textId="31BBCC88" w:rsidR="00E60C0F" w:rsidRPr="00FA0699" w:rsidRDefault="00E60C0F" w:rsidP="00E60C0F">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207C71D4" w14:textId="77777777" w:rsidR="00D30C39" w:rsidRPr="0038239F" w:rsidRDefault="00D30C39" w:rsidP="0037072F">
            <w:pPr>
              <w:spacing w:after="0" w:line="240" w:lineRule="auto"/>
              <w:rPr>
                <w:rFonts w:asciiTheme="minorHAnsi" w:eastAsia="Times New Roman" w:hAnsiTheme="minorHAnsi" w:cstheme="minorHAnsi"/>
                <w:color w:val="000000" w:themeColor="text1"/>
                <w:sz w:val="16"/>
                <w:szCs w:val="16"/>
                <w:highlight w:val="yellow"/>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23788200"/>
              <w14:checkbox>
                <w14:checked w14:val="0"/>
                <w14:checkedState w14:val="2612" w14:font="MS Gothic"/>
                <w14:uncheckedState w14:val="2610" w14:font="MS Gothic"/>
              </w14:checkbox>
            </w:sdtPr>
            <w:sdtEndPr/>
            <w:sdtContent>
              <w:p w14:paraId="6127869D" w14:textId="1D550380" w:rsidR="00D30C39" w:rsidRPr="007F2644" w:rsidRDefault="00FA0699"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4642281" w14:textId="77777777" w:rsidR="00D30C39" w:rsidRPr="007F2644"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58932151"/>
              <w14:checkbox>
                <w14:checked w14:val="0"/>
                <w14:checkedState w14:val="2612" w14:font="MS Gothic"/>
                <w14:uncheckedState w14:val="2610" w14:font="MS Gothic"/>
              </w14:checkbox>
            </w:sdtPr>
            <w:sdtEndPr/>
            <w:sdtContent>
              <w:p w14:paraId="508C972A" w14:textId="77777777" w:rsidR="00D30C39" w:rsidRPr="007F2644" w:rsidRDefault="00D30C39"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C8FFA1A" w14:textId="77777777" w:rsidR="00D30C39" w:rsidRPr="007F2644" w:rsidRDefault="00D30C39"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07768842"/>
              <w14:checkbox>
                <w14:checked w14:val="0"/>
                <w14:checkedState w14:val="2612" w14:font="MS Gothic"/>
                <w14:uncheckedState w14:val="2610" w14:font="MS Gothic"/>
              </w14:checkbox>
            </w:sdtPr>
            <w:sdtEndPr/>
            <w:sdtContent>
              <w:p w14:paraId="7A7A9B19" w14:textId="77777777" w:rsidR="00D30C39" w:rsidRPr="007F2644" w:rsidRDefault="00D30C39"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4C9CFE40" w14:textId="77777777" w:rsidR="00D30C39" w:rsidRPr="007F2644" w:rsidRDefault="00D30C39"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28883091"/>
              <w14:checkbox>
                <w14:checked w14:val="1"/>
                <w14:checkedState w14:val="2612" w14:font="MS Gothic"/>
                <w14:uncheckedState w14:val="2610" w14:font="MS Gothic"/>
              </w14:checkbox>
            </w:sdtPr>
            <w:sdtEndPr/>
            <w:sdtContent>
              <w:p w14:paraId="3DD2B3F1" w14:textId="1F7B9D4F" w:rsidR="00D30C39" w:rsidRPr="007F2644" w:rsidRDefault="00FA069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74E0475" w14:textId="77777777" w:rsidR="00D30C39" w:rsidRPr="007F2644" w:rsidRDefault="00D30C39" w:rsidP="0037072F">
            <w:pPr>
              <w:spacing w:after="160" w:line="240" w:lineRule="exact"/>
              <w:jc w:val="center"/>
              <w:rPr>
                <w:rFonts w:ascii="MS Gothic" w:eastAsia="MS Gothic" w:hAnsi="MS Gothic" w:cstheme="minorHAnsi"/>
                <w:b/>
                <w:sz w:val="28"/>
                <w:szCs w:val="28"/>
              </w:rPr>
            </w:pPr>
          </w:p>
        </w:tc>
      </w:tr>
      <w:tr w:rsidR="00D30C39" w:rsidRPr="00371080" w14:paraId="10DFF9FF"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BC49E89" w14:textId="77777777" w:rsidR="00D30C39" w:rsidRPr="007F2644" w:rsidRDefault="00D30C39"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3EA564CB" w14:textId="77777777" w:rsidR="00E60C0F" w:rsidRPr="00E60C0F" w:rsidRDefault="00E60C0F" w:rsidP="00E60C0F">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0255676D" w14:textId="77777777" w:rsidR="00E60C0F" w:rsidRDefault="00E60C0F" w:rsidP="00E60C0F">
            <w:pPr>
              <w:pStyle w:val="Default"/>
              <w:rPr>
                <w:sz w:val="23"/>
                <w:szCs w:val="23"/>
              </w:rPr>
            </w:pPr>
          </w:p>
          <w:p w14:paraId="3FBF5F3A" w14:textId="77777777" w:rsidR="00D30C39" w:rsidRPr="0038239F" w:rsidRDefault="00D30C39" w:rsidP="0037072F">
            <w:pPr>
              <w:spacing w:after="0" w:line="240" w:lineRule="exact"/>
              <w:rPr>
                <w:rFonts w:asciiTheme="minorHAnsi" w:hAnsiTheme="minorHAnsi" w:cstheme="minorHAns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516391292"/>
              <w14:checkbox>
                <w14:checked w14:val="0"/>
                <w14:checkedState w14:val="2612" w14:font="MS Gothic"/>
                <w14:uncheckedState w14:val="2610" w14:font="MS Gothic"/>
              </w14:checkbox>
            </w:sdtPr>
            <w:sdtEndPr/>
            <w:sdtContent>
              <w:p w14:paraId="2BB51302" w14:textId="77777777" w:rsidR="00D30C39" w:rsidRPr="007F2644" w:rsidRDefault="00D30C39"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CA6EC85" w14:textId="77777777" w:rsidR="00D30C39" w:rsidRPr="007F2644"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0160612"/>
              <w14:checkbox>
                <w14:checked w14:val="0"/>
                <w14:checkedState w14:val="2612" w14:font="MS Gothic"/>
                <w14:uncheckedState w14:val="2610" w14:font="MS Gothic"/>
              </w14:checkbox>
            </w:sdtPr>
            <w:sdtEndPr/>
            <w:sdtContent>
              <w:p w14:paraId="0ACC9E62" w14:textId="77777777" w:rsidR="00D30C39" w:rsidRPr="007F2644" w:rsidRDefault="00D30C3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6E4D6F0" w14:textId="77777777" w:rsidR="00D30C39" w:rsidRPr="007F2644" w:rsidRDefault="00D30C39"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10568795"/>
              <w14:checkbox>
                <w14:checked w14:val="0"/>
                <w14:checkedState w14:val="2612" w14:font="MS Gothic"/>
                <w14:uncheckedState w14:val="2610" w14:font="MS Gothic"/>
              </w14:checkbox>
            </w:sdtPr>
            <w:sdtEndPr/>
            <w:sdtContent>
              <w:p w14:paraId="74169E02" w14:textId="77777777" w:rsidR="00D30C39" w:rsidRPr="007F2644" w:rsidRDefault="00D30C39"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2B8B75A" w14:textId="77777777" w:rsidR="00D30C39" w:rsidRPr="007F2644" w:rsidRDefault="00D30C39"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1448322"/>
              <w14:checkbox>
                <w14:checked w14:val="1"/>
                <w14:checkedState w14:val="2612" w14:font="MS Gothic"/>
                <w14:uncheckedState w14:val="2610" w14:font="MS Gothic"/>
              </w14:checkbox>
            </w:sdtPr>
            <w:sdtEndPr/>
            <w:sdtContent>
              <w:p w14:paraId="235EBEA8" w14:textId="77777777" w:rsidR="00D30C39" w:rsidRPr="007F2644" w:rsidRDefault="00D30C3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4C4E709" w14:textId="77777777" w:rsidR="00D30C39" w:rsidRPr="007F2644" w:rsidRDefault="00D30C39" w:rsidP="0037072F">
            <w:pPr>
              <w:spacing w:after="160" w:line="240" w:lineRule="exact"/>
              <w:jc w:val="center"/>
              <w:rPr>
                <w:rFonts w:ascii="MS Gothic" w:eastAsia="MS Gothic" w:hAnsi="MS Gothic" w:cstheme="minorHAnsi"/>
                <w:b/>
                <w:sz w:val="28"/>
                <w:szCs w:val="28"/>
              </w:rPr>
            </w:pPr>
          </w:p>
        </w:tc>
      </w:tr>
      <w:tr w:rsidR="00D30C39" w:rsidRPr="00371080" w14:paraId="1AAD1EFD"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7B86682D" w14:textId="77777777" w:rsidR="00D30C39" w:rsidRPr="007F2644" w:rsidRDefault="00D30C39"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571C6C1B" w14:textId="77777777" w:rsidR="00E60C0F" w:rsidRPr="00E60C0F" w:rsidRDefault="00E60C0F" w:rsidP="00E60C0F">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4D34D8DE" w14:textId="77777777" w:rsidR="00E60C0F" w:rsidRDefault="00E60C0F" w:rsidP="00E60C0F">
            <w:pPr>
              <w:pStyle w:val="Default"/>
              <w:rPr>
                <w:sz w:val="23"/>
                <w:szCs w:val="23"/>
              </w:rPr>
            </w:pPr>
          </w:p>
          <w:p w14:paraId="2D78B07D" w14:textId="77777777" w:rsidR="00D30C39" w:rsidRPr="0038239F" w:rsidRDefault="00D30C39" w:rsidP="0037072F">
            <w:pPr>
              <w:spacing w:after="0" w:line="240" w:lineRule="exact"/>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001497114"/>
              <w14:checkbox>
                <w14:checked w14:val="0"/>
                <w14:checkedState w14:val="2612" w14:font="MS Gothic"/>
                <w14:uncheckedState w14:val="2610" w14:font="MS Gothic"/>
              </w14:checkbox>
            </w:sdtPr>
            <w:sdtEndPr/>
            <w:sdtContent>
              <w:p w14:paraId="0A1787A7" w14:textId="7586096C" w:rsidR="00D30C39" w:rsidRPr="007F2644" w:rsidRDefault="00E60C0F"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3BBB5C9" w14:textId="77777777" w:rsidR="00D30C39" w:rsidRPr="007F2644"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41117865"/>
              <w14:checkbox>
                <w14:checked w14:val="0"/>
                <w14:checkedState w14:val="2612" w14:font="MS Gothic"/>
                <w14:uncheckedState w14:val="2610" w14:font="MS Gothic"/>
              </w14:checkbox>
            </w:sdtPr>
            <w:sdtEndPr/>
            <w:sdtContent>
              <w:p w14:paraId="1339A8A1" w14:textId="77777777" w:rsidR="00D30C39" w:rsidRPr="007F2644" w:rsidRDefault="00D30C3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606DC57" w14:textId="77777777" w:rsidR="00D30C39" w:rsidRPr="007F2644" w:rsidRDefault="00D30C39"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57048996"/>
              <w14:checkbox>
                <w14:checked w14:val="0"/>
                <w14:checkedState w14:val="2612" w14:font="MS Gothic"/>
                <w14:uncheckedState w14:val="2610" w14:font="MS Gothic"/>
              </w14:checkbox>
            </w:sdtPr>
            <w:sdtEndPr/>
            <w:sdtContent>
              <w:p w14:paraId="703FC3C1" w14:textId="77777777" w:rsidR="00D30C39" w:rsidRPr="007F2644" w:rsidRDefault="00D30C39"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945AE42" w14:textId="77777777" w:rsidR="00D30C39" w:rsidRPr="007F2644" w:rsidRDefault="00D30C39"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94498173"/>
              <w14:checkbox>
                <w14:checked w14:val="1"/>
                <w14:checkedState w14:val="2612" w14:font="MS Gothic"/>
                <w14:uncheckedState w14:val="2610" w14:font="MS Gothic"/>
              </w14:checkbox>
            </w:sdtPr>
            <w:sdtEndPr/>
            <w:sdtContent>
              <w:p w14:paraId="613B1096" w14:textId="59DD9FC0" w:rsidR="00D30C39" w:rsidRPr="007F2644" w:rsidRDefault="00E60C0F"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1F838F0" w14:textId="77777777" w:rsidR="00D30C39" w:rsidRPr="007F2644" w:rsidRDefault="00D30C39" w:rsidP="0037072F">
            <w:pPr>
              <w:spacing w:after="160" w:line="240" w:lineRule="exact"/>
              <w:jc w:val="center"/>
              <w:rPr>
                <w:rFonts w:ascii="MS Gothic" w:eastAsia="MS Gothic" w:hAnsi="MS Gothic" w:cstheme="minorHAnsi"/>
                <w:b/>
                <w:sz w:val="28"/>
                <w:szCs w:val="28"/>
              </w:rPr>
            </w:pPr>
          </w:p>
        </w:tc>
      </w:tr>
      <w:tr w:rsidR="00D30C39" w:rsidRPr="00371080" w14:paraId="4F1C6EF0"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7E8A948A" w14:textId="77777777" w:rsidR="00D30C39" w:rsidRPr="000A1E62" w:rsidRDefault="00D30C39"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25718106" w14:textId="77777777" w:rsidR="00D30C39" w:rsidRPr="000A1E62" w:rsidRDefault="00D30C39"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6547760E" w14:textId="77777777" w:rsidR="00E60C0F" w:rsidRPr="00E60C0F" w:rsidRDefault="00E60C0F" w:rsidP="00E60C0F">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101A56EB" w14:textId="77777777" w:rsidR="00E60C0F" w:rsidRDefault="00E60C0F" w:rsidP="00E60C0F">
            <w:pPr>
              <w:pStyle w:val="Default"/>
              <w:rPr>
                <w:sz w:val="23"/>
                <w:szCs w:val="23"/>
              </w:rPr>
            </w:pPr>
          </w:p>
          <w:p w14:paraId="0E6F85A5" w14:textId="1CB19FAD" w:rsidR="00D30C39" w:rsidRPr="0038239F" w:rsidRDefault="00D30C39" w:rsidP="0037072F">
            <w:pPr>
              <w:spacing w:after="0" w:line="240" w:lineRule="exact"/>
              <w:rPr>
                <w:rFonts w:ascii="Arial" w:eastAsia="Times New Roman" w:hAnsi="Arial" w:cs="Arial"/>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870750783"/>
              <w14:checkbox>
                <w14:checked w14:val="0"/>
                <w14:checkedState w14:val="2612" w14:font="MS Gothic"/>
                <w14:uncheckedState w14:val="2610" w14:font="MS Gothic"/>
              </w14:checkbox>
            </w:sdtPr>
            <w:sdtEndPr/>
            <w:sdtContent>
              <w:p w14:paraId="6766C2D6" w14:textId="0E6ACE72" w:rsidR="00D30C39" w:rsidRPr="000A1E62" w:rsidRDefault="00E60C0F"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C4D78E9"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30656841"/>
              <w14:checkbox>
                <w14:checked w14:val="0"/>
                <w14:checkedState w14:val="2612" w14:font="MS Gothic"/>
                <w14:uncheckedState w14:val="2610" w14:font="MS Gothic"/>
              </w14:checkbox>
            </w:sdtPr>
            <w:sdtEndPr/>
            <w:sdtContent>
              <w:p w14:paraId="7324756F" w14:textId="77777777" w:rsidR="00D30C39" w:rsidRPr="000A1E62" w:rsidRDefault="00D30C3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8BA07A7" w14:textId="77777777" w:rsidR="00D30C39" w:rsidRPr="000A1E62" w:rsidRDefault="00D30C39"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89505823"/>
              <w14:checkbox>
                <w14:checked w14:val="0"/>
                <w14:checkedState w14:val="2612" w14:font="MS Gothic"/>
                <w14:uncheckedState w14:val="2610" w14:font="MS Gothic"/>
              </w14:checkbox>
            </w:sdtPr>
            <w:sdtEndPr/>
            <w:sdtContent>
              <w:p w14:paraId="73C473E5" w14:textId="77777777" w:rsidR="00D30C39" w:rsidRPr="000A1E62" w:rsidRDefault="00D30C39"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529F1D6A" w14:textId="77777777" w:rsidR="00D30C39" w:rsidRPr="000A1E62" w:rsidRDefault="00D30C39"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49469190"/>
              <w14:checkbox>
                <w14:checked w14:val="1"/>
                <w14:checkedState w14:val="2612" w14:font="MS Gothic"/>
                <w14:uncheckedState w14:val="2610" w14:font="MS Gothic"/>
              </w14:checkbox>
            </w:sdtPr>
            <w:sdtEndPr/>
            <w:sdtContent>
              <w:p w14:paraId="3D3843D9" w14:textId="382FA57E" w:rsidR="00D30C39" w:rsidRPr="000A1E62" w:rsidRDefault="00E60C0F"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28FBB97" w14:textId="77777777" w:rsidR="00D30C39" w:rsidRPr="000A1E62" w:rsidRDefault="00D30C39" w:rsidP="0037072F">
            <w:pPr>
              <w:spacing w:after="160" w:line="240" w:lineRule="exact"/>
              <w:jc w:val="center"/>
              <w:rPr>
                <w:rFonts w:ascii="MS Gothic" w:eastAsia="MS Gothic" w:hAnsi="MS Gothic" w:cstheme="minorHAnsi"/>
                <w:b/>
                <w:sz w:val="28"/>
                <w:szCs w:val="28"/>
              </w:rPr>
            </w:pPr>
          </w:p>
        </w:tc>
      </w:tr>
      <w:tr w:rsidR="00D30C39" w:rsidRPr="00371080" w14:paraId="69CE805F"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0D8DA49" w14:textId="77777777" w:rsidR="00D30C39" w:rsidRPr="000A1E62" w:rsidRDefault="00D30C39"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60C080B6" w14:textId="77777777" w:rsidR="00E60C0F" w:rsidRPr="00E60C0F" w:rsidRDefault="00E60C0F" w:rsidP="00E60C0F">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0CAA81B4" w14:textId="77777777" w:rsidR="00E60C0F" w:rsidRDefault="00E60C0F" w:rsidP="00E60C0F">
            <w:pPr>
              <w:pStyle w:val="Default"/>
              <w:rPr>
                <w:sz w:val="23"/>
                <w:szCs w:val="23"/>
              </w:rPr>
            </w:pPr>
          </w:p>
          <w:p w14:paraId="6A3AE7FA" w14:textId="4B1E3412" w:rsidR="00D30C39" w:rsidRPr="0038239F" w:rsidRDefault="00D30C39" w:rsidP="0037072F">
            <w:pPr>
              <w:spacing w:after="0" w:line="240" w:lineRule="exact"/>
              <w:rPr>
                <w:rFonts w:asciiTheme="minorHAnsi" w:hAnsiTheme="minorHAnsi" w:cstheme="minorHAns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706934784"/>
              <w14:checkbox>
                <w14:checked w14:val="0"/>
                <w14:checkedState w14:val="2612" w14:font="MS Gothic"/>
                <w14:uncheckedState w14:val="2610" w14:font="MS Gothic"/>
              </w14:checkbox>
            </w:sdtPr>
            <w:sdtEndPr/>
            <w:sdtContent>
              <w:p w14:paraId="70E24A45" w14:textId="77777777" w:rsidR="00D30C39" w:rsidRPr="000A1E62" w:rsidRDefault="00D30C39"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4481AD9"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16684690"/>
              <w14:checkbox>
                <w14:checked w14:val="0"/>
                <w14:checkedState w14:val="2612" w14:font="MS Gothic"/>
                <w14:uncheckedState w14:val="2610" w14:font="MS Gothic"/>
              </w14:checkbox>
            </w:sdtPr>
            <w:sdtEndPr/>
            <w:sdtContent>
              <w:p w14:paraId="4D3AD252" w14:textId="77777777" w:rsidR="00D30C39" w:rsidRPr="000A1E62" w:rsidRDefault="00D30C39"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64A3654F"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33724086"/>
              <w14:checkbox>
                <w14:checked w14:val="0"/>
                <w14:checkedState w14:val="2612" w14:font="MS Gothic"/>
                <w14:uncheckedState w14:val="2610" w14:font="MS Gothic"/>
              </w14:checkbox>
            </w:sdtPr>
            <w:sdtEndPr/>
            <w:sdtContent>
              <w:p w14:paraId="6B727983" w14:textId="77777777" w:rsidR="00D30C39" w:rsidRPr="000A1E62" w:rsidRDefault="00D30C39"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21AC936C"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0375691"/>
              <w14:checkbox>
                <w14:checked w14:val="1"/>
                <w14:checkedState w14:val="2612" w14:font="MS Gothic"/>
                <w14:uncheckedState w14:val="2610" w14:font="MS Gothic"/>
              </w14:checkbox>
            </w:sdtPr>
            <w:sdtEndPr/>
            <w:sdtContent>
              <w:p w14:paraId="74A06162" w14:textId="77777777" w:rsidR="00D30C39" w:rsidRPr="000A1E62" w:rsidRDefault="00D30C39"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7C4F3EC"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r>
      <w:tr w:rsidR="00D30C39" w:rsidRPr="00371080" w14:paraId="18ACE6A2"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321F9BF9" w14:textId="77777777" w:rsidR="00D30C39" w:rsidRPr="000A1E62" w:rsidRDefault="00D30C39"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3A7784E8" w14:textId="01861CA1" w:rsidR="00E60C0F" w:rsidRPr="0025074F" w:rsidRDefault="00E60C0F" w:rsidP="00E60C0F">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01AF62AC" w14:textId="5C2F3570" w:rsidR="00D30C39" w:rsidRPr="0038239F" w:rsidRDefault="00D30C39" w:rsidP="0037072F">
            <w:pPr>
              <w:spacing w:after="0" w:line="240" w:lineRule="auto"/>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598014283"/>
              <w14:checkbox>
                <w14:checked w14:val="0"/>
                <w14:checkedState w14:val="2612" w14:font="MS Gothic"/>
                <w14:uncheckedState w14:val="2610" w14:font="MS Gothic"/>
              </w14:checkbox>
            </w:sdtPr>
            <w:sdtEndPr/>
            <w:sdtContent>
              <w:p w14:paraId="40691157" w14:textId="4D730BF8" w:rsidR="00D30C39" w:rsidRPr="000A1E62" w:rsidRDefault="00E60C0F"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9CAFA92"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17159392"/>
              <w14:checkbox>
                <w14:checked w14:val="0"/>
                <w14:checkedState w14:val="2612" w14:font="MS Gothic"/>
                <w14:uncheckedState w14:val="2610" w14:font="MS Gothic"/>
              </w14:checkbox>
            </w:sdtPr>
            <w:sdtEndPr/>
            <w:sdtContent>
              <w:p w14:paraId="1AFB73DB" w14:textId="77777777" w:rsidR="00D30C39" w:rsidRPr="000A1E62" w:rsidRDefault="00D30C39"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B98509B"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98278670"/>
              <w14:checkbox>
                <w14:checked w14:val="0"/>
                <w14:checkedState w14:val="2612" w14:font="MS Gothic"/>
                <w14:uncheckedState w14:val="2610" w14:font="MS Gothic"/>
              </w14:checkbox>
            </w:sdtPr>
            <w:sdtEndPr/>
            <w:sdtContent>
              <w:p w14:paraId="5D591F0D" w14:textId="77777777" w:rsidR="00D30C39" w:rsidRPr="000A1E62" w:rsidRDefault="00D30C39"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F092045"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59399145"/>
              <w14:checkbox>
                <w14:checked w14:val="1"/>
                <w14:checkedState w14:val="2612" w14:font="MS Gothic"/>
                <w14:uncheckedState w14:val="2610" w14:font="MS Gothic"/>
              </w14:checkbox>
            </w:sdtPr>
            <w:sdtEndPr/>
            <w:sdtContent>
              <w:p w14:paraId="5C27DC25" w14:textId="40BBEA51" w:rsidR="00D30C39" w:rsidRPr="000A1E62" w:rsidRDefault="00E60C0F"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035528F"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r>
      <w:tr w:rsidR="00D30C39" w:rsidRPr="00B115E4" w14:paraId="311D88C2"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3C188E8C" w14:textId="77777777" w:rsidR="00D30C39" w:rsidRPr="000A1E62" w:rsidRDefault="00D30C39" w:rsidP="0037072F">
            <w:pPr>
              <w:spacing w:after="0" w:line="240" w:lineRule="auto"/>
              <w:rPr>
                <w:rFonts w:asciiTheme="minorHAnsi" w:eastAsia="Times New Roman" w:hAnsiTheme="minorHAnsi" w:cstheme="minorHAnsi"/>
                <w:bCs/>
                <w:color w:val="FFFFFF"/>
                <w:lang w:eastAsia="en-GB"/>
              </w:rPr>
            </w:pPr>
          </w:p>
          <w:p w14:paraId="152173D3" w14:textId="77777777" w:rsidR="00D30C39" w:rsidRPr="000A1E62" w:rsidRDefault="00D30C39"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3F651EF9" w14:textId="77777777" w:rsidR="00D30C39" w:rsidRPr="000A1E62" w:rsidRDefault="00D30C39" w:rsidP="0037072F">
            <w:pPr>
              <w:tabs>
                <w:tab w:val="left" w:pos="5268"/>
              </w:tabs>
              <w:spacing w:after="160" w:line="240" w:lineRule="exact"/>
              <w:rPr>
                <w:rFonts w:asciiTheme="minorHAnsi" w:eastAsia="Times New Roman" w:hAnsiTheme="minorHAnsi" w:cstheme="minorHAnsi"/>
                <w:color w:val="FFFFFF"/>
              </w:rPr>
            </w:pPr>
          </w:p>
          <w:p w14:paraId="25620E93" w14:textId="77777777" w:rsidR="00D30C39" w:rsidRPr="000A1E62" w:rsidRDefault="00D30C39"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7118666E" w14:textId="77777777" w:rsidR="00E60C0F" w:rsidRPr="00E60C0F" w:rsidRDefault="00E60C0F" w:rsidP="00E60C0F">
            <w:pPr>
              <w:pStyle w:val="Default"/>
              <w:rPr>
                <w:rFonts w:asciiTheme="minorHAnsi" w:hAnsiTheme="minorHAnsi" w:cstheme="minorHAnsi"/>
                <w:sz w:val="22"/>
                <w:szCs w:val="22"/>
              </w:rPr>
            </w:pPr>
            <w:r w:rsidRPr="00E60C0F">
              <w:rPr>
                <w:rFonts w:asciiTheme="minorHAnsi" w:hAnsiTheme="minorHAnsi" w:cstheme="minorHAnsi"/>
                <w:sz w:val="22"/>
                <w:szCs w:val="22"/>
              </w:rPr>
              <w:lastRenderedPageBreak/>
              <w:t>The main modifications to CDH04 are likely to be neutral across all groups.</w:t>
            </w:r>
          </w:p>
          <w:p w14:paraId="3DD5E842" w14:textId="066879E1" w:rsidR="00D30C39" w:rsidRPr="00F67173" w:rsidRDefault="00D30C39"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795722865"/>
              <w14:checkbox>
                <w14:checked w14:val="0"/>
                <w14:checkedState w14:val="2612" w14:font="MS Gothic"/>
                <w14:uncheckedState w14:val="2610" w14:font="MS Gothic"/>
              </w14:checkbox>
            </w:sdtPr>
            <w:sdtEndPr/>
            <w:sdtContent>
              <w:p w14:paraId="523BF10F" w14:textId="77399125" w:rsidR="00D30C39" w:rsidRPr="000A1E62" w:rsidRDefault="00E60C0F"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09BB86B"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71038409"/>
              <w14:checkbox>
                <w14:checked w14:val="0"/>
                <w14:checkedState w14:val="2612" w14:font="MS Gothic"/>
                <w14:uncheckedState w14:val="2610" w14:font="MS Gothic"/>
              </w14:checkbox>
            </w:sdtPr>
            <w:sdtEndPr/>
            <w:sdtContent>
              <w:p w14:paraId="50FED742" w14:textId="77777777" w:rsidR="00D30C39" w:rsidRPr="000A1E62" w:rsidRDefault="00D30C39"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B94D884"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33527573"/>
              <w14:checkbox>
                <w14:checked w14:val="0"/>
                <w14:checkedState w14:val="2612" w14:font="MS Gothic"/>
                <w14:uncheckedState w14:val="2610" w14:font="MS Gothic"/>
              </w14:checkbox>
            </w:sdtPr>
            <w:sdtEndPr/>
            <w:sdtContent>
              <w:p w14:paraId="78431C1D" w14:textId="77777777" w:rsidR="00D30C39" w:rsidRPr="000A1E62" w:rsidRDefault="00D30C39"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19A6E69"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03450843"/>
              <w14:checkbox>
                <w14:checked w14:val="1"/>
                <w14:checkedState w14:val="2612" w14:font="MS Gothic"/>
                <w14:uncheckedState w14:val="2610" w14:font="MS Gothic"/>
              </w14:checkbox>
            </w:sdtPr>
            <w:sdtEndPr/>
            <w:sdtContent>
              <w:p w14:paraId="5C8A7EF2" w14:textId="7C148BA6" w:rsidR="00D30C39" w:rsidRPr="000A1E62" w:rsidRDefault="00E60C0F"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834EAB9" w14:textId="77777777" w:rsidR="00D30C39" w:rsidRPr="000A1E62" w:rsidRDefault="00D30C39" w:rsidP="0037072F">
            <w:pPr>
              <w:spacing w:after="160" w:line="240" w:lineRule="exact"/>
              <w:jc w:val="center"/>
              <w:rPr>
                <w:rFonts w:asciiTheme="minorHAnsi" w:eastAsia="Times New Roman" w:hAnsiTheme="minorHAnsi" w:cstheme="minorHAnsi"/>
                <w:b/>
                <w:sz w:val="28"/>
                <w:szCs w:val="28"/>
              </w:rPr>
            </w:pPr>
          </w:p>
        </w:tc>
      </w:tr>
    </w:tbl>
    <w:p w14:paraId="2122EDEA" w14:textId="5248547F" w:rsidR="000D6956" w:rsidRDefault="000D6956">
      <w:r>
        <w:lastRenderedPageBreak/>
        <w:br w:type="page"/>
      </w:r>
    </w:p>
    <w:p w14:paraId="3BDE68E6" w14:textId="77777777" w:rsidR="00E43AEE" w:rsidRDefault="00E43AEE"/>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E43AEE" w:rsidRPr="008321D1" w14:paraId="14718BA0"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3241298C" w14:textId="77777777" w:rsidR="00E43AEE" w:rsidRPr="008321D1" w:rsidRDefault="00E43AE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3E1A833B" w14:textId="77777777" w:rsidR="00BD7E27" w:rsidRDefault="00BD7E27" w:rsidP="001539E6">
            <w:pPr>
              <w:spacing w:after="0" w:line="240" w:lineRule="auto"/>
              <w:rPr>
                <w:rFonts w:asciiTheme="minorHAnsi" w:eastAsia="Times New Roman" w:hAnsiTheme="minorHAnsi" w:cstheme="minorHAnsi"/>
                <w:b/>
                <w:bCs/>
                <w:color w:val="FFFFFF"/>
                <w:lang w:eastAsia="en-GB"/>
              </w:rPr>
            </w:pPr>
          </w:p>
          <w:p w14:paraId="08E3AD7D" w14:textId="72BFAB46" w:rsidR="00E43AEE" w:rsidRPr="007A1DDB" w:rsidRDefault="00E43AE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145D4B0F" w14:textId="77777777" w:rsidR="00BD7E27" w:rsidRDefault="00BD7E27" w:rsidP="001539E6">
            <w:pPr>
              <w:spacing w:after="0" w:line="240" w:lineRule="auto"/>
              <w:rPr>
                <w:rFonts w:asciiTheme="minorHAnsi" w:eastAsia="Times New Roman" w:hAnsiTheme="minorHAnsi" w:cstheme="minorHAnsi"/>
                <w:b/>
                <w:bCs/>
                <w:i/>
                <w:color w:val="FFFFFF"/>
                <w:lang w:eastAsia="en-GB"/>
              </w:rPr>
            </w:pPr>
          </w:p>
          <w:p w14:paraId="21834EC8" w14:textId="1D6705FC" w:rsidR="00E43AEE" w:rsidRPr="008321D1" w:rsidRDefault="00E43AE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572153D"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4A5A30C" w14:textId="77777777" w:rsidR="00E43AEE" w:rsidRPr="008321D1" w:rsidRDefault="00E43AE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216CCDB1"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661BB9F8"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p w14:paraId="50BA418D"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E43AEE" w:rsidRPr="008321D1" w14:paraId="17A01260"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630644F3" w14:textId="77777777" w:rsidR="00E43AEE" w:rsidRPr="008321D1" w:rsidRDefault="00E43AE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02901797"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CE5B240"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42F43C82"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EC2305A"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p>
          <w:p w14:paraId="6AC5C076" w14:textId="77777777" w:rsidR="00E43AEE" w:rsidRPr="008321D1" w:rsidRDefault="00E43AE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F7571EB" w14:textId="77777777" w:rsidR="00E43AEE" w:rsidRPr="008321D1" w:rsidRDefault="00E43AEE" w:rsidP="001539E6">
            <w:pPr>
              <w:spacing w:after="0" w:line="240" w:lineRule="auto"/>
              <w:ind w:left="113" w:right="113"/>
              <w:rPr>
                <w:rFonts w:asciiTheme="minorHAnsi" w:eastAsia="Times New Roman" w:hAnsiTheme="minorHAnsi" w:cstheme="minorHAnsi"/>
                <w:color w:val="FFFFFF"/>
                <w:lang w:eastAsia="en-GB"/>
              </w:rPr>
            </w:pPr>
          </w:p>
        </w:tc>
      </w:tr>
      <w:tr w:rsidR="009C7577" w:rsidRPr="008321D1" w14:paraId="172308D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2EDA3B8" w14:textId="77777777" w:rsidR="009C7577" w:rsidRPr="008321D1" w:rsidRDefault="009C7577" w:rsidP="009C7577">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113D3EE6" w14:textId="77777777" w:rsidR="009C7577" w:rsidRPr="00AA4A37" w:rsidRDefault="009C7577" w:rsidP="009C7577">
            <w:pPr>
              <w:pStyle w:val="Default"/>
              <w:rPr>
                <w:rFonts w:asciiTheme="minorHAnsi" w:hAnsiTheme="minorHAnsi" w:cstheme="minorHAnsi"/>
                <w:sz w:val="22"/>
                <w:szCs w:val="22"/>
                <w:u w:val="single"/>
              </w:rPr>
            </w:pPr>
            <w:r w:rsidRPr="00AA4A37">
              <w:rPr>
                <w:rFonts w:asciiTheme="minorHAnsi" w:hAnsiTheme="minorHAnsi" w:cstheme="minorHAnsi"/>
                <w:sz w:val="22"/>
                <w:szCs w:val="22"/>
                <w:u w:val="single"/>
              </w:rPr>
              <w:t>Carers</w:t>
            </w:r>
          </w:p>
          <w:p w14:paraId="2523AB9C" w14:textId="189E700C" w:rsidR="009C7577" w:rsidRPr="00E60C0F" w:rsidRDefault="009C7577" w:rsidP="009C7577">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647B5936" w14:textId="77777777" w:rsidR="009C7577" w:rsidRDefault="009C7577" w:rsidP="009C7577">
            <w:pPr>
              <w:pStyle w:val="Default"/>
              <w:rPr>
                <w:sz w:val="23"/>
                <w:szCs w:val="23"/>
              </w:rPr>
            </w:pPr>
          </w:p>
          <w:p w14:paraId="21AEC88D" w14:textId="3CA34F7D" w:rsidR="009C7577" w:rsidRPr="008321D1" w:rsidRDefault="009C7577" w:rsidP="009C7577">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151789827"/>
              <w14:checkbox>
                <w14:checked w14:val="0"/>
                <w14:checkedState w14:val="2612" w14:font="MS Gothic"/>
                <w14:uncheckedState w14:val="2610" w14:font="MS Gothic"/>
              </w14:checkbox>
            </w:sdtPr>
            <w:sdtEndPr/>
            <w:sdtContent>
              <w:p w14:paraId="6001658C" w14:textId="77777777" w:rsidR="009C7577" w:rsidRPr="007F2644" w:rsidRDefault="009C7577" w:rsidP="009C757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0B2A65B" w14:textId="77777777" w:rsidR="009C7577" w:rsidRPr="008321D1" w:rsidRDefault="009C7577" w:rsidP="009C757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101925610"/>
              <w14:checkbox>
                <w14:checked w14:val="0"/>
                <w14:checkedState w14:val="2612" w14:font="MS Gothic"/>
                <w14:uncheckedState w14:val="2610" w14:font="MS Gothic"/>
              </w14:checkbox>
            </w:sdtPr>
            <w:sdtEndPr/>
            <w:sdtContent>
              <w:p w14:paraId="223CA378" w14:textId="77777777" w:rsidR="009C7577" w:rsidRPr="007F2644" w:rsidRDefault="009C7577" w:rsidP="009C757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98D9351" w14:textId="77777777" w:rsidR="009C7577" w:rsidRPr="008321D1" w:rsidRDefault="009C7577" w:rsidP="009C757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226062111"/>
              <w14:checkbox>
                <w14:checked w14:val="0"/>
                <w14:checkedState w14:val="2612" w14:font="MS Gothic"/>
                <w14:uncheckedState w14:val="2610" w14:font="MS Gothic"/>
              </w14:checkbox>
            </w:sdtPr>
            <w:sdtEndPr/>
            <w:sdtContent>
              <w:p w14:paraId="1074189B" w14:textId="77777777" w:rsidR="009C7577" w:rsidRPr="007F2644" w:rsidRDefault="009C7577" w:rsidP="009C757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D11C33C" w14:textId="77777777" w:rsidR="009C7577" w:rsidRPr="008321D1" w:rsidRDefault="009C7577" w:rsidP="009C757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04272323"/>
              <w14:checkbox>
                <w14:checked w14:val="1"/>
                <w14:checkedState w14:val="2612" w14:font="MS Gothic"/>
                <w14:uncheckedState w14:val="2610" w14:font="MS Gothic"/>
              </w14:checkbox>
            </w:sdtPr>
            <w:sdtEndPr/>
            <w:sdtContent>
              <w:p w14:paraId="76303E40" w14:textId="77777777" w:rsidR="009C7577" w:rsidRPr="007F2644" w:rsidRDefault="009C7577" w:rsidP="009C757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D6BAEF0" w14:textId="77777777" w:rsidR="009C7577" w:rsidRPr="008321D1" w:rsidRDefault="009C7577" w:rsidP="009C7577">
            <w:pPr>
              <w:spacing w:after="160" w:line="240" w:lineRule="exact"/>
              <w:jc w:val="center"/>
              <w:rPr>
                <w:rFonts w:asciiTheme="minorHAnsi" w:eastAsia="Times New Roman" w:hAnsiTheme="minorHAnsi" w:cstheme="minorHAnsi"/>
                <w:sz w:val="36"/>
                <w:szCs w:val="36"/>
              </w:rPr>
            </w:pPr>
          </w:p>
        </w:tc>
      </w:tr>
      <w:tr w:rsidR="009C7577" w:rsidRPr="008321D1" w14:paraId="0C13E448"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23C3445" w14:textId="77777777" w:rsidR="009C7577" w:rsidRPr="008321D1" w:rsidRDefault="009C7577" w:rsidP="009C757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9B7FC42" w14:textId="6A1F5DDE" w:rsidR="009C7577" w:rsidRPr="00AA4A37" w:rsidRDefault="009C7577" w:rsidP="009C7577">
            <w:pPr>
              <w:pStyle w:val="Default"/>
              <w:rPr>
                <w:rFonts w:asciiTheme="minorHAnsi" w:hAnsiTheme="minorHAnsi" w:cstheme="minorHAnsi"/>
                <w:sz w:val="22"/>
                <w:szCs w:val="22"/>
                <w:u w:val="single"/>
              </w:rPr>
            </w:pPr>
            <w:r w:rsidRPr="00AA4A37">
              <w:rPr>
                <w:rFonts w:asciiTheme="minorHAnsi" w:hAnsiTheme="minorHAnsi" w:cstheme="minorHAnsi"/>
                <w:sz w:val="22"/>
                <w:szCs w:val="22"/>
                <w:u w:val="single"/>
              </w:rPr>
              <w:t>People in receipt of care</w:t>
            </w:r>
          </w:p>
          <w:p w14:paraId="33D108C6" w14:textId="434A053E" w:rsidR="009C7577" w:rsidRPr="00E60C0F" w:rsidRDefault="009C7577" w:rsidP="009C7577">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754A6094" w14:textId="77777777" w:rsidR="009C7577" w:rsidRDefault="009C7577" w:rsidP="009C7577">
            <w:pPr>
              <w:pStyle w:val="Default"/>
              <w:rPr>
                <w:sz w:val="23"/>
                <w:szCs w:val="23"/>
              </w:rPr>
            </w:pPr>
          </w:p>
          <w:p w14:paraId="3AAE167B" w14:textId="77777777" w:rsidR="009C7577" w:rsidRDefault="009C7577" w:rsidP="009C7577">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81189592"/>
              <w14:checkbox>
                <w14:checked w14:val="0"/>
                <w14:checkedState w14:val="2612" w14:font="MS Gothic"/>
                <w14:uncheckedState w14:val="2610" w14:font="MS Gothic"/>
              </w14:checkbox>
            </w:sdtPr>
            <w:sdtEndPr/>
            <w:sdtContent>
              <w:p w14:paraId="41680700" w14:textId="77777777" w:rsidR="009C7577" w:rsidRPr="000A1E62" w:rsidRDefault="009C7577" w:rsidP="009C757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3A142B4" w14:textId="77777777" w:rsidR="009C7577" w:rsidRDefault="009C7577" w:rsidP="009C757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216598517"/>
              <w14:checkbox>
                <w14:checked w14:val="0"/>
                <w14:checkedState w14:val="2612" w14:font="MS Gothic"/>
                <w14:uncheckedState w14:val="2610" w14:font="MS Gothic"/>
              </w14:checkbox>
            </w:sdtPr>
            <w:sdtEndPr/>
            <w:sdtContent>
              <w:p w14:paraId="4EE160F1" w14:textId="77777777" w:rsidR="009C7577" w:rsidRPr="000A1E62" w:rsidRDefault="009C7577" w:rsidP="009C757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88BAF3"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830718085"/>
              <w14:checkbox>
                <w14:checked w14:val="0"/>
                <w14:checkedState w14:val="2612" w14:font="MS Gothic"/>
                <w14:uncheckedState w14:val="2610" w14:font="MS Gothic"/>
              </w14:checkbox>
            </w:sdtPr>
            <w:sdtEndPr/>
            <w:sdtContent>
              <w:p w14:paraId="3750E481" w14:textId="77777777" w:rsidR="009C7577" w:rsidRPr="000A1E62" w:rsidRDefault="009C7577" w:rsidP="009C7577">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4478C1A9"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00931918"/>
              <w14:checkbox>
                <w14:checked w14:val="1"/>
                <w14:checkedState w14:val="2612" w14:font="MS Gothic"/>
                <w14:uncheckedState w14:val="2610" w14:font="MS Gothic"/>
              </w14:checkbox>
            </w:sdtPr>
            <w:sdtEndPr/>
            <w:sdtContent>
              <w:p w14:paraId="355AF25E" w14:textId="77777777" w:rsidR="009C7577" w:rsidRPr="000A1E62" w:rsidRDefault="009C7577" w:rsidP="009C757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7AA51E0"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r>
      <w:tr w:rsidR="009C7577" w:rsidRPr="008321D1" w14:paraId="761B3E7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A032490" w14:textId="77777777" w:rsidR="009C7577" w:rsidRPr="008321D1" w:rsidRDefault="009C7577" w:rsidP="009C757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F681A97" w14:textId="241E4955" w:rsidR="009C7577" w:rsidRPr="00AA4A37" w:rsidRDefault="001B4071" w:rsidP="009C7577">
            <w:pPr>
              <w:pStyle w:val="Default"/>
              <w:rPr>
                <w:rFonts w:asciiTheme="minorHAnsi" w:hAnsiTheme="minorHAnsi" w:cstheme="minorHAnsi"/>
                <w:sz w:val="22"/>
                <w:szCs w:val="22"/>
                <w:u w:val="single"/>
              </w:rPr>
            </w:pPr>
            <w:r w:rsidRPr="00AA4A37">
              <w:rPr>
                <w:rFonts w:asciiTheme="minorHAnsi" w:hAnsiTheme="minorHAnsi" w:cstheme="minorHAnsi"/>
                <w:sz w:val="22"/>
                <w:szCs w:val="22"/>
                <w:u w:val="single"/>
              </w:rPr>
              <w:t>Lone parents</w:t>
            </w:r>
          </w:p>
          <w:p w14:paraId="7D10E141" w14:textId="3235A783" w:rsidR="009C7577" w:rsidRPr="00E60C0F" w:rsidRDefault="009C7577" w:rsidP="009C7577">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0B9E640A" w14:textId="77777777" w:rsidR="009C7577" w:rsidRDefault="009C7577" w:rsidP="009C7577">
            <w:pPr>
              <w:pStyle w:val="Default"/>
              <w:rPr>
                <w:sz w:val="23"/>
                <w:szCs w:val="23"/>
              </w:rPr>
            </w:pPr>
          </w:p>
          <w:p w14:paraId="359E569F" w14:textId="77777777" w:rsidR="009C7577" w:rsidRDefault="009C7577" w:rsidP="009C7577">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529379967"/>
              <w14:checkbox>
                <w14:checked w14:val="0"/>
                <w14:checkedState w14:val="2612" w14:font="MS Gothic"/>
                <w14:uncheckedState w14:val="2610" w14:font="MS Gothic"/>
              </w14:checkbox>
            </w:sdtPr>
            <w:sdtEndPr/>
            <w:sdtContent>
              <w:p w14:paraId="56709CFD" w14:textId="77777777" w:rsidR="009C7577" w:rsidRPr="000A1E62" w:rsidRDefault="009C7577" w:rsidP="009C757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66DCEFB" w14:textId="77777777" w:rsidR="009C7577" w:rsidRDefault="009C7577" w:rsidP="009C757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400104427"/>
              <w14:checkbox>
                <w14:checked w14:val="0"/>
                <w14:checkedState w14:val="2612" w14:font="MS Gothic"/>
                <w14:uncheckedState w14:val="2610" w14:font="MS Gothic"/>
              </w14:checkbox>
            </w:sdtPr>
            <w:sdtEndPr/>
            <w:sdtContent>
              <w:p w14:paraId="39436915" w14:textId="77777777" w:rsidR="009C7577" w:rsidRPr="000A1E62" w:rsidRDefault="009C7577" w:rsidP="009C757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0DAA3606"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593965109"/>
              <w14:checkbox>
                <w14:checked w14:val="0"/>
                <w14:checkedState w14:val="2612" w14:font="MS Gothic"/>
                <w14:uncheckedState w14:val="2610" w14:font="MS Gothic"/>
              </w14:checkbox>
            </w:sdtPr>
            <w:sdtEndPr/>
            <w:sdtContent>
              <w:p w14:paraId="6A2315EE" w14:textId="77777777" w:rsidR="009C7577" w:rsidRPr="000A1E62" w:rsidRDefault="009C7577" w:rsidP="009C757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55E7388E"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28"/>
                <w:szCs w:val="28"/>
              </w:rPr>
              <w:id w:val="997929953"/>
              <w14:checkbox>
                <w14:checked w14:val="1"/>
                <w14:checkedState w14:val="2612" w14:font="MS Gothic"/>
                <w14:uncheckedState w14:val="2610" w14:font="MS Gothic"/>
              </w14:checkbox>
            </w:sdtPr>
            <w:sdtEndPr/>
            <w:sdtContent>
              <w:p w14:paraId="5F0D3A5A" w14:textId="77777777" w:rsidR="009C7577" w:rsidRPr="000A1E62" w:rsidRDefault="009C7577" w:rsidP="009C7577">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2717827"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r>
      <w:tr w:rsidR="009C7577" w:rsidRPr="008321D1" w14:paraId="227BFF7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C7588E3" w14:textId="77777777" w:rsidR="009C7577" w:rsidRPr="008321D1" w:rsidRDefault="009C7577" w:rsidP="009C757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46F37E2" w14:textId="77777777" w:rsidR="000857D6" w:rsidRPr="00E5348E" w:rsidRDefault="000857D6" w:rsidP="000857D6">
            <w:pPr>
              <w:spacing w:after="0" w:line="240" w:lineRule="auto"/>
              <w:rPr>
                <w:rFonts w:cs="Calibri"/>
                <w:u w:val="single"/>
                <w:lang w:eastAsia="en-GB"/>
              </w:rPr>
            </w:pPr>
            <w:r w:rsidRPr="00E5348E">
              <w:rPr>
                <w:rFonts w:cs="Calibri"/>
                <w:u w:val="single"/>
                <w:lang w:eastAsia="en-GB"/>
              </w:rPr>
              <w:t>People with low incomes or unemployed</w:t>
            </w:r>
          </w:p>
          <w:p w14:paraId="1984884E" w14:textId="575353C8" w:rsidR="009C7577" w:rsidRPr="0025074F" w:rsidRDefault="009C7577" w:rsidP="009C7577">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7411676B" w14:textId="77777777" w:rsidR="009C7577" w:rsidRDefault="009C7577" w:rsidP="009C7577">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605183203"/>
              <w14:checkbox>
                <w14:checked w14:val="0"/>
                <w14:checkedState w14:val="2612" w14:font="MS Gothic"/>
                <w14:uncheckedState w14:val="2610" w14:font="MS Gothic"/>
              </w14:checkbox>
            </w:sdtPr>
            <w:sdtEndPr/>
            <w:sdtContent>
              <w:p w14:paraId="0C6DEA9C" w14:textId="77777777" w:rsidR="009C7577" w:rsidRPr="000A1E62" w:rsidRDefault="009C7577" w:rsidP="009C757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AB976EB" w14:textId="77777777" w:rsidR="009C7577" w:rsidRDefault="009C7577" w:rsidP="009C757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434578734"/>
              <w14:checkbox>
                <w14:checked w14:val="0"/>
                <w14:checkedState w14:val="2612" w14:font="MS Gothic"/>
                <w14:uncheckedState w14:val="2610" w14:font="MS Gothic"/>
              </w14:checkbox>
            </w:sdtPr>
            <w:sdtEndPr/>
            <w:sdtContent>
              <w:p w14:paraId="6FCE2714" w14:textId="77777777" w:rsidR="009C7577" w:rsidRPr="000A1E62" w:rsidRDefault="009C7577" w:rsidP="009C757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81409BD"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740321467"/>
              <w14:checkbox>
                <w14:checked w14:val="0"/>
                <w14:checkedState w14:val="2612" w14:font="MS Gothic"/>
                <w14:uncheckedState w14:val="2610" w14:font="MS Gothic"/>
              </w14:checkbox>
            </w:sdtPr>
            <w:sdtEndPr/>
            <w:sdtContent>
              <w:p w14:paraId="52BE2440" w14:textId="77777777" w:rsidR="009C7577" w:rsidRPr="000A1E62" w:rsidRDefault="009C7577" w:rsidP="009C757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3C64E82"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28"/>
                <w:szCs w:val="28"/>
              </w:rPr>
              <w:id w:val="999464318"/>
              <w14:checkbox>
                <w14:checked w14:val="1"/>
                <w14:checkedState w14:val="2612" w14:font="MS Gothic"/>
                <w14:uncheckedState w14:val="2610" w14:font="MS Gothic"/>
              </w14:checkbox>
            </w:sdtPr>
            <w:sdtEndPr/>
            <w:sdtContent>
              <w:p w14:paraId="638179FF" w14:textId="77777777" w:rsidR="009C7577" w:rsidRPr="000A1E62" w:rsidRDefault="009C7577" w:rsidP="009C7577">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9BEA990"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r>
      <w:tr w:rsidR="009C7577" w:rsidRPr="008321D1" w14:paraId="1124810E"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704AA47" w14:textId="77777777" w:rsidR="009C7577" w:rsidRPr="008321D1" w:rsidRDefault="009C7577" w:rsidP="009C757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27366AD0" w14:textId="551EEA4F" w:rsidR="000857D6" w:rsidRPr="00AA4A37" w:rsidRDefault="000857D6" w:rsidP="009C7577">
            <w:pPr>
              <w:pStyle w:val="Default"/>
              <w:rPr>
                <w:rFonts w:asciiTheme="minorHAnsi" w:hAnsiTheme="minorHAnsi" w:cstheme="minorHAnsi"/>
                <w:sz w:val="22"/>
                <w:szCs w:val="22"/>
                <w:u w:val="single"/>
              </w:rPr>
            </w:pPr>
            <w:r w:rsidRPr="00AA4A37">
              <w:rPr>
                <w:rFonts w:asciiTheme="minorHAnsi" w:hAnsiTheme="minorHAnsi" w:cstheme="minorHAnsi"/>
                <w:sz w:val="22"/>
                <w:szCs w:val="22"/>
                <w:u w:val="single"/>
              </w:rPr>
              <w:t>Young people in care</w:t>
            </w:r>
          </w:p>
          <w:p w14:paraId="7932282A" w14:textId="224AB60A" w:rsidR="009C7577" w:rsidRPr="00E60C0F" w:rsidRDefault="009C7577" w:rsidP="009C7577">
            <w:pPr>
              <w:pStyle w:val="Default"/>
              <w:rPr>
                <w:rFonts w:asciiTheme="minorHAnsi" w:hAnsiTheme="minorHAnsi" w:cstheme="minorHAnsi"/>
                <w:sz w:val="22"/>
                <w:szCs w:val="22"/>
              </w:rPr>
            </w:pPr>
            <w:r w:rsidRPr="00E60C0F">
              <w:rPr>
                <w:rFonts w:asciiTheme="minorHAnsi" w:hAnsiTheme="minorHAnsi" w:cstheme="minorHAnsi"/>
                <w:sz w:val="22"/>
                <w:szCs w:val="22"/>
              </w:rPr>
              <w:t>The main modifications to CDH04 are likely to be neutral across all groups.</w:t>
            </w:r>
          </w:p>
          <w:p w14:paraId="69054F97" w14:textId="77777777" w:rsidR="009C7577" w:rsidRDefault="009C7577" w:rsidP="009C7577">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094135461"/>
              <w14:checkbox>
                <w14:checked w14:val="0"/>
                <w14:checkedState w14:val="2612" w14:font="MS Gothic"/>
                <w14:uncheckedState w14:val="2610" w14:font="MS Gothic"/>
              </w14:checkbox>
            </w:sdtPr>
            <w:sdtEndPr/>
            <w:sdtContent>
              <w:p w14:paraId="143BCF1E" w14:textId="77777777" w:rsidR="009C7577" w:rsidRPr="000A1E62" w:rsidRDefault="009C7577" w:rsidP="009C757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BCB3FFB" w14:textId="77777777" w:rsidR="009C7577" w:rsidRDefault="009C7577" w:rsidP="009C757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103496993"/>
              <w14:checkbox>
                <w14:checked w14:val="0"/>
                <w14:checkedState w14:val="2612" w14:font="MS Gothic"/>
                <w14:uncheckedState w14:val="2610" w14:font="MS Gothic"/>
              </w14:checkbox>
            </w:sdtPr>
            <w:sdtEndPr/>
            <w:sdtContent>
              <w:p w14:paraId="55856F1D" w14:textId="77777777" w:rsidR="009C7577" w:rsidRPr="000A1E62" w:rsidRDefault="009C7577" w:rsidP="009C757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F6237C9"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3021298"/>
              <w14:checkbox>
                <w14:checked w14:val="0"/>
                <w14:checkedState w14:val="2612" w14:font="MS Gothic"/>
                <w14:uncheckedState w14:val="2610" w14:font="MS Gothic"/>
              </w14:checkbox>
            </w:sdtPr>
            <w:sdtEndPr/>
            <w:sdtContent>
              <w:p w14:paraId="7B0494BB" w14:textId="77777777" w:rsidR="009C7577" w:rsidRPr="000A1E62" w:rsidRDefault="009C7577" w:rsidP="009C757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602C4F4"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28"/>
                <w:szCs w:val="28"/>
              </w:rPr>
              <w:id w:val="-1186897237"/>
              <w14:checkbox>
                <w14:checked w14:val="1"/>
                <w14:checkedState w14:val="2612" w14:font="MS Gothic"/>
                <w14:uncheckedState w14:val="2610" w14:font="MS Gothic"/>
              </w14:checkbox>
            </w:sdtPr>
            <w:sdtEndPr/>
            <w:sdtContent>
              <w:p w14:paraId="79CACB08" w14:textId="77777777" w:rsidR="009C7577" w:rsidRPr="000A1E62" w:rsidRDefault="009C7577" w:rsidP="009C7577">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34AA18D" w14:textId="77777777" w:rsidR="009C7577" w:rsidRDefault="009C7577" w:rsidP="009C7577">
            <w:pPr>
              <w:spacing w:before="240" w:after="0" w:line="240" w:lineRule="auto"/>
              <w:ind w:left="113"/>
              <w:jc w:val="center"/>
              <w:rPr>
                <w:rFonts w:asciiTheme="minorHAnsi" w:eastAsia="Times New Roman" w:hAnsiTheme="minorHAnsi" w:cstheme="minorHAnsi"/>
                <w:b/>
                <w:sz w:val="36"/>
                <w:szCs w:val="36"/>
              </w:rPr>
            </w:pPr>
          </w:p>
        </w:tc>
      </w:tr>
    </w:tbl>
    <w:p w14:paraId="382C73B6" w14:textId="77777777" w:rsidR="00E43AEE" w:rsidRDefault="00E43AEE"/>
    <w:p w14:paraId="2FE2137E" w14:textId="06DEC165" w:rsidR="00B56BE6" w:rsidRDefault="00B56BE6">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120B91" w:rsidRPr="00B115E4" w14:paraId="64BEF02B"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155BDDF" w14:textId="77777777" w:rsidR="00120B91" w:rsidRPr="00A11785" w:rsidRDefault="00120B91"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262224FB" w14:textId="77777777" w:rsidR="00620432" w:rsidRDefault="00620432" w:rsidP="0037072F">
            <w:pPr>
              <w:spacing w:after="0" w:line="240" w:lineRule="auto"/>
              <w:rPr>
                <w:rFonts w:asciiTheme="minorHAnsi" w:eastAsia="Times New Roman" w:hAnsiTheme="minorHAnsi" w:cstheme="minorHAnsi"/>
                <w:b/>
                <w:color w:val="FFFFFF" w:themeColor="background1"/>
                <w:lang w:eastAsia="en-GB"/>
              </w:rPr>
            </w:pPr>
          </w:p>
          <w:p w14:paraId="7161CC48" w14:textId="33F4451F" w:rsidR="00120B91" w:rsidRPr="007A1DDB" w:rsidRDefault="00120B91" w:rsidP="0037072F">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r w:rsidR="00620432" w:rsidRPr="007A1DDB">
              <w:rPr>
                <w:rFonts w:asciiTheme="minorHAnsi" w:eastAsia="Times New Roman" w:hAnsiTheme="minorHAnsi" w:cstheme="minorHAnsi"/>
                <w:b/>
                <w:color w:val="FFFFFF" w:themeColor="background1"/>
                <w:sz w:val="24"/>
                <w:szCs w:val="24"/>
                <w:lang w:eastAsia="en-GB"/>
              </w:rPr>
              <w:t>?</w:t>
            </w:r>
          </w:p>
          <w:p w14:paraId="4FE6CFCE" w14:textId="77777777" w:rsidR="00120B91" w:rsidRPr="00F86239" w:rsidRDefault="00120B91" w:rsidP="0037072F">
            <w:pPr>
              <w:pStyle w:val="ListParagraph"/>
              <w:spacing w:after="0" w:line="240" w:lineRule="auto"/>
              <w:ind w:hanging="360"/>
              <w:rPr>
                <w:rFonts w:asciiTheme="minorHAnsi" w:eastAsia="Times New Roman" w:hAnsiTheme="minorHAnsi" w:cstheme="minorHAnsi"/>
                <w:b/>
                <w:color w:val="FFFFFF" w:themeColor="background1"/>
                <w:lang w:eastAsia="en-GB"/>
              </w:rPr>
            </w:pPr>
            <w:r w:rsidRPr="00F86239">
              <w:rPr>
                <w:rFonts w:asciiTheme="minorHAnsi" w:eastAsia="Times New Roman" w:hAnsiTheme="minorHAnsi" w:cstheme="minorHAnsi"/>
                <w:b/>
                <w:color w:val="FFFFFF" w:themeColor="background1"/>
                <w:lang w:eastAsia="en-GB"/>
              </w:rPr>
              <w:t xml:space="preserve">   </w:t>
            </w:r>
          </w:p>
        </w:tc>
      </w:tr>
      <w:tr w:rsidR="00120B91" w:rsidRPr="00B115E4" w14:paraId="734E2225"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4255D5E" w14:textId="77777777" w:rsidR="00E34183" w:rsidRPr="0058042D" w:rsidRDefault="00E34183" w:rsidP="00E34183">
            <w:pPr>
              <w:pStyle w:val="Default"/>
              <w:rPr>
                <w:rFonts w:asciiTheme="minorHAnsi" w:hAnsiTheme="minorHAnsi" w:cstheme="minorHAnsi"/>
                <w:b/>
                <w:bCs/>
                <w:color w:val="FFFFFF" w:themeColor="background1"/>
                <w:sz w:val="22"/>
                <w:szCs w:val="22"/>
              </w:rPr>
            </w:pPr>
            <w:r w:rsidRPr="0058042D">
              <w:rPr>
                <w:rFonts w:asciiTheme="minorHAnsi" w:hAnsiTheme="minorHAnsi" w:cstheme="minorHAnsi"/>
                <w:b/>
                <w:bCs/>
                <w:color w:val="FFFFFF" w:themeColor="background1"/>
                <w:sz w:val="22"/>
                <w:szCs w:val="22"/>
              </w:rPr>
              <w:t xml:space="preserve">Policy CDH05 – Extensions </w:t>
            </w:r>
          </w:p>
          <w:p w14:paraId="10932A9D" w14:textId="77777777" w:rsidR="00120B91" w:rsidRDefault="00120B91" w:rsidP="0037072F">
            <w:pPr>
              <w:pStyle w:val="Default"/>
              <w:rPr>
                <w:rFonts w:asciiTheme="minorHAnsi" w:eastAsia="Times New Roman" w:hAnsiTheme="minorHAnsi" w:cstheme="minorHAnsi"/>
                <w:b/>
                <w:bCs/>
                <w:iCs/>
                <w:color w:val="FFFFFF" w:themeColor="background1"/>
                <w:sz w:val="22"/>
                <w:szCs w:val="22"/>
              </w:rPr>
            </w:pPr>
          </w:p>
          <w:p w14:paraId="0C1095C3" w14:textId="090D370F" w:rsidR="00306192" w:rsidRPr="0058042D" w:rsidRDefault="00306192" w:rsidP="0037072F">
            <w:pPr>
              <w:pStyle w:val="Default"/>
              <w:rPr>
                <w:rFonts w:asciiTheme="minorHAnsi" w:eastAsia="Times New Roman" w:hAnsiTheme="minorHAnsi" w:cstheme="minorHAnsi"/>
                <w:b/>
                <w:bCs/>
                <w:iCs/>
                <w:color w:val="FFFFFF" w:themeColor="background1"/>
                <w:sz w:val="22"/>
                <w:szCs w:val="22"/>
              </w:rPr>
            </w:pPr>
            <w:r>
              <w:rPr>
                <w:rFonts w:asciiTheme="minorHAnsi" w:eastAsia="Times New Roman" w:hAnsiTheme="minorHAnsi" w:cstheme="minorHAnsi"/>
                <w:b/>
                <w:bCs/>
                <w:iCs/>
                <w:color w:val="FFFFFF" w:themeColor="background1"/>
                <w:sz w:val="22"/>
                <w:szCs w:val="22"/>
              </w:rPr>
              <w:t>MM4</w:t>
            </w:r>
            <w:r w:rsidR="00FF3C47">
              <w:rPr>
                <w:rFonts w:asciiTheme="minorHAnsi" w:eastAsia="Times New Roman" w:hAnsiTheme="minorHAnsi" w:cstheme="minorHAnsi"/>
                <w:b/>
                <w:bCs/>
                <w:iCs/>
                <w:color w:val="FFFFFF" w:themeColor="background1"/>
                <w:sz w:val="22"/>
                <w:szCs w:val="22"/>
              </w:rPr>
              <w:t>8</w:t>
            </w:r>
          </w:p>
        </w:tc>
      </w:tr>
      <w:tr w:rsidR="00120B91" w:rsidRPr="00B115E4" w14:paraId="47B2A568"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BBCDE8D" w14:textId="01028168" w:rsidR="00120B91" w:rsidRPr="0058042D" w:rsidRDefault="00044B5B" w:rsidP="00A11785">
            <w:pPr>
              <w:keepNext/>
              <w:keepLines/>
              <w:suppressAutoHyphens/>
              <w:autoSpaceDN w:val="0"/>
              <w:spacing w:after="0"/>
              <w:textAlignment w:val="baseline"/>
              <w:outlineLvl w:val="1"/>
              <w:rPr>
                <w:rFonts w:asciiTheme="minorHAnsi" w:eastAsia="Times New Roman" w:hAnsiTheme="minorHAnsi" w:cstheme="minorHAnsi"/>
                <w:b/>
                <w:bCs/>
                <w:color w:val="FFFFFF" w:themeColor="background1"/>
                <w:lang w:eastAsia="en-GB"/>
              </w:rPr>
            </w:pPr>
            <w:r>
              <w:rPr>
                <w:rFonts w:asciiTheme="minorHAnsi" w:hAnsiTheme="minorHAnsi" w:cstheme="minorHAnsi"/>
                <w:b/>
                <w:bCs/>
                <w:color w:val="FFFFFF" w:themeColor="background1"/>
              </w:rPr>
              <w:t>MM4</w:t>
            </w:r>
            <w:r w:rsidR="00FF3C47">
              <w:rPr>
                <w:rFonts w:asciiTheme="minorHAnsi" w:hAnsiTheme="minorHAnsi" w:cstheme="minorHAnsi"/>
                <w:b/>
                <w:bCs/>
                <w:color w:val="FFFFFF" w:themeColor="background1"/>
              </w:rPr>
              <w:t>8</w:t>
            </w:r>
            <w:r w:rsidR="00306192">
              <w:rPr>
                <w:rFonts w:asciiTheme="minorHAnsi" w:hAnsiTheme="minorHAnsi" w:cstheme="minorHAnsi"/>
                <w:b/>
                <w:bCs/>
                <w:color w:val="FFFFFF" w:themeColor="background1"/>
              </w:rPr>
              <w:t xml:space="preserve">; </w:t>
            </w:r>
            <w:r w:rsidR="0058042D" w:rsidRPr="0058042D">
              <w:rPr>
                <w:rFonts w:asciiTheme="minorHAnsi" w:hAnsiTheme="minorHAnsi" w:cstheme="minorHAnsi"/>
                <w:b/>
                <w:bCs/>
                <w:color w:val="FFFFFF" w:themeColor="background1"/>
              </w:rPr>
              <w:t xml:space="preserve">Revisions for soundness, general conformity with London Plan. </w:t>
            </w:r>
            <w:r w:rsidR="0058042D" w:rsidRPr="0058042D">
              <w:rPr>
                <w:rFonts w:asciiTheme="minorHAnsi" w:eastAsia="Times New Roman" w:hAnsiTheme="minorHAnsi" w:cstheme="minorHAnsi"/>
                <w:b/>
                <w:bCs/>
                <w:color w:val="FFFFFF" w:themeColor="background1"/>
                <w14:ligatures w14:val="standardContextual"/>
              </w:rPr>
              <w:t xml:space="preserve">Clarification on roles and status of current and proposed future SPDs and retention of  satisfactory amenity space in accordance with Policy CDH07. </w:t>
            </w:r>
          </w:p>
        </w:tc>
      </w:tr>
      <w:tr w:rsidR="00120B91" w:rsidRPr="00B115E4" w14:paraId="0ED8CD24"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2B806D0F" w14:textId="77777777" w:rsidR="00120B91" w:rsidRPr="00B115E4" w:rsidRDefault="00120B91"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8E4AFF6" w14:textId="77777777" w:rsidR="00120B91" w:rsidRPr="00B115E4" w:rsidRDefault="00120B91"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783F7690" w14:textId="77777777" w:rsidR="00120B91" w:rsidRPr="00B115E4" w:rsidRDefault="00120B91"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35B45871" w14:textId="77777777" w:rsidR="00120B91" w:rsidRPr="00B115E4" w:rsidRDefault="00120B91"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2B1B0B4" w14:textId="77777777" w:rsidR="00120B91" w:rsidRPr="00B115E4" w:rsidRDefault="00120B91"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55D4D86F" w14:textId="77777777" w:rsidR="00120B91" w:rsidRPr="00B115E4" w:rsidRDefault="00120B91"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617FFB81" w14:textId="77777777" w:rsidR="00120B91" w:rsidRPr="00B115E4" w:rsidRDefault="00120B91" w:rsidP="0037072F">
            <w:pPr>
              <w:spacing w:after="0" w:line="240" w:lineRule="auto"/>
              <w:ind w:left="113" w:right="113"/>
              <w:rPr>
                <w:rFonts w:asciiTheme="minorHAnsi" w:eastAsia="Times New Roman" w:hAnsiTheme="minorHAnsi" w:cstheme="minorHAnsi"/>
                <w:color w:val="FFFFFF"/>
                <w:lang w:eastAsia="en-GB"/>
              </w:rPr>
            </w:pPr>
          </w:p>
          <w:p w14:paraId="05E07442" w14:textId="77777777" w:rsidR="00120B91" w:rsidRPr="00B115E4" w:rsidRDefault="00120B91"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120B91" w:rsidRPr="00B115E4" w14:paraId="2B7C2AE3"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2E42844B" w14:textId="77777777" w:rsidR="00120B91" w:rsidRPr="00B115E4" w:rsidRDefault="00120B91"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48D9FD26" w14:textId="77777777" w:rsidR="00120B91" w:rsidRPr="00B115E4" w:rsidRDefault="00120B91"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DD174B7" w14:textId="77777777" w:rsidR="00120B91" w:rsidRPr="00B115E4" w:rsidRDefault="00120B91"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7778F7D" w14:textId="77777777" w:rsidR="00120B91" w:rsidRPr="00B115E4" w:rsidRDefault="00120B91" w:rsidP="0037072F">
            <w:pPr>
              <w:spacing w:after="0" w:line="240" w:lineRule="auto"/>
              <w:jc w:val="center"/>
              <w:rPr>
                <w:rFonts w:asciiTheme="minorHAnsi" w:eastAsia="Times New Roman" w:hAnsiTheme="minorHAnsi" w:cstheme="minorHAnsi"/>
                <w:color w:val="FFFFFF"/>
                <w:lang w:eastAsia="en-GB"/>
              </w:rPr>
            </w:pPr>
          </w:p>
          <w:p w14:paraId="60C85D63" w14:textId="77777777" w:rsidR="00120B91" w:rsidRPr="00B115E4" w:rsidRDefault="00120B91"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1B39AE6" w14:textId="77777777" w:rsidR="00120B91" w:rsidRPr="00B115E4" w:rsidRDefault="00120B91" w:rsidP="0037072F">
            <w:pPr>
              <w:spacing w:after="0" w:line="240" w:lineRule="auto"/>
              <w:jc w:val="center"/>
              <w:rPr>
                <w:rFonts w:asciiTheme="minorHAnsi" w:eastAsia="Times New Roman" w:hAnsiTheme="minorHAnsi" w:cstheme="minorHAnsi"/>
                <w:color w:val="FFFFFF"/>
                <w:lang w:eastAsia="en-GB"/>
              </w:rPr>
            </w:pPr>
          </w:p>
          <w:p w14:paraId="624A2DAA" w14:textId="77777777" w:rsidR="00120B91" w:rsidRPr="00B115E4" w:rsidRDefault="00120B91"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2C6B0DF" w14:textId="77777777" w:rsidR="00120B91" w:rsidRPr="00B115E4" w:rsidRDefault="00120B91" w:rsidP="0037072F">
            <w:pPr>
              <w:spacing w:after="0" w:line="240" w:lineRule="auto"/>
              <w:ind w:left="113" w:right="113"/>
              <w:rPr>
                <w:rFonts w:asciiTheme="minorHAnsi" w:eastAsia="Times New Roman" w:hAnsiTheme="minorHAnsi" w:cstheme="minorHAnsi"/>
                <w:color w:val="FFFFFF"/>
                <w:lang w:eastAsia="en-GB"/>
              </w:rPr>
            </w:pPr>
          </w:p>
        </w:tc>
      </w:tr>
      <w:tr w:rsidR="00120B91" w:rsidRPr="00371080" w14:paraId="58CE3E92"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55861211" w14:textId="77777777" w:rsidR="00120B91" w:rsidRPr="00DC55DA" w:rsidRDefault="00120B91"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62C2F474" w14:textId="709878F4" w:rsidR="009B63E7" w:rsidRDefault="00FB1B98" w:rsidP="00F51C17">
            <w:pPr>
              <w:spacing w:after="0" w:line="240" w:lineRule="exact"/>
              <w:rPr>
                <w:rFonts w:asciiTheme="minorHAnsi" w:hAnsiTheme="minorHAnsi" w:cstheme="minorHAnsi"/>
              </w:rPr>
            </w:pPr>
            <w:r>
              <w:rPr>
                <w:rFonts w:asciiTheme="minorHAnsi" w:hAnsiTheme="minorHAnsi" w:cstheme="minorHAnsi"/>
              </w:rPr>
              <w:t xml:space="preserve">Ensuring that amenity space remains at the minimum standards </w:t>
            </w:r>
            <w:r w:rsidR="00106CDA">
              <w:rPr>
                <w:rFonts w:asciiTheme="minorHAnsi" w:hAnsiTheme="minorHAnsi" w:cstheme="minorHAnsi"/>
              </w:rPr>
              <w:t xml:space="preserve">in Table 10 will ensure continued provision for </w:t>
            </w:r>
            <w:r w:rsidR="00F51C17">
              <w:rPr>
                <w:rFonts w:asciiTheme="minorHAnsi" w:hAnsiTheme="minorHAnsi" w:cstheme="minorHAnsi"/>
              </w:rPr>
              <w:t xml:space="preserve">people </w:t>
            </w:r>
            <w:r w:rsidR="00431B4A">
              <w:rPr>
                <w:rFonts w:asciiTheme="minorHAnsi" w:hAnsiTheme="minorHAnsi" w:cstheme="minorHAnsi"/>
              </w:rPr>
              <w:t xml:space="preserve">to participate in </w:t>
            </w:r>
            <w:r w:rsidR="00F51C17">
              <w:rPr>
                <w:rFonts w:asciiTheme="minorHAnsi" w:hAnsiTheme="minorHAnsi" w:cstheme="minorHAnsi"/>
              </w:rPr>
              <w:t>physical</w:t>
            </w:r>
            <w:r w:rsidR="00490127">
              <w:rPr>
                <w:rFonts w:asciiTheme="minorHAnsi" w:hAnsiTheme="minorHAnsi" w:cstheme="minorHAnsi"/>
              </w:rPr>
              <w:t xml:space="preserve"> recreation</w:t>
            </w:r>
            <w:r w:rsidR="00BB3D6A">
              <w:rPr>
                <w:rFonts w:asciiTheme="minorHAnsi" w:hAnsiTheme="minorHAnsi" w:cstheme="minorHAnsi"/>
              </w:rPr>
              <w:t xml:space="preserve"> as part of enjoying their own home</w:t>
            </w:r>
            <w:r w:rsidR="00206301">
              <w:rPr>
                <w:rFonts w:asciiTheme="minorHAnsi" w:hAnsiTheme="minorHAnsi" w:cstheme="minorHAnsi"/>
              </w:rPr>
              <w:t xml:space="preserve"> as well a</w:t>
            </w:r>
            <w:r w:rsidR="009B63E7">
              <w:rPr>
                <w:rFonts w:asciiTheme="minorHAnsi" w:hAnsiTheme="minorHAnsi" w:cstheme="minorHAnsi"/>
              </w:rPr>
              <w:t>s having general mental health benefits.</w:t>
            </w:r>
          </w:p>
          <w:p w14:paraId="77678EE1" w14:textId="77777777" w:rsidR="009B63E7" w:rsidRDefault="009B63E7" w:rsidP="00F51C17">
            <w:pPr>
              <w:spacing w:after="0" w:line="240" w:lineRule="exact"/>
              <w:rPr>
                <w:rFonts w:asciiTheme="minorHAnsi" w:hAnsiTheme="minorHAnsi" w:cstheme="minorHAnsi"/>
              </w:rPr>
            </w:pPr>
          </w:p>
          <w:p w14:paraId="0E7667D0" w14:textId="77777777" w:rsidR="00F224DC" w:rsidRDefault="00F224DC" w:rsidP="00F224DC">
            <w:pPr>
              <w:spacing w:after="0" w:line="240" w:lineRule="exact"/>
              <w:rPr>
                <w:rFonts w:asciiTheme="minorHAnsi" w:hAnsiTheme="minorHAnsi" w:cstheme="minorHAnsi"/>
              </w:rPr>
            </w:pPr>
          </w:p>
          <w:p w14:paraId="6F7940AB" w14:textId="77777777" w:rsidR="00F224DC" w:rsidRPr="00AA7C02" w:rsidRDefault="00F224DC" w:rsidP="00F224DC">
            <w:pPr>
              <w:spacing w:after="0" w:line="240" w:lineRule="exact"/>
              <w:rPr>
                <w:rFonts w:asciiTheme="minorHAnsi" w:hAnsiTheme="minorHAnsi" w:cstheme="minorHAnsi"/>
              </w:rPr>
            </w:pPr>
            <w:r>
              <w:rPr>
                <w:rFonts w:asciiTheme="minorHAnsi" w:hAnsiTheme="minorHAnsi" w:cstheme="minorHAnsi"/>
              </w:rPr>
              <w:t xml:space="preserve">This will have positive impacts to this group </w:t>
            </w:r>
          </w:p>
          <w:p w14:paraId="7EB152E9" w14:textId="77777777" w:rsidR="00F51C17" w:rsidRDefault="00F51C17" w:rsidP="00F51C17">
            <w:pPr>
              <w:spacing w:after="0" w:line="240" w:lineRule="exact"/>
            </w:pPr>
          </w:p>
          <w:p w14:paraId="7F343844" w14:textId="77777777" w:rsidR="00120B91" w:rsidRDefault="00120B91" w:rsidP="0037072F">
            <w:pPr>
              <w:pStyle w:val="Default"/>
              <w:rPr>
                <w:sz w:val="23"/>
                <w:szCs w:val="23"/>
              </w:rPr>
            </w:pPr>
          </w:p>
          <w:p w14:paraId="115F7CFF" w14:textId="77777777" w:rsidR="00120B91" w:rsidRPr="00930549" w:rsidRDefault="00120B91" w:rsidP="0037072F">
            <w:pPr>
              <w:pStyle w:val="Default"/>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315115562"/>
              <w14:checkbox>
                <w14:checked w14:val="1"/>
                <w14:checkedState w14:val="2612" w14:font="MS Gothic"/>
                <w14:uncheckedState w14:val="2610" w14:font="MS Gothic"/>
              </w14:checkbox>
            </w:sdtPr>
            <w:sdtEndPr/>
            <w:sdtContent>
              <w:p w14:paraId="174AF285" w14:textId="774A2005" w:rsidR="00120B91" w:rsidRPr="00DC55DA" w:rsidRDefault="00F71580"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31468E6A" w14:textId="77777777" w:rsidR="00120B91" w:rsidRPr="00DC55DA" w:rsidRDefault="00120B91"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83750820"/>
              <w14:checkbox>
                <w14:checked w14:val="0"/>
                <w14:checkedState w14:val="2612" w14:font="MS Gothic"/>
                <w14:uncheckedState w14:val="2610" w14:font="MS Gothic"/>
              </w14:checkbox>
            </w:sdtPr>
            <w:sdtEndPr/>
            <w:sdtContent>
              <w:p w14:paraId="7AD257E3" w14:textId="77777777" w:rsidR="00120B91" w:rsidRPr="00DC55DA" w:rsidRDefault="00120B9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282A86E" w14:textId="77777777" w:rsidR="00120B91" w:rsidRPr="00DC55DA" w:rsidRDefault="00120B91"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477422254"/>
              <w14:checkbox>
                <w14:checked w14:val="0"/>
                <w14:checkedState w14:val="2612" w14:font="MS Gothic"/>
                <w14:uncheckedState w14:val="2610" w14:font="MS Gothic"/>
              </w14:checkbox>
            </w:sdtPr>
            <w:sdtEndPr/>
            <w:sdtContent>
              <w:p w14:paraId="198485AA" w14:textId="77777777" w:rsidR="00120B91" w:rsidRPr="00DC55DA" w:rsidRDefault="00120B91"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0C088E6C" w14:textId="77777777" w:rsidR="00120B91" w:rsidRPr="00DC55DA" w:rsidRDefault="00120B91"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743169250"/>
              <w14:checkbox>
                <w14:checked w14:val="0"/>
                <w14:checkedState w14:val="2612" w14:font="MS Gothic"/>
                <w14:uncheckedState w14:val="2610" w14:font="MS Gothic"/>
              </w14:checkbox>
            </w:sdtPr>
            <w:sdtEndPr/>
            <w:sdtContent>
              <w:p w14:paraId="3F4C7989" w14:textId="3D67E5AA" w:rsidR="00120B91" w:rsidRPr="00DC55DA" w:rsidRDefault="00F715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3DF4E5D" w14:textId="77777777" w:rsidR="00120B91" w:rsidRPr="00DC55DA" w:rsidRDefault="00120B91" w:rsidP="0037072F">
            <w:pPr>
              <w:spacing w:after="160" w:line="240" w:lineRule="exact"/>
              <w:jc w:val="center"/>
              <w:rPr>
                <w:rFonts w:ascii="MS Gothic" w:eastAsia="MS Gothic" w:hAnsi="MS Gothic" w:cstheme="minorHAnsi"/>
                <w:b/>
                <w:sz w:val="28"/>
                <w:szCs w:val="28"/>
              </w:rPr>
            </w:pPr>
          </w:p>
        </w:tc>
      </w:tr>
      <w:tr w:rsidR="00120B91" w:rsidRPr="00371080" w14:paraId="3734F231"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7B433962" w14:textId="77777777" w:rsidR="00120B91" w:rsidRPr="008F4168" w:rsidRDefault="00120B91"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073F4FDC" w14:textId="77777777" w:rsidR="00490127" w:rsidRPr="00490127" w:rsidRDefault="00490127" w:rsidP="00490127">
            <w:pPr>
              <w:spacing w:after="0" w:line="240" w:lineRule="exact"/>
              <w:rPr>
                <w:rFonts w:asciiTheme="minorHAnsi" w:hAnsiTheme="minorHAnsi" w:cstheme="minorHAnsi"/>
              </w:rPr>
            </w:pPr>
            <w:r w:rsidRPr="00490127">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22E76E96" w14:textId="77777777" w:rsidR="00490127" w:rsidRPr="00490127" w:rsidRDefault="00490127" w:rsidP="00490127">
            <w:pPr>
              <w:spacing w:after="0" w:line="240" w:lineRule="exact"/>
              <w:rPr>
                <w:rFonts w:asciiTheme="minorHAnsi" w:hAnsiTheme="minorHAnsi" w:cstheme="minorHAnsi"/>
              </w:rPr>
            </w:pPr>
          </w:p>
          <w:p w14:paraId="15A0C3B1" w14:textId="77777777" w:rsidR="00062F90" w:rsidRDefault="00062F90" w:rsidP="00062F90">
            <w:pPr>
              <w:spacing w:after="0" w:line="240" w:lineRule="exact"/>
              <w:rPr>
                <w:rFonts w:asciiTheme="minorHAnsi" w:hAnsiTheme="minorHAnsi" w:cstheme="minorHAnsi"/>
              </w:rPr>
            </w:pPr>
          </w:p>
          <w:p w14:paraId="538016FF" w14:textId="77777777" w:rsidR="00062F90" w:rsidRPr="00AA7C02" w:rsidRDefault="00062F90" w:rsidP="00062F90">
            <w:pPr>
              <w:spacing w:after="0" w:line="240" w:lineRule="exact"/>
              <w:rPr>
                <w:rFonts w:asciiTheme="minorHAnsi" w:hAnsiTheme="minorHAnsi" w:cstheme="minorHAnsi"/>
              </w:rPr>
            </w:pPr>
            <w:r>
              <w:rPr>
                <w:rFonts w:asciiTheme="minorHAnsi" w:hAnsiTheme="minorHAnsi" w:cstheme="minorHAnsi"/>
              </w:rPr>
              <w:t xml:space="preserve">This will have positive impacts to this group </w:t>
            </w:r>
          </w:p>
          <w:p w14:paraId="3BAF806C" w14:textId="77777777" w:rsidR="00120B91" w:rsidRDefault="00120B91" w:rsidP="0037072F">
            <w:pPr>
              <w:pStyle w:val="Default"/>
              <w:rPr>
                <w:sz w:val="23"/>
                <w:szCs w:val="23"/>
              </w:rPr>
            </w:pPr>
          </w:p>
          <w:p w14:paraId="56DE7ECF" w14:textId="77777777" w:rsidR="00120B91" w:rsidRPr="0038239F" w:rsidRDefault="00120B91" w:rsidP="0037072F">
            <w:pPr>
              <w:spacing w:after="0" w:line="240" w:lineRule="exact"/>
            </w:pPr>
          </w:p>
        </w:tc>
        <w:tc>
          <w:tcPr>
            <w:tcW w:w="1134" w:type="dxa"/>
            <w:shd w:val="clear" w:color="auto" w:fill="auto"/>
            <w:vAlign w:val="center"/>
          </w:tcPr>
          <w:sdt>
            <w:sdtPr>
              <w:rPr>
                <w:rFonts w:asciiTheme="minorHAnsi" w:eastAsia="Times New Roman" w:hAnsiTheme="minorHAnsi" w:cstheme="minorHAnsi"/>
                <w:b/>
                <w:sz w:val="28"/>
                <w:szCs w:val="28"/>
              </w:rPr>
              <w:id w:val="409124030"/>
              <w14:checkbox>
                <w14:checked w14:val="1"/>
                <w14:checkedState w14:val="2612" w14:font="MS Gothic"/>
                <w14:uncheckedState w14:val="2610" w14:font="MS Gothic"/>
              </w14:checkbox>
            </w:sdtPr>
            <w:sdtEndPr/>
            <w:sdtContent>
              <w:p w14:paraId="30B3A14B" w14:textId="6A21A178" w:rsidR="00120B91" w:rsidRPr="008F4168" w:rsidRDefault="00F715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63F88C5" w14:textId="77777777" w:rsidR="00120B91" w:rsidRPr="008F4168"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60636353"/>
              <w14:checkbox>
                <w14:checked w14:val="0"/>
                <w14:checkedState w14:val="2612" w14:font="MS Gothic"/>
                <w14:uncheckedState w14:val="2610" w14:font="MS Gothic"/>
              </w14:checkbox>
            </w:sdtPr>
            <w:sdtEndPr/>
            <w:sdtContent>
              <w:p w14:paraId="7E6ED530" w14:textId="77777777" w:rsidR="00120B91" w:rsidRPr="008F4168" w:rsidRDefault="00120B9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CF59ABB" w14:textId="77777777" w:rsidR="00120B91" w:rsidRPr="008F4168" w:rsidRDefault="00120B9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0814755"/>
              <w14:checkbox>
                <w14:checked w14:val="0"/>
                <w14:checkedState w14:val="2612" w14:font="MS Gothic"/>
                <w14:uncheckedState w14:val="2610" w14:font="MS Gothic"/>
              </w14:checkbox>
            </w:sdtPr>
            <w:sdtEndPr/>
            <w:sdtContent>
              <w:p w14:paraId="753DE15B" w14:textId="77777777" w:rsidR="00120B91" w:rsidRPr="008F4168" w:rsidRDefault="00120B91"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61FB4FC6" w14:textId="77777777" w:rsidR="00120B91" w:rsidRPr="008F4168" w:rsidRDefault="00120B9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51354324"/>
              <w14:checkbox>
                <w14:checked w14:val="0"/>
                <w14:checkedState w14:val="2612" w14:font="MS Gothic"/>
                <w14:uncheckedState w14:val="2610" w14:font="MS Gothic"/>
              </w14:checkbox>
            </w:sdtPr>
            <w:sdtEndPr/>
            <w:sdtContent>
              <w:p w14:paraId="0130588B" w14:textId="596AB8AC" w:rsidR="00120B91" w:rsidRPr="008F4168" w:rsidRDefault="00F715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6C17868" w14:textId="77777777" w:rsidR="00120B91" w:rsidRPr="008F4168" w:rsidRDefault="00120B91" w:rsidP="0037072F">
            <w:pPr>
              <w:spacing w:after="160" w:line="240" w:lineRule="exact"/>
              <w:jc w:val="center"/>
              <w:rPr>
                <w:rFonts w:ascii="MS Gothic" w:eastAsia="MS Gothic" w:hAnsi="MS Gothic" w:cstheme="minorHAnsi"/>
                <w:b/>
                <w:sz w:val="28"/>
                <w:szCs w:val="28"/>
              </w:rPr>
            </w:pPr>
          </w:p>
        </w:tc>
      </w:tr>
      <w:tr w:rsidR="00120B91" w:rsidRPr="00371080" w14:paraId="028B3A56"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53C20E4" w14:textId="77777777" w:rsidR="00120B91" w:rsidRPr="007F2644" w:rsidRDefault="00120B91"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6EC66B32" w14:textId="77777777" w:rsidR="00120B91" w:rsidRPr="007F2644" w:rsidRDefault="00120B91"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5609CDDE" w14:textId="77777777" w:rsidR="00490127" w:rsidRDefault="00490127" w:rsidP="00490127">
            <w:pPr>
              <w:spacing w:after="0" w:line="240" w:lineRule="exact"/>
              <w:rPr>
                <w:rFonts w:asciiTheme="minorHAnsi" w:hAnsiTheme="minorHAnsi" w:cstheme="minorHAnsi"/>
              </w:rPr>
            </w:pPr>
            <w:r>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512BB0AA" w14:textId="77777777" w:rsidR="00490127" w:rsidRDefault="00490127" w:rsidP="00490127">
            <w:pPr>
              <w:spacing w:after="0" w:line="240" w:lineRule="exact"/>
              <w:rPr>
                <w:rFonts w:asciiTheme="minorHAnsi" w:hAnsiTheme="minorHAnsi" w:cstheme="minorHAnsi"/>
              </w:rPr>
            </w:pPr>
          </w:p>
          <w:p w14:paraId="012D38DE" w14:textId="77777777" w:rsidR="00062F90" w:rsidRDefault="00062F90" w:rsidP="00062F90">
            <w:pPr>
              <w:spacing w:after="0" w:line="240" w:lineRule="exact"/>
              <w:rPr>
                <w:rFonts w:asciiTheme="minorHAnsi" w:hAnsiTheme="minorHAnsi" w:cstheme="minorHAnsi"/>
              </w:rPr>
            </w:pPr>
          </w:p>
          <w:p w14:paraId="3EEB572B" w14:textId="77777777" w:rsidR="00062F90" w:rsidRPr="00AA7C02" w:rsidRDefault="00062F90" w:rsidP="00062F90">
            <w:pPr>
              <w:spacing w:after="0" w:line="240" w:lineRule="exact"/>
              <w:rPr>
                <w:rFonts w:asciiTheme="minorHAnsi" w:hAnsiTheme="minorHAnsi" w:cstheme="minorHAnsi"/>
              </w:rPr>
            </w:pPr>
            <w:r>
              <w:rPr>
                <w:rFonts w:asciiTheme="minorHAnsi" w:hAnsiTheme="minorHAnsi" w:cstheme="minorHAnsi"/>
              </w:rPr>
              <w:t xml:space="preserve">This will have positive impacts to this group </w:t>
            </w:r>
          </w:p>
          <w:p w14:paraId="31BFF9D4" w14:textId="77777777" w:rsidR="00F71580" w:rsidRDefault="00F71580" w:rsidP="00F71580">
            <w:pPr>
              <w:spacing w:after="0" w:line="240" w:lineRule="exact"/>
            </w:pPr>
          </w:p>
          <w:p w14:paraId="0202B12E" w14:textId="77777777" w:rsidR="00120B91" w:rsidRDefault="00120B91" w:rsidP="0037072F">
            <w:pPr>
              <w:pStyle w:val="Default"/>
              <w:rPr>
                <w:sz w:val="23"/>
                <w:szCs w:val="23"/>
              </w:rPr>
            </w:pPr>
          </w:p>
          <w:p w14:paraId="3C53D647" w14:textId="77777777" w:rsidR="00120B91" w:rsidRPr="0038239F" w:rsidRDefault="00120B91" w:rsidP="0037072F">
            <w:pPr>
              <w:spacing w:after="0" w:line="240" w:lineRule="auto"/>
              <w:rPr>
                <w:rFonts w:asciiTheme="minorHAnsi" w:eastAsia="Times New Roman" w:hAnsiTheme="minorHAnsi" w:cstheme="minorHAnsi"/>
                <w:color w:val="000000" w:themeColor="text1"/>
                <w:sz w:val="16"/>
                <w:szCs w:val="16"/>
                <w:highlight w:val="yellow"/>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886760291"/>
              <w14:checkbox>
                <w14:checked w14:val="1"/>
                <w14:checkedState w14:val="2612" w14:font="MS Gothic"/>
                <w14:uncheckedState w14:val="2610" w14:font="MS Gothic"/>
              </w14:checkbox>
            </w:sdtPr>
            <w:sdtEndPr/>
            <w:sdtContent>
              <w:p w14:paraId="77502DD8" w14:textId="53EBBD62" w:rsidR="00120B91" w:rsidRPr="007F2644" w:rsidRDefault="00F715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9FBB652" w14:textId="77777777" w:rsidR="00120B91" w:rsidRPr="007F2644"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94371810"/>
              <w14:checkbox>
                <w14:checked w14:val="0"/>
                <w14:checkedState w14:val="2612" w14:font="MS Gothic"/>
                <w14:uncheckedState w14:val="2610" w14:font="MS Gothic"/>
              </w14:checkbox>
            </w:sdtPr>
            <w:sdtEndPr/>
            <w:sdtContent>
              <w:p w14:paraId="288E5590" w14:textId="77777777" w:rsidR="00120B91" w:rsidRPr="007F2644" w:rsidRDefault="00120B91"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7752CC2" w14:textId="77777777" w:rsidR="00120B91" w:rsidRPr="007F2644" w:rsidRDefault="00120B9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42752211"/>
              <w14:checkbox>
                <w14:checked w14:val="0"/>
                <w14:checkedState w14:val="2612" w14:font="MS Gothic"/>
                <w14:uncheckedState w14:val="2610" w14:font="MS Gothic"/>
              </w14:checkbox>
            </w:sdtPr>
            <w:sdtEndPr/>
            <w:sdtContent>
              <w:p w14:paraId="6542F833" w14:textId="77777777" w:rsidR="00120B91" w:rsidRPr="007F2644" w:rsidRDefault="00120B91"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538A1C1" w14:textId="77777777" w:rsidR="00120B91" w:rsidRPr="007F2644" w:rsidRDefault="00120B9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61974381"/>
              <w14:checkbox>
                <w14:checked w14:val="0"/>
                <w14:checkedState w14:val="2612" w14:font="MS Gothic"/>
                <w14:uncheckedState w14:val="2610" w14:font="MS Gothic"/>
              </w14:checkbox>
            </w:sdtPr>
            <w:sdtEndPr/>
            <w:sdtContent>
              <w:p w14:paraId="78A25229" w14:textId="6E42F717" w:rsidR="00120B91" w:rsidRPr="007F2644" w:rsidRDefault="00F715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636E210" w14:textId="77777777" w:rsidR="00120B91" w:rsidRPr="007F2644" w:rsidRDefault="00120B91" w:rsidP="0037072F">
            <w:pPr>
              <w:spacing w:after="160" w:line="240" w:lineRule="exact"/>
              <w:jc w:val="center"/>
              <w:rPr>
                <w:rFonts w:ascii="MS Gothic" w:eastAsia="MS Gothic" w:hAnsi="MS Gothic" w:cstheme="minorHAnsi"/>
                <w:b/>
                <w:sz w:val="28"/>
                <w:szCs w:val="28"/>
              </w:rPr>
            </w:pPr>
          </w:p>
        </w:tc>
      </w:tr>
      <w:tr w:rsidR="00120B91" w:rsidRPr="00371080" w14:paraId="54E185EC"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249A366" w14:textId="77777777" w:rsidR="00120B91" w:rsidRPr="007F2644" w:rsidRDefault="00120B91"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4CB2C9B8" w14:textId="77777777" w:rsidR="00490127" w:rsidRDefault="00490127" w:rsidP="00490127">
            <w:pPr>
              <w:spacing w:after="0" w:line="240" w:lineRule="exact"/>
              <w:rPr>
                <w:rFonts w:asciiTheme="minorHAnsi" w:hAnsiTheme="minorHAnsi" w:cstheme="minorHAnsi"/>
              </w:rPr>
            </w:pPr>
            <w:r>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01F17F19" w14:textId="77777777" w:rsidR="00490127" w:rsidRDefault="00490127" w:rsidP="00490127">
            <w:pPr>
              <w:spacing w:after="0" w:line="240" w:lineRule="exact"/>
              <w:rPr>
                <w:rFonts w:asciiTheme="minorHAnsi" w:hAnsiTheme="minorHAnsi" w:cstheme="minorHAnsi"/>
              </w:rPr>
            </w:pPr>
          </w:p>
          <w:p w14:paraId="0355DB2B" w14:textId="77777777" w:rsidR="00062F90" w:rsidRDefault="00062F90" w:rsidP="00062F90">
            <w:pPr>
              <w:spacing w:after="0" w:line="240" w:lineRule="exact"/>
              <w:rPr>
                <w:rFonts w:asciiTheme="minorHAnsi" w:hAnsiTheme="minorHAnsi" w:cstheme="minorHAnsi"/>
              </w:rPr>
            </w:pPr>
          </w:p>
          <w:p w14:paraId="0FC5A5DD" w14:textId="77777777" w:rsidR="00062F90" w:rsidRPr="00AA7C02" w:rsidRDefault="00062F90" w:rsidP="00062F90">
            <w:pPr>
              <w:spacing w:after="0" w:line="240" w:lineRule="exact"/>
              <w:rPr>
                <w:rFonts w:asciiTheme="minorHAnsi" w:hAnsiTheme="minorHAnsi" w:cstheme="minorHAnsi"/>
              </w:rPr>
            </w:pPr>
            <w:r>
              <w:rPr>
                <w:rFonts w:asciiTheme="minorHAnsi" w:hAnsiTheme="minorHAnsi" w:cstheme="minorHAnsi"/>
              </w:rPr>
              <w:t xml:space="preserve">This will have positive impacts to this group </w:t>
            </w:r>
          </w:p>
          <w:p w14:paraId="592FC28C" w14:textId="77777777" w:rsidR="00F71580" w:rsidRDefault="00F71580" w:rsidP="00F71580">
            <w:pPr>
              <w:spacing w:after="0" w:line="240" w:lineRule="exact"/>
            </w:pPr>
          </w:p>
          <w:p w14:paraId="6C2E5626" w14:textId="77777777" w:rsidR="00120B91" w:rsidRDefault="00120B91" w:rsidP="0037072F">
            <w:pPr>
              <w:pStyle w:val="Default"/>
              <w:rPr>
                <w:sz w:val="23"/>
                <w:szCs w:val="23"/>
              </w:rPr>
            </w:pPr>
          </w:p>
          <w:p w14:paraId="48ABE73D" w14:textId="77777777" w:rsidR="00120B91" w:rsidRPr="0038239F" w:rsidRDefault="00120B91" w:rsidP="0037072F">
            <w:pPr>
              <w:spacing w:after="0" w:line="240" w:lineRule="exact"/>
              <w:rPr>
                <w:rFonts w:asciiTheme="minorHAnsi" w:hAnsiTheme="minorHAnsi" w:cstheme="minorHAns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2010505570"/>
              <w14:checkbox>
                <w14:checked w14:val="1"/>
                <w14:checkedState w14:val="2612" w14:font="MS Gothic"/>
                <w14:uncheckedState w14:val="2610" w14:font="MS Gothic"/>
              </w14:checkbox>
            </w:sdtPr>
            <w:sdtEndPr/>
            <w:sdtContent>
              <w:p w14:paraId="05D2FDAF" w14:textId="383DB5B9" w:rsidR="00120B91" w:rsidRPr="007F2644" w:rsidRDefault="00F715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A5AD2FB" w14:textId="77777777" w:rsidR="00120B91" w:rsidRPr="007F2644"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93057760"/>
              <w14:checkbox>
                <w14:checked w14:val="0"/>
                <w14:checkedState w14:val="2612" w14:font="MS Gothic"/>
                <w14:uncheckedState w14:val="2610" w14:font="MS Gothic"/>
              </w14:checkbox>
            </w:sdtPr>
            <w:sdtEndPr/>
            <w:sdtContent>
              <w:p w14:paraId="595CA7B2" w14:textId="77777777" w:rsidR="00120B91" w:rsidRPr="007F2644" w:rsidRDefault="00120B9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29A4090" w14:textId="77777777" w:rsidR="00120B91" w:rsidRPr="007F2644" w:rsidRDefault="00120B9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28272940"/>
              <w14:checkbox>
                <w14:checked w14:val="0"/>
                <w14:checkedState w14:val="2612" w14:font="MS Gothic"/>
                <w14:uncheckedState w14:val="2610" w14:font="MS Gothic"/>
              </w14:checkbox>
            </w:sdtPr>
            <w:sdtEndPr/>
            <w:sdtContent>
              <w:p w14:paraId="02ABB98B" w14:textId="77777777" w:rsidR="00120B91" w:rsidRPr="007F2644" w:rsidRDefault="00120B91"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0F9CC2F" w14:textId="77777777" w:rsidR="00120B91" w:rsidRPr="007F2644" w:rsidRDefault="00120B9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2629691"/>
              <w14:checkbox>
                <w14:checked w14:val="0"/>
                <w14:checkedState w14:val="2612" w14:font="MS Gothic"/>
                <w14:uncheckedState w14:val="2610" w14:font="MS Gothic"/>
              </w14:checkbox>
            </w:sdtPr>
            <w:sdtEndPr/>
            <w:sdtContent>
              <w:p w14:paraId="5A1AF3E0" w14:textId="3E425E18" w:rsidR="00120B91" w:rsidRPr="007F2644" w:rsidRDefault="00F715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70AD02F" w14:textId="77777777" w:rsidR="00120B91" w:rsidRPr="007F2644" w:rsidRDefault="00120B91" w:rsidP="0037072F">
            <w:pPr>
              <w:spacing w:after="160" w:line="240" w:lineRule="exact"/>
              <w:jc w:val="center"/>
              <w:rPr>
                <w:rFonts w:ascii="MS Gothic" w:eastAsia="MS Gothic" w:hAnsi="MS Gothic" w:cstheme="minorHAnsi"/>
                <w:b/>
                <w:sz w:val="28"/>
                <w:szCs w:val="28"/>
              </w:rPr>
            </w:pPr>
          </w:p>
        </w:tc>
      </w:tr>
      <w:tr w:rsidR="00120B91" w:rsidRPr="00371080" w14:paraId="2ED4D189"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6ADB8952" w14:textId="77777777" w:rsidR="00120B91" w:rsidRPr="007F2644" w:rsidRDefault="00120B91"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24A75314" w14:textId="77777777" w:rsidR="00490127" w:rsidRPr="00490127" w:rsidRDefault="00490127" w:rsidP="00490127">
            <w:pPr>
              <w:spacing w:after="0" w:line="240" w:lineRule="exact"/>
              <w:rPr>
                <w:rFonts w:asciiTheme="minorHAnsi" w:hAnsiTheme="minorHAnsi" w:cstheme="minorHAnsi"/>
              </w:rPr>
            </w:pPr>
            <w:r w:rsidRPr="00490127">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12686732" w14:textId="77777777" w:rsidR="00062F90" w:rsidRDefault="00062F90" w:rsidP="00062F90">
            <w:pPr>
              <w:spacing w:after="0" w:line="240" w:lineRule="exact"/>
              <w:rPr>
                <w:rFonts w:asciiTheme="minorHAnsi" w:hAnsiTheme="minorHAnsi" w:cstheme="minorHAnsi"/>
              </w:rPr>
            </w:pPr>
          </w:p>
          <w:p w14:paraId="4A4BA0C3" w14:textId="77777777" w:rsidR="00062F90" w:rsidRPr="00AA7C02" w:rsidRDefault="00062F90" w:rsidP="00062F90">
            <w:pPr>
              <w:spacing w:after="0" w:line="240" w:lineRule="exact"/>
              <w:rPr>
                <w:rFonts w:asciiTheme="minorHAnsi" w:hAnsiTheme="minorHAnsi" w:cstheme="minorHAnsi"/>
              </w:rPr>
            </w:pPr>
            <w:r>
              <w:rPr>
                <w:rFonts w:asciiTheme="minorHAnsi" w:hAnsiTheme="minorHAnsi" w:cstheme="minorHAnsi"/>
              </w:rPr>
              <w:lastRenderedPageBreak/>
              <w:t xml:space="preserve">This will have positive impacts to this group </w:t>
            </w:r>
          </w:p>
          <w:p w14:paraId="17AA7468" w14:textId="77777777" w:rsidR="00120B91" w:rsidRDefault="00120B91" w:rsidP="0037072F">
            <w:pPr>
              <w:pStyle w:val="Default"/>
              <w:rPr>
                <w:sz w:val="23"/>
                <w:szCs w:val="23"/>
              </w:rPr>
            </w:pPr>
          </w:p>
          <w:p w14:paraId="01406E76" w14:textId="77777777" w:rsidR="00120B91" w:rsidRPr="0038239F" w:rsidRDefault="00120B91" w:rsidP="0037072F">
            <w:pPr>
              <w:spacing w:after="0" w:line="240" w:lineRule="exact"/>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662320984"/>
              <w14:checkbox>
                <w14:checked w14:val="1"/>
                <w14:checkedState w14:val="2612" w14:font="MS Gothic"/>
                <w14:uncheckedState w14:val="2610" w14:font="MS Gothic"/>
              </w14:checkbox>
            </w:sdtPr>
            <w:sdtEndPr/>
            <w:sdtContent>
              <w:p w14:paraId="1FDA4C95" w14:textId="6DB1D710" w:rsidR="00120B91" w:rsidRPr="007F2644" w:rsidRDefault="00F715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4B8ADF3" w14:textId="77777777" w:rsidR="00120B91" w:rsidRPr="007F2644"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48326580"/>
              <w14:checkbox>
                <w14:checked w14:val="0"/>
                <w14:checkedState w14:val="2612" w14:font="MS Gothic"/>
                <w14:uncheckedState w14:val="2610" w14:font="MS Gothic"/>
              </w14:checkbox>
            </w:sdtPr>
            <w:sdtEndPr/>
            <w:sdtContent>
              <w:p w14:paraId="0BF5FCA3" w14:textId="77777777" w:rsidR="00120B91" w:rsidRPr="007F2644" w:rsidRDefault="00120B9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6E9C1A1" w14:textId="77777777" w:rsidR="00120B91" w:rsidRPr="007F2644" w:rsidRDefault="00120B9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23117356"/>
              <w14:checkbox>
                <w14:checked w14:val="0"/>
                <w14:checkedState w14:val="2612" w14:font="MS Gothic"/>
                <w14:uncheckedState w14:val="2610" w14:font="MS Gothic"/>
              </w14:checkbox>
            </w:sdtPr>
            <w:sdtEndPr/>
            <w:sdtContent>
              <w:p w14:paraId="00B63FD5" w14:textId="77777777" w:rsidR="00120B91" w:rsidRPr="007F2644" w:rsidRDefault="00120B91"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ABB6D52" w14:textId="77777777" w:rsidR="00120B91" w:rsidRPr="007F2644" w:rsidRDefault="00120B9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81378073"/>
              <w14:checkbox>
                <w14:checked w14:val="0"/>
                <w14:checkedState w14:val="2612" w14:font="MS Gothic"/>
                <w14:uncheckedState w14:val="2610" w14:font="MS Gothic"/>
              </w14:checkbox>
            </w:sdtPr>
            <w:sdtEndPr/>
            <w:sdtContent>
              <w:p w14:paraId="335DE3AB" w14:textId="0D62D0FF" w:rsidR="00120B91" w:rsidRPr="007F2644" w:rsidRDefault="00F715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3F3E63F" w14:textId="77777777" w:rsidR="00120B91" w:rsidRPr="007F2644" w:rsidRDefault="00120B91" w:rsidP="0037072F">
            <w:pPr>
              <w:spacing w:after="160" w:line="240" w:lineRule="exact"/>
              <w:jc w:val="center"/>
              <w:rPr>
                <w:rFonts w:ascii="MS Gothic" w:eastAsia="MS Gothic" w:hAnsi="MS Gothic" w:cstheme="minorHAnsi"/>
                <w:b/>
                <w:sz w:val="28"/>
                <w:szCs w:val="28"/>
              </w:rPr>
            </w:pPr>
          </w:p>
        </w:tc>
      </w:tr>
      <w:tr w:rsidR="00120B91" w:rsidRPr="00371080" w14:paraId="4E4F3B19"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357735A9" w14:textId="77777777" w:rsidR="00120B91" w:rsidRPr="000A1E62" w:rsidRDefault="00120B91"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Race/</w:t>
            </w:r>
          </w:p>
          <w:p w14:paraId="39525369" w14:textId="77777777" w:rsidR="00120B91" w:rsidRPr="000A1E62" w:rsidRDefault="00120B91"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0A016187" w14:textId="77777777" w:rsidR="00490127" w:rsidRDefault="00490127" w:rsidP="00490127">
            <w:pPr>
              <w:spacing w:after="0" w:line="240" w:lineRule="exact"/>
              <w:rPr>
                <w:rFonts w:asciiTheme="minorHAnsi" w:hAnsiTheme="minorHAnsi" w:cstheme="minorHAnsi"/>
              </w:rPr>
            </w:pPr>
            <w:r>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668DB6F5" w14:textId="77777777" w:rsidR="00062F90" w:rsidRDefault="00062F90" w:rsidP="00062F90">
            <w:pPr>
              <w:spacing w:after="0" w:line="240" w:lineRule="exact"/>
              <w:rPr>
                <w:rFonts w:asciiTheme="minorHAnsi" w:hAnsiTheme="minorHAnsi" w:cstheme="minorHAnsi"/>
              </w:rPr>
            </w:pPr>
          </w:p>
          <w:p w14:paraId="65B0CDC9" w14:textId="77777777" w:rsidR="00062F90" w:rsidRPr="00AA7C02" w:rsidRDefault="00062F90" w:rsidP="00062F90">
            <w:pPr>
              <w:spacing w:after="0" w:line="240" w:lineRule="exact"/>
              <w:rPr>
                <w:rFonts w:asciiTheme="minorHAnsi" w:hAnsiTheme="minorHAnsi" w:cstheme="minorHAnsi"/>
              </w:rPr>
            </w:pPr>
            <w:r>
              <w:rPr>
                <w:rFonts w:asciiTheme="minorHAnsi" w:hAnsiTheme="minorHAnsi" w:cstheme="minorHAnsi"/>
              </w:rPr>
              <w:t xml:space="preserve">This will have positive impacts to this group </w:t>
            </w:r>
          </w:p>
          <w:p w14:paraId="20E19491" w14:textId="77777777" w:rsidR="00F71580" w:rsidRDefault="00F71580" w:rsidP="00F71580">
            <w:pPr>
              <w:spacing w:after="0" w:line="240" w:lineRule="exact"/>
            </w:pPr>
          </w:p>
          <w:p w14:paraId="578D4395" w14:textId="77777777" w:rsidR="00120B91" w:rsidRDefault="00120B91" w:rsidP="0037072F">
            <w:pPr>
              <w:pStyle w:val="Default"/>
              <w:rPr>
                <w:sz w:val="23"/>
                <w:szCs w:val="23"/>
              </w:rPr>
            </w:pPr>
          </w:p>
          <w:p w14:paraId="6166820B" w14:textId="77777777" w:rsidR="00120B91" w:rsidRPr="0038239F" w:rsidRDefault="00120B91" w:rsidP="0037072F">
            <w:pPr>
              <w:spacing w:after="0" w:line="240" w:lineRule="exact"/>
              <w:rPr>
                <w:rFonts w:ascii="Arial" w:eastAsia="Times New Roman" w:hAnsi="Arial" w:cs="Arial"/>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48523707"/>
              <w14:checkbox>
                <w14:checked w14:val="1"/>
                <w14:checkedState w14:val="2612" w14:font="MS Gothic"/>
                <w14:uncheckedState w14:val="2610" w14:font="MS Gothic"/>
              </w14:checkbox>
            </w:sdtPr>
            <w:sdtEndPr/>
            <w:sdtContent>
              <w:p w14:paraId="3497D4CF" w14:textId="00E6C664" w:rsidR="00120B91" w:rsidRPr="000A1E62" w:rsidRDefault="00F715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FCBE9DB"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55684070"/>
              <w14:checkbox>
                <w14:checked w14:val="0"/>
                <w14:checkedState w14:val="2612" w14:font="MS Gothic"/>
                <w14:uncheckedState w14:val="2610" w14:font="MS Gothic"/>
              </w14:checkbox>
            </w:sdtPr>
            <w:sdtEndPr/>
            <w:sdtContent>
              <w:p w14:paraId="0CD75C8A" w14:textId="77777777" w:rsidR="00120B91" w:rsidRPr="000A1E62" w:rsidRDefault="00120B9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D05D5C7" w14:textId="77777777" w:rsidR="00120B91" w:rsidRPr="000A1E62" w:rsidRDefault="00120B9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04439853"/>
              <w14:checkbox>
                <w14:checked w14:val="0"/>
                <w14:checkedState w14:val="2612" w14:font="MS Gothic"/>
                <w14:uncheckedState w14:val="2610" w14:font="MS Gothic"/>
              </w14:checkbox>
            </w:sdtPr>
            <w:sdtEndPr/>
            <w:sdtContent>
              <w:p w14:paraId="23E6FD40" w14:textId="77777777" w:rsidR="00120B91" w:rsidRPr="000A1E62" w:rsidRDefault="00120B91"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6F8E3E70" w14:textId="77777777" w:rsidR="00120B91" w:rsidRPr="000A1E62" w:rsidRDefault="00120B9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58431457"/>
              <w14:checkbox>
                <w14:checked w14:val="0"/>
                <w14:checkedState w14:val="2612" w14:font="MS Gothic"/>
                <w14:uncheckedState w14:val="2610" w14:font="MS Gothic"/>
              </w14:checkbox>
            </w:sdtPr>
            <w:sdtEndPr/>
            <w:sdtContent>
              <w:p w14:paraId="3EFE45C0" w14:textId="2E5F99EF" w:rsidR="00120B91" w:rsidRPr="000A1E62" w:rsidRDefault="00F715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BC6A25A" w14:textId="77777777" w:rsidR="00120B91" w:rsidRPr="000A1E62" w:rsidRDefault="00120B91" w:rsidP="0037072F">
            <w:pPr>
              <w:spacing w:after="160" w:line="240" w:lineRule="exact"/>
              <w:jc w:val="center"/>
              <w:rPr>
                <w:rFonts w:ascii="MS Gothic" w:eastAsia="MS Gothic" w:hAnsi="MS Gothic" w:cstheme="minorHAnsi"/>
                <w:b/>
                <w:sz w:val="28"/>
                <w:szCs w:val="28"/>
              </w:rPr>
            </w:pPr>
          </w:p>
        </w:tc>
      </w:tr>
      <w:tr w:rsidR="00120B91" w:rsidRPr="00371080" w14:paraId="49F00EA3"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09B1735" w14:textId="77777777" w:rsidR="00120B91" w:rsidRPr="000A1E62" w:rsidRDefault="00120B91"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2CC74FEB" w14:textId="77777777" w:rsidR="00490127" w:rsidRDefault="00490127" w:rsidP="00490127">
            <w:pPr>
              <w:spacing w:after="0" w:line="240" w:lineRule="exact"/>
              <w:rPr>
                <w:rFonts w:asciiTheme="minorHAnsi" w:hAnsiTheme="minorHAnsi" w:cstheme="minorHAnsi"/>
              </w:rPr>
            </w:pPr>
            <w:r>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751F4CB9" w14:textId="77777777" w:rsidR="00062F90" w:rsidRDefault="00062F90" w:rsidP="00062F90">
            <w:pPr>
              <w:spacing w:after="0" w:line="240" w:lineRule="exact"/>
              <w:rPr>
                <w:rFonts w:asciiTheme="minorHAnsi" w:hAnsiTheme="minorHAnsi" w:cstheme="minorHAnsi"/>
              </w:rPr>
            </w:pPr>
          </w:p>
          <w:p w14:paraId="4CCF484C" w14:textId="77777777" w:rsidR="00062F90" w:rsidRPr="00AA7C02" w:rsidRDefault="00062F90" w:rsidP="00062F90">
            <w:pPr>
              <w:spacing w:after="0" w:line="240" w:lineRule="exact"/>
              <w:rPr>
                <w:rFonts w:asciiTheme="minorHAnsi" w:hAnsiTheme="minorHAnsi" w:cstheme="minorHAnsi"/>
              </w:rPr>
            </w:pPr>
            <w:r>
              <w:rPr>
                <w:rFonts w:asciiTheme="minorHAnsi" w:hAnsiTheme="minorHAnsi" w:cstheme="minorHAnsi"/>
              </w:rPr>
              <w:t xml:space="preserve">This will have positive impacts to this group </w:t>
            </w:r>
          </w:p>
          <w:p w14:paraId="4812CE32" w14:textId="77777777" w:rsidR="00F71580" w:rsidRDefault="00F71580" w:rsidP="00F71580">
            <w:pPr>
              <w:spacing w:after="0" w:line="240" w:lineRule="exact"/>
            </w:pPr>
          </w:p>
          <w:p w14:paraId="5698EB67" w14:textId="77777777" w:rsidR="00120B91" w:rsidRPr="0038239F" w:rsidRDefault="00120B91" w:rsidP="0037072F">
            <w:pPr>
              <w:spacing w:after="0" w:line="240" w:lineRule="exact"/>
              <w:rPr>
                <w:rFonts w:asciiTheme="minorHAnsi" w:hAnsiTheme="minorHAnsi" w:cstheme="minorHAns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127357769"/>
              <w14:checkbox>
                <w14:checked w14:val="1"/>
                <w14:checkedState w14:val="2612" w14:font="MS Gothic"/>
                <w14:uncheckedState w14:val="2610" w14:font="MS Gothic"/>
              </w14:checkbox>
            </w:sdtPr>
            <w:sdtEndPr/>
            <w:sdtContent>
              <w:p w14:paraId="438BADCD" w14:textId="5DA54FC0" w:rsidR="00120B91" w:rsidRPr="000A1E62" w:rsidRDefault="00F715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0977414"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45339535"/>
              <w14:checkbox>
                <w14:checked w14:val="0"/>
                <w14:checkedState w14:val="2612" w14:font="MS Gothic"/>
                <w14:uncheckedState w14:val="2610" w14:font="MS Gothic"/>
              </w14:checkbox>
            </w:sdtPr>
            <w:sdtEndPr/>
            <w:sdtContent>
              <w:p w14:paraId="2D4CFE9B" w14:textId="77777777" w:rsidR="00120B91" w:rsidRPr="000A1E62" w:rsidRDefault="00120B91"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7DD043E4"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00010826"/>
              <w14:checkbox>
                <w14:checked w14:val="0"/>
                <w14:checkedState w14:val="2612" w14:font="MS Gothic"/>
                <w14:uncheckedState w14:val="2610" w14:font="MS Gothic"/>
              </w14:checkbox>
            </w:sdtPr>
            <w:sdtEndPr/>
            <w:sdtContent>
              <w:p w14:paraId="39C97BE3" w14:textId="77777777" w:rsidR="00120B91" w:rsidRPr="000A1E62" w:rsidRDefault="00120B91"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01A28943"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82065495"/>
              <w14:checkbox>
                <w14:checked w14:val="0"/>
                <w14:checkedState w14:val="2612" w14:font="MS Gothic"/>
                <w14:uncheckedState w14:val="2610" w14:font="MS Gothic"/>
              </w14:checkbox>
            </w:sdtPr>
            <w:sdtEndPr/>
            <w:sdtContent>
              <w:p w14:paraId="537881FE" w14:textId="5936ACE0" w:rsidR="00120B91" w:rsidRPr="000A1E62" w:rsidRDefault="00F7158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11FBF05"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r>
      <w:tr w:rsidR="00120B91" w:rsidRPr="00371080" w14:paraId="6B61B5C2"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196E6BAB" w14:textId="77777777" w:rsidR="00120B91" w:rsidRPr="000A1E62" w:rsidRDefault="00120B91"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605A9C2E" w14:textId="77777777" w:rsidR="00490127" w:rsidRDefault="00490127" w:rsidP="00490127">
            <w:pPr>
              <w:spacing w:after="0" w:line="240" w:lineRule="exact"/>
              <w:rPr>
                <w:rFonts w:asciiTheme="minorHAnsi" w:hAnsiTheme="minorHAnsi" w:cstheme="minorHAnsi"/>
              </w:rPr>
            </w:pPr>
            <w:r>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0F266A54" w14:textId="77777777" w:rsidR="00490127" w:rsidRDefault="00490127" w:rsidP="00490127">
            <w:pPr>
              <w:spacing w:after="0" w:line="240" w:lineRule="exact"/>
              <w:rPr>
                <w:rFonts w:asciiTheme="minorHAnsi" w:hAnsiTheme="minorHAnsi" w:cstheme="minorHAnsi"/>
              </w:rPr>
            </w:pPr>
          </w:p>
          <w:p w14:paraId="22623C08" w14:textId="77777777" w:rsidR="00062F90" w:rsidRDefault="00062F90" w:rsidP="00062F90">
            <w:pPr>
              <w:spacing w:after="0" w:line="240" w:lineRule="exact"/>
              <w:rPr>
                <w:rFonts w:asciiTheme="minorHAnsi" w:hAnsiTheme="minorHAnsi" w:cstheme="minorHAnsi"/>
              </w:rPr>
            </w:pPr>
          </w:p>
          <w:p w14:paraId="2DA5BD06" w14:textId="77777777" w:rsidR="00062F90" w:rsidRPr="00AA7C02" w:rsidRDefault="00062F90" w:rsidP="00062F90">
            <w:pPr>
              <w:spacing w:after="0" w:line="240" w:lineRule="exact"/>
              <w:rPr>
                <w:rFonts w:asciiTheme="minorHAnsi" w:hAnsiTheme="minorHAnsi" w:cstheme="minorHAnsi"/>
              </w:rPr>
            </w:pPr>
            <w:r>
              <w:rPr>
                <w:rFonts w:asciiTheme="minorHAnsi" w:hAnsiTheme="minorHAnsi" w:cstheme="minorHAnsi"/>
              </w:rPr>
              <w:t xml:space="preserve">This will have positive impacts to this group </w:t>
            </w:r>
          </w:p>
          <w:p w14:paraId="19EB5A8B" w14:textId="77777777" w:rsidR="00F71580" w:rsidRDefault="00F71580" w:rsidP="00F71580">
            <w:pPr>
              <w:spacing w:after="0" w:line="240" w:lineRule="exact"/>
            </w:pPr>
          </w:p>
          <w:p w14:paraId="5022F628" w14:textId="77777777" w:rsidR="00120B91" w:rsidRDefault="00120B91" w:rsidP="0037072F">
            <w:pPr>
              <w:pStyle w:val="Default"/>
              <w:rPr>
                <w:sz w:val="23"/>
                <w:szCs w:val="23"/>
              </w:rPr>
            </w:pPr>
          </w:p>
          <w:p w14:paraId="684A39AA" w14:textId="77777777" w:rsidR="00120B91" w:rsidRPr="0038239F" w:rsidRDefault="00120B91" w:rsidP="0037072F">
            <w:pPr>
              <w:spacing w:after="0" w:line="240" w:lineRule="auto"/>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623373340"/>
              <w14:checkbox>
                <w14:checked w14:val="1"/>
                <w14:checkedState w14:val="2612" w14:font="MS Gothic"/>
                <w14:uncheckedState w14:val="2610" w14:font="MS Gothic"/>
              </w14:checkbox>
            </w:sdtPr>
            <w:sdtEndPr/>
            <w:sdtContent>
              <w:p w14:paraId="0293267F" w14:textId="7C239A22" w:rsidR="00120B91" w:rsidRPr="000A1E62" w:rsidRDefault="00F715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23893A7"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3875005"/>
              <w14:checkbox>
                <w14:checked w14:val="0"/>
                <w14:checkedState w14:val="2612" w14:font="MS Gothic"/>
                <w14:uncheckedState w14:val="2610" w14:font="MS Gothic"/>
              </w14:checkbox>
            </w:sdtPr>
            <w:sdtEndPr/>
            <w:sdtContent>
              <w:p w14:paraId="2F854C62" w14:textId="77777777" w:rsidR="00120B91" w:rsidRPr="000A1E62" w:rsidRDefault="00120B91"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7D0067F"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04113727"/>
              <w14:checkbox>
                <w14:checked w14:val="0"/>
                <w14:checkedState w14:val="2612" w14:font="MS Gothic"/>
                <w14:uncheckedState w14:val="2610" w14:font="MS Gothic"/>
              </w14:checkbox>
            </w:sdtPr>
            <w:sdtEndPr/>
            <w:sdtContent>
              <w:p w14:paraId="72960722" w14:textId="77777777" w:rsidR="00120B91" w:rsidRPr="000A1E62" w:rsidRDefault="00120B91"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09C8AC2"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24336490"/>
              <w14:checkbox>
                <w14:checked w14:val="0"/>
                <w14:checkedState w14:val="2612" w14:font="MS Gothic"/>
                <w14:uncheckedState w14:val="2610" w14:font="MS Gothic"/>
              </w14:checkbox>
            </w:sdtPr>
            <w:sdtEndPr/>
            <w:sdtContent>
              <w:p w14:paraId="1083DB11" w14:textId="4594AAA6" w:rsidR="00120B91" w:rsidRPr="000A1E62" w:rsidRDefault="00F7158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D77E38F"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r>
      <w:tr w:rsidR="00120B91" w:rsidRPr="00B115E4" w14:paraId="694B8C5F"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1E86BCA4" w14:textId="77777777" w:rsidR="00120B91" w:rsidRPr="000A1E62" w:rsidRDefault="00120B91" w:rsidP="0037072F">
            <w:pPr>
              <w:spacing w:after="0" w:line="240" w:lineRule="auto"/>
              <w:rPr>
                <w:rFonts w:asciiTheme="minorHAnsi" w:eastAsia="Times New Roman" w:hAnsiTheme="minorHAnsi" w:cstheme="minorHAnsi"/>
                <w:bCs/>
                <w:color w:val="FFFFFF"/>
                <w:lang w:eastAsia="en-GB"/>
              </w:rPr>
            </w:pPr>
          </w:p>
          <w:p w14:paraId="31FFA3B0" w14:textId="77777777" w:rsidR="00120B91" w:rsidRPr="000A1E62" w:rsidRDefault="00120B91"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3737750C" w14:textId="77777777" w:rsidR="00120B91" w:rsidRPr="000A1E62" w:rsidRDefault="00120B91" w:rsidP="0037072F">
            <w:pPr>
              <w:tabs>
                <w:tab w:val="left" w:pos="5268"/>
              </w:tabs>
              <w:spacing w:after="160" w:line="240" w:lineRule="exact"/>
              <w:rPr>
                <w:rFonts w:asciiTheme="minorHAnsi" w:eastAsia="Times New Roman" w:hAnsiTheme="minorHAnsi" w:cstheme="minorHAnsi"/>
                <w:color w:val="FFFFFF"/>
              </w:rPr>
            </w:pPr>
          </w:p>
          <w:p w14:paraId="65922C97" w14:textId="77777777" w:rsidR="00120B91" w:rsidRPr="000A1E62" w:rsidRDefault="00120B91"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4BC35961" w14:textId="77777777" w:rsidR="00490127" w:rsidRDefault="00490127" w:rsidP="00490127">
            <w:pPr>
              <w:spacing w:after="0" w:line="240" w:lineRule="exact"/>
              <w:rPr>
                <w:rFonts w:asciiTheme="minorHAnsi" w:hAnsiTheme="minorHAnsi" w:cstheme="minorHAnsi"/>
              </w:rPr>
            </w:pPr>
            <w:r>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2048CBF0" w14:textId="77777777" w:rsidR="00490127" w:rsidRDefault="00490127" w:rsidP="00490127">
            <w:pPr>
              <w:spacing w:after="0" w:line="240" w:lineRule="exact"/>
              <w:rPr>
                <w:rFonts w:asciiTheme="minorHAnsi" w:hAnsiTheme="minorHAnsi" w:cstheme="minorHAnsi"/>
              </w:rPr>
            </w:pPr>
          </w:p>
          <w:p w14:paraId="23C466AB" w14:textId="3D3DEEEB" w:rsidR="00490127" w:rsidRPr="00AA7C02" w:rsidRDefault="00490127" w:rsidP="00490127">
            <w:pPr>
              <w:spacing w:after="0" w:line="240" w:lineRule="exact"/>
              <w:rPr>
                <w:rFonts w:asciiTheme="minorHAnsi" w:hAnsiTheme="minorHAnsi" w:cstheme="minorHAnsi"/>
              </w:rPr>
            </w:pPr>
            <w:r>
              <w:rPr>
                <w:rFonts w:asciiTheme="minorHAnsi" w:hAnsiTheme="minorHAnsi" w:cstheme="minorHAnsi"/>
              </w:rPr>
              <w:t xml:space="preserve">This will have positive impacts </w:t>
            </w:r>
            <w:r w:rsidR="00062F90">
              <w:rPr>
                <w:rFonts w:asciiTheme="minorHAnsi" w:hAnsiTheme="minorHAnsi" w:cstheme="minorHAnsi"/>
              </w:rPr>
              <w:t>to this group</w:t>
            </w:r>
            <w:r>
              <w:rPr>
                <w:rFonts w:asciiTheme="minorHAnsi" w:hAnsiTheme="minorHAnsi" w:cstheme="minorHAnsi"/>
              </w:rPr>
              <w:t xml:space="preserve"> </w:t>
            </w:r>
          </w:p>
          <w:p w14:paraId="1C459D71" w14:textId="77777777" w:rsidR="00F71580" w:rsidRDefault="00F71580" w:rsidP="00F71580">
            <w:pPr>
              <w:spacing w:after="0" w:line="240" w:lineRule="exact"/>
            </w:pPr>
          </w:p>
          <w:p w14:paraId="7F8866E6" w14:textId="77777777" w:rsidR="00120B91" w:rsidRDefault="00120B91" w:rsidP="0037072F">
            <w:pPr>
              <w:pStyle w:val="Default"/>
              <w:rPr>
                <w:sz w:val="23"/>
                <w:szCs w:val="23"/>
              </w:rPr>
            </w:pPr>
          </w:p>
          <w:p w14:paraId="2EE0847C" w14:textId="77777777" w:rsidR="00120B91" w:rsidRPr="00F67173" w:rsidRDefault="00120B91"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723636674"/>
              <w14:checkbox>
                <w14:checked w14:val="1"/>
                <w14:checkedState w14:val="2612" w14:font="MS Gothic"/>
                <w14:uncheckedState w14:val="2610" w14:font="MS Gothic"/>
              </w14:checkbox>
            </w:sdtPr>
            <w:sdtEndPr/>
            <w:sdtContent>
              <w:p w14:paraId="7647577E" w14:textId="16B03F41" w:rsidR="00120B91" w:rsidRPr="000A1E62" w:rsidRDefault="00F715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9F483CC"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04191552"/>
              <w14:checkbox>
                <w14:checked w14:val="0"/>
                <w14:checkedState w14:val="2612" w14:font="MS Gothic"/>
                <w14:uncheckedState w14:val="2610" w14:font="MS Gothic"/>
              </w14:checkbox>
            </w:sdtPr>
            <w:sdtEndPr/>
            <w:sdtContent>
              <w:p w14:paraId="2470E8E0" w14:textId="77777777" w:rsidR="00120B91" w:rsidRPr="000A1E62" w:rsidRDefault="00120B91"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AA2A2F5"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06745265"/>
              <w14:checkbox>
                <w14:checked w14:val="0"/>
                <w14:checkedState w14:val="2612" w14:font="MS Gothic"/>
                <w14:uncheckedState w14:val="2610" w14:font="MS Gothic"/>
              </w14:checkbox>
            </w:sdtPr>
            <w:sdtEndPr/>
            <w:sdtContent>
              <w:p w14:paraId="6C5252B7" w14:textId="77777777" w:rsidR="00120B91" w:rsidRPr="000A1E62" w:rsidRDefault="00120B91"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D3C1BC9"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10321973"/>
              <w14:checkbox>
                <w14:checked w14:val="0"/>
                <w14:checkedState w14:val="2612" w14:font="MS Gothic"/>
                <w14:uncheckedState w14:val="2610" w14:font="MS Gothic"/>
              </w14:checkbox>
            </w:sdtPr>
            <w:sdtEndPr/>
            <w:sdtContent>
              <w:p w14:paraId="7602B7AC" w14:textId="36C7E931" w:rsidR="00120B91" w:rsidRPr="000A1E62" w:rsidRDefault="00F7158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14D3087" w14:textId="77777777" w:rsidR="00120B91" w:rsidRPr="000A1E62" w:rsidRDefault="00120B91" w:rsidP="0037072F">
            <w:pPr>
              <w:spacing w:after="160" w:line="240" w:lineRule="exact"/>
              <w:jc w:val="center"/>
              <w:rPr>
                <w:rFonts w:asciiTheme="minorHAnsi" w:eastAsia="Times New Roman" w:hAnsiTheme="minorHAnsi" w:cstheme="minorHAnsi"/>
                <w:b/>
                <w:sz w:val="28"/>
                <w:szCs w:val="28"/>
              </w:rPr>
            </w:pPr>
          </w:p>
        </w:tc>
      </w:tr>
    </w:tbl>
    <w:p w14:paraId="09041686" w14:textId="41A4B0B2" w:rsidR="007A27E5" w:rsidRDefault="007A27E5"/>
    <w:p w14:paraId="661B6EA2" w14:textId="77777777" w:rsidR="007A27E5" w:rsidRDefault="007A27E5">
      <w:pPr>
        <w:spacing w:after="0" w:line="240" w:lineRule="auto"/>
      </w:pPr>
      <w:r>
        <w:br w:type="page"/>
      </w:r>
    </w:p>
    <w:p w14:paraId="67EE7252" w14:textId="77777777" w:rsidR="007A27E5" w:rsidRDefault="007A27E5"/>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0D6956" w:rsidRPr="008321D1" w14:paraId="00A9982E"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5DF02DE2" w14:textId="77777777" w:rsidR="000D6956" w:rsidRPr="008321D1" w:rsidRDefault="000D6956"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699DAF11" w14:textId="77777777" w:rsidR="006A4636" w:rsidRDefault="006A4636" w:rsidP="001539E6">
            <w:pPr>
              <w:spacing w:after="0" w:line="240" w:lineRule="auto"/>
              <w:rPr>
                <w:rFonts w:asciiTheme="minorHAnsi" w:eastAsia="Times New Roman" w:hAnsiTheme="minorHAnsi" w:cstheme="minorHAnsi"/>
                <w:b/>
                <w:bCs/>
                <w:color w:val="FFFFFF"/>
                <w:lang w:eastAsia="en-GB"/>
              </w:rPr>
            </w:pPr>
          </w:p>
          <w:p w14:paraId="621D0E04" w14:textId="41761202" w:rsidR="000D6956" w:rsidRPr="007A1DDB" w:rsidRDefault="000D6956"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6CBE0D27" w14:textId="77777777" w:rsidR="006A4636" w:rsidRDefault="006A4636" w:rsidP="001539E6">
            <w:pPr>
              <w:spacing w:after="0" w:line="240" w:lineRule="auto"/>
              <w:rPr>
                <w:rFonts w:asciiTheme="minorHAnsi" w:eastAsia="Times New Roman" w:hAnsiTheme="minorHAnsi" w:cstheme="minorHAnsi"/>
                <w:b/>
                <w:bCs/>
                <w:i/>
                <w:color w:val="FFFFFF"/>
                <w:lang w:eastAsia="en-GB"/>
              </w:rPr>
            </w:pPr>
          </w:p>
          <w:p w14:paraId="0FAFA445" w14:textId="528C55A2" w:rsidR="000D6956" w:rsidRPr="008321D1" w:rsidRDefault="000D6956"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603DA55C"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7FDA066" w14:textId="77777777" w:rsidR="000D6956" w:rsidRPr="008321D1" w:rsidRDefault="000D6956"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17FF4B10"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7EF6EC4"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p w14:paraId="777939C1"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0D6956" w:rsidRPr="008321D1" w14:paraId="1C92DEDD"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053FC1F4" w14:textId="77777777" w:rsidR="000D6956" w:rsidRPr="008321D1" w:rsidRDefault="000D6956"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A006BAE"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D2FE6D4"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p>
          <w:p w14:paraId="31B75445"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1289B47"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p>
          <w:p w14:paraId="6DD9E62E"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B60686C"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tc>
      </w:tr>
      <w:tr w:rsidR="000D6956" w:rsidRPr="008321D1" w14:paraId="099CB67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97C7FC7" w14:textId="77777777" w:rsidR="000D6956" w:rsidRPr="008321D1" w:rsidRDefault="000D6956" w:rsidP="001539E6">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08A5283F" w14:textId="2B70F255" w:rsidR="00D3298A" w:rsidRPr="00AA4A37" w:rsidRDefault="00D3298A" w:rsidP="00D3298A">
            <w:pPr>
              <w:spacing w:after="0" w:line="240" w:lineRule="exact"/>
              <w:rPr>
                <w:rFonts w:asciiTheme="minorHAnsi" w:hAnsiTheme="minorHAnsi" w:cstheme="minorHAnsi"/>
                <w:u w:val="single"/>
              </w:rPr>
            </w:pPr>
            <w:r w:rsidRPr="00AA4A37">
              <w:rPr>
                <w:rFonts w:asciiTheme="minorHAnsi" w:hAnsiTheme="minorHAnsi" w:cstheme="minorHAnsi"/>
                <w:u w:val="single"/>
              </w:rPr>
              <w:t>Carers</w:t>
            </w:r>
          </w:p>
          <w:p w14:paraId="27A06BC3" w14:textId="77777777" w:rsidR="00D3298A" w:rsidRDefault="00D3298A" w:rsidP="00D3298A">
            <w:pPr>
              <w:spacing w:after="0" w:line="240" w:lineRule="exact"/>
              <w:rPr>
                <w:rFonts w:asciiTheme="minorHAnsi" w:hAnsiTheme="minorHAnsi" w:cstheme="minorHAnsi"/>
              </w:rPr>
            </w:pPr>
          </w:p>
          <w:p w14:paraId="1FEE2BDD" w14:textId="469A46F1" w:rsidR="00D3298A" w:rsidRDefault="00D3298A" w:rsidP="00D3298A">
            <w:pPr>
              <w:spacing w:after="0" w:line="240" w:lineRule="exact"/>
              <w:rPr>
                <w:rFonts w:asciiTheme="minorHAnsi" w:hAnsiTheme="minorHAnsi" w:cstheme="minorHAnsi"/>
              </w:rPr>
            </w:pPr>
            <w:r>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0F15934E" w14:textId="77777777" w:rsidR="00D3298A" w:rsidRDefault="00D3298A" w:rsidP="00D3298A">
            <w:pPr>
              <w:spacing w:after="0" w:line="240" w:lineRule="exact"/>
              <w:rPr>
                <w:rFonts w:asciiTheme="minorHAnsi" w:hAnsiTheme="minorHAnsi" w:cstheme="minorHAnsi"/>
              </w:rPr>
            </w:pPr>
          </w:p>
          <w:p w14:paraId="49C0DEE4" w14:textId="77777777" w:rsidR="00D3298A" w:rsidRPr="00AA7C02" w:rsidRDefault="00D3298A" w:rsidP="00D3298A">
            <w:pPr>
              <w:spacing w:after="0" w:line="240" w:lineRule="exact"/>
              <w:rPr>
                <w:rFonts w:asciiTheme="minorHAnsi" w:hAnsiTheme="minorHAnsi" w:cstheme="minorHAnsi"/>
              </w:rPr>
            </w:pPr>
            <w:r>
              <w:rPr>
                <w:rFonts w:asciiTheme="minorHAnsi" w:hAnsiTheme="minorHAnsi" w:cstheme="minorHAnsi"/>
              </w:rPr>
              <w:t xml:space="preserve">This will have positive impacts for all groups </w:t>
            </w:r>
          </w:p>
          <w:p w14:paraId="483ED7AC" w14:textId="106E131C" w:rsidR="000D6956" w:rsidRPr="008321D1" w:rsidRDefault="000D6956" w:rsidP="001539E6">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71936592"/>
              <w14:checkbox>
                <w14:checked w14:val="1"/>
                <w14:checkedState w14:val="2612" w14:font="MS Gothic"/>
                <w14:uncheckedState w14:val="2610" w14:font="MS Gothic"/>
              </w14:checkbox>
            </w:sdtPr>
            <w:sdtEndPr/>
            <w:sdtContent>
              <w:p w14:paraId="2DE4CE48" w14:textId="69DFCCB8" w:rsidR="000D6956" w:rsidRPr="008321D1" w:rsidRDefault="00D3298A" w:rsidP="001539E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DCA701B" w14:textId="77777777" w:rsidR="000D6956" w:rsidRPr="008321D1" w:rsidRDefault="000D6956"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76316921"/>
              <w14:checkbox>
                <w14:checked w14:val="0"/>
                <w14:checkedState w14:val="2612" w14:font="MS Gothic"/>
                <w14:uncheckedState w14:val="2610" w14:font="MS Gothic"/>
              </w14:checkbox>
            </w:sdtPr>
            <w:sdtEndPr/>
            <w:sdtContent>
              <w:p w14:paraId="1A3B8E62" w14:textId="77777777" w:rsidR="000D6956" w:rsidRPr="008321D1" w:rsidRDefault="000D6956" w:rsidP="001539E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9D1FF85" w14:textId="77777777" w:rsidR="000D6956" w:rsidRPr="008321D1" w:rsidRDefault="000D6956"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02219272"/>
              <w14:checkbox>
                <w14:checked w14:val="0"/>
                <w14:checkedState w14:val="2612" w14:font="MS Gothic"/>
                <w14:uncheckedState w14:val="2610" w14:font="MS Gothic"/>
              </w14:checkbox>
            </w:sdtPr>
            <w:sdtEndPr/>
            <w:sdtContent>
              <w:p w14:paraId="08447AD2" w14:textId="77777777" w:rsidR="000D6956" w:rsidRPr="008321D1" w:rsidRDefault="000D6956" w:rsidP="001539E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628742D" w14:textId="77777777" w:rsidR="000D6956" w:rsidRPr="008321D1" w:rsidRDefault="000D6956"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053529986"/>
              <w14:checkbox>
                <w14:checked w14:val="0"/>
                <w14:checkedState w14:val="2612" w14:font="MS Gothic"/>
                <w14:uncheckedState w14:val="2610" w14:font="MS Gothic"/>
              </w14:checkbox>
            </w:sdtPr>
            <w:sdtEndPr/>
            <w:sdtContent>
              <w:p w14:paraId="18FDAA6E" w14:textId="77777777" w:rsidR="000D6956" w:rsidRPr="008321D1" w:rsidRDefault="000D6956" w:rsidP="001539E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6800DC2" w14:textId="77777777" w:rsidR="000D6956" w:rsidRPr="008321D1" w:rsidRDefault="000D6956" w:rsidP="001539E6">
            <w:pPr>
              <w:spacing w:after="160" w:line="240" w:lineRule="exact"/>
              <w:jc w:val="center"/>
              <w:rPr>
                <w:rFonts w:asciiTheme="minorHAnsi" w:eastAsia="Times New Roman" w:hAnsiTheme="minorHAnsi" w:cstheme="minorHAnsi"/>
                <w:sz w:val="36"/>
                <w:szCs w:val="36"/>
              </w:rPr>
            </w:pPr>
          </w:p>
        </w:tc>
      </w:tr>
      <w:tr w:rsidR="00D3298A" w:rsidRPr="008321D1" w14:paraId="0762971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6DE8986" w14:textId="77777777" w:rsidR="00D3298A" w:rsidRPr="008321D1" w:rsidRDefault="00D3298A" w:rsidP="00D3298A">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119ABC4" w14:textId="0AF1DE5E" w:rsidR="00D3298A" w:rsidRPr="00AA4A37" w:rsidRDefault="00D3298A" w:rsidP="00D3298A">
            <w:pPr>
              <w:spacing w:after="0" w:line="240" w:lineRule="exact"/>
              <w:rPr>
                <w:rFonts w:asciiTheme="minorHAnsi" w:hAnsiTheme="minorHAnsi" w:cstheme="minorHAnsi"/>
                <w:u w:val="single"/>
              </w:rPr>
            </w:pPr>
            <w:r w:rsidRPr="00AA4A37">
              <w:rPr>
                <w:rFonts w:asciiTheme="minorHAnsi" w:hAnsiTheme="minorHAnsi" w:cstheme="minorHAnsi"/>
                <w:u w:val="single"/>
              </w:rPr>
              <w:t>People in receipt of care</w:t>
            </w:r>
          </w:p>
          <w:p w14:paraId="3F200353" w14:textId="77777777" w:rsidR="00D3298A" w:rsidRDefault="00D3298A" w:rsidP="00D3298A">
            <w:pPr>
              <w:spacing w:after="0" w:line="240" w:lineRule="exact"/>
              <w:rPr>
                <w:rFonts w:asciiTheme="minorHAnsi" w:hAnsiTheme="minorHAnsi" w:cstheme="minorHAnsi"/>
              </w:rPr>
            </w:pPr>
          </w:p>
          <w:p w14:paraId="53CDE7EA" w14:textId="205CBF0A" w:rsidR="00D3298A" w:rsidRDefault="00D3298A" w:rsidP="00D3298A">
            <w:pPr>
              <w:spacing w:after="0" w:line="240" w:lineRule="exact"/>
              <w:rPr>
                <w:rFonts w:asciiTheme="minorHAnsi" w:hAnsiTheme="minorHAnsi" w:cstheme="minorHAnsi"/>
              </w:rPr>
            </w:pPr>
            <w:r>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1D46D51A" w14:textId="77777777" w:rsidR="00D3298A" w:rsidRDefault="00D3298A" w:rsidP="00D3298A">
            <w:pPr>
              <w:spacing w:after="0" w:line="240" w:lineRule="exact"/>
              <w:rPr>
                <w:rFonts w:asciiTheme="minorHAnsi" w:hAnsiTheme="minorHAnsi" w:cstheme="minorHAnsi"/>
              </w:rPr>
            </w:pPr>
          </w:p>
          <w:p w14:paraId="4169F8CC" w14:textId="77777777" w:rsidR="00D3298A" w:rsidRPr="00AA7C02" w:rsidRDefault="00D3298A" w:rsidP="00D3298A">
            <w:pPr>
              <w:spacing w:after="0" w:line="240" w:lineRule="exact"/>
              <w:rPr>
                <w:rFonts w:asciiTheme="minorHAnsi" w:hAnsiTheme="minorHAnsi" w:cstheme="minorHAnsi"/>
              </w:rPr>
            </w:pPr>
            <w:r>
              <w:rPr>
                <w:rFonts w:asciiTheme="minorHAnsi" w:hAnsiTheme="minorHAnsi" w:cstheme="minorHAnsi"/>
              </w:rPr>
              <w:t xml:space="preserve">This will have positive impacts for all groups </w:t>
            </w:r>
          </w:p>
          <w:p w14:paraId="724EA0A2" w14:textId="77777777" w:rsidR="00D3298A" w:rsidRDefault="00D3298A" w:rsidP="00D3298A">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30711289"/>
              <w14:checkbox>
                <w14:checked w14:val="1"/>
                <w14:checkedState w14:val="2612" w14:font="MS Gothic"/>
                <w14:uncheckedState w14:val="2610" w14:font="MS Gothic"/>
              </w14:checkbox>
            </w:sdtPr>
            <w:sdtEndPr/>
            <w:sdtContent>
              <w:p w14:paraId="5A2CF6AD" w14:textId="77777777" w:rsidR="00D3298A" w:rsidRPr="008321D1" w:rsidRDefault="00D3298A" w:rsidP="00D3298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D756794" w14:textId="77777777" w:rsidR="00D3298A" w:rsidRDefault="00D3298A" w:rsidP="00D3298A">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60383258"/>
              <w14:checkbox>
                <w14:checked w14:val="0"/>
                <w14:checkedState w14:val="2612" w14:font="MS Gothic"/>
                <w14:uncheckedState w14:val="2610" w14:font="MS Gothic"/>
              </w14:checkbox>
            </w:sdtPr>
            <w:sdtEndPr/>
            <w:sdtContent>
              <w:p w14:paraId="0A002FA1" w14:textId="77777777" w:rsidR="00D3298A" w:rsidRPr="008321D1" w:rsidRDefault="00D3298A" w:rsidP="00D3298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C137501"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49637020"/>
              <w14:checkbox>
                <w14:checked w14:val="0"/>
                <w14:checkedState w14:val="2612" w14:font="MS Gothic"/>
                <w14:uncheckedState w14:val="2610" w14:font="MS Gothic"/>
              </w14:checkbox>
            </w:sdtPr>
            <w:sdtEndPr/>
            <w:sdtContent>
              <w:p w14:paraId="442FF2BA" w14:textId="77777777" w:rsidR="00D3298A" w:rsidRPr="008321D1" w:rsidRDefault="00D3298A" w:rsidP="00D3298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17C71D9"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1016463"/>
              <w14:checkbox>
                <w14:checked w14:val="0"/>
                <w14:checkedState w14:val="2612" w14:font="MS Gothic"/>
                <w14:uncheckedState w14:val="2610" w14:font="MS Gothic"/>
              </w14:checkbox>
            </w:sdtPr>
            <w:sdtEndPr/>
            <w:sdtContent>
              <w:p w14:paraId="7E7FAF18" w14:textId="77777777" w:rsidR="00D3298A" w:rsidRPr="008321D1" w:rsidRDefault="00D3298A" w:rsidP="00D3298A">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E283414"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r>
      <w:tr w:rsidR="00D3298A" w:rsidRPr="008321D1" w14:paraId="06DDC0C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B7E8839" w14:textId="77777777" w:rsidR="00D3298A" w:rsidRPr="008321D1" w:rsidRDefault="00D3298A" w:rsidP="00D3298A">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B42D107" w14:textId="5A63E94F" w:rsidR="00D3298A" w:rsidRPr="00AA4A37" w:rsidRDefault="00D3298A" w:rsidP="00D3298A">
            <w:pPr>
              <w:spacing w:after="0" w:line="240" w:lineRule="exact"/>
              <w:rPr>
                <w:rFonts w:asciiTheme="minorHAnsi" w:hAnsiTheme="minorHAnsi" w:cstheme="minorHAnsi"/>
                <w:u w:val="single"/>
              </w:rPr>
            </w:pPr>
            <w:r w:rsidRPr="00AA4A37">
              <w:rPr>
                <w:rFonts w:asciiTheme="minorHAnsi" w:hAnsiTheme="minorHAnsi" w:cstheme="minorHAnsi"/>
                <w:u w:val="single"/>
              </w:rPr>
              <w:t>Lone parents</w:t>
            </w:r>
          </w:p>
          <w:p w14:paraId="17555E62" w14:textId="77777777" w:rsidR="00D3298A" w:rsidRDefault="00D3298A" w:rsidP="00D3298A">
            <w:pPr>
              <w:spacing w:after="0" w:line="240" w:lineRule="exact"/>
              <w:rPr>
                <w:rFonts w:asciiTheme="minorHAnsi" w:hAnsiTheme="minorHAnsi" w:cstheme="minorHAnsi"/>
              </w:rPr>
            </w:pPr>
          </w:p>
          <w:p w14:paraId="18DD3CE8" w14:textId="0BC3A2A2" w:rsidR="00D3298A" w:rsidRDefault="00D3298A" w:rsidP="00D3298A">
            <w:pPr>
              <w:spacing w:after="0" w:line="240" w:lineRule="exact"/>
              <w:rPr>
                <w:rFonts w:asciiTheme="minorHAnsi" w:hAnsiTheme="minorHAnsi" w:cstheme="minorHAnsi"/>
              </w:rPr>
            </w:pPr>
            <w:r>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7A765E0E" w14:textId="77777777" w:rsidR="00D3298A" w:rsidRDefault="00D3298A" w:rsidP="00D3298A">
            <w:pPr>
              <w:spacing w:after="0" w:line="240" w:lineRule="exact"/>
              <w:rPr>
                <w:rFonts w:asciiTheme="minorHAnsi" w:hAnsiTheme="minorHAnsi" w:cstheme="minorHAnsi"/>
              </w:rPr>
            </w:pPr>
          </w:p>
          <w:p w14:paraId="2A032DC2" w14:textId="77777777" w:rsidR="00D3298A" w:rsidRPr="00AA7C02" w:rsidRDefault="00D3298A" w:rsidP="00D3298A">
            <w:pPr>
              <w:spacing w:after="0" w:line="240" w:lineRule="exact"/>
              <w:rPr>
                <w:rFonts w:asciiTheme="minorHAnsi" w:hAnsiTheme="minorHAnsi" w:cstheme="minorHAnsi"/>
              </w:rPr>
            </w:pPr>
            <w:r>
              <w:rPr>
                <w:rFonts w:asciiTheme="minorHAnsi" w:hAnsiTheme="minorHAnsi" w:cstheme="minorHAnsi"/>
              </w:rPr>
              <w:t xml:space="preserve">This will have positive impacts for all groups </w:t>
            </w:r>
          </w:p>
          <w:p w14:paraId="303CAB81" w14:textId="77777777" w:rsidR="00D3298A" w:rsidRDefault="00D3298A" w:rsidP="00D3298A">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4957791"/>
              <w14:checkbox>
                <w14:checked w14:val="1"/>
                <w14:checkedState w14:val="2612" w14:font="MS Gothic"/>
                <w14:uncheckedState w14:val="2610" w14:font="MS Gothic"/>
              </w14:checkbox>
            </w:sdtPr>
            <w:sdtEndPr/>
            <w:sdtContent>
              <w:p w14:paraId="24671407" w14:textId="77777777" w:rsidR="00D3298A" w:rsidRPr="008321D1" w:rsidRDefault="00D3298A" w:rsidP="00D3298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28C4191" w14:textId="77777777" w:rsidR="00D3298A" w:rsidRDefault="00D3298A" w:rsidP="00D3298A">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22970013"/>
              <w14:checkbox>
                <w14:checked w14:val="0"/>
                <w14:checkedState w14:val="2612" w14:font="MS Gothic"/>
                <w14:uncheckedState w14:val="2610" w14:font="MS Gothic"/>
              </w14:checkbox>
            </w:sdtPr>
            <w:sdtEndPr/>
            <w:sdtContent>
              <w:p w14:paraId="5A831455" w14:textId="77777777" w:rsidR="00D3298A" w:rsidRPr="008321D1" w:rsidRDefault="00D3298A" w:rsidP="00D3298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9BC1903"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80377105"/>
              <w14:checkbox>
                <w14:checked w14:val="0"/>
                <w14:checkedState w14:val="2612" w14:font="MS Gothic"/>
                <w14:uncheckedState w14:val="2610" w14:font="MS Gothic"/>
              </w14:checkbox>
            </w:sdtPr>
            <w:sdtEndPr/>
            <w:sdtContent>
              <w:p w14:paraId="20CA6B08" w14:textId="77777777" w:rsidR="00D3298A" w:rsidRPr="008321D1" w:rsidRDefault="00D3298A" w:rsidP="00D3298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01870EA"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552669624"/>
              <w14:checkbox>
                <w14:checked w14:val="0"/>
                <w14:checkedState w14:val="2612" w14:font="MS Gothic"/>
                <w14:uncheckedState w14:val="2610" w14:font="MS Gothic"/>
              </w14:checkbox>
            </w:sdtPr>
            <w:sdtEndPr/>
            <w:sdtContent>
              <w:p w14:paraId="0417B5AB" w14:textId="77777777" w:rsidR="00D3298A" w:rsidRPr="008321D1" w:rsidRDefault="00D3298A" w:rsidP="00D3298A">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04B09F59"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r>
      <w:tr w:rsidR="00D3298A" w:rsidRPr="008321D1" w14:paraId="501407D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311245C" w14:textId="77777777" w:rsidR="00D3298A" w:rsidRPr="008321D1" w:rsidRDefault="00D3298A" w:rsidP="00D3298A">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67A6F57" w14:textId="77777777" w:rsidR="007A2DE1" w:rsidRPr="00E5348E" w:rsidRDefault="007A2DE1" w:rsidP="007A2DE1">
            <w:pPr>
              <w:spacing w:after="0" w:line="240" w:lineRule="auto"/>
              <w:rPr>
                <w:rFonts w:cs="Calibri"/>
                <w:u w:val="single"/>
                <w:lang w:eastAsia="en-GB"/>
              </w:rPr>
            </w:pPr>
            <w:r w:rsidRPr="00E5348E">
              <w:rPr>
                <w:rFonts w:cs="Calibri"/>
                <w:u w:val="single"/>
                <w:lang w:eastAsia="en-GB"/>
              </w:rPr>
              <w:t>People with low incomes or unemployed</w:t>
            </w:r>
          </w:p>
          <w:p w14:paraId="2145A4DB" w14:textId="77777777" w:rsidR="00D3298A" w:rsidRDefault="00D3298A" w:rsidP="00D3298A">
            <w:pPr>
              <w:spacing w:after="0" w:line="240" w:lineRule="exact"/>
              <w:rPr>
                <w:rFonts w:asciiTheme="minorHAnsi" w:hAnsiTheme="minorHAnsi" w:cstheme="minorHAnsi"/>
              </w:rPr>
            </w:pPr>
          </w:p>
          <w:p w14:paraId="2DCAF72F" w14:textId="20191DE6" w:rsidR="00D3298A" w:rsidRDefault="00D3298A" w:rsidP="00D3298A">
            <w:pPr>
              <w:spacing w:after="0" w:line="240" w:lineRule="exact"/>
              <w:rPr>
                <w:rFonts w:asciiTheme="minorHAnsi" w:hAnsiTheme="minorHAnsi" w:cstheme="minorHAnsi"/>
              </w:rPr>
            </w:pPr>
            <w:r>
              <w:rPr>
                <w:rFonts w:asciiTheme="minorHAnsi" w:hAnsiTheme="minorHAnsi" w:cstheme="minorHAnsi"/>
              </w:rPr>
              <w:t>Ensuring that amenity space remains at the minimum standards in Table 10 will ensure continued provision for people to participate in physical recreation as part of enjoying their own home as well as having general mental health benefits.</w:t>
            </w:r>
          </w:p>
          <w:p w14:paraId="5E79811E" w14:textId="77777777" w:rsidR="00D3298A" w:rsidRDefault="00D3298A" w:rsidP="00D3298A">
            <w:pPr>
              <w:spacing w:after="0" w:line="240" w:lineRule="exact"/>
              <w:rPr>
                <w:rFonts w:asciiTheme="minorHAnsi" w:hAnsiTheme="minorHAnsi" w:cstheme="minorHAnsi"/>
              </w:rPr>
            </w:pPr>
          </w:p>
          <w:p w14:paraId="765B3AD4" w14:textId="77777777" w:rsidR="00D3298A" w:rsidRPr="00AA7C02" w:rsidRDefault="00D3298A" w:rsidP="00D3298A">
            <w:pPr>
              <w:spacing w:after="0" w:line="240" w:lineRule="exact"/>
              <w:rPr>
                <w:rFonts w:asciiTheme="minorHAnsi" w:hAnsiTheme="minorHAnsi" w:cstheme="minorHAnsi"/>
              </w:rPr>
            </w:pPr>
            <w:r>
              <w:rPr>
                <w:rFonts w:asciiTheme="minorHAnsi" w:hAnsiTheme="minorHAnsi" w:cstheme="minorHAnsi"/>
              </w:rPr>
              <w:t xml:space="preserve">This will have positive impacts for all groups </w:t>
            </w:r>
          </w:p>
          <w:p w14:paraId="13AC8DC1" w14:textId="77777777" w:rsidR="00D3298A" w:rsidRDefault="00D3298A" w:rsidP="00D3298A">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60614949"/>
              <w14:checkbox>
                <w14:checked w14:val="1"/>
                <w14:checkedState w14:val="2612" w14:font="MS Gothic"/>
                <w14:uncheckedState w14:val="2610" w14:font="MS Gothic"/>
              </w14:checkbox>
            </w:sdtPr>
            <w:sdtEndPr/>
            <w:sdtContent>
              <w:p w14:paraId="25B49918" w14:textId="77777777" w:rsidR="00D3298A" w:rsidRPr="008321D1" w:rsidRDefault="00D3298A" w:rsidP="00D3298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DC6DEA8" w14:textId="77777777" w:rsidR="00D3298A" w:rsidRDefault="00D3298A" w:rsidP="00D3298A">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52363030"/>
              <w14:checkbox>
                <w14:checked w14:val="0"/>
                <w14:checkedState w14:val="2612" w14:font="MS Gothic"/>
                <w14:uncheckedState w14:val="2610" w14:font="MS Gothic"/>
              </w14:checkbox>
            </w:sdtPr>
            <w:sdtEndPr/>
            <w:sdtContent>
              <w:p w14:paraId="7B7A518F" w14:textId="77777777" w:rsidR="00D3298A" w:rsidRPr="008321D1" w:rsidRDefault="00D3298A" w:rsidP="00D3298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158C00E"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26522909"/>
              <w14:checkbox>
                <w14:checked w14:val="0"/>
                <w14:checkedState w14:val="2612" w14:font="MS Gothic"/>
                <w14:uncheckedState w14:val="2610" w14:font="MS Gothic"/>
              </w14:checkbox>
            </w:sdtPr>
            <w:sdtEndPr/>
            <w:sdtContent>
              <w:p w14:paraId="66D9D06A" w14:textId="77777777" w:rsidR="00D3298A" w:rsidRPr="008321D1" w:rsidRDefault="00D3298A" w:rsidP="00D3298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4CC9794"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707411089"/>
              <w14:checkbox>
                <w14:checked w14:val="0"/>
                <w14:checkedState w14:val="2612" w14:font="MS Gothic"/>
                <w14:uncheckedState w14:val="2610" w14:font="MS Gothic"/>
              </w14:checkbox>
            </w:sdtPr>
            <w:sdtEndPr/>
            <w:sdtContent>
              <w:p w14:paraId="45931A0D" w14:textId="77777777" w:rsidR="00D3298A" w:rsidRPr="008321D1" w:rsidRDefault="00D3298A" w:rsidP="00D3298A">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7DFCEFA"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r>
      <w:tr w:rsidR="00D3298A" w:rsidRPr="008321D1" w14:paraId="07C48E24"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3CA102B" w14:textId="77777777" w:rsidR="00D3298A" w:rsidRPr="008321D1" w:rsidRDefault="00D3298A" w:rsidP="00D3298A">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4D1631A8" w14:textId="085CB0DF" w:rsidR="007A2DE1" w:rsidRPr="00AA4A37" w:rsidRDefault="007A2DE1" w:rsidP="00D3298A">
            <w:pPr>
              <w:spacing w:after="0" w:line="240" w:lineRule="exact"/>
              <w:rPr>
                <w:rFonts w:asciiTheme="minorHAnsi" w:hAnsiTheme="minorHAnsi" w:cstheme="minorHAnsi"/>
                <w:u w:val="single"/>
              </w:rPr>
            </w:pPr>
            <w:r w:rsidRPr="00AA4A37">
              <w:rPr>
                <w:rFonts w:asciiTheme="minorHAnsi" w:hAnsiTheme="minorHAnsi" w:cstheme="minorHAnsi"/>
                <w:u w:val="single"/>
              </w:rPr>
              <w:t>Young people in care</w:t>
            </w:r>
          </w:p>
          <w:p w14:paraId="68F3C872" w14:textId="77777777" w:rsidR="007A2DE1" w:rsidRDefault="007A2DE1" w:rsidP="00D3298A">
            <w:pPr>
              <w:spacing w:after="0" w:line="240" w:lineRule="exact"/>
              <w:rPr>
                <w:rFonts w:asciiTheme="minorHAnsi" w:hAnsiTheme="minorHAnsi" w:cstheme="minorHAnsi"/>
              </w:rPr>
            </w:pPr>
          </w:p>
          <w:p w14:paraId="346D36CD" w14:textId="710E064A" w:rsidR="00D3298A" w:rsidRDefault="00C05512" w:rsidP="00D3298A">
            <w:pPr>
              <w:spacing w:after="0" w:line="240" w:lineRule="exact"/>
              <w:rPr>
                <w:rFonts w:asciiTheme="minorHAnsi" w:hAnsiTheme="minorHAnsi" w:cstheme="minorHAnsi"/>
              </w:rPr>
            </w:pPr>
            <w:r>
              <w:rPr>
                <w:rFonts w:asciiTheme="minorHAnsi" w:hAnsiTheme="minorHAnsi" w:cstheme="minorHAnsi"/>
              </w:rPr>
              <w:t>This  is unlikely to have</w:t>
            </w:r>
            <w:r w:rsidR="00454883">
              <w:rPr>
                <w:rFonts w:asciiTheme="minorHAnsi" w:hAnsiTheme="minorHAnsi" w:cstheme="minorHAnsi"/>
              </w:rPr>
              <w:t xml:space="preserve"> an additional impact to young people in care, as care homes are not subject to the minimum standards set out in Table 10</w:t>
            </w:r>
          </w:p>
          <w:p w14:paraId="5CDC2692" w14:textId="77777777" w:rsidR="00D3298A" w:rsidRDefault="00D3298A" w:rsidP="00D3298A">
            <w:pPr>
              <w:spacing w:after="0" w:line="240" w:lineRule="exact"/>
              <w:rPr>
                <w:rFonts w:asciiTheme="minorHAnsi" w:hAnsiTheme="minorHAnsi" w:cstheme="minorHAnsi"/>
              </w:rPr>
            </w:pPr>
          </w:p>
          <w:p w14:paraId="79DAE79B" w14:textId="77777777" w:rsidR="00D3298A" w:rsidRDefault="00D3298A" w:rsidP="00062F90">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857389171"/>
              <w14:checkbox>
                <w14:checked w14:val="0"/>
                <w14:checkedState w14:val="2612" w14:font="MS Gothic"/>
                <w14:uncheckedState w14:val="2610" w14:font="MS Gothic"/>
              </w14:checkbox>
            </w:sdtPr>
            <w:sdtEndPr/>
            <w:sdtContent>
              <w:p w14:paraId="684AA82E" w14:textId="53E6BB15" w:rsidR="00D3298A" w:rsidRPr="008321D1" w:rsidRDefault="00062F90" w:rsidP="00D3298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DF42908" w14:textId="77777777" w:rsidR="00D3298A" w:rsidRDefault="00D3298A" w:rsidP="00D3298A">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642086719"/>
              <w14:checkbox>
                <w14:checked w14:val="0"/>
                <w14:checkedState w14:val="2612" w14:font="MS Gothic"/>
                <w14:uncheckedState w14:val="2610" w14:font="MS Gothic"/>
              </w14:checkbox>
            </w:sdtPr>
            <w:sdtEndPr/>
            <w:sdtContent>
              <w:p w14:paraId="07E95ACD" w14:textId="77777777" w:rsidR="00D3298A" w:rsidRPr="008321D1" w:rsidRDefault="00D3298A" w:rsidP="00D3298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AD6FE54"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016667070"/>
              <w14:checkbox>
                <w14:checked w14:val="0"/>
                <w14:checkedState w14:val="2612" w14:font="MS Gothic"/>
                <w14:uncheckedState w14:val="2610" w14:font="MS Gothic"/>
              </w14:checkbox>
            </w:sdtPr>
            <w:sdtEndPr/>
            <w:sdtContent>
              <w:p w14:paraId="42A213A1" w14:textId="77777777" w:rsidR="00D3298A" w:rsidRPr="008321D1" w:rsidRDefault="00D3298A" w:rsidP="00D3298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4E7E855"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12590089"/>
              <w14:checkbox>
                <w14:checked w14:val="1"/>
                <w14:checkedState w14:val="2612" w14:font="MS Gothic"/>
                <w14:uncheckedState w14:val="2610" w14:font="MS Gothic"/>
              </w14:checkbox>
            </w:sdtPr>
            <w:sdtEndPr/>
            <w:sdtContent>
              <w:p w14:paraId="5096FAA1" w14:textId="141425FF" w:rsidR="00D3298A" w:rsidRPr="008321D1" w:rsidRDefault="00062F90" w:rsidP="00D3298A">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FC8DC9E" w14:textId="77777777" w:rsidR="00D3298A" w:rsidRDefault="00D3298A" w:rsidP="00D3298A">
            <w:pPr>
              <w:spacing w:before="240" w:after="0" w:line="240" w:lineRule="auto"/>
              <w:ind w:left="113"/>
              <w:jc w:val="center"/>
              <w:rPr>
                <w:rFonts w:asciiTheme="minorHAnsi" w:eastAsia="Times New Roman" w:hAnsiTheme="minorHAnsi" w:cstheme="minorHAnsi"/>
                <w:b/>
                <w:sz w:val="36"/>
                <w:szCs w:val="36"/>
              </w:rPr>
            </w:pPr>
          </w:p>
        </w:tc>
      </w:tr>
    </w:tbl>
    <w:p w14:paraId="38957E38" w14:textId="77777777" w:rsidR="000D6956" w:rsidRDefault="000D6956"/>
    <w:p w14:paraId="7A28F39B" w14:textId="77777777" w:rsidR="000D6956" w:rsidRDefault="000D6956"/>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FC7487" w:rsidRPr="00B115E4" w14:paraId="3445A73E"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4ED16F7" w14:textId="77777777" w:rsidR="00FC7487" w:rsidRDefault="00FC7487"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47F83E97" w14:textId="77777777" w:rsidR="00716B4C" w:rsidRPr="00A11785" w:rsidRDefault="00716B4C" w:rsidP="007A1DDB">
            <w:pPr>
              <w:pStyle w:val="ListParagraph"/>
              <w:spacing w:after="0" w:line="240" w:lineRule="auto"/>
              <w:rPr>
                <w:rFonts w:asciiTheme="minorHAnsi" w:eastAsia="Times New Roman" w:hAnsiTheme="minorHAnsi" w:cstheme="minorHAnsi"/>
                <w:b/>
                <w:color w:val="FFFFFF" w:themeColor="background1"/>
                <w:sz w:val="32"/>
                <w:szCs w:val="32"/>
                <w:lang w:eastAsia="en-GB"/>
              </w:rPr>
            </w:pPr>
          </w:p>
          <w:p w14:paraId="4696EE14" w14:textId="0B1727AA" w:rsidR="00FC7487" w:rsidRPr="007A1DDB" w:rsidRDefault="00FC7487" w:rsidP="0037072F">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273841EB" w14:textId="77777777" w:rsidR="00FC7487" w:rsidRPr="00643215" w:rsidRDefault="00FC7487" w:rsidP="0037072F">
            <w:pPr>
              <w:pStyle w:val="ListParagraph"/>
              <w:spacing w:after="0" w:line="240" w:lineRule="auto"/>
              <w:ind w:hanging="360"/>
              <w:rPr>
                <w:rFonts w:asciiTheme="minorHAnsi" w:eastAsia="Times New Roman" w:hAnsiTheme="minorHAnsi" w:cstheme="minorHAnsi"/>
                <w:b/>
                <w:color w:val="FFFFFF" w:themeColor="background1"/>
                <w:lang w:eastAsia="en-GB"/>
              </w:rPr>
            </w:pPr>
            <w:r w:rsidRPr="00643215">
              <w:rPr>
                <w:rFonts w:asciiTheme="minorHAnsi" w:eastAsia="Times New Roman" w:hAnsiTheme="minorHAnsi" w:cstheme="minorHAnsi"/>
                <w:b/>
                <w:color w:val="FFFFFF" w:themeColor="background1"/>
                <w:lang w:eastAsia="en-GB"/>
              </w:rPr>
              <w:t xml:space="preserve">   </w:t>
            </w:r>
          </w:p>
        </w:tc>
      </w:tr>
      <w:tr w:rsidR="00FC7487" w:rsidRPr="00B115E4" w14:paraId="376CAFCC"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F2DCB50" w14:textId="39AEDF81" w:rsidR="00FC7487" w:rsidRPr="00643215" w:rsidRDefault="00FC7487" w:rsidP="0037072F">
            <w:pPr>
              <w:pStyle w:val="Default"/>
              <w:rPr>
                <w:rFonts w:asciiTheme="minorHAnsi" w:hAnsiTheme="minorHAnsi" w:cstheme="minorHAnsi"/>
                <w:b/>
                <w:bCs/>
                <w:color w:val="FFFFFF" w:themeColor="background1"/>
                <w:sz w:val="22"/>
                <w:szCs w:val="22"/>
              </w:rPr>
            </w:pPr>
            <w:r w:rsidRPr="00643215">
              <w:rPr>
                <w:rFonts w:asciiTheme="minorHAnsi" w:hAnsiTheme="minorHAnsi" w:cstheme="minorHAnsi"/>
                <w:b/>
                <w:bCs/>
                <w:color w:val="FFFFFF" w:themeColor="background1"/>
                <w:sz w:val="22"/>
                <w:szCs w:val="22"/>
              </w:rPr>
              <w:t>Policy CDH0</w:t>
            </w:r>
            <w:r w:rsidR="00F51C17" w:rsidRPr="00643215">
              <w:rPr>
                <w:rFonts w:asciiTheme="minorHAnsi" w:hAnsiTheme="minorHAnsi" w:cstheme="minorHAnsi"/>
                <w:b/>
                <w:bCs/>
                <w:color w:val="FFFFFF" w:themeColor="background1"/>
                <w:sz w:val="22"/>
                <w:szCs w:val="22"/>
              </w:rPr>
              <w:t>6</w:t>
            </w:r>
            <w:r w:rsidRPr="00643215">
              <w:rPr>
                <w:rFonts w:asciiTheme="minorHAnsi" w:hAnsiTheme="minorHAnsi" w:cstheme="minorHAnsi"/>
                <w:b/>
                <w:bCs/>
                <w:color w:val="FFFFFF" w:themeColor="background1"/>
                <w:sz w:val="22"/>
                <w:szCs w:val="22"/>
              </w:rPr>
              <w:t xml:space="preserve"> – </w:t>
            </w:r>
            <w:r w:rsidR="00643215" w:rsidRPr="00643215">
              <w:rPr>
                <w:rFonts w:asciiTheme="minorHAnsi" w:hAnsiTheme="minorHAnsi" w:cstheme="minorHAnsi"/>
                <w:b/>
                <w:bCs/>
                <w:color w:val="FFFFFF" w:themeColor="background1"/>
                <w:sz w:val="22"/>
                <w:szCs w:val="22"/>
              </w:rPr>
              <w:t>Basements</w:t>
            </w:r>
          </w:p>
          <w:p w14:paraId="6AF7DAED" w14:textId="77777777" w:rsidR="00FC7487" w:rsidRDefault="00FC7487" w:rsidP="0037072F">
            <w:pPr>
              <w:pStyle w:val="Default"/>
              <w:rPr>
                <w:rFonts w:asciiTheme="minorHAnsi" w:eastAsia="Times New Roman" w:hAnsiTheme="minorHAnsi" w:cstheme="minorHAnsi"/>
                <w:b/>
                <w:bCs/>
                <w:iCs/>
                <w:color w:val="FFFFFF" w:themeColor="background1"/>
                <w:sz w:val="22"/>
                <w:szCs w:val="22"/>
              </w:rPr>
            </w:pPr>
          </w:p>
          <w:p w14:paraId="4ADDBB71" w14:textId="51B3BFC7" w:rsidR="00BC4F99" w:rsidRPr="00643215" w:rsidRDefault="00BC4F99" w:rsidP="0037072F">
            <w:pPr>
              <w:pStyle w:val="Default"/>
              <w:rPr>
                <w:rFonts w:asciiTheme="minorHAnsi" w:eastAsia="Times New Roman" w:hAnsiTheme="minorHAnsi" w:cstheme="minorHAnsi"/>
                <w:b/>
                <w:bCs/>
                <w:iCs/>
                <w:color w:val="FFFFFF" w:themeColor="background1"/>
                <w:sz w:val="22"/>
                <w:szCs w:val="22"/>
              </w:rPr>
            </w:pPr>
            <w:r>
              <w:rPr>
                <w:rFonts w:asciiTheme="minorHAnsi" w:eastAsia="Times New Roman" w:hAnsiTheme="minorHAnsi" w:cstheme="minorHAnsi"/>
                <w:b/>
                <w:bCs/>
                <w:iCs/>
                <w:color w:val="FFFFFF" w:themeColor="background1"/>
                <w:sz w:val="22"/>
                <w:szCs w:val="22"/>
              </w:rPr>
              <w:t>MM49</w:t>
            </w:r>
          </w:p>
        </w:tc>
      </w:tr>
      <w:tr w:rsidR="00FC7487" w:rsidRPr="00B115E4" w14:paraId="3F5B96B3"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FA10577" w14:textId="374C8A9B" w:rsidR="00FC7487" w:rsidRPr="005629A5" w:rsidRDefault="00BC4F99" w:rsidP="001D6041">
            <w:pPr>
              <w:keepNext/>
              <w:keepLines/>
              <w:suppressAutoHyphens/>
              <w:autoSpaceDN w:val="0"/>
              <w:spacing w:after="0"/>
              <w:textAlignment w:val="baseline"/>
              <w:outlineLvl w:val="1"/>
              <w:rPr>
                <w:rFonts w:eastAsia="Times New Roman" w:cs="Calibri"/>
                <w:b/>
                <w:bCs/>
                <w:color w:val="FFFFFF" w:themeColor="background1"/>
                <w:lang w:eastAsia="en-GB"/>
              </w:rPr>
            </w:pPr>
            <w:r>
              <w:rPr>
                <w:rFonts w:cs="Calibri"/>
                <w:b/>
                <w:bCs/>
                <w:color w:val="FFFFFF" w:themeColor="background1"/>
              </w:rPr>
              <w:t xml:space="preserve">MM 49 </w:t>
            </w:r>
            <w:r w:rsidR="005629A5" w:rsidRPr="005629A5">
              <w:rPr>
                <w:rFonts w:cs="Calibri"/>
                <w:b/>
                <w:bCs/>
                <w:color w:val="FFFFFF" w:themeColor="background1"/>
              </w:rPr>
              <w:t xml:space="preserve">Revisions for soundness, general conformity with London Plan. </w:t>
            </w:r>
            <w:r w:rsidR="005629A5" w:rsidRPr="005629A5">
              <w:rPr>
                <w:rFonts w:eastAsia="Times New Roman" w:cs="Calibri"/>
                <w:b/>
                <w:bCs/>
                <w:color w:val="FFFFFF" w:themeColor="background1"/>
                <w14:ligatures w14:val="standardContextual"/>
              </w:rPr>
              <w:t xml:space="preserve"> Clarification on roles and status of current and proposed future SPDs. Changes include policy renamed as also applicable to different forms of below ground development.  </w:t>
            </w:r>
            <w:r w:rsidR="003C4F11" w:rsidRPr="002B7900">
              <w:rPr>
                <w:rStyle w:val="normaltextrun"/>
                <w:rFonts w:asciiTheme="minorHAnsi" w:eastAsia="Arial" w:hAnsiTheme="minorHAnsi" w:cstheme="minorHAnsi"/>
                <w:b/>
                <w:bCs/>
                <w:color w:val="FFFFFF" w:themeColor="background1"/>
              </w:rPr>
              <w:t>Also adds cross references to other relevant policies included within the Barnet Local Plan. Part h) is replaced with a requirement that the proposal is in compliance with flood risk requirements of national policy.</w:t>
            </w:r>
            <w:r w:rsidR="003C4F11" w:rsidRPr="002B7900">
              <w:rPr>
                <w:rStyle w:val="eop"/>
                <w:rFonts w:asciiTheme="minorHAnsi" w:hAnsiTheme="minorHAnsi" w:cstheme="minorHAnsi"/>
                <w:color w:val="FFFFFF" w:themeColor="background1"/>
              </w:rPr>
              <w:t> </w:t>
            </w:r>
          </w:p>
        </w:tc>
      </w:tr>
      <w:tr w:rsidR="00FC7487" w:rsidRPr="00B115E4" w14:paraId="4F67C50A"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37B11D28" w14:textId="77777777" w:rsidR="00FC7487" w:rsidRPr="00B115E4" w:rsidRDefault="00FC7487"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0B84FFD" w14:textId="77777777" w:rsidR="00FC7487" w:rsidRPr="00B115E4" w:rsidRDefault="00FC7487"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59E16930" w14:textId="77777777" w:rsidR="00FC7487" w:rsidRPr="00B115E4" w:rsidRDefault="00FC7487"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378D2CD5" w14:textId="77777777" w:rsidR="00FC7487" w:rsidRPr="00B115E4" w:rsidRDefault="00FC7487"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DFDAB6A" w14:textId="77777777" w:rsidR="00FC7487" w:rsidRPr="00B115E4" w:rsidRDefault="00FC7487"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47A5D8A6" w14:textId="77777777" w:rsidR="00FC7487" w:rsidRPr="00B115E4" w:rsidRDefault="00FC7487"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0753BA9" w14:textId="77777777" w:rsidR="00FC7487" w:rsidRPr="00B115E4" w:rsidRDefault="00FC7487" w:rsidP="0037072F">
            <w:pPr>
              <w:spacing w:after="0" w:line="240" w:lineRule="auto"/>
              <w:ind w:left="113" w:right="113"/>
              <w:rPr>
                <w:rFonts w:asciiTheme="minorHAnsi" w:eastAsia="Times New Roman" w:hAnsiTheme="minorHAnsi" w:cstheme="minorHAnsi"/>
                <w:color w:val="FFFFFF"/>
                <w:lang w:eastAsia="en-GB"/>
              </w:rPr>
            </w:pPr>
          </w:p>
          <w:p w14:paraId="6C7E96B0" w14:textId="77777777" w:rsidR="00FC7487" w:rsidRPr="00B115E4" w:rsidRDefault="00FC7487"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FC7487" w:rsidRPr="00B115E4" w14:paraId="214164E4"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5AFEE813" w14:textId="77777777" w:rsidR="00FC7487" w:rsidRPr="00B115E4" w:rsidRDefault="00FC7487"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0019F9C6" w14:textId="77777777" w:rsidR="00FC7487" w:rsidRPr="00B115E4" w:rsidRDefault="00FC7487"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F8FBE5F" w14:textId="77777777" w:rsidR="00FC7487" w:rsidRPr="00B115E4" w:rsidRDefault="00FC7487"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887517A" w14:textId="77777777" w:rsidR="00FC7487" w:rsidRPr="00B115E4" w:rsidRDefault="00FC7487" w:rsidP="0037072F">
            <w:pPr>
              <w:spacing w:after="0" w:line="240" w:lineRule="auto"/>
              <w:jc w:val="center"/>
              <w:rPr>
                <w:rFonts w:asciiTheme="minorHAnsi" w:eastAsia="Times New Roman" w:hAnsiTheme="minorHAnsi" w:cstheme="minorHAnsi"/>
                <w:color w:val="FFFFFF"/>
                <w:lang w:eastAsia="en-GB"/>
              </w:rPr>
            </w:pPr>
          </w:p>
          <w:p w14:paraId="0A4D8C77" w14:textId="77777777" w:rsidR="00FC7487" w:rsidRPr="00B115E4" w:rsidRDefault="00FC7487"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C126E39" w14:textId="77777777" w:rsidR="00FC7487" w:rsidRPr="00B115E4" w:rsidRDefault="00FC7487" w:rsidP="0037072F">
            <w:pPr>
              <w:spacing w:after="0" w:line="240" w:lineRule="auto"/>
              <w:jc w:val="center"/>
              <w:rPr>
                <w:rFonts w:asciiTheme="minorHAnsi" w:eastAsia="Times New Roman" w:hAnsiTheme="minorHAnsi" w:cstheme="minorHAnsi"/>
                <w:color w:val="FFFFFF"/>
                <w:lang w:eastAsia="en-GB"/>
              </w:rPr>
            </w:pPr>
          </w:p>
          <w:p w14:paraId="4A1B5500" w14:textId="77777777" w:rsidR="00FC7487" w:rsidRPr="00B115E4" w:rsidRDefault="00FC7487"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598C81B" w14:textId="77777777" w:rsidR="00FC7487" w:rsidRPr="00B115E4" w:rsidRDefault="00FC7487" w:rsidP="0037072F">
            <w:pPr>
              <w:spacing w:after="0" w:line="240" w:lineRule="auto"/>
              <w:ind w:left="113" w:right="113"/>
              <w:rPr>
                <w:rFonts w:asciiTheme="minorHAnsi" w:eastAsia="Times New Roman" w:hAnsiTheme="minorHAnsi" w:cstheme="minorHAnsi"/>
                <w:color w:val="FFFFFF"/>
                <w:lang w:eastAsia="en-GB"/>
              </w:rPr>
            </w:pPr>
          </w:p>
        </w:tc>
      </w:tr>
      <w:tr w:rsidR="00FC7487" w:rsidRPr="00371080" w14:paraId="05F1BAEA"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64C83154" w14:textId="77777777" w:rsidR="00FC7487" w:rsidRPr="00DC55DA" w:rsidRDefault="00FC7487"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01766970" w14:textId="48808D51" w:rsidR="00FC7487" w:rsidRPr="00572E32" w:rsidRDefault="008B6156" w:rsidP="0037072F">
            <w:pPr>
              <w:pStyle w:val="Default"/>
              <w:rPr>
                <w:rFonts w:asciiTheme="minorHAnsi" w:hAnsiTheme="minorHAnsi" w:cstheme="minorHAnsi"/>
                <w:bCs/>
                <w:sz w:val="22"/>
                <w:szCs w:val="22"/>
              </w:rPr>
            </w:pPr>
            <w:r w:rsidRPr="00572E32">
              <w:rPr>
                <w:rFonts w:asciiTheme="minorHAnsi" w:hAnsiTheme="minorHAnsi" w:cstheme="minorHAnsi"/>
                <w:bCs/>
                <w:sz w:val="22"/>
                <w:szCs w:val="22"/>
              </w:rPr>
              <w:t xml:space="preserve">The main modifications is not likely to </w:t>
            </w:r>
            <w:r w:rsidR="00D53362">
              <w:rPr>
                <w:rFonts w:asciiTheme="minorHAnsi" w:hAnsiTheme="minorHAnsi" w:cstheme="minorHAnsi"/>
                <w:bCs/>
                <w:sz w:val="22"/>
                <w:szCs w:val="22"/>
              </w:rPr>
              <w:t>result in</w:t>
            </w:r>
            <w:r w:rsidRPr="00572E32">
              <w:rPr>
                <w:rFonts w:asciiTheme="minorHAnsi" w:hAnsiTheme="minorHAnsi" w:cstheme="minorHAnsi"/>
                <w:bCs/>
                <w:sz w:val="22"/>
                <w:szCs w:val="22"/>
              </w:rPr>
              <w:t xml:space="preserve"> any further positive or negative impacts </w:t>
            </w:r>
            <w:r w:rsidR="00136B73" w:rsidRPr="00572E32">
              <w:rPr>
                <w:rFonts w:asciiTheme="minorHAnsi" w:hAnsiTheme="minorHAnsi" w:cstheme="minorHAnsi"/>
                <w:bCs/>
                <w:sz w:val="22"/>
                <w:szCs w:val="22"/>
              </w:rPr>
              <w:t>to individuals within this protected characteristic</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95409275"/>
              <w14:checkbox>
                <w14:checked w14:val="0"/>
                <w14:checkedState w14:val="2612" w14:font="MS Gothic"/>
                <w14:uncheckedState w14:val="2610" w14:font="MS Gothic"/>
              </w14:checkbox>
            </w:sdtPr>
            <w:sdtEndPr/>
            <w:sdtContent>
              <w:p w14:paraId="36B78FDB" w14:textId="77777777" w:rsidR="00FC7487" w:rsidRPr="00DC55DA" w:rsidRDefault="00FC7487"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3B1697CE" w14:textId="77777777" w:rsidR="00FC7487" w:rsidRPr="00DC55DA" w:rsidRDefault="00FC7487"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95222865"/>
              <w14:checkbox>
                <w14:checked w14:val="0"/>
                <w14:checkedState w14:val="2612" w14:font="MS Gothic"/>
                <w14:uncheckedState w14:val="2610" w14:font="MS Gothic"/>
              </w14:checkbox>
            </w:sdtPr>
            <w:sdtEndPr/>
            <w:sdtContent>
              <w:p w14:paraId="6CCA9792" w14:textId="77777777" w:rsidR="00FC7487" w:rsidRPr="00DC55DA" w:rsidRDefault="00FC748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3259ECC" w14:textId="77777777" w:rsidR="00FC7487" w:rsidRPr="00DC55DA" w:rsidRDefault="00FC7487"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634993186"/>
              <w14:checkbox>
                <w14:checked w14:val="0"/>
                <w14:checkedState w14:val="2612" w14:font="MS Gothic"/>
                <w14:uncheckedState w14:val="2610" w14:font="MS Gothic"/>
              </w14:checkbox>
            </w:sdtPr>
            <w:sdtEndPr/>
            <w:sdtContent>
              <w:p w14:paraId="4549BB2C" w14:textId="77777777" w:rsidR="00FC7487" w:rsidRPr="00DC55DA" w:rsidRDefault="00FC7487"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389E5044" w14:textId="77777777" w:rsidR="00FC7487" w:rsidRPr="00DC55DA" w:rsidRDefault="00FC7487"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793942272"/>
              <w14:checkbox>
                <w14:checked w14:val="1"/>
                <w14:checkedState w14:val="2612" w14:font="MS Gothic"/>
                <w14:uncheckedState w14:val="2610" w14:font="MS Gothic"/>
              </w14:checkbox>
            </w:sdtPr>
            <w:sdtEndPr/>
            <w:sdtContent>
              <w:p w14:paraId="2C7A0CE8" w14:textId="77777777" w:rsidR="00FC7487" w:rsidRPr="00DC55DA" w:rsidRDefault="00FC748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14DEFB4" w14:textId="77777777" w:rsidR="00FC7487" w:rsidRPr="00DC55DA" w:rsidRDefault="00FC7487" w:rsidP="0037072F">
            <w:pPr>
              <w:spacing w:after="160" w:line="240" w:lineRule="exact"/>
              <w:jc w:val="center"/>
              <w:rPr>
                <w:rFonts w:ascii="MS Gothic" w:eastAsia="MS Gothic" w:hAnsi="MS Gothic" w:cstheme="minorHAnsi"/>
                <w:b/>
                <w:sz w:val="28"/>
                <w:szCs w:val="28"/>
              </w:rPr>
            </w:pPr>
          </w:p>
        </w:tc>
      </w:tr>
      <w:tr w:rsidR="00FC7487" w:rsidRPr="00371080" w14:paraId="678B652B"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59C536A" w14:textId="77777777" w:rsidR="00FC7487" w:rsidRPr="008F4168" w:rsidRDefault="00FC7487"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2A825EA4" w14:textId="0DE556A3" w:rsidR="00FC7487" w:rsidRPr="00572E32" w:rsidRDefault="00FA481E" w:rsidP="0037072F">
            <w:pPr>
              <w:spacing w:after="0" w:line="240" w:lineRule="exact"/>
              <w:rPr>
                <w:rFonts w:asciiTheme="minorHAnsi" w:hAnsiTheme="minorHAnsi" w:cstheme="minorHAnsi"/>
              </w:rPr>
            </w:pPr>
            <w:r w:rsidRPr="00572E32">
              <w:rPr>
                <w:rFonts w:asciiTheme="minorHAnsi" w:hAnsiTheme="minorHAnsi" w:cstheme="minorHAnsi"/>
                <w:bCs/>
              </w:rPr>
              <w:t xml:space="preserve">The main modifications is not likely to </w:t>
            </w:r>
            <w:r>
              <w:rPr>
                <w:rFonts w:asciiTheme="minorHAnsi" w:hAnsiTheme="minorHAnsi" w:cstheme="minorHAnsi"/>
                <w:bCs/>
              </w:rPr>
              <w:t>result in</w:t>
            </w:r>
            <w:r w:rsidRPr="00572E32">
              <w:rPr>
                <w:rFonts w:asciiTheme="minorHAnsi" w:hAnsiTheme="minorHAnsi" w:cstheme="minorHAnsi"/>
                <w:bCs/>
              </w:rPr>
              <w:t xml:space="preserve">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134213645"/>
              <w14:checkbox>
                <w14:checked w14:val="0"/>
                <w14:checkedState w14:val="2612" w14:font="MS Gothic"/>
                <w14:uncheckedState w14:val="2610" w14:font="MS Gothic"/>
              </w14:checkbox>
            </w:sdtPr>
            <w:sdtEndPr/>
            <w:sdtContent>
              <w:p w14:paraId="66757405" w14:textId="233BE5FF" w:rsidR="00FC7487" w:rsidRPr="008F4168" w:rsidRDefault="00330C4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2F0D7BB" w14:textId="77777777" w:rsidR="00FC7487" w:rsidRPr="008F4168"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80420167"/>
              <w14:checkbox>
                <w14:checked w14:val="0"/>
                <w14:checkedState w14:val="2612" w14:font="MS Gothic"/>
                <w14:uncheckedState w14:val="2610" w14:font="MS Gothic"/>
              </w14:checkbox>
            </w:sdtPr>
            <w:sdtEndPr/>
            <w:sdtContent>
              <w:p w14:paraId="2C90FAB3" w14:textId="77777777" w:rsidR="00FC7487" w:rsidRPr="008F4168" w:rsidRDefault="00FC748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0EE6FBB" w14:textId="77777777" w:rsidR="00FC7487" w:rsidRPr="008F4168" w:rsidRDefault="00FC748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44012465"/>
              <w14:checkbox>
                <w14:checked w14:val="0"/>
                <w14:checkedState w14:val="2612" w14:font="MS Gothic"/>
                <w14:uncheckedState w14:val="2610" w14:font="MS Gothic"/>
              </w14:checkbox>
            </w:sdtPr>
            <w:sdtEndPr/>
            <w:sdtContent>
              <w:p w14:paraId="66413671" w14:textId="77777777" w:rsidR="00FC7487" w:rsidRPr="008F4168" w:rsidRDefault="00FC7487"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6ED28143" w14:textId="77777777" w:rsidR="00FC7487" w:rsidRPr="008F4168" w:rsidRDefault="00FC748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81826972"/>
              <w14:checkbox>
                <w14:checked w14:val="1"/>
                <w14:checkedState w14:val="2612" w14:font="MS Gothic"/>
                <w14:uncheckedState w14:val="2610" w14:font="MS Gothic"/>
              </w14:checkbox>
            </w:sdtPr>
            <w:sdtEndPr/>
            <w:sdtContent>
              <w:p w14:paraId="1CB5DCFB" w14:textId="12A85EBC" w:rsidR="00FC7487" w:rsidRPr="008F4168" w:rsidRDefault="00330C4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7EB438E" w14:textId="77777777" w:rsidR="00FC7487" w:rsidRPr="008F4168" w:rsidRDefault="00FC7487" w:rsidP="0037072F">
            <w:pPr>
              <w:spacing w:after="160" w:line="240" w:lineRule="exact"/>
              <w:jc w:val="center"/>
              <w:rPr>
                <w:rFonts w:ascii="MS Gothic" w:eastAsia="MS Gothic" w:hAnsi="MS Gothic" w:cstheme="minorHAnsi"/>
                <w:b/>
                <w:sz w:val="28"/>
                <w:szCs w:val="28"/>
              </w:rPr>
            </w:pPr>
          </w:p>
        </w:tc>
      </w:tr>
      <w:tr w:rsidR="00572E32" w:rsidRPr="00371080" w14:paraId="21D67A3A"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9B50081" w14:textId="77777777" w:rsidR="00572E32" w:rsidRPr="007F2644" w:rsidRDefault="00572E32" w:rsidP="00572E32">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5FE1458E" w14:textId="77777777" w:rsidR="00572E32" w:rsidRPr="007F2644" w:rsidRDefault="00572E32" w:rsidP="00572E32">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334E181C" w14:textId="5E5159B4" w:rsidR="00572E32" w:rsidRPr="0010699A" w:rsidRDefault="00FA481E" w:rsidP="00572E32">
            <w:pPr>
              <w:spacing w:after="0" w:line="240" w:lineRule="auto"/>
              <w:rPr>
                <w:rFonts w:eastAsia="Times New Roman" w:cs="Calibri"/>
                <w:color w:val="000000" w:themeColor="text1"/>
                <w:highlight w:val="yellow"/>
                <w:lang w:eastAsia="en-GB"/>
              </w:rPr>
            </w:pPr>
            <w:r w:rsidRPr="00572E32">
              <w:rPr>
                <w:rFonts w:asciiTheme="minorHAnsi" w:hAnsiTheme="minorHAnsi" w:cstheme="minorHAnsi"/>
                <w:bCs/>
              </w:rPr>
              <w:t xml:space="preserve">The main modifications is not likely to </w:t>
            </w:r>
            <w:r>
              <w:rPr>
                <w:rFonts w:asciiTheme="minorHAnsi" w:hAnsiTheme="minorHAnsi" w:cstheme="minorHAnsi"/>
                <w:bCs/>
              </w:rPr>
              <w:t>result in</w:t>
            </w:r>
            <w:r w:rsidRPr="00572E32">
              <w:rPr>
                <w:rFonts w:asciiTheme="minorHAnsi" w:hAnsiTheme="minorHAnsi" w:cstheme="minorHAnsi"/>
                <w:bCs/>
              </w:rPr>
              <w:t xml:space="preserve">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2074810229"/>
              <w14:checkbox>
                <w14:checked w14:val="0"/>
                <w14:checkedState w14:val="2612" w14:font="MS Gothic"/>
                <w14:uncheckedState w14:val="2610" w14:font="MS Gothic"/>
              </w14:checkbox>
            </w:sdtPr>
            <w:sdtEndPr/>
            <w:sdtContent>
              <w:p w14:paraId="55FFC702" w14:textId="49DF6823" w:rsidR="00572E32" w:rsidRPr="007F2644" w:rsidRDefault="00572E32" w:rsidP="00572E32">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0827397" w14:textId="77777777" w:rsidR="00572E32" w:rsidRPr="007F2644" w:rsidRDefault="00572E32" w:rsidP="00572E3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50183693"/>
              <w14:checkbox>
                <w14:checked w14:val="0"/>
                <w14:checkedState w14:val="2612" w14:font="MS Gothic"/>
                <w14:uncheckedState w14:val="2610" w14:font="MS Gothic"/>
              </w14:checkbox>
            </w:sdtPr>
            <w:sdtEndPr/>
            <w:sdtContent>
              <w:p w14:paraId="379935DB" w14:textId="77777777" w:rsidR="00572E32" w:rsidRPr="007F2644" w:rsidRDefault="00572E32" w:rsidP="00572E32">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BB3EFC6" w14:textId="77777777" w:rsidR="00572E32" w:rsidRPr="007F2644" w:rsidRDefault="00572E32" w:rsidP="00572E32">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9054808"/>
              <w14:checkbox>
                <w14:checked w14:val="0"/>
                <w14:checkedState w14:val="2612" w14:font="MS Gothic"/>
                <w14:uncheckedState w14:val="2610" w14:font="MS Gothic"/>
              </w14:checkbox>
            </w:sdtPr>
            <w:sdtEndPr/>
            <w:sdtContent>
              <w:p w14:paraId="110230E9" w14:textId="77777777" w:rsidR="00572E32" w:rsidRPr="007F2644" w:rsidRDefault="00572E32" w:rsidP="00572E32">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C1B140B" w14:textId="77777777" w:rsidR="00572E32" w:rsidRPr="007F2644" w:rsidRDefault="00572E32" w:rsidP="00572E32">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49325675"/>
              <w14:checkbox>
                <w14:checked w14:val="1"/>
                <w14:checkedState w14:val="2612" w14:font="MS Gothic"/>
                <w14:uncheckedState w14:val="2610" w14:font="MS Gothic"/>
              </w14:checkbox>
            </w:sdtPr>
            <w:sdtEndPr/>
            <w:sdtContent>
              <w:p w14:paraId="55DCA2B7" w14:textId="275BC5EF" w:rsidR="00572E32" w:rsidRPr="007F2644" w:rsidRDefault="00572E32" w:rsidP="00572E32">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C5B3394" w14:textId="77777777" w:rsidR="00572E32" w:rsidRPr="007F2644" w:rsidRDefault="00572E32" w:rsidP="00572E32">
            <w:pPr>
              <w:spacing w:after="160" w:line="240" w:lineRule="exact"/>
              <w:jc w:val="center"/>
              <w:rPr>
                <w:rFonts w:ascii="MS Gothic" w:eastAsia="MS Gothic" w:hAnsi="MS Gothic" w:cstheme="minorHAnsi"/>
                <w:b/>
                <w:sz w:val="28"/>
                <w:szCs w:val="28"/>
              </w:rPr>
            </w:pPr>
          </w:p>
        </w:tc>
      </w:tr>
      <w:tr w:rsidR="00572E32" w:rsidRPr="00371080" w14:paraId="5098DBFE"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C1BC528" w14:textId="77777777" w:rsidR="00572E32" w:rsidRPr="007F2644" w:rsidRDefault="00572E32" w:rsidP="00572E32">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22229B3E" w14:textId="7A60CA30" w:rsidR="00572E32" w:rsidRPr="0010699A" w:rsidRDefault="00FA481E" w:rsidP="00572E32">
            <w:pPr>
              <w:spacing w:after="0" w:line="240" w:lineRule="exact"/>
              <w:rPr>
                <w:rFonts w:cs="Calibri"/>
                <w:highlight w:val="yellow"/>
              </w:rPr>
            </w:pPr>
            <w:r w:rsidRPr="00572E32">
              <w:rPr>
                <w:rFonts w:asciiTheme="minorHAnsi" w:hAnsiTheme="minorHAnsi" w:cstheme="minorHAnsi"/>
                <w:bCs/>
              </w:rPr>
              <w:t xml:space="preserve">The main modifications is not likely to </w:t>
            </w:r>
            <w:r>
              <w:rPr>
                <w:rFonts w:asciiTheme="minorHAnsi" w:hAnsiTheme="minorHAnsi" w:cstheme="minorHAnsi"/>
                <w:bCs/>
              </w:rPr>
              <w:t>result in</w:t>
            </w:r>
            <w:r w:rsidRPr="00572E32">
              <w:rPr>
                <w:rFonts w:asciiTheme="minorHAnsi" w:hAnsiTheme="minorHAnsi" w:cstheme="minorHAnsi"/>
                <w:bCs/>
              </w:rPr>
              <w:t xml:space="preserve">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389330762"/>
              <w14:checkbox>
                <w14:checked w14:val="0"/>
                <w14:checkedState w14:val="2612" w14:font="MS Gothic"/>
                <w14:uncheckedState w14:val="2610" w14:font="MS Gothic"/>
              </w14:checkbox>
            </w:sdtPr>
            <w:sdtEndPr/>
            <w:sdtContent>
              <w:p w14:paraId="24AA63EE" w14:textId="77777777" w:rsidR="00572E32" w:rsidRPr="007F2644" w:rsidRDefault="00572E32" w:rsidP="00572E32">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7C86319" w14:textId="77777777" w:rsidR="00572E32" w:rsidRPr="007F2644" w:rsidRDefault="00572E32" w:rsidP="00572E3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50594507"/>
              <w14:checkbox>
                <w14:checked w14:val="0"/>
                <w14:checkedState w14:val="2612" w14:font="MS Gothic"/>
                <w14:uncheckedState w14:val="2610" w14:font="MS Gothic"/>
              </w14:checkbox>
            </w:sdtPr>
            <w:sdtEndPr/>
            <w:sdtContent>
              <w:p w14:paraId="1D8E946B" w14:textId="77777777" w:rsidR="00572E32" w:rsidRPr="007F2644" w:rsidRDefault="00572E32" w:rsidP="00572E32">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1E09AA7" w14:textId="77777777" w:rsidR="00572E32" w:rsidRPr="007F2644" w:rsidRDefault="00572E32" w:rsidP="00572E32">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95049300"/>
              <w14:checkbox>
                <w14:checked w14:val="0"/>
                <w14:checkedState w14:val="2612" w14:font="MS Gothic"/>
                <w14:uncheckedState w14:val="2610" w14:font="MS Gothic"/>
              </w14:checkbox>
            </w:sdtPr>
            <w:sdtEndPr/>
            <w:sdtContent>
              <w:p w14:paraId="20999A9D" w14:textId="77777777" w:rsidR="00572E32" w:rsidRPr="007F2644" w:rsidRDefault="00572E32" w:rsidP="00572E32">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FCD3761" w14:textId="77777777" w:rsidR="00572E32" w:rsidRPr="007F2644" w:rsidRDefault="00572E32" w:rsidP="00572E32">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29659856"/>
              <w14:checkbox>
                <w14:checked w14:val="1"/>
                <w14:checkedState w14:val="2612" w14:font="MS Gothic"/>
                <w14:uncheckedState w14:val="2610" w14:font="MS Gothic"/>
              </w14:checkbox>
            </w:sdtPr>
            <w:sdtEndPr/>
            <w:sdtContent>
              <w:p w14:paraId="3ED25383" w14:textId="77777777" w:rsidR="00572E32" w:rsidRPr="007F2644" w:rsidRDefault="00572E32" w:rsidP="00572E32">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5DAA92D" w14:textId="77777777" w:rsidR="00572E32" w:rsidRPr="007F2644" w:rsidRDefault="00572E32" w:rsidP="00572E32">
            <w:pPr>
              <w:spacing w:after="160" w:line="240" w:lineRule="exact"/>
              <w:jc w:val="center"/>
              <w:rPr>
                <w:rFonts w:ascii="MS Gothic" w:eastAsia="MS Gothic" w:hAnsi="MS Gothic" w:cstheme="minorHAnsi"/>
                <w:b/>
                <w:sz w:val="28"/>
                <w:szCs w:val="28"/>
              </w:rPr>
            </w:pPr>
          </w:p>
        </w:tc>
      </w:tr>
      <w:tr w:rsidR="00FC7487" w:rsidRPr="00371080" w14:paraId="41BBAD82"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133C8567" w14:textId="77777777" w:rsidR="00FC7487" w:rsidRPr="007F2644" w:rsidRDefault="00FC7487"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25823D83" w14:textId="0AA7ACC4" w:rsidR="00FC7487" w:rsidRPr="0010699A" w:rsidRDefault="00FA481E" w:rsidP="0037072F">
            <w:pPr>
              <w:spacing w:after="0" w:line="240" w:lineRule="exact"/>
              <w:rPr>
                <w:rFonts w:eastAsia="Times New Roman" w:cs="Calibri"/>
                <w:color w:val="000000" w:themeColor="text1"/>
                <w:highlight w:val="yellow"/>
              </w:rPr>
            </w:pPr>
            <w:r w:rsidRPr="00572E32">
              <w:rPr>
                <w:rFonts w:asciiTheme="minorHAnsi" w:hAnsiTheme="minorHAnsi" w:cstheme="minorHAnsi"/>
                <w:bCs/>
              </w:rPr>
              <w:t xml:space="preserve">The main modifications is not likely to </w:t>
            </w:r>
            <w:r>
              <w:rPr>
                <w:rFonts w:asciiTheme="minorHAnsi" w:hAnsiTheme="minorHAnsi" w:cstheme="minorHAnsi"/>
                <w:bCs/>
              </w:rPr>
              <w:t>result in</w:t>
            </w:r>
            <w:r w:rsidRPr="00572E32">
              <w:rPr>
                <w:rFonts w:asciiTheme="minorHAnsi" w:hAnsiTheme="minorHAnsi" w:cstheme="minorHAnsi"/>
                <w:bCs/>
              </w:rPr>
              <w:t xml:space="preserve"> any further positive or negative impacts to individuals within this protected characteristic</w:t>
            </w:r>
            <w:r w:rsidRPr="0010699A">
              <w:rPr>
                <w:rFonts w:eastAsia="Times New Roman" w:cs="Calibri"/>
                <w:color w:val="000000" w:themeColor="text1"/>
                <w:highlight w:val="yellow"/>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811124558"/>
              <w14:checkbox>
                <w14:checked w14:val="0"/>
                <w14:checkedState w14:val="2612" w14:font="MS Gothic"/>
                <w14:uncheckedState w14:val="2610" w14:font="MS Gothic"/>
              </w14:checkbox>
            </w:sdtPr>
            <w:sdtEndPr/>
            <w:sdtContent>
              <w:p w14:paraId="107E8569" w14:textId="77777777" w:rsidR="00FC7487" w:rsidRPr="007F2644" w:rsidRDefault="00FC748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0D0D72C" w14:textId="77777777" w:rsidR="00FC7487" w:rsidRPr="007F2644"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03905745"/>
              <w14:checkbox>
                <w14:checked w14:val="0"/>
                <w14:checkedState w14:val="2612" w14:font="MS Gothic"/>
                <w14:uncheckedState w14:val="2610" w14:font="MS Gothic"/>
              </w14:checkbox>
            </w:sdtPr>
            <w:sdtEndPr/>
            <w:sdtContent>
              <w:p w14:paraId="46DB9E82" w14:textId="77777777" w:rsidR="00FC7487" w:rsidRPr="007F2644" w:rsidRDefault="00FC748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25CADCD" w14:textId="77777777" w:rsidR="00FC7487" w:rsidRPr="007F2644" w:rsidRDefault="00FC748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71941819"/>
              <w14:checkbox>
                <w14:checked w14:val="0"/>
                <w14:checkedState w14:val="2612" w14:font="MS Gothic"/>
                <w14:uncheckedState w14:val="2610" w14:font="MS Gothic"/>
              </w14:checkbox>
            </w:sdtPr>
            <w:sdtEndPr/>
            <w:sdtContent>
              <w:p w14:paraId="688483BC" w14:textId="77777777" w:rsidR="00FC7487" w:rsidRPr="007F2644" w:rsidRDefault="00FC7487"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EBEC3A6" w14:textId="77777777" w:rsidR="00FC7487" w:rsidRPr="007F2644" w:rsidRDefault="00FC748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41768750"/>
              <w14:checkbox>
                <w14:checked w14:val="1"/>
                <w14:checkedState w14:val="2612" w14:font="MS Gothic"/>
                <w14:uncheckedState w14:val="2610" w14:font="MS Gothic"/>
              </w14:checkbox>
            </w:sdtPr>
            <w:sdtEndPr/>
            <w:sdtContent>
              <w:p w14:paraId="376496EA" w14:textId="77777777" w:rsidR="00FC7487" w:rsidRPr="007F2644" w:rsidRDefault="00FC748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8FE6028" w14:textId="77777777" w:rsidR="00FC7487" w:rsidRPr="007F2644" w:rsidRDefault="00FC7487" w:rsidP="0037072F">
            <w:pPr>
              <w:spacing w:after="160" w:line="240" w:lineRule="exact"/>
              <w:jc w:val="center"/>
              <w:rPr>
                <w:rFonts w:ascii="MS Gothic" w:eastAsia="MS Gothic" w:hAnsi="MS Gothic" w:cstheme="minorHAnsi"/>
                <w:b/>
                <w:sz w:val="28"/>
                <w:szCs w:val="28"/>
              </w:rPr>
            </w:pPr>
          </w:p>
        </w:tc>
      </w:tr>
      <w:tr w:rsidR="00FC7487" w:rsidRPr="00371080" w14:paraId="29CFA7AF"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57FC18EF" w14:textId="77777777" w:rsidR="00FC7487" w:rsidRPr="000A1E62" w:rsidRDefault="00FC7487"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7D557850" w14:textId="77777777" w:rsidR="00FC7487" w:rsidRPr="000A1E62" w:rsidRDefault="00FC7487"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1226FC8E" w14:textId="7AF20537" w:rsidR="00FC7487" w:rsidRPr="0010699A" w:rsidRDefault="00FA481E" w:rsidP="0037072F">
            <w:pPr>
              <w:spacing w:after="0" w:line="240" w:lineRule="exact"/>
              <w:rPr>
                <w:rFonts w:eastAsia="Times New Roman" w:cs="Calibri"/>
                <w:color w:val="000000" w:themeColor="text1"/>
                <w:highlight w:val="yellow"/>
              </w:rPr>
            </w:pPr>
            <w:r w:rsidRPr="00572E32">
              <w:rPr>
                <w:rFonts w:asciiTheme="minorHAnsi" w:hAnsiTheme="minorHAnsi" w:cstheme="minorHAnsi"/>
                <w:bCs/>
              </w:rPr>
              <w:t xml:space="preserve">The main modifications is not likely to </w:t>
            </w:r>
            <w:r>
              <w:rPr>
                <w:rFonts w:asciiTheme="minorHAnsi" w:hAnsiTheme="minorHAnsi" w:cstheme="minorHAnsi"/>
                <w:bCs/>
              </w:rPr>
              <w:t>result in</w:t>
            </w:r>
            <w:r w:rsidRPr="00572E32">
              <w:rPr>
                <w:rFonts w:asciiTheme="minorHAnsi" w:hAnsiTheme="minorHAnsi" w:cstheme="minorHAnsi"/>
                <w:bCs/>
              </w:rPr>
              <w:t xml:space="preserve"> any further positive or negative impacts to individuals within this protected characteristic</w:t>
            </w:r>
            <w:r w:rsidRPr="0010699A">
              <w:rPr>
                <w:rFonts w:eastAsia="Times New Roman" w:cs="Calibri"/>
                <w:color w:val="000000" w:themeColor="text1"/>
                <w:highlight w:val="yellow"/>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278787389"/>
              <w14:checkbox>
                <w14:checked w14:val="0"/>
                <w14:checkedState w14:val="2612" w14:font="MS Gothic"/>
                <w14:uncheckedState w14:val="2610" w14:font="MS Gothic"/>
              </w14:checkbox>
            </w:sdtPr>
            <w:sdtEndPr/>
            <w:sdtContent>
              <w:p w14:paraId="7CB39A51" w14:textId="77777777" w:rsidR="00FC7487" w:rsidRPr="000A1E62" w:rsidRDefault="00FC748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1340140"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76286930"/>
              <w14:checkbox>
                <w14:checked w14:val="0"/>
                <w14:checkedState w14:val="2612" w14:font="MS Gothic"/>
                <w14:uncheckedState w14:val="2610" w14:font="MS Gothic"/>
              </w14:checkbox>
            </w:sdtPr>
            <w:sdtEndPr/>
            <w:sdtContent>
              <w:p w14:paraId="1320B66A" w14:textId="77777777" w:rsidR="00FC7487" w:rsidRPr="000A1E62" w:rsidRDefault="00FC748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902C2E4" w14:textId="77777777" w:rsidR="00FC7487" w:rsidRPr="000A1E62" w:rsidRDefault="00FC748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78993285"/>
              <w14:checkbox>
                <w14:checked w14:val="0"/>
                <w14:checkedState w14:val="2612" w14:font="MS Gothic"/>
                <w14:uncheckedState w14:val="2610" w14:font="MS Gothic"/>
              </w14:checkbox>
            </w:sdtPr>
            <w:sdtEndPr/>
            <w:sdtContent>
              <w:p w14:paraId="29FBA27C" w14:textId="77777777" w:rsidR="00FC7487" w:rsidRPr="000A1E62" w:rsidRDefault="00FC7487"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359539FA" w14:textId="77777777" w:rsidR="00FC7487" w:rsidRPr="000A1E62" w:rsidRDefault="00FC748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80838752"/>
              <w14:checkbox>
                <w14:checked w14:val="1"/>
                <w14:checkedState w14:val="2612" w14:font="MS Gothic"/>
                <w14:uncheckedState w14:val="2610" w14:font="MS Gothic"/>
              </w14:checkbox>
            </w:sdtPr>
            <w:sdtEndPr/>
            <w:sdtContent>
              <w:p w14:paraId="38DDF7E0" w14:textId="77777777" w:rsidR="00FC7487" w:rsidRPr="000A1E62" w:rsidRDefault="00FC748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67B0DDD" w14:textId="77777777" w:rsidR="00FC7487" w:rsidRPr="000A1E62" w:rsidRDefault="00FC7487" w:rsidP="0037072F">
            <w:pPr>
              <w:spacing w:after="160" w:line="240" w:lineRule="exact"/>
              <w:jc w:val="center"/>
              <w:rPr>
                <w:rFonts w:ascii="MS Gothic" w:eastAsia="MS Gothic" w:hAnsi="MS Gothic" w:cstheme="minorHAnsi"/>
                <w:b/>
                <w:sz w:val="28"/>
                <w:szCs w:val="28"/>
              </w:rPr>
            </w:pPr>
          </w:p>
        </w:tc>
      </w:tr>
      <w:tr w:rsidR="00FC7487" w:rsidRPr="00371080" w14:paraId="3393137D"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E60BA98" w14:textId="77777777" w:rsidR="00FC7487" w:rsidRPr="000A1E62" w:rsidRDefault="00FC7487"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7A274128" w14:textId="72D64376" w:rsidR="00FC7487" w:rsidRDefault="00FA481E" w:rsidP="0037072F">
            <w:pPr>
              <w:pStyle w:val="Default"/>
              <w:rPr>
                <w:sz w:val="23"/>
                <w:szCs w:val="23"/>
              </w:rPr>
            </w:pPr>
            <w:r w:rsidRPr="00572E32">
              <w:rPr>
                <w:rFonts w:asciiTheme="minorHAnsi" w:hAnsiTheme="minorHAnsi" w:cstheme="minorHAnsi"/>
                <w:bCs/>
                <w:sz w:val="22"/>
                <w:szCs w:val="22"/>
              </w:rPr>
              <w:t xml:space="preserve">The main modifications is not likely to </w:t>
            </w:r>
            <w:r>
              <w:rPr>
                <w:rFonts w:asciiTheme="minorHAnsi" w:hAnsiTheme="minorHAnsi" w:cstheme="minorHAnsi"/>
                <w:bCs/>
                <w:sz w:val="22"/>
                <w:szCs w:val="22"/>
              </w:rPr>
              <w:t>result in</w:t>
            </w:r>
            <w:r w:rsidRPr="00572E32">
              <w:rPr>
                <w:rFonts w:asciiTheme="minorHAnsi" w:hAnsiTheme="minorHAnsi" w:cstheme="minorHAnsi"/>
                <w:bCs/>
                <w:sz w:val="22"/>
                <w:szCs w:val="22"/>
              </w:rPr>
              <w:t xml:space="preserve"> any further positive or negative impacts to individuals within this protected characteristic</w:t>
            </w:r>
          </w:p>
          <w:p w14:paraId="4EFB94B1" w14:textId="77777777" w:rsidR="00FC7487" w:rsidRPr="0038239F" w:rsidRDefault="00FC7487" w:rsidP="0037072F">
            <w:pPr>
              <w:spacing w:after="0" w:line="240" w:lineRule="exact"/>
              <w:rPr>
                <w:rFonts w:asciiTheme="minorHAnsi" w:hAnsiTheme="minorHAnsi" w:cstheme="minorHAns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709845148"/>
              <w14:checkbox>
                <w14:checked w14:val="0"/>
                <w14:checkedState w14:val="2612" w14:font="MS Gothic"/>
                <w14:uncheckedState w14:val="2610" w14:font="MS Gothic"/>
              </w14:checkbox>
            </w:sdtPr>
            <w:sdtEndPr/>
            <w:sdtContent>
              <w:p w14:paraId="24841934" w14:textId="77777777" w:rsidR="00FC7487" w:rsidRPr="000A1E62" w:rsidRDefault="00FC748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AC79DA1"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6484441"/>
              <w14:checkbox>
                <w14:checked w14:val="0"/>
                <w14:checkedState w14:val="2612" w14:font="MS Gothic"/>
                <w14:uncheckedState w14:val="2610" w14:font="MS Gothic"/>
              </w14:checkbox>
            </w:sdtPr>
            <w:sdtEndPr/>
            <w:sdtContent>
              <w:p w14:paraId="56F71D1A" w14:textId="77777777" w:rsidR="00FC7487" w:rsidRPr="000A1E62" w:rsidRDefault="00FC7487"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612452C6"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05000215"/>
              <w14:checkbox>
                <w14:checked w14:val="0"/>
                <w14:checkedState w14:val="2612" w14:font="MS Gothic"/>
                <w14:uncheckedState w14:val="2610" w14:font="MS Gothic"/>
              </w14:checkbox>
            </w:sdtPr>
            <w:sdtEndPr/>
            <w:sdtContent>
              <w:p w14:paraId="49885816" w14:textId="77777777" w:rsidR="00FC7487" w:rsidRPr="000A1E62" w:rsidRDefault="00FC7487"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0EA81BE3"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33977872"/>
              <w14:checkbox>
                <w14:checked w14:val="1"/>
                <w14:checkedState w14:val="2612" w14:font="MS Gothic"/>
                <w14:uncheckedState w14:val="2610" w14:font="MS Gothic"/>
              </w14:checkbox>
            </w:sdtPr>
            <w:sdtEndPr/>
            <w:sdtContent>
              <w:p w14:paraId="62428969" w14:textId="77777777" w:rsidR="00FC7487" w:rsidRPr="000A1E62" w:rsidRDefault="00FC7487"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D9E78F5"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r>
      <w:tr w:rsidR="00FC7487" w:rsidRPr="00371080" w14:paraId="6E789DA7"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2C5F7D00" w14:textId="77777777" w:rsidR="00FC7487" w:rsidRPr="000A1E62" w:rsidRDefault="00FC7487"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18855910" w14:textId="79E8777D" w:rsidR="00FC7487" w:rsidRPr="0038239F" w:rsidRDefault="00FA481E" w:rsidP="0037072F">
            <w:pPr>
              <w:spacing w:after="0" w:line="240" w:lineRule="auto"/>
              <w:rPr>
                <w:rFonts w:asciiTheme="minorHAnsi" w:eastAsia="Times New Roman" w:hAnsiTheme="minorHAnsi" w:cstheme="minorHAnsi"/>
                <w:color w:val="000000" w:themeColor="text1"/>
                <w:highlight w:val="yellow"/>
              </w:rPr>
            </w:pPr>
            <w:r w:rsidRPr="00572E32">
              <w:rPr>
                <w:rFonts w:asciiTheme="minorHAnsi" w:hAnsiTheme="minorHAnsi" w:cstheme="minorHAnsi"/>
                <w:bCs/>
              </w:rPr>
              <w:t xml:space="preserve">The main modifications is not likely to </w:t>
            </w:r>
            <w:r>
              <w:rPr>
                <w:rFonts w:asciiTheme="minorHAnsi" w:hAnsiTheme="minorHAnsi" w:cstheme="minorHAnsi"/>
                <w:bCs/>
              </w:rPr>
              <w:t>result in</w:t>
            </w:r>
            <w:r w:rsidRPr="00572E32">
              <w:rPr>
                <w:rFonts w:asciiTheme="minorHAnsi" w:hAnsiTheme="minorHAnsi" w:cstheme="minorHAnsi"/>
                <w:bCs/>
              </w:rPr>
              <w:t xml:space="preserve"> any further positive or negative impacts to individuals within this protected characteristic</w:t>
            </w:r>
            <w:r w:rsidRPr="0038239F">
              <w:rPr>
                <w:rFonts w:asciiTheme="minorHAnsi" w:eastAsia="Times New Roman" w:hAnsiTheme="minorHAnsi" w:cstheme="minorHAnsi"/>
                <w:color w:val="000000" w:themeColor="text1"/>
                <w:highlight w:val="yellow"/>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82351050"/>
              <w14:checkbox>
                <w14:checked w14:val="0"/>
                <w14:checkedState w14:val="2612" w14:font="MS Gothic"/>
                <w14:uncheckedState w14:val="2610" w14:font="MS Gothic"/>
              </w14:checkbox>
            </w:sdtPr>
            <w:sdtEndPr/>
            <w:sdtContent>
              <w:p w14:paraId="4EB67FD2" w14:textId="77777777" w:rsidR="00FC7487" w:rsidRPr="000A1E62" w:rsidRDefault="00FC748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A52804B"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85483764"/>
              <w14:checkbox>
                <w14:checked w14:val="0"/>
                <w14:checkedState w14:val="2612" w14:font="MS Gothic"/>
                <w14:uncheckedState w14:val="2610" w14:font="MS Gothic"/>
              </w14:checkbox>
            </w:sdtPr>
            <w:sdtEndPr/>
            <w:sdtContent>
              <w:p w14:paraId="5A109164" w14:textId="77777777" w:rsidR="00FC7487" w:rsidRPr="000A1E62" w:rsidRDefault="00FC7487"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8A6827E"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10250089"/>
              <w14:checkbox>
                <w14:checked w14:val="0"/>
                <w14:checkedState w14:val="2612" w14:font="MS Gothic"/>
                <w14:uncheckedState w14:val="2610" w14:font="MS Gothic"/>
              </w14:checkbox>
            </w:sdtPr>
            <w:sdtEndPr/>
            <w:sdtContent>
              <w:p w14:paraId="36E8FB75" w14:textId="77777777" w:rsidR="00FC7487" w:rsidRPr="000A1E62" w:rsidRDefault="00FC7487"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3038F9F"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86736961"/>
              <w14:checkbox>
                <w14:checked w14:val="1"/>
                <w14:checkedState w14:val="2612" w14:font="MS Gothic"/>
                <w14:uncheckedState w14:val="2610" w14:font="MS Gothic"/>
              </w14:checkbox>
            </w:sdtPr>
            <w:sdtEndPr/>
            <w:sdtContent>
              <w:p w14:paraId="5AA9919D" w14:textId="77777777" w:rsidR="00FC7487" w:rsidRPr="000A1E62" w:rsidRDefault="00FC7487"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6441F7C"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r>
      <w:tr w:rsidR="00FC7487" w:rsidRPr="00B115E4" w14:paraId="70B6DF7E"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2445060F" w14:textId="77777777" w:rsidR="00FC7487" w:rsidRPr="000A1E62" w:rsidRDefault="00FC7487" w:rsidP="0037072F">
            <w:pPr>
              <w:spacing w:after="0" w:line="240" w:lineRule="auto"/>
              <w:rPr>
                <w:rFonts w:asciiTheme="minorHAnsi" w:eastAsia="Times New Roman" w:hAnsiTheme="minorHAnsi" w:cstheme="minorHAnsi"/>
                <w:bCs/>
                <w:color w:val="FFFFFF"/>
                <w:lang w:eastAsia="en-GB"/>
              </w:rPr>
            </w:pPr>
          </w:p>
          <w:p w14:paraId="070620A1" w14:textId="77777777" w:rsidR="00FC7487" w:rsidRPr="000A1E62" w:rsidRDefault="00FC7487"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111E764A" w14:textId="77777777" w:rsidR="00FC7487" w:rsidRPr="000A1E62" w:rsidRDefault="00FC7487" w:rsidP="0037072F">
            <w:pPr>
              <w:tabs>
                <w:tab w:val="left" w:pos="5268"/>
              </w:tabs>
              <w:spacing w:after="160" w:line="240" w:lineRule="exact"/>
              <w:rPr>
                <w:rFonts w:asciiTheme="minorHAnsi" w:eastAsia="Times New Roman" w:hAnsiTheme="minorHAnsi" w:cstheme="minorHAnsi"/>
                <w:color w:val="FFFFFF"/>
              </w:rPr>
            </w:pPr>
          </w:p>
          <w:p w14:paraId="58ACB864" w14:textId="77777777" w:rsidR="00FC7487" w:rsidRPr="000A1E62" w:rsidRDefault="00FC7487"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60FDAEA4" w14:textId="068CC56F" w:rsidR="00FC7487" w:rsidRDefault="00FA481E" w:rsidP="0037072F">
            <w:pPr>
              <w:pStyle w:val="Default"/>
              <w:rPr>
                <w:sz w:val="23"/>
                <w:szCs w:val="23"/>
              </w:rPr>
            </w:pPr>
            <w:r w:rsidRPr="00572E32">
              <w:rPr>
                <w:rFonts w:asciiTheme="minorHAnsi" w:hAnsiTheme="minorHAnsi" w:cstheme="minorHAnsi"/>
                <w:bCs/>
                <w:sz w:val="22"/>
                <w:szCs w:val="22"/>
              </w:rPr>
              <w:lastRenderedPageBreak/>
              <w:t xml:space="preserve">The main modifications is not likely to </w:t>
            </w:r>
            <w:r>
              <w:rPr>
                <w:rFonts w:asciiTheme="minorHAnsi" w:hAnsiTheme="minorHAnsi" w:cstheme="minorHAnsi"/>
                <w:bCs/>
                <w:sz w:val="22"/>
                <w:szCs w:val="22"/>
              </w:rPr>
              <w:t>result in</w:t>
            </w:r>
            <w:r w:rsidRPr="00572E32">
              <w:rPr>
                <w:rFonts w:asciiTheme="minorHAnsi" w:hAnsiTheme="minorHAnsi" w:cstheme="minorHAnsi"/>
                <w:bCs/>
                <w:sz w:val="22"/>
                <w:szCs w:val="22"/>
              </w:rPr>
              <w:t xml:space="preserve"> any further positive or negative impacts to individuals within this protected characteristic</w:t>
            </w:r>
          </w:p>
          <w:p w14:paraId="7F21BA0B" w14:textId="77777777" w:rsidR="00FC7487" w:rsidRPr="00F67173" w:rsidRDefault="00FC7487"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070387804"/>
              <w14:checkbox>
                <w14:checked w14:val="0"/>
                <w14:checkedState w14:val="2612" w14:font="MS Gothic"/>
                <w14:uncheckedState w14:val="2610" w14:font="MS Gothic"/>
              </w14:checkbox>
            </w:sdtPr>
            <w:sdtEndPr/>
            <w:sdtContent>
              <w:p w14:paraId="4BEB2A7C" w14:textId="77777777" w:rsidR="00FC7487" w:rsidRPr="000A1E62" w:rsidRDefault="00FC748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7C9C5DE"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9775575"/>
              <w14:checkbox>
                <w14:checked w14:val="0"/>
                <w14:checkedState w14:val="2612" w14:font="MS Gothic"/>
                <w14:uncheckedState w14:val="2610" w14:font="MS Gothic"/>
              </w14:checkbox>
            </w:sdtPr>
            <w:sdtEndPr/>
            <w:sdtContent>
              <w:p w14:paraId="32B8A1ED" w14:textId="77777777" w:rsidR="00FC7487" w:rsidRPr="000A1E62" w:rsidRDefault="00FC7487"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028D77D"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89040809"/>
              <w14:checkbox>
                <w14:checked w14:val="0"/>
                <w14:checkedState w14:val="2612" w14:font="MS Gothic"/>
                <w14:uncheckedState w14:val="2610" w14:font="MS Gothic"/>
              </w14:checkbox>
            </w:sdtPr>
            <w:sdtEndPr/>
            <w:sdtContent>
              <w:p w14:paraId="69DFC0CE" w14:textId="77777777" w:rsidR="00FC7487" w:rsidRPr="000A1E62" w:rsidRDefault="00FC7487"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7F49C57"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6724260"/>
              <w14:checkbox>
                <w14:checked w14:val="1"/>
                <w14:checkedState w14:val="2612" w14:font="MS Gothic"/>
                <w14:uncheckedState w14:val="2610" w14:font="MS Gothic"/>
              </w14:checkbox>
            </w:sdtPr>
            <w:sdtEndPr/>
            <w:sdtContent>
              <w:p w14:paraId="0E1E98F7" w14:textId="77777777" w:rsidR="00FC7487" w:rsidRPr="000A1E62" w:rsidRDefault="00FC7487"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6DEE9A9" w14:textId="77777777" w:rsidR="00FC7487" w:rsidRPr="000A1E62" w:rsidRDefault="00FC7487" w:rsidP="0037072F">
            <w:pPr>
              <w:spacing w:after="160" w:line="240" w:lineRule="exact"/>
              <w:jc w:val="center"/>
              <w:rPr>
                <w:rFonts w:asciiTheme="minorHAnsi" w:eastAsia="Times New Roman" w:hAnsiTheme="minorHAnsi" w:cstheme="minorHAnsi"/>
                <w:b/>
                <w:sz w:val="28"/>
                <w:szCs w:val="28"/>
              </w:rPr>
            </w:pPr>
          </w:p>
        </w:tc>
      </w:tr>
    </w:tbl>
    <w:p w14:paraId="32A8E294" w14:textId="48AABDAD" w:rsidR="000D6956" w:rsidRDefault="000D6956" w:rsidP="00FC7487">
      <w:r>
        <w:lastRenderedPageBreak/>
        <w:br w:type="page"/>
      </w:r>
    </w:p>
    <w:p w14:paraId="593B82DE" w14:textId="77777777" w:rsidR="00FC7487" w:rsidRDefault="00FC7487" w:rsidP="00FC7487"/>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0D6956" w:rsidRPr="008321D1" w14:paraId="1B33A69D"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911A0CB" w14:textId="77777777" w:rsidR="000D6956" w:rsidRPr="008321D1" w:rsidRDefault="000D6956"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30CF68DD" w14:textId="77777777" w:rsidR="00716B4C" w:rsidRDefault="00716B4C" w:rsidP="001539E6">
            <w:pPr>
              <w:spacing w:after="0" w:line="240" w:lineRule="auto"/>
              <w:rPr>
                <w:rFonts w:asciiTheme="minorHAnsi" w:eastAsia="Times New Roman" w:hAnsiTheme="minorHAnsi" w:cstheme="minorHAnsi"/>
                <w:b/>
                <w:bCs/>
                <w:color w:val="FFFFFF"/>
                <w:lang w:eastAsia="en-GB"/>
              </w:rPr>
            </w:pPr>
          </w:p>
          <w:p w14:paraId="645282CE" w14:textId="13BC1071" w:rsidR="000D6956" w:rsidRPr="007A1DDB" w:rsidRDefault="000D6956"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8313A6F" w14:textId="77777777" w:rsidR="00716B4C" w:rsidRDefault="00716B4C" w:rsidP="001539E6">
            <w:pPr>
              <w:spacing w:after="0" w:line="240" w:lineRule="auto"/>
              <w:rPr>
                <w:rFonts w:asciiTheme="minorHAnsi" w:eastAsia="Times New Roman" w:hAnsiTheme="minorHAnsi" w:cstheme="minorHAnsi"/>
                <w:b/>
                <w:bCs/>
                <w:i/>
                <w:color w:val="FFFFFF"/>
                <w:lang w:eastAsia="en-GB"/>
              </w:rPr>
            </w:pPr>
          </w:p>
          <w:p w14:paraId="4C710ABA" w14:textId="45005106" w:rsidR="000D6956" w:rsidRPr="008321D1" w:rsidRDefault="000D6956"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7B55F02"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40A969B" w14:textId="77777777" w:rsidR="000D6956" w:rsidRPr="008321D1" w:rsidRDefault="000D6956"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5540B211"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2DFC1676"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p w14:paraId="3AF67001"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0D6956" w:rsidRPr="008321D1" w14:paraId="05D98F02"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278B9D1E" w14:textId="77777777" w:rsidR="000D6956" w:rsidRPr="008321D1" w:rsidRDefault="000D6956"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21757B3"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48C32A9"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p>
          <w:p w14:paraId="518065EB"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5D2D11F"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p>
          <w:p w14:paraId="43AD698E"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EB73783"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tc>
      </w:tr>
      <w:tr w:rsidR="008E73B3" w:rsidRPr="008321D1" w14:paraId="33DDC452"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650014B" w14:textId="77777777" w:rsidR="008E73B3" w:rsidRPr="008321D1" w:rsidRDefault="008E73B3" w:rsidP="008E73B3">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174FF808" w14:textId="19D28710" w:rsidR="00DC1821" w:rsidRPr="00AA4A37" w:rsidRDefault="00DC1821" w:rsidP="008E73B3">
            <w:pPr>
              <w:spacing w:after="0" w:line="240" w:lineRule="exact"/>
              <w:rPr>
                <w:rFonts w:asciiTheme="minorHAnsi" w:hAnsiTheme="minorHAnsi" w:cstheme="minorHAnsi"/>
                <w:bCs/>
                <w:u w:val="single"/>
              </w:rPr>
            </w:pPr>
            <w:r w:rsidRPr="00AA4A37">
              <w:rPr>
                <w:rFonts w:asciiTheme="minorHAnsi" w:hAnsiTheme="minorHAnsi" w:cstheme="minorHAnsi"/>
                <w:bCs/>
                <w:u w:val="single"/>
              </w:rPr>
              <w:t>Carers</w:t>
            </w:r>
          </w:p>
          <w:p w14:paraId="0ADCADC2" w14:textId="77777777" w:rsidR="002E659E" w:rsidRDefault="002E659E" w:rsidP="008E73B3">
            <w:pPr>
              <w:spacing w:after="0" w:line="240" w:lineRule="exact"/>
              <w:rPr>
                <w:rFonts w:asciiTheme="minorHAnsi" w:hAnsiTheme="minorHAnsi" w:cstheme="minorHAnsi"/>
                <w:bCs/>
              </w:rPr>
            </w:pPr>
          </w:p>
          <w:p w14:paraId="464E4B40" w14:textId="78774108" w:rsidR="008E73B3" w:rsidRPr="008321D1" w:rsidRDefault="008E73B3" w:rsidP="008E73B3">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is not likely to result in any further positive or negative impacts to individuals </w:t>
            </w:r>
            <w:r w:rsidR="00402E6C" w:rsidRPr="005424E8">
              <w:rPr>
                <w:rFonts w:asciiTheme="minorHAnsi" w:hAnsiTheme="minorHAnsi" w:cstheme="minorHAnsi"/>
                <w:bCs/>
              </w:rPr>
              <w:t xml:space="preserve">within this </w:t>
            </w:r>
            <w:r w:rsidR="00402E6C">
              <w:rPr>
                <w:rFonts w:asciiTheme="minorHAnsi" w:hAnsiTheme="minorHAnsi" w:cstheme="minorHAnsi"/>
                <w:bCs/>
              </w:rPr>
              <w:t>group</w:t>
            </w:r>
            <w:r w:rsidR="00402E6C" w:rsidDel="007E71BE">
              <w:rPr>
                <w:rFonts w:asciiTheme="minorHAnsi" w:eastAsia="Times New Roman" w:hAnsiTheme="minorHAnsi" w:cstheme="minorHAnsi"/>
                <w:color w:val="000000" w:themeColor="text1"/>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308708179"/>
              <w14:checkbox>
                <w14:checked w14:val="0"/>
                <w14:checkedState w14:val="2612" w14:font="MS Gothic"/>
                <w14:uncheckedState w14:val="2610" w14:font="MS Gothic"/>
              </w14:checkbox>
            </w:sdtPr>
            <w:sdtEndPr/>
            <w:sdtContent>
              <w:p w14:paraId="540E4992" w14:textId="77777777" w:rsidR="008E73B3" w:rsidRPr="00DC55DA" w:rsidRDefault="008E73B3" w:rsidP="008E73B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3BA481BD" w14:textId="77777777" w:rsidR="008E73B3" w:rsidRPr="008321D1" w:rsidRDefault="008E73B3" w:rsidP="008E73B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287125712"/>
              <w14:checkbox>
                <w14:checked w14:val="0"/>
                <w14:checkedState w14:val="2612" w14:font="MS Gothic"/>
                <w14:uncheckedState w14:val="2610" w14:font="MS Gothic"/>
              </w14:checkbox>
            </w:sdtPr>
            <w:sdtEndPr/>
            <w:sdtContent>
              <w:p w14:paraId="48FAEFEE" w14:textId="77777777" w:rsidR="008E73B3" w:rsidRPr="00DC55DA" w:rsidRDefault="008E73B3" w:rsidP="008E73B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86B6E8F" w14:textId="77777777" w:rsidR="008E73B3" w:rsidRPr="008321D1" w:rsidRDefault="008E73B3" w:rsidP="008E73B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961725039"/>
              <w14:checkbox>
                <w14:checked w14:val="0"/>
                <w14:checkedState w14:val="2612" w14:font="MS Gothic"/>
                <w14:uncheckedState w14:val="2610" w14:font="MS Gothic"/>
              </w14:checkbox>
            </w:sdtPr>
            <w:sdtEndPr/>
            <w:sdtContent>
              <w:p w14:paraId="0D5D00BD" w14:textId="77777777" w:rsidR="008E73B3" w:rsidRPr="00DC55DA" w:rsidRDefault="008E73B3" w:rsidP="008E73B3">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180F2A38" w14:textId="7CDB0586" w:rsidR="008E73B3" w:rsidRPr="008321D1" w:rsidRDefault="008E73B3" w:rsidP="008E73B3">
            <w:pPr>
              <w:spacing w:after="160" w:line="240" w:lineRule="exact"/>
              <w:jc w:val="center"/>
              <w:rPr>
                <w:rFonts w:asciiTheme="minorHAnsi" w:eastAsia="Times New Roman" w:hAnsiTheme="minorHAnsi" w:cstheme="minorHAnsi"/>
                <w:sz w:val="36"/>
                <w:szCs w:val="36"/>
              </w:rPr>
            </w:pPr>
            <w:r w:rsidRPr="00DC55DA">
              <w:rPr>
                <w:rFonts w:ascii="MS Gothic" w:eastAsia="MS Gothic" w:hAnsi="MS Gothic" w:cstheme="minorHAnsi"/>
                <w:b/>
                <w:sz w:val="28"/>
                <w:szCs w:val="28"/>
              </w:rPr>
              <w:br/>
            </w: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202978299"/>
              <w14:checkbox>
                <w14:checked w14:val="1"/>
                <w14:checkedState w14:val="2612" w14:font="MS Gothic"/>
                <w14:uncheckedState w14:val="2610" w14:font="MS Gothic"/>
              </w14:checkbox>
            </w:sdtPr>
            <w:sdtEndPr/>
            <w:sdtContent>
              <w:p w14:paraId="4004A579" w14:textId="77777777" w:rsidR="008E73B3" w:rsidRPr="00DC55DA" w:rsidRDefault="008E73B3" w:rsidP="008E73B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F351E71" w14:textId="77777777" w:rsidR="008E73B3" w:rsidRPr="008321D1" w:rsidRDefault="008E73B3" w:rsidP="008E73B3">
            <w:pPr>
              <w:spacing w:after="160" w:line="240" w:lineRule="exact"/>
              <w:jc w:val="center"/>
              <w:rPr>
                <w:rFonts w:asciiTheme="minorHAnsi" w:eastAsia="Times New Roman" w:hAnsiTheme="minorHAnsi" w:cstheme="minorHAnsi"/>
                <w:sz w:val="36"/>
                <w:szCs w:val="36"/>
              </w:rPr>
            </w:pPr>
          </w:p>
        </w:tc>
      </w:tr>
      <w:tr w:rsidR="008E73B3" w:rsidRPr="008321D1" w14:paraId="69F74CF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5B04DF2" w14:textId="77777777" w:rsidR="008E73B3" w:rsidRPr="008321D1" w:rsidRDefault="008E73B3" w:rsidP="008E73B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1A7AC2A9" w14:textId="60CD0994" w:rsidR="00DC1821" w:rsidRPr="00AA4A37" w:rsidRDefault="00DC1821" w:rsidP="008E73B3">
            <w:pPr>
              <w:spacing w:after="0" w:line="240" w:lineRule="exact"/>
              <w:rPr>
                <w:rFonts w:asciiTheme="minorHAnsi" w:hAnsiTheme="minorHAnsi" w:cstheme="minorHAnsi"/>
                <w:bCs/>
                <w:u w:val="single"/>
              </w:rPr>
            </w:pPr>
            <w:r w:rsidRPr="00AA4A37">
              <w:rPr>
                <w:rFonts w:asciiTheme="minorHAnsi" w:hAnsiTheme="minorHAnsi" w:cstheme="minorHAnsi"/>
                <w:bCs/>
                <w:u w:val="single"/>
              </w:rPr>
              <w:t>People in receipt of care</w:t>
            </w:r>
          </w:p>
          <w:p w14:paraId="0D3B387D" w14:textId="77777777" w:rsidR="002E659E" w:rsidRDefault="002E659E" w:rsidP="008E73B3">
            <w:pPr>
              <w:spacing w:after="0" w:line="240" w:lineRule="exact"/>
              <w:rPr>
                <w:rFonts w:asciiTheme="minorHAnsi" w:hAnsiTheme="minorHAnsi" w:cstheme="minorHAnsi"/>
                <w:bCs/>
              </w:rPr>
            </w:pPr>
          </w:p>
          <w:p w14:paraId="67AB20F1" w14:textId="28A66961" w:rsidR="008E73B3" w:rsidRDefault="008E73B3" w:rsidP="008E73B3">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is not likely to result in any further positive or negative impacts to individuals </w:t>
            </w:r>
            <w:r w:rsidR="00402E6C" w:rsidRPr="005424E8">
              <w:rPr>
                <w:rFonts w:asciiTheme="minorHAnsi" w:hAnsiTheme="minorHAnsi" w:cstheme="minorHAnsi"/>
                <w:bCs/>
              </w:rPr>
              <w:t xml:space="preserve">within this </w:t>
            </w:r>
            <w:r w:rsidR="00402E6C">
              <w:rPr>
                <w:rFonts w:asciiTheme="minorHAnsi" w:hAnsiTheme="minorHAnsi" w:cstheme="minorHAnsi"/>
                <w:bCs/>
              </w:rPr>
              <w:t>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465658847"/>
              <w14:checkbox>
                <w14:checked w14:val="0"/>
                <w14:checkedState w14:val="2612" w14:font="MS Gothic"/>
                <w14:uncheckedState w14:val="2610" w14:font="MS Gothic"/>
              </w14:checkbox>
            </w:sdtPr>
            <w:sdtEndPr/>
            <w:sdtContent>
              <w:p w14:paraId="0D4CEDA0" w14:textId="77777777" w:rsidR="008E73B3" w:rsidRPr="008F4168" w:rsidRDefault="008E73B3" w:rsidP="008E73B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B1BAA33" w14:textId="77777777" w:rsidR="008E73B3" w:rsidRDefault="008E73B3" w:rsidP="008E73B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219829587"/>
              <w14:checkbox>
                <w14:checked w14:val="0"/>
                <w14:checkedState w14:val="2612" w14:font="MS Gothic"/>
                <w14:uncheckedState w14:val="2610" w14:font="MS Gothic"/>
              </w14:checkbox>
            </w:sdtPr>
            <w:sdtEndPr/>
            <w:sdtContent>
              <w:p w14:paraId="5B44BE5B" w14:textId="77777777" w:rsidR="008E73B3" w:rsidRPr="008F4168" w:rsidRDefault="008E73B3" w:rsidP="008E73B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F5D288A"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476105030"/>
              <w14:checkbox>
                <w14:checked w14:val="0"/>
                <w14:checkedState w14:val="2612" w14:font="MS Gothic"/>
                <w14:uncheckedState w14:val="2610" w14:font="MS Gothic"/>
              </w14:checkbox>
            </w:sdtPr>
            <w:sdtEndPr/>
            <w:sdtContent>
              <w:p w14:paraId="7747A1D7" w14:textId="77777777" w:rsidR="008E73B3" w:rsidRPr="008F4168" w:rsidRDefault="008E73B3" w:rsidP="008E73B3">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13E910F3"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629631071"/>
              <w14:checkbox>
                <w14:checked w14:val="1"/>
                <w14:checkedState w14:val="2612" w14:font="MS Gothic"/>
                <w14:uncheckedState w14:val="2610" w14:font="MS Gothic"/>
              </w14:checkbox>
            </w:sdtPr>
            <w:sdtEndPr/>
            <w:sdtContent>
              <w:p w14:paraId="1218ADD1" w14:textId="77777777" w:rsidR="008E73B3" w:rsidRPr="008F4168" w:rsidRDefault="008E73B3" w:rsidP="008E73B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F3BF372"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r>
      <w:tr w:rsidR="008E73B3" w:rsidRPr="008321D1" w14:paraId="015C208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CDDD1BA" w14:textId="77777777" w:rsidR="008E73B3" w:rsidRPr="008321D1" w:rsidRDefault="008E73B3" w:rsidP="008E73B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0697782" w14:textId="617F4CF1" w:rsidR="00DC1821" w:rsidRPr="00AA4A37" w:rsidRDefault="00DC1821" w:rsidP="008E73B3">
            <w:pPr>
              <w:spacing w:after="0" w:line="240" w:lineRule="exact"/>
              <w:rPr>
                <w:rFonts w:asciiTheme="minorHAnsi" w:hAnsiTheme="minorHAnsi" w:cstheme="minorHAnsi"/>
                <w:bCs/>
                <w:u w:val="single"/>
              </w:rPr>
            </w:pPr>
            <w:r w:rsidRPr="00AA4A37">
              <w:rPr>
                <w:rFonts w:asciiTheme="minorHAnsi" w:hAnsiTheme="minorHAnsi" w:cstheme="minorHAnsi"/>
                <w:bCs/>
                <w:u w:val="single"/>
              </w:rPr>
              <w:t>Lone parents</w:t>
            </w:r>
          </w:p>
          <w:p w14:paraId="6907EC01" w14:textId="77777777" w:rsidR="002E659E" w:rsidRDefault="002E659E" w:rsidP="008E73B3">
            <w:pPr>
              <w:spacing w:after="0" w:line="240" w:lineRule="exact"/>
              <w:rPr>
                <w:rFonts w:asciiTheme="minorHAnsi" w:hAnsiTheme="minorHAnsi" w:cstheme="minorHAnsi"/>
                <w:bCs/>
              </w:rPr>
            </w:pPr>
          </w:p>
          <w:p w14:paraId="54C3921A" w14:textId="44FA5034" w:rsidR="008E73B3" w:rsidRDefault="008E73B3" w:rsidP="008E73B3">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is not likely to result in any further positive or negative impacts to individuals within this </w:t>
            </w:r>
            <w:r w:rsidR="00402E6C">
              <w:rPr>
                <w:rFonts w:asciiTheme="minorHAnsi" w:hAnsiTheme="minorHAnsi" w:cstheme="minorHAnsi"/>
                <w:bCs/>
              </w:rPr>
              <w:t>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438102335"/>
              <w14:checkbox>
                <w14:checked w14:val="0"/>
                <w14:checkedState w14:val="2612" w14:font="MS Gothic"/>
                <w14:uncheckedState w14:val="2610" w14:font="MS Gothic"/>
              </w14:checkbox>
            </w:sdtPr>
            <w:sdtEndPr/>
            <w:sdtContent>
              <w:p w14:paraId="57D0F661" w14:textId="77777777" w:rsidR="008E73B3" w:rsidRPr="007F2644" w:rsidRDefault="008E73B3" w:rsidP="008E73B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DC8DEDC" w14:textId="77777777" w:rsidR="008E73B3" w:rsidRDefault="008E73B3" w:rsidP="008E73B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683130240"/>
              <w14:checkbox>
                <w14:checked w14:val="0"/>
                <w14:checkedState w14:val="2612" w14:font="MS Gothic"/>
                <w14:uncheckedState w14:val="2610" w14:font="MS Gothic"/>
              </w14:checkbox>
            </w:sdtPr>
            <w:sdtEndPr/>
            <w:sdtContent>
              <w:p w14:paraId="0688BDB6" w14:textId="77777777" w:rsidR="008E73B3" w:rsidRPr="007F2644" w:rsidRDefault="008E73B3" w:rsidP="008E73B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4E1AA1F2"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885592517"/>
              <w14:checkbox>
                <w14:checked w14:val="0"/>
                <w14:checkedState w14:val="2612" w14:font="MS Gothic"/>
                <w14:uncheckedState w14:val="2610" w14:font="MS Gothic"/>
              </w14:checkbox>
            </w:sdtPr>
            <w:sdtEndPr/>
            <w:sdtContent>
              <w:p w14:paraId="46E293C2" w14:textId="77777777" w:rsidR="008E73B3" w:rsidRPr="007F2644" w:rsidRDefault="008E73B3" w:rsidP="008E73B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EC39CD9"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116784982"/>
              <w14:checkbox>
                <w14:checked w14:val="1"/>
                <w14:checkedState w14:val="2612" w14:font="MS Gothic"/>
                <w14:uncheckedState w14:val="2610" w14:font="MS Gothic"/>
              </w14:checkbox>
            </w:sdtPr>
            <w:sdtEndPr/>
            <w:sdtContent>
              <w:p w14:paraId="7D4B4C7E" w14:textId="77777777" w:rsidR="008E73B3" w:rsidRPr="007F2644" w:rsidRDefault="008E73B3" w:rsidP="008E73B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1652C2A"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r>
      <w:tr w:rsidR="008E73B3" w:rsidRPr="008321D1" w14:paraId="5A5DAB8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4008AFC" w14:textId="77777777" w:rsidR="008E73B3" w:rsidRPr="008321D1" w:rsidRDefault="008E73B3" w:rsidP="008E73B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E061991" w14:textId="77777777" w:rsidR="002E659E" w:rsidRPr="00E5348E" w:rsidRDefault="002E659E" w:rsidP="002E659E">
            <w:pPr>
              <w:spacing w:after="0" w:line="240" w:lineRule="auto"/>
              <w:rPr>
                <w:rFonts w:cs="Calibri"/>
                <w:u w:val="single"/>
                <w:lang w:eastAsia="en-GB"/>
              </w:rPr>
            </w:pPr>
            <w:r w:rsidRPr="00E5348E">
              <w:rPr>
                <w:rFonts w:cs="Calibri"/>
                <w:u w:val="single"/>
                <w:lang w:eastAsia="en-GB"/>
              </w:rPr>
              <w:t>People with low incomes or unemployed</w:t>
            </w:r>
          </w:p>
          <w:p w14:paraId="2CA3A621" w14:textId="77777777" w:rsidR="00DC1821" w:rsidRDefault="00DC1821" w:rsidP="008E73B3">
            <w:pPr>
              <w:spacing w:after="0" w:line="240" w:lineRule="exact"/>
              <w:rPr>
                <w:rFonts w:asciiTheme="minorHAnsi" w:hAnsiTheme="minorHAnsi" w:cstheme="minorHAnsi"/>
                <w:bCs/>
              </w:rPr>
            </w:pPr>
          </w:p>
          <w:p w14:paraId="63E0CD19" w14:textId="431B5C78" w:rsidR="008E73B3" w:rsidRDefault="008E73B3" w:rsidP="008E73B3">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is not likely to result in any further positive or negative impacts to individuals within this </w:t>
            </w:r>
            <w:r w:rsidR="00402E6C">
              <w:rPr>
                <w:rFonts w:asciiTheme="minorHAnsi" w:hAnsiTheme="minorHAnsi" w:cstheme="minorHAnsi"/>
                <w:bCs/>
              </w:rPr>
              <w:t>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168861066"/>
              <w14:checkbox>
                <w14:checked w14:val="0"/>
                <w14:checkedState w14:val="2612" w14:font="MS Gothic"/>
                <w14:uncheckedState w14:val="2610" w14:font="MS Gothic"/>
              </w14:checkbox>
            </w:sdtPr>
            <w:sdtEndPr/>
            <w:sdtContent>
              <w:p w14:paraId="4CC287DE" w14:textId="77777777" w:rsidR="008E73B3" w:rsidRPr="007F2644" w:rsidRDefault="008E73B3" w:rsidP="008E73B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22912F8" w14:textId="77777777" w:rsidR="008E73B3" w:rsidRDefault="008E73B3" w:rsidP="008E73B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935784315"/>
              <w14:checkbox>
                <w14:checked w14:val="0"/>
                <w14:checkedState w14:val="2612" w14:font="MS Gothic"/>
                <w14:uncheckedState w14:val="2610" w14:font="MS Gothic"/>
              </w14:checkbox>
            </w:sdtPr>
            <w:sdtEndPr/>
            <w:sdtContent>
              <w:p w14:paraId="5DE3207F" w14:textId="77777777" w:rsidR="008E73B3" w:rsidRPr="007F2644" w:rsidRDefault="008E73B3" w:rsidP="008E73B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CC99A99"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084674570"/>
              <w14:checkbox>
                <w14:checked w14:val="0"/>
                <w14:checkedState w14:val="2612" w14:font="MS Gothic"/>
                <w14:uncheckedState w14:val="2610" w14:font="MS Gothic"/>
              </w14:checkbox>
            </w:sdtPr>
            <w:sdtEndPr/>
            <w:sdtContent>
              <w:p w14:paraId="6D628199" w14:textId="77777777" w:rsidR="008E73B3" w:rsidRPr="007F2644" w:rsidRDefault="008E73B3" w:rsidP="008E73B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D3CA5A4"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877697276"/>
              <w14:checkbox>
                <w14:checked w14:val="1"/>
                <w14:checkedState w14:val="2612" w14:font="MS Gothic"/>
                <w14:uncheckedState w14:val="2610" w14:font="MS Gothic"/>
              </w14:checkbox>
            </w:sdtPr>
            <w:sdtEndPr/>
            <w:sdtContent>
              <w:p w14:paraId="7712C623" w14:textId="77777777" w:rsidR="008E73B3" w:rsidRPr="007F2644" w:rsidRDefault="008E73B3" w:rsidP="008E73B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AAB580D"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r>
      <w:tr w:rsidR="008E73B3" w:rsidRPr="008321D1" w14:paraId="3A699D55"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4B64A1D" w14:textId="77777777" w:rsidR="008E73B3" w:rsidRPr="008321D1" w:rsidRDefault="008E73B3" w:rsidP="008E73B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56050325" w14:textId="62E4641E" w:rsidR="00DC1821" w:rsidRPr="00AA4A37" w:rsidRDefault="002E659E" w:rsidP="008E73B3">
            <w:pPr>
              <w:spacing w:after="0" w:line="240" w:lineRule="exact"/>
              <w:rPr>
                <w:rFonts w:asciiTheme="minorHAnsi" w:hAnsiTheme="minorHAnsi" w:cstheme="minorHAnsi"/>
                <w:bCs/>
                <w:u w:val="single"/>
              </w:rPr>
            </w:pPr>
            <w:r w:rsidRPr="00AA4A37">
              <w:rPr>
                <w:rFonts w:asciiTheme="minorHAnsi" w:hAnsiTheme="minorHAnsi" w:cstheme="minorHAnsi"/>
                <w:bCs/>
                <w:u w:val="single"/>
              </w:rPr>
              <w:t>Young people in receipt of care</w:t>
            </w:r>
          </w:p>
          <w:p w14:paraId="2046199F" w14:textId="1B879B29" w:rsidR="008E73B3" w:rsidRDefault="00402E6C" w:rsidP="008E73B3">
            <w:pPr>
              <w:spacing w:after="0" w:line="240" w:lineRule="exact"/>
              <w:rPr>
                <w:rFonts w:asciiTheme="minorHAnsi" w:eastAsia="Times New Roman" w:hAnsiTheme="minorHAnsi" w:cstheme="minorHAnsi"/>
                <w:color w:val="000000" w:themeColor="text1"/>
              </w:rPr>
            </w:pPr>
            <w:r>
              <w:rPr>
                <w:rFonts w:asciiTheme="minorHAnsi" w:hAnsiTheme="minorHAnsi" w:cstheme="minorHAnsi"/>
              </w:rPr>
              <w:t>This  is unlikely to have an additional impact to young people in care who will be in specialist accommodation</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35228771"/>
              <w14:checkbox>
                <w14:checked w14:val="0"/>
                <w14:checkedState w14:val="2612" w14:font="MS Gothic"/>
                <w14:uncheckedState w14:val="2610" w14:font="MS Gothic"/>
              </w14:checkbox>
            </w:sdtPr>
            <w:sdtEndPr/>
            <w:sdtContent>
              <w:p w14:paraId="26481AC9" w14:textId="77777777" w:rsidR="008E73B3" w:rsidRPr="007F2644" w:rsidRDefault="008E73B3" w:rsidP="008E73B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C51AF7F" w14:textId="77777777" w:rsidR="008E73B3" w:rsidRDefault="008E73B3" w:rsidP="008E73B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246184581"/>
              <w14:checkbox>
                <w14:checked w14:val="0"/>
                <w14:checkedState w14:val="2612" w14:font="MS Gothic"/>
                <w14:uncheckedState w14:val="2610" w14:font="MS Gothic"/>
              </w14:checkbox>
            </w:sdtPr>
            <w:sdtEndPr/>
            <w:sdtContent>
              <w:p w14:paraId="3738646A" w14:textId="77777777" w:rsidR="008E73B3" w:rsidRPr="007F2644" w:rsidRDefault="008E73B3" w:rsidP="008E73B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4C66099"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960264555"/>
              <w14:checkbox>
                <w14:checked w14:val="0"/>
                <w14:checkedState w14:val="2612" w14:font="MS Gothic"/>
                <w14:uncheckedState w14:val="2610" w14:font="MS Gothic"/>
              </w14:checkbox>
            </w:sdtPr>
            <w:sdtEndPr/>
            <w:sdtContent>
              <w:p w14:paraId="097116B8" w14:textId="77777777" w:rsidR="008E73B3" w:rsidRPr="007F2644" w:rsidRDefault="008E73B3" w:rsidP="008E73B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9748FAB"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499068782"/>
              <w14:checkbox>
                <w14:checked w14:val="1"/>
                <w14:checkedState w14:val="2612" w14:font="MS Gothic"/>
                <w14:uncheckedState w14:val="2610" w14:font="MS Gothic"/>
              </w14:checkbox>
            </w:sdtPr>
            <w:sdtEndPr/>
            <w:sdtContent>
              <w:p w14:paraId="52814D03" w14:textId="77777777" w:rsidR="008E73B3" w:rsidRPr="007F2644" w:rsidRDefault="008E73B3" w:rsidP="008E73B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7B874E7" w14:textId="77777777" w:rsidR="008E73B3" w:rsidRDefault="008E73B3" w:rsidP="008E73B3">
            <w:pPr>
              <w:spacing w:before="240" w:after="0" w:line="240" w:lineRule="auto"/>
              <w:ind w:left="113"/>
              <w:jc w:val="center"/>
              <w:rPr>
                <w:rFonts w:asciiTheme="minorHAnsi" w:eastAsia="Times New Roman" w:hAnsiTheme="minorHAnsi" w:cstheme="minorHAnsi"/>
                <w:b/>
                <w:sz w:val="36"/>
                <w:szCs w:val="36"/>
              </w:rPr>
            </w:pPr>
          </w:p>
        </w:tc>
      </w:tr>
    </w:tbl>
    <w:p w14:paraId="67301A75" w14:textId="7BD443C4" w:rsidR="000D6956" w:rsidRDefault="000D6956" w:rsidP="00FC7487">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B35855" w:rsidRPr="00B115E4" w14:paraId="779FC098" w14:textId="77777777" w:rsidTr="00B35855">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03DF58A" w14:textId="77777777" w:rsidR="00B35855" w:rsidRPr="00A11785" w:rsidRDefault="00B35855" w:rsidP="00A11785">
            <w:pPr>
              <w:pStyle w:val="ListParagraph"/>
              <w:numPr>
                <w:ilvl w:val="0"/>
                <w:numId w:val="12"/>
              </w:numPr>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640152F2" w14:textId="74A6DDE0" w:rsidR="00B35855" w:rsidRPr="00C92D47" w:rsidRDefault="00B35855" w:rsidP="00C92D47">
            <w:pPr>
              <w:rPr>
                <w:rFonts w:asciiTheme="minorHAnsi" w:eastAsia="Times New Roman" w:hAnsiTheme="minorHAnsi" w:cstheme="minorHAnsi"/>
                <w:b/>
                <w:color w:val="FFFFFF" w:themeColor="background1"/>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r w:rsidRPr="00C92D47">
              <w:rPr>
                <w:rFonts w:asciiTheme="minorHAnsi" w:eastAsia="Times New Roman" w:hAnsiTheme="minorHAnsi" w:cstheme="minorHAnsi"/>
                <w:b/>
                <w:color w:val="FFFFFF" w:themeColor="background1"/>
                <w:lang w:eastAsia="en-GB"/>
              </w:rPr>
              <w:t>?</w:t>
            </w:r>
          </w:p>
          <w:p w14:paraId="21D80760" w14:textId="77777777" w:rsidR="00B35855" w:rsidRPr="00B35855" w:rsidRDefault="00B35855" w:rsidP="00B35855">
            <w:pPr>
              <w:pStyle w:val="ListParagraph"/>
              <w:spacing w:after="0" w:line="240" w:lineRule="auto"/>
              <w:ind w:hanging="360"/>
              <w:rPr>
                <w:rFonts w:asciiTheme="minorHAnsi" w:eastAsia="Times New Roman" w:hAnsiTheme="minorHAnsi" w:cstheme="minorHAnsi"/>
                <w:b/>
                <w:color w:val="FFFFFF" w:themeColor="background1"/>
                <w:lang w:eastAsia="en-GB"/>
              </w:rPr>
            </w:pPr>
            <w:r w:rsidRPr="00B35855">
              <w:rPr>
                <w:rFonts w:asciiTheme="minorHAnsi" w:eastAsia="Times New Roman" w:hAnsiTheme="minorHAnsi" w:cstheme="minorHAnsi"/>
                <w:b/>
                <w:color w:val="FFFFFF" w:themeColor="background1"/>
                <w:lang w:eastAsia="en-GB"/>
              </w:rPr>
              <w:t xml:space="preserve">   </w:t>
            </w:r>
          </w:p>
        </w:tc>
      </w:tr>
      <w:tr w:rsidR="00B35855" w:rsidRPr="00B115E4" w14:paraId="76D936C7" w14:textId="77777777" w:rsidTr="00B35855">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08039FE" w14:textId="77777777" w:rsidR="00DA18E9" w:rsidRPr="007A1DDB" w:rsidRDefault="00DA18E9" w:rsidP="00DA18E9">
            <w:pPr>
              <w:rPr>
                <w:rFonts w:cs="Arial"/>
                <w:b/>
                <w:bCs/>
                <w:color w:val="FFFFFF" w:themeColor="background1"/>
              </w:rPr>
            </w:pPr>
            <w:r w:rsidRPr="007A1DDB">
              <w:rPr>
                <w:rFonts w:cs="Arial"/>
                <w:b/>
                <w:bCs/>
                <w:color w:val="FFFFFF" w:themeColor="background1"/>
              </w:rPr>
              <w:t xml:space="preserve">Policy CDH07– Amenity Space and Landscaping </w:t>
            </w:r>
          </w:p>
          <w:p w14:paraId="61222B05" w14:textId="090E77CB" w:rsidR="00B35855" w:rsidRPr="007A1DDB" w:rsidRDefault="00BC4F99" w:rsidP="007A1DDB">
            <w:pPr>
              <w:rPr>
                <w:rFonts w:asciiTheme="minorHAnsi" w:eastAsia="Times New Roman" w:hAnsiTheme="minorHAnsi" w:cstheme="minorHAnsi"/>
                <w:b/>
                <w:color w:val="FFFFFF" w:themeColor="background1"/>
                <w:lang w:eastAsia="en-GB"/>
              </w:rPr>
            </w:pPr>
            <w:r>
              <w:rPr>
                <w:rFonts w:asciiTheme="minorHAnsi" w:eastAsia="Times New Roman" w:hAnsiTheme="minorHAnsi" w:cstheme="minorHAnsi"/>
                <w:b/>
                <w:color w:val="FFFFFF" w:themeColor="background1"/>
                <w:lang w:eastAsia="en-GB"/>
              </w:rPr>
              <w:t>MM50</w:t>
            </w:r>
          </w:p>
        </w:tc>
      </w:tr>
      <w:tr w:rsidR="00B35855" w:rsidRPr="00B115E4" w14:paraId="4DADB997" w14:textId="77777777" w:rsidTr="00B35855">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61779F1" w14:textId="402DBBBA" w:rsidR="00B35855" w:rsidRPr="00C92D47" w:rsidRDefault="00BC4F99" w:rsidP="001D6041">
            <w:pPr>
              <w:keepNext/>
              <w:keepLines/>
              <w:suppressAutoHyphens/>
              <w:autoSpaceDN w:val="0"/>
              <w:spacing w:after="0"/>
              <w:textAlignment w:val="baseline"/>
              <w:outlineLvl w:val="1"/>
              <w:rPr>
                <w:rFonts w:asciiTheme="minorHAnsi" w:eastAsia="Times New Roman" w:hAnsiTheme="minorHAnsi" w:cstheme="minorHAnsi"/>
                <w:b/>
                <w:bCs/>
                <w:color w:val="FFFFFF" w:themeColor="background1"/>
                <w:lang w:eastAsia="en-GB"/>
              </w:rPr>
            </w:pPr>
            <w:r>
              <w:rPr>
                <w:rFonts w:cs="Arial"/>
                <w:b/>
                <w:bCs/>
                <w:color w:val="FFFFFF" w:themeColor="background1"/>
              </w:rPr>
              <w:t xml:space="preserve">MM50 </w:t>
            </w:r>
            <w:r w:rsidR="00C92D47" w:rsidRPr="00C92D47">
              <w:rPr>
                <w:rFonts w:cs="Arial"/>
                <w:b/>
                <w:bCs/>
                <w:color w:val="FFFFFF" w:themeColor="background1"/>
              </w:rPr>
              <w:t>Revisions for soundness, general conformity with London Plan. Clarification about Plan’s amenity space standards set out in the Plan  and provide play, spaces in line  with London Plan. Clarification on elements regarding amenity, access and parking areas, reference to the amenity of both existing and future occupiers of property. Clarification that landscaping should be designed to provide biodiversity benefits such as habitat creation.</w:t>
            </w:r>
          </w:p>
        </w:tc>
      </w:tr>
      <w:tr w:rsidR="00B35855" w:rsidRPr="00B115E4" w14:paraId="305F1CFD"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1CB5A1AF" w14:textId="77777777" w:rsidR="00B35855" w:rsidRPr="00B115E4" w:rsidRDefault="00B35855"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F088984" w14:textId="77777777" w:rsidR="00B35855" w:rsidRPr="00B115E4" w:rsidRDefault="00B35855"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05909015" w14:textId="77777777" w:rsidR="00B35855" w:rsidRPr="00B115E4" w:rsidRDefault="00B35855"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5F42450" w14:textId="77777777" w:rsidR="00B35855" w:rsidRPr="00B115E4" w:rsidRDefault="00B35855"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221CAC2" w14:textId="77777777" w:rsidR="00B35855" w:rsidRPr="00B115E4" w:rsidRDefault="00B35855"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756C4911" w14:textId="77777777" w:rsidR="00B35855" w:rsidRPr="00B115E4" w:rsidRDefault="00B35855"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63C1426" w14:textId="77777777" w:rsidR="00B35855" w:rsidRPr="00B115E4" w:rsidRDefault="00B35855" w:rsidP="0037072F">
            <w:pPr>
              <w:spacing w:after="0" w:line="240" w:lineRule="auto"/>
              <w:ind w:left="113" w:right="113"/>
              <w:rPr>
                <w:rFonts w:asciiTheme="minorHAnsi" w:eastAsia="Times New Roman" w:hAnsiTheme="minorHAnsi" w:cstheme="minorHAnsi"/>
                <w:color w:val="FFFFFF"/>
                <w:lang w:eastAsia="en-GB"/>
              </w:rPr>
            </w:pPr>
          </w:p>
          <w:p w14:paraId="59DDE320" w14:textId="77777777" w:rsidR="00B35855" w:rsidRPr="00B115E4" w:rsidRDefault="00B35855"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B35855" w:rsidRPr="00B115E4" w14:paraId="027E054B"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4BE7F1FF" w14:textId="77777777" w:rsidR="00B35855" w:rsidRPr="00B115E4" w:rsidRDefault="00B35855"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1C3BA68B" w14:textId="77777777" w:rsidR="00B35855" w:rsidRPr="00B115E4" w:rsidRDefault="00B35855"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770F358" w14:textId="77777777" w:rsidR="00B35855" w:rsidRPr="00B115E4" w:rsidRDefault="00B35855"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3345070" w14:textId="77777777" w:rsidR="00B35855" w:rsidRPr="00B115E4" w:rsidRDefault="00B35855" w:rsidP="0037072F">
            <w:pPr>
              <w:spacing w:after="0" w:line="240" w:lineRule="auto"/>
              <w:jc w:val="center"/>
              <w:rPr>
                <w:rFonts w:asciiTheme="minorHAnsi" w:eastAsia="Times New Roman" w:hAnsiTheme="minorHAnsi" w:cstheme="minorHAnsi"/>
                <w:color w:val="FFFFFF"/>
                <w:lang w:eastAsia="en-GB"/>
              </w:rPr>
            </w:pPr>
          </w:p>
          <w:p w14:paraId="08FE8785" w14:textId="77777777" w:rsidR="00B35855" w:rsidRPr="00B115E4" w:rsidRDefault="00B35855"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7A1C0F4" w14:textId="77777777" w:rsidR="00B35855" w:rsidRPr="00B115E4" w:rsidRDefault="00B35855" w:rsidP="0037072F">
            <w:pPr>
              <w:spacing w:after="0" w:line="240" w:lineRule="auto"/>
              <w:jc w:val="center"/>
              <w:rPr>
                <w:rFonts w:asciiTheme="minorHAnsi" w:eastAsia="Times New Roman" w:hAnsiTheme="minorHAnsi" w:cstheme="minorHAnsi"/>
                <w:color w:val="FFFFFF"/>
                <w:lang w:eastAsia="en-GB"/>
              </w:rPr>
            </w:pPr>
          </w:p>
          <w:p w14:paraId="03740DA0" w14:textId="77777777" w:rsidR="00B35855" w:rsidRPr="00B115E4" w:rsidRDefault="00B35855"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63B782D" w14:textId="77777777" w:rsidR="00B35855" w:rsidRPr="00B115E4" w:rsidRDefault="00B35855" w:rsidP="0037072F">
            <w:pPr>
              <w:spacing w:after="0" w:line="240" w:lineRule="auto"/>
              <w:ind w:left="113" w:right="113"/>
              <w:rPr>
                <w:rFonts w:asciiTheme="minorHAnsi" w:eastAsia="Times New Roman" w:hAnsiTheme="minorHAnsi" w:cstheme="minorHAnsi"/>
                <w:color w:val="FFFFFF"/>
                <w:lang w:eastAsia="en-GB"/>
              </w:rPr>
            </w:pPr>
          </w:p>
        </w:tc>
      </w:tr>
      <w:tr w:rsidR="00B35855" w:rsidRPr="00371080" w14:paraId="35620130"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379DCD26" w14:textId="77777777" w:rsidR="00B35855" w:rsidRPr="00DC55DA" w:rsidRDefault="00B35855"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tcPr>
          <w:p w14:paraId="6109FE09" w14:textId="67FFE155" w:rsidR="0058056F" w:rsidRDefault="00542EDA" w:rsidP="00DD6A7E">
            <w:pPr>
              <w:rPr>
                <w:rFonts w:cs="Arial"/>
              </w:rPr>
            </w:pPr>
            <w:r w:rsidRPr="00542EDA">
              <w:rPr>
                <w:rFonts w:cs="Arial"/>
              </w:rPr>
              <w:t>The main modification to CDHO7</w:t>
            </w:r>
            <w:r w:rsidR="0058056F">
              <w:rPr>
                <w:rFonts w:cs="Arial"/>
              </w:rPr>
              <w:t>, e</w:t>
            </w:r>
            <w:r w:rsidR="002E5D0E" w:rsidRPr="00542EDA">
              <w:rPr>
                <w:rFonts w:cs="Arial"/>
              </w:rPr>
              <w:t>nsur</w:t>
            </w:r>
            <w:r w:rsidRPr="00542EDA">
              <w:rPr>
                <w:rFonts w:cs="Arial"/>
              </w:rPr>
              <w:t>es</w:t>
            </w:r>
            <w:r w:rsidR="002E5D0E" w:rsidRPr="00542EDA">
              <w:rPr>
                <w:rFonts w:cs="Arial"/>
              </w:rPr>
              <w:t xml:space="preserve"> </w:t>
            </w:r>
            <w:r w:rsidR="00DD6A7E" w:rsidRPr="00542EDA">
              <w:rPr>
                <w:rFonts w:cs="Arial"/>
              </w:rPr>
              <w:t xml:space="preserve">private </w:t>
            </w:r>
            <w:r w:rsidR="002E5D0E" w:rsidRPr="00542EDA">
              <w:rPr>
                <w:rFonts w:cs="Arial"/>
              </w:rPr>
              <w:t xml:space="preserve">outdoor amenity space </w:t>
            </w:r>
            <w:r w:rsidR="00DD6A7E" w:rsidRPr="00542EDA">
              <w:rPr>
                <w:rFonts w:cs="Arial"/>
              </w:rPr>
              <w:t xml:space="preserve">is fit for purpose </w:t>
            </w:r>
            <w:r w:rsidR="0058056F">
              <w:rPr>
                <w:rFonts w:cs="Arial"/>
              </w:rPr>
              <w:t>this</w:t>
            </w:r>
            <w:r w:rsidR="002E5D0E" w:rsidRPr="00542EDA">
              <w:rPr>
                <w:rFonts w:cs="Arial"/>
              </w:rPr>
              <w:t xml:space="preserve"> may increase children’s physical activity</w:t>
            </w:r>
            <w:r w:rsidRPr="00542EDA">
              <w:rPr>
                <w:rFonts w:cs="Arial"/>
              </w:rPr>
              <w:t xml:space="preserve"> in relation to play space</w:t>
            </w:r>
            <w:r w:rsidR="002E5D0E" w:rsidRPr="00542EDA">
              <w:rPr>
                <w:rFonts w:cs="Arial"/>
              </w:rPr>
              <w:t>.</w:t>
            </w:r>
          </w:p>
          <w:p w14:paraId="3BD40429" w14:textId="3F0E2275" w:rsidR="0058056F" w:rsidRPr="00542EDA" w:rsidRDefault="0058056F" w:rsidP="00DD6A7E">
            <w:pPr>
              <w:rPr>
                <w:rFonts w:cs="Arial"/>
              </w:rPr>
            </w:pPr>
            <w:r>
              <w:rPr>
                <w:rFonts w:cs="Arial"/>
              </w:rPr>
              <w:t>As such this will have a particular positive impact on younger people.</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700889340"/>
              <w14:checkbox>
                <w14:checked w14:val="1"/>
                <w14:checkedState w14:val="2612" w14:font="MS Gothic"/>
                <w14:uncheckedState w14:val="2610" w14:font="MS Gothic"/>
              </w14:checkbox>
            </w:sdtPr>
            <w:sdtEndPr/>
            <w:sdtContent>
              <w:p w14:paraId="4FB0676B" w14:textId="12595C52" w:rsidR="00B35855" w:rsidRPr="00DC55DA" w:rsidRDefault="00DD6A7E"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3D7C5B7F" w14:textId="77777777" w:rsidR="00B35855" w:rsidRPr="00DC55DA" w:rsidRDefault="00B35855"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459140983"/>
              <w14:checkbox>
                <w14:checked w14:val="0"/>
                <w14:checkedState w14:val="2612" w14:font="MS Gothic"/>
                <w14:uncheckedState w14:val="2610" w14:font="MS Gothic"/>
              </w14:checkbox>
            </w:sdtPr>
            <w:sdtEndPr/>
            <w:sdtContent>
              <w:p w14:paraId="66CEF8FE" w14:textId="77777777" w:rsidR="00B35855" w:rsidRPr="00DC55DA" w:rsidRDefault="00B35855"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D330AA8" w14:textId="77777777" w:rsidR="00B35855" w:rsidRPr="00DC55DA" w:rsidRDefault="00B35855"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754475405"/>
              <w14:checkbox>
                <w14:checked w14:val="0"/>
                <w14:checkedState w14:val="2612" w14:font="MS Gothic"/>
                <w14:uncheckedState w14:val="2610" w14:font="MS Gothic"/>
              </w14:checkbox>
            </w:sdtPr>
            <w:sdtEndPr/>
            <w:sdtContent>
              <w:p w14:paraId="1A2C9577" w14:textId="77777777" w:rsidR="00B35855" w:rsidRPr="00DC55DA" w:rsidRDefault="00B35855"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3B6EC62E" w14:textId="77777777" w:rsidR="00B35855" w:rsidRPr="00DC55DA" w:rsidRDefault="00B35855"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37328748"/>
              <w14:checkbox>
                <w14:checked w14:val="0"/>
                <w14:checkedState w14:val="2612" w14:font="MS Gothic"/>
                <w14:uncheckedState w14:val="2610" w14:font="MS Gothic"/>
              </w14:checkbox>
            </w:sdtPr>
            <w:sdtEndPr/>
            <w:sdtContent>
              <w:p w14:paraId="23B5A549" w14:textId="2E160425" w:rsidR="00B35855" w:rsidRPr="00DC55DA" w:rsidRDefault="00DD6A7E"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A929B71" w14:textId="77777777" w:rsidR="00B35855" w:rsidRPr="00DC55DA" w:rsidRDefault="00B35855" w:rsidP="0037072F">
            <w:pPr>
              <w:spacing w:after="160" w:line="240" w:lineRule="exact"/>
              <w:jc w:val="center"/>
              <w:rPr>
                <w:rFonts w:ascii="MS Gothic" w:eastAsia="MS Gothic" w:hAnsi="MS Gothic" w:cstheme="minorHAnsi"/>
                <w:b/>
                <w:sz w:val="28"/>
                <w:szCs w:val="28"/>
              </w:rPr>
            </w:pPr>
          </w:p>
        </w:tc>
      </w:tr>
      <w:tr w:rsidR="00B35855" w:rsidRPr="00371080" w14:paraId="30A9B174"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0BD45EB0" w14:textId="77777777" w:rsidR="00B35855" w:rsidRPr="008F4168" w:rsidRDefault="00B35855"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25406B3A" w14:textId="58857919" w:rsidR="0058056F" w:rsidRDefault="0058056F" w:rsidP="0058056F">
            <w:pPr>
              <w:rPr>
                <w:rFonts w:cs="Arial"/>
              </w:rPr>
            </w:pPr>
            <w:r w:rsidRPr="00542EDA">
              <w:rPr>
                <w:rFonts w:cs="Arial"/>
              </w:rPr>
              <w:t>The main modification to CDHO7</w:t>
            </w:r>
            <w:r>
              <w:rPr>
                <w:rFonts w:cs="Arial"/>
              </w:rPr>
              <w:t>, e</w:t>
            </w:r>
            <w:r w:rsidRPr="00542EDA">
              <w:rPr>
                <w:rFonts w:cs="Arial"/>
              </w:rPr>
              <w:t xml:space="preserve">nsures private outdoor amenity space is fit for purpose </w:t>
            </w:r>
            <w:r>
              <w:rPr>
                <w:rFonts w:cs="Arial"/>
              </w:rPr>
              <w:t>this</w:t>
            </w:r>
            <w:r w:rsidRPr="00542EDA">
              <w:rPr>
                <w:rFonts w:cs="Arial"/>
              </w:rPr>
              <w:t xml:space="preserve"> may </w:t>
            </w:r>
            <w:r>
              <w:rPr>
                <w:rFonts w:cs="Arial"/>
              </w:rPr>
              <w:t xml:space="preserve">be particular beneficial to individuals who are less physically </w:t>
            </w:r>
            <w:r>
              <w:rPr>
                <w:rFonts w:cs="Arial"/>
              </w:rPr>
              <w:lastRenderedPageBreak/>
              <w:t xml:space="preserve">mobile, who will still be able to have access to the benefits of outdoor space </w:t>
            </w:r>
            <w:r w:rsidR="000069DC">
              <w:rPr>
                <w:rFonts w:cs="Arial"/>
              </w:rPr>
              <w:t>without the need to travel</w:t>
            </w:r>
            <w:r w:rsidRPr="00542EDA">
              <w:rPr>
                <w:rFonts w:cs="Arial"/>
              </w:rPr>
              <w:t>.</w:t>
            </w:r>
          </w:p>
          <w:p w14:paraId="6D414E04" w14:textId="1570D8F8" w:rsidR="00B35855" w:rsidRPr="00572E32" w:rsidRDefault="00B35855" w:rsidP="0037072F">
            <w:pPr>
              <w:spacing w:after="0" w:line="240" w:lineRule="exact"/>
              <w:rPr>
                <w:rFonts w:asciiTheme="minorHAnsi" w:hAnsiTheme="minorHAnsi" w:cstheme="minorHAnsi"/>
              </w:rPr>
            </w:pPr>
          </w:p>
        </w:tc>
        <w:tc>
          <w:tcPr>
            <w:tcW w:w="1134" w:type="dxa"/>
            <w:shd w:val="clear" w:color="auto" w:fill="auto"/>
            <w:vAlign w:val="center"/>
          </w:tcPr>
          <w:sdt>
            <w:sdtPr>
              <w:rPr>
                <w:rFonts w:asciiTheme="minorHAnsi" w:eastAsia="Times New Roman" w:hAnsiTheme="minorHAnsi" w:cstheme="minorHAnsi"/>
                <w:b/>
                <w:sz w:val="28"/>
                <w:szCs w:val="28"/>
              </w:rPr>
              <w:id w:val="1759333330"/>
              <w14:checkbox>
                <w14:checked w14:val="1"/>
                <w14:checkedState w14:val="2612" w14:font="MS Gothic"/>
                <w14:uncheckedState w14:val="2610" w14:font="MS Gothic"/>
              </w14:checkbox>
            </w:sdtPr>
            <w:sdtEndPr/>
            <w:sdtContent>
              <w:p w14:paraId="7D5AE59D" w14:textId="3A94B523" w:rsidR="00B35855" w:rsidRPr="008F4168" w:rsidRDefault="000069DC"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327A31C" w14:textId="77777777" w:rsidR="00B35855" w:rsidRPr="008F4168" w:rsidRDefault="00B35855"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18320189"/>
              <w14:checkbox>
                <w14:checked w14:val="0"/>
                <w14:checkedState w14:val="2612" w14:font="MS Gothic"/>
                <w14:uncheckedState w14:val="2610" w14:font="MS Gothic"/>
              </w14:checkbox>
            </w:sdtPr>
            <w:sdtEndPr/>
            <w:sdtContent>
              <w:p w14:paraId="42A93261" w14:textId="77777777" w:rsidR="00B35855" w:rsidRPr="008F4168" w:rsidRDefault="00B35855"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FFE7878" w14:textId="77777777" w:rsidR="00B35855" w:rsidRPr="008F4168" w:rsidRDefault="00B35855"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91303083"/>
              <w14:checkbox>
                <w14:checked w14:val="0"/>
                <w14:checkedState w14:val="2612" w14:font="MS Gothic"/>
                <w14:uncheckedState w14:val="2610" w14:font="MS Gothic"/>
              </w14:checkbox>
            </w:sdtPr>
            <w:sdtEndPr/>
            <w:sdtContent>
              <w:p w14:paraId="10608D81" w14:textId="77777777" w:rsidR="00B35855" w:rsidRPr="008F4168" w:rsidRDefault="00B35855"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632155B8" w14:textId="77777777" w:rsidR="00B35855" w:rsidRPr="008F4168" w:rsidRDefault="00B35855"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9655238"/>
              <w14:checkbox>
                <w14:checked w14:val="0"/>
                <w14:checkedState w14:val="2612" w14:font="MS Gothic"/>
                <w14:uncheckedState w14:val="2610" w14:font="MS Gothic"/>
              </w14:checkbox>
            </w:sdtPr>
            <w:sdtEndPr/>
            <w:sdtContent>
              <w:p w14:paraId="10E2551B" w14:textId="738E0F6B" w:rsidR="00B35855" w:rsidRPr="008F4168" w:rsidRDefault="000069D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5E79771" w14:textId="77777777" w:rsidR="00B35855" w:rsidRPr="008F4168" w:rsidRDefault="00B35855" w:rsidP="0037072F">
            <w:pPr>
              <w:spacing w:after="160" w:line="240" w:lineRule="exact"/>
              <w:jc w:val="center"/>
              <w:rPr>
                <w:rFonts w:ascii="MS Gothic" w:eastAsia="MS Gothic" w:hAnsi="MS Gothic" w:cstheme="minorHAnsi"/>
                <w:b/>
                <w:sz w:val="28"/>
                <w:szCs w:val="28"/>
              </w:rPr>
            </w:pPr>
          </w:p>
        </w:tc>
      </w:tr>
      <w:tr w:rsidR="00B35855" w:rsidRPr="00371080" w14:paraId="214319BB"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9097C17" w14:textId="77777777" w:rsidR="00B35855" w:rsidRPr="007F2644" w:rsidRDefault="00B35855"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7BEA6D19" w14:textId="77777777" w:rsidR="00B35855" w:rsidRPr="007F2644" w:rsidRDefault="00B35855"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6B6843E7" w14:textId="6B592AD8" w:rsidR="00B35855" w:rsidRPr="0010699A" w:rsidRDefault="0052577C" w:rsidP="0037072F">
            <w:pPr>
              <w:spacing w:after="0" w:line="240" w:lineRule="auto"/>
              <w:rPr>
                <w:rFonts w:eastAsia="Times New Roman" w:cs="Calibri"/>
                <w:color w:val="000000" w:themeColor="text1"/>
                <w:highlight w:val="yellow"/>
                <w:lang w:eastAsia="en-GB"/>
              </w:rPr>
            </w:pPr>
            <w:r w:rsidRPr="00572E32">
              <w:rPr>
                <w:rFonts w:asciiTheme="minorHAnsi" w:hAnsiTheme="minorHAnsi" w:cstheme="minorHAnsi"/>
                <w:bCs/>
              </w:rPr>
              <w:t xml:space="preserve">The main modifications is not likely to </w:t>
            </w:r>
            <w:r>
              <w:rPr>
                <w:rFonts w:asciiTheme="minorHAnsi" w:hAnsiTheme="minorHAnsi" w:cstheme="minorHAnsi"/>
                <w:bCs/>
              </w:rPr>
              <w:t>result in</w:t>
            </w:r>
            <w:r w:rsidRPr="00572E32">
              <w:rPr>
                <w:rFonts w:asciiTheme="minorHAnsi" w:hAnsiTheme="minorHAnsi" w:cstheme="minorHAnsi"/>
                <w:bCs/>
              </w:rPr>
              <w:t xml:space="preserve">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935944217"/>
              <w14:checkbox>
                <w14:checked w14:val="0"/>
                <w14:checkedState w14:val="2612" w14:font="MS Gothic"/>
                <w14:uncheckedState w14:val="2610" w14:font="MS Gothic"/>
              </w14:checkbox>
            </w:sdtPr>
            <w:sdtEndPr/>
            <w:sdtContent>
              <w:p w14:paraId="1A01DD72" w14:textId="77777777" w:rsidR="00B35855" w:rsidRPr="007F2644" w:rsidRDefault="00B35855"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49920E0" w14:textId="77777777" w:rsidR="00B35855" w:rsidRPr="007F2644" w:rsidRDefault="00B35855"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58272297"/>
              <w14:checkbox>
                <w14:checked w14:val="0"/>
                <w14:checkedState w14:val="2612" w14:font="MS Gothic"/>
                <w14:uncheckedState w14:val="2610" w14:font="MS Gothic"/>
              </w14:checkbox>
            </w:sdtPr>
            <w:sdtEndPr/>
            <w:sdtContent>
              <w:p w14:paraId="118F0FA3" w14:textId="77777777" w:rsidR="00B35855" w:rsidRPr="007F2644" w:rsidRDefault="00B35855"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857A706" w14:textId="77777777" w:rsidR="00B35855" w:rsidRPr="007F2644" w:rsidRDefault="00B35855"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95973201"/>
              <w14:checkbox>
                <w14:checked w14:val="0"/>
                <w14:checkedState w14:val="2612" w14:font="MS Gothic"/>
                <w14:uncheckedState w14:val="2610" w14:font="MS Gothic"/>
              </w14:checkbox>
            </w:sdtPr>
            <w:sdtEndPr/>
            <w:sdtContent>
              <w:p w14:paraId="15AF5D9C" w14:textId="77777777" w:rsidR="00B35855" w:rsidRPr="007F2644" w:rsidRDefault="00B35855"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3A6E7A4" w14:textId="77777777" w:rsidR="00B35855" w:rsidRPr="007F2644" w:rsidRDefault="00B35855"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3199213"/>
              <w14:checkbox>
                <w14:checked w14:val="1"/>
                <w14:checkedState w14:val="2612" w14:font="MS Gothic"/>
                <w14:uncheckedState w14:val="2610" w14:font="MS Gothic"/>
              </w14:checkbox>
            </w:sdtPr>
            <w:sdtEndPr/>
            <w:sdtContent>
              <w:p w14:paraId="35113A5F" w14:textId="77777777" w:rsidR="00B35855" w:rsidRPr="007F2644" w:rsidRDefault="00B35855"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0F92666" w14:textId="77777777" w:rsidR="00B35855" w:rsidRPr="007F2644" w:rsidRDefault="00B35855" w:rsidP="0037072F">
            <w:pPr>
              <w:spacing w:after="160" w:line="240" w:lineRule="exact"/>
              <w:jc w:val="center"/>
              <w:rPr>
                <w:rFonts w:ascii="MS Gothic" w:eastAsia="MS Gothic" w:hAnsi="MS Gothic" w:cstheme="minorHAnsi"/>
                <w:b/>
                <w:sz w:val="28"/>
                <w:szCs w:val="28"/>
              </w:rPr>
            </w:pPr>
          </w:p>
        </w:tc>
      </w:tr>
      <w:tr w:rsidR="0052577C" w:rsidRPr="00371080" w14:paraId="0B330191"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63EEC62" w14:textId="77777777" w:rsidR="0052577C" w:rsidRPr="007F2644" w:rsidRDefault="0052577C" w:rsidP="0052577C">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56FF3016" w14:textId="6A56D0F5" w:rsidR="0052577C" w:rsidRPr="0010699A" w:rsidRDefault="0052577C" w:rsidP="0052577C">
            <w:pPr>
              <w:spacing w:after="0" w:line="240" w:lineRule="exact"/>
              <w:rPr>
                <w:rFonts w:cs="Calibri"/>
                <w:highlight w:val="yellow"/>
              </w:rPr>
            </w:pPr>
            <w:r w:rsidRPr="00103D18">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415792211"/>
              <w14:checkbox>
                <w14:checked w14:val="0"/>
                <w14:checkedState w14:val="2612" w14:font="MS Gothic"/>
                <w14:uncheckedState w14:val="2610" w14:font="MS Gothic"/>
              </w14:checkbox>
            </w:sdtPr>
            <w:sdtEndPr/>
            <w:sdtContent>
              <w:p w14:paraId="16E49695" w14:textId="77777777" w:rsidR="0052577C" w:rsidRPr="007F2644" w:rsidRDefault="0052577C" w:rsidP="0052577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A719CC2" w14:textId="77777777" w:rsidR="0052577C" w:rsidRPr="007F2644" w:rsidRDefault="0052577C" w:rsidP="0052577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20571848"/>
              <w14:checkbox>
                <w14:checked w14:val="0"/>
                <w14:checkedState w14:val="2612" w14:font="MS Gothic"/>
                <w14:uncheckedState w14:val="2610" w14:font="MS Gothic"/>
              </w14:checkbox>
            </w:sdtPr>
            <w:sdtEndPr/>
            <w:sdtContent>
              <w:p w14:paraId="53979505" w14:textId="77777777" w:rsidR="0052577C" w:rsidRPr="007F2644" w:rsidRDefault="0052577C" w:rsidP="0052577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93CB2C9" w14:textId="77777777" w:rsidR="0052577C" w:rsidRPr="007F2644" w:rsidRDefault="0052577C" w:rsidP="0052577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85321785"/>
              <w14:checkbox>
                <w14:checked w14:val="0"/>
                <w14:checkedState w14:val="2612" w14:font="MS Gothic"/>
                <w14:uncheckedState w14:val="2610" w14:font="MS Gothic"/>
              </w14:checkbox>
            </w:sdtPr>
            <w:sdtEndPr/>
            <w:sdtContent>
              <w:p w14:paraId="28A3BE49" w14:textId="77777777" w:rsidR="0052577C" w:rsidRPr="007F2644" w:rsidRDefault="0052577C" w:rsidP="0052577C">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CC7B456" w14:textId="77777777" w:rsidR="0052577C" w:rsidRPr="007F2644" w:rsidRDefault="0052577C" w:rsidP="0052577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91681702"/>
              <w14:checkbox>
                <w14:checked w14:val="1"/>
                <w14:checkedState w14:val="2612" w14:font="MS Gothic"/>
                <w14:uncheckedState w14:val="2610" w14:font="MS Gothic"/>
              </w14:checkbox>
            </w:sdtPr>
            <w:sdtEndPr/>
            <w:sdtContent>
              <w:p w14:paraId="045E1B77" w14:textId="77777777" w:rsidR="0052577C" w:rsidRPr="007F2644" w:rsidRDefault="0052577C" w:rsidP="0052577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9505E00" w14:textId="77777777" w:rsidR="0052577C" w:rsidRPr="007F2644" w:rsidRDefault="0052577C" w:rsidP="0052577C">
            <w:pPr>
              <w:spacing w:after="160" w:line="240" w:lineRule="exact"/>
              <w:jc w:val="center"/>
              <w:rPr>
                <w:rFonts w:ascii="MS Gothic" w:eastAsia="MS Gothic" w:hAnsi="MS Gothic" w:cstheme="minorHAnsi"/>
                <w:b/>
                <w:sz w:val="28"/>
                <w:szCs w:val="28"/>
              </w:rPr>
            </w:pPr>
          </w:p>
        </w:tc>
      </w:tr>
      <w:tr w:rsidR="0052577C" w:rsidRPr="00371080" w14:paraId="7BC6B47D"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3ECFC9CE" w14:textId="77777777" w:rsidR="0052577C" w:rsidRPr="007F2644" w:rsidRDefault="0052577C" w:rsidP="0052577C">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241C6777" w14:textId="1F9B493B" w:rsidR="0052577C" w:rsidRPr="0010699A" w:rsidRDefault="0052577C" w:rsidP="0052577C">
            <w:pPr>
              <w:spacing w:after="0" w:line="240" w:lineRule="exact"/>
              <w:rPr>
                <w:rFonts w:eastAsia="Times New Roman" w:cs="Calibri"/>
                <w:color w:val="000000" w:themeColor="text1"/>
                <w:highlight w:val="yellow"/>
              </w:rPr>
            </w:pPr>
            <w:r w:rsidRPr="00103D18">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998910503"/>
              <w14:checkbox>
                <w14:checked w14:val="0"/>
                <w14:checkedState w14:val="2612" w14:font="MS Gothic"/>
                <w14:uncheckedState w14:val="2610" w14:font="MS Gothic"/>
              </w14:checkbox>
            </w:sdtPr>
            <w:sdtEndPr/>
            <w:sdtContent>
              <w:p w14:paraId="70BA07B6" w14:textId="77777777" w:rsidR="0052577C" w:rsidRPr="007F2644" w:rsidRDefault="0052577C" w:rsidP="0052577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BC6B5E6" w14:textId="77777777" w:rsidR="0052577C" w:rsidRPr="007F2644" w:rsidRDefault="0052577C" w:rsidP="0052577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60758786"/>
              <w14:checkbox>
                <w14:checked w14:val="0"/>
                <w14:checkedState w14:val="2612" w14:font="MS Gothic"/>
                <w14:uncheckedState w14:val="2610" w14:font="MS Gothic"/>
              </w14:checkbox>
            </w:sdtPr>
            <w:sdtEndPr/>
            <w:sdtContent>
              <w:p w14:paraId="013CF7E0" w14:textId="77777777" w:rsidR="0052577C" w:rsidRPr="007F2644" w:rsidRDefault="0052577C" w:rsidP="0052577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AFDEC26" w14:textId="77777777" w:rsidR="0052577C" w:rsidRPr="007F2644" w:rsidRDefault="0052577C" w:rsidP="0052577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06652790"/>
              <w14:checkbox>
                <w14:checked w14:val="0"/>
                <w14:checkedState w14:val="2612" w14:font="MS Gothic"/>
                <w14:uncheckedState w14:val="2610" w14:font="MS Gothic"/>
              </w14:checkbox>
            </w:sdtPr>
            <w:sdtEndPr/>
            <w:sdtContent>
              <w:p w14:paraId="1A5921E2" w14:textId="77777777" w:rsidR="0052577C" w:rsidRPr="007F2644" w:rsidRDefault="0052577C" w:rsidP="0052577C">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875A34B" w14:textId="77777777" w:rsidR="0052577C" w:rsidRPr="007F2644" w:rsidRDefault="0052577C" w:rsidP="0052577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7761892"/>
              <w14:checkbox>
                <w14:checked w14:val="1"/>
                <w14:checkedState w14:val="2612" w14:font="MS Gothic"/>
                <w14:uncheckedState w14:val="2610" w14:font="MS Gothic"/>
              </w14:checkbox>
            </w:sdtPr>
            <w:sdtEndPr/>
            <w:sdtContent>
              <w:p w14:paraId="040661AF" w14:textId="77777777" w:rsidR="0052577C" w:rsidRPr="007F2644" w:rsidRDefault="0052577C" w:rsidP="0052577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3DE21E3" w14:textId="77777777" w:rsidR="0052577C" w:rsidRPr="007F2644" w:rsidRDefault="0052577C" w:rsidP="0052577C">
            <w:pPr>
              <w:spacing w:after="160" w:line="240" w:lineRule="exact"/>
              <w:jc w:val="center"/>
              <w:rPr>
                <w:rFonts w:ascii="MS Gothic" w:eastAsia="MS Gothic" w:hAnsi="MS Gothic" w:cstheme="minorHAnsi"/>
                <w:b/>
                <w:sz w:val="28"/>
                <w:szCs w:val="28"/>
              </w:rPr>
            </w:pPr>
          </w:p>
        </w:tc>
      </w:tr>
      <w:tr w:rsidR="0052577C" w:rsidRPr="00371080" w14:paraId="2472F0C8"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11071400" w14:textId="77777777" w:rsidR="0052577C" w:rsidRPr="000A1E62" w:rsidRDefault="0052577C" w:rsidP="0052577C">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57970FC0" w14:textId="77777777" w:rsidR="0052577C" w:rsidRPr="000A1E62" w:rsidRDefault="0052577C" w:rsidP="0052577C">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2735F23D" w14:textId="23552A70" w:rsidR="0052577C" w:rsidRPr="0010699A" w:rsidRDefault="0052577C" w:rsidP="0052577C">
            <w:pPr>
              <w:spacing w:after="0" w:line="240" w:lineRule="exact"/>
              <w:rPr>
                <w:rFonts w:eastAsia="Times New Roman" w:cs="Calibri"/>
                <w:color w:val="000000" w:themeColor="text1"/>
                <w:highlight w:val="yellow"/>
              </w:rPr>
            </w:pPr>
            <w:r w:rsidRPr="00103D18">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761877415"/>
              <w14:checkbox>
                <w14:checked w14:val="0"/>
                <w14:checkedState w14:val="2612" w14:font="MS Gothic"/>
                <w14:uncheckedState w14:val="2610" w14:font="MS Gothic"/>
              </w14:checkbox>
            </w:sdtPr>
            <w:sdtEndPr/>
            <w:sdtContent>
              <w:p w14:paraId="5B9AE2AE" w14:textId="77777777" w:rsidR="0052577C" w:rsidRPr="000A1E62" w:rsidRDefault="0052577C" w:rsidP="0052577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FF702DA" w14:textId="77777777" w:rsidR="0052577C" w:rsidRPr="000A1E62" w:rsidRDefault="0052577C" w:rsidP="0052577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86724525"/>
              <w14:checkbox>
                <w14:checked w14:val="0"/>
                <w14:checkedState w14:val="2612" w14:font="MS Gothic"/>
                <w14:uncheckedState w14:val="2610" w14:font="MS Gothic"/>
              </w14:checkbox>
            </w:sdtPr>
            <w:sdtEndPr/>
            <w:sdtContent>
              <w:p w14:paraId="223556A4" w14:textId="77777777" w:rsidR="0052577C" w:rsidRPr="000A1E62" w:rsidRDefault="0052577C" w:rsidP="0052577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3498533" w14:textId="77777777" w:rsidR="0052577C" w:rsidRPr="000A1E62" w:rsidRDefault="0052577C" w:rsidP="0052577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49648770"/>
              <w14:checkbox>
                <w14:checked w14:val="0"/>
                <w14:checkedState w14:val="2612" w14:font="MS Gothic"/>
                <w14:uncheckedState w14:val="2610" w14:font="MS Gothic"/>
              </w14:checkbox>
            </w:sdtPr>
            <w:sdtEndPr/>
            <w:sdtContent>
              <w:p w14:paraId="6687FB7F" w14:textId="77777777" w:rsidR="0052577C" w:rsidRPr="000A1E62" w:rsidRDefault="0052577C" w:rsidP="0052577C">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09C82EA7" w14:textId="77777777" w:rsidR="0052577C" w:rsidRPr="000A1E62" w:rsidRDefault="0052577C" w:rsidP="0052577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79654138"/>
              <w14:checkbox>
                <w14:checked w14:val="1"/>
                <w14:checkedState w14:val="2612" w14:font="MS Gothic"/>
                <w14:uncheckedState w14:val="2610" w14:font="MS Gothic"/>
              </w14:checkbox>
            </w:sdtPr>
            <w:sdtEndPr/>
            <w:sdtContent>
              <w:p w14:paraId="5FB26547" w14:textId="77777777" w:rsidR="0052577C" w:rsidRPr="000A1E62" w:rsidRDefault="0052577C" w:rsidP="0052577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9E43FDD" w14:textId="77777777" w:rsidR="0052577C" w:rsidRPr="000A1E62" w:rsidRDefault="0052577C" w:rsidP="0052577C">
            <w:pPr>
              <w:spacing w:after="160" w:line="240" w:lineRule="exact"/>
              <w:jc w:val="center"/>
              <w:rPr>
                <w:rFonts w:ascii="MS Gothic" w:eastAsia="MS Gothic" w:hAnsi="MS Gothic" w:cstheme="minorHAnsi"/>
                <w:b/>
                <w:sz w:val="28"/>
                <w:szCs w:val="28"/>
              </w:rPr>
            </w:pPr>
          </w:p>
        </w:tc>
      </w:tr>
      <w:tr w:rsidR="0052577C" w:rsidRPr="00371080" w14:paraId="6882A465"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88BE6EB" w14:textId="77777777" w:rsidR="0052577C" w:rsidRPr="000A1E62" w:rsidRDefault="0052577C" w:rsidP="0052577C">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07D63577" w14:textId="1549C18A" w:rsidR="0052577C" w:rsidRPr="0038239F" w:rsidRDefault="0052577C" w:rsidP="0052577C">
            <w:pPr>
              <w:spacing w:after="0" w:line="240" w:lineRule="exact"/>
              <w:rPr>
                <w:rFonts w:asciiTheme="minorHAnsi" w:hAnsiTheme="minorHAnsi" w:cstheme="minorHAnsi"/>
                <w:highlight w:val="yellow"/>
              </w:rPr>
            </w:pPr>
            <w:r w:rsidRPr="00103D18">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036938465"/>
              <w14:checkbox>
                <w14:checked w14:val="0"/>
                <w14:checkedState w14:val="2612" w14:font="MS Gothic"/>
                <w14:uncheckedState w14:val="2610" w14:font="MS Gothic"/>
              </w14:checkbox>
            </w:sdtPr>
            <w:sdtEndPr/>
            <w:sdtContent>
              <w:p w14:paraId="3FCDD997" w14:textId="77777777" w:rsidR="0052577C" w:rsidRPr="000A1E62" w:rsidRDefault="0052577C" w:rsidP="0052577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7215B02" w14:textId="77777777" w:rsidR="0052577C" w:rsidRPr="000A1E62" w:rsidRDefault="0052577C" w:rsidP="0052577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90506378"/>
              <w14:checkbox>
                <w14:checked w14:val="0"/>
                <w14:checkedState w14:val="2612" w14:font="MS Gothic"/>
                <w14:uncheckedState w14:val="2610" w14:font="MS Gothic"/>
              </w14:checkbox>
            </w:sdtPr>
            <w:sdtEndPr/>
            <w:sdtContent>
              <w:p w14:paraId="35AD3DCF" w14:textId="77777777" w:rsidR="0052577C" w:rsidRPr="000A1E62" w:rsidRDefault="0052577C" w:rsidP="0052577C">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5228FF1F" w14:textId="77777777" w:rsidR="0052577C" w:rsidRPr="000A1E62" w:rsidRDefault="0052577C" w:rsidP="0052577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84501843"/>
              <w14:checkbox>
                <w14:checked w14:val="0"/>
                <w14:checkedState w14:val="2612" w14:font="MS Gothic"/>
                <w14:uncheckedState w14:val="2610" w14:font="MS Gothic"/>
              </w14:checkbox>
            </w:sdtPr>
            <w:sdtEndPr/>
            <w:sdtContent>
              <w:p w14:paraId="09D028B3" w14:textId="77777777" w:rsidR="0052577C" w:rsidRPr="000A1E62" w:rsidRDefault="0052577C" w:rsidP="0052577C">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11B605BD" w14:textId="77777777" w:rsidR="0052577C" w:rsidRPr="000A1E62" w:rsidRDefault="0052577C" w:rsidP="0052577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02166179"/>
              <w14:checkbox>
                <w14:checked w14:val="1"/>
                <w14:checkedState w14:val="2612" w14:font="MS Gothic"/>
                <w14:uncheckedState w14:val="2610" w14:font="MS Gothic"/>
              </w14:checkbox>
            </w:sdtPr>
            <w:sdtEndPr/>
            <w:sdtContent>
              <w:p w14:paraId="0F06EBAB" w14:textId="77777777" w:rsidR="0052577C" w:rsidRPr="000A1E62" w:rsidRDefault="0052577C" w:rsidP="0052577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78BC7F4" w14:textId="77777777" w:rsidR="0052577C" w:rsidRPr="000A1E62" w:rsidRDefault="0052577C" w:rsidP="0052577C">
            <w:pPr>
              <w:spacing w:after="160" w:line="240" w:lineRule="exact"/>
              <w:jc w:val="center"/>
              <w:rPr>
                <w:rFonts w:asciiTheme="minorHAnsi" w:eastAsia="Times New Roman" w:hAnsiTheme="minorHAnsi" w:cstheme="minorHAnsi"/>
                <w:b/>
                <w:sz w:val="28"/>
                <w:szCs w:val="28"/>
              </w:rPr>
            </w:pPr>
          </w:p>
        </w:tc>
      </w:tr>
      <w:tr w:rsidR="0052577C" w:rsidRPr="00371080" w14:paraId="20094CC0"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76E99ED7" w14:textId="77777777" w:rsidR="0052577C" w:rsidRPr="000A1E62" w:rsidRDefault="0052577C" w:rsidP="0052577C">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66EC70D8" w14:textId="49927D1C" w:rsidR="0052577C" w:rsidRPr="0038239F" w:rsidRDefault="0052577C" w:rsidP="0052577C">
            <w:pPr>
              <w:spacing w:after="0" w:line="240" w:lineRule="auto"/>
              <w:rPr>
                <w:rFonts w:asciiTheme="minorHAnsi" w:eastAsia="Times New Roman" w:hAnsiTheme="minorHAnsi" w:cstheme="minorHAnsi"/>
                <w:color w:val="000000" w:themeColor="text1"/>
                <w:highlight w:val="yellow"/>
              </w:rPr>
            </w:pPr>
            <w:r w:rsidRPr="00103D18">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2127234729"/>
              <w14:checkbox>
                <w14:checked w14:val="0"/>
                <w14:checkedState w14:val="2612" w14:font="MS Gothic"/>
                <w14:uncheckedState w14:val="2610" w14:font="MS Gothic"/>
              </w14:checkbox>
            </w:sdtPr>
            <w:sdtEndPr/>
            <w:sdtContent>
              <w:p w14:paraId="17B204EF" w14:textId="77777777" w:rsidR="0052577C" w:rsidRPr="000A1E62" w:rsidRDefault="0052577C" w:rsidP="0052577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373FEF8" w14:textId="77777777" w:rsidR="0052577C" w:rsidRPr="000A1E62" w:rsidRDefault="0052577C" w:rsidP="0052577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58973408"/>
              <w14:checkbox>
                <w14:checked w14:val="0"/>
                <w14:checkedState w14:val="2612" w14:font="MS Gothic"/>
                <w14:uncheckedState w14:val="2610" w14:font="MS Gothic"/>
              </w14:checkbox>
            </w:sdtPr>
            <w:sdtEndPr/>
            <w:sdtContent>
              <w:p w14:paraId="34094823" w14:textId="77777777" w:rsidR="0052577C" w:rsidRPr="000A1E62" w:rsidRDefault="0052577C" w:rsidP="0052577C">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3212A99" w14:textId="77777777" w:rsidR="0052577C" w:rsidRPr="000A1E62" w:rsidRDefault="0052577C" w:rsidP="0052577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87063400"/>
              <w14:checkbox>
                <w14:checked w14:val="0"/>
                <w14:checkedState w14:val="2612" w14:font="MS Gothic"/>
                <w14:uncheckedState w14:val="2610" w14:font="MS Gothic"/>
              </w14:checkbox>
            </w:sdtPr>
            <w:sdtEndPr/>
            <w:sdtContent>
              <w:p w14:paraId="0A6C1F27" w14:textId="77777777" w:rsidR="0052577C" w:rsidRPr="000A1E62" w:rsidRDefault="0052577C" w:rsidP="0052577C">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0F3E066" w14:textId="77777777" w:rsidR="0052577C" w:rsidRPr="000A1E62" w:rsidRDefault="0052577C" w:rsidP="0052577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92029428"/>
              <w14:checkbox>
                <w14:checked w14:val="1"/>
                <w14:checkedState w14:val="2612" w14:font="MS Gothic"/>
                <w14:uncheckedState w14:val="2610" w14:font="MS Gothic"/>
              </w14:checkbox>
            </w:sdtPr>
            <w:sdtEndPr/>
            <w:sdtContent>
              <w:p w14:paraId="56F4A2F6" w14:textId="77777777" w:rsidR="0052577C" w:rsidRPr="000A1E62" w:rsidRDefault="0052577C" w:rsidP="0052577C">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21CA597" w14:textId="77777777" w:rsidR="0052577C" w:rsidRPr="000A1E62" w:rsidRDefault="0052577C" w:rsidP="0052577C">
            <w:pPr>
              <w:spacing w:after="160" w:line="240" w:lineRule="exact"/>
              <w:jc w:val="center"/>
              <w:rPr>
                <w:rFonts w:asciiTheme="minorHAnsi" w:eastAsia="Times New Roman" w:hAnsiTheme="minorHAnsi" w:cstheme="minorHAnsi"/>
                <w:b/>
                <w:sz w:val="28"/>
                <w:szCs w:val="28"/>
              </w:rPr>
            </w:pPr>
          </w:p>
        </w:tc>
      </w:tr>
      <w:tr w:rsidR="00B35855" w:rsidRPr="00B115E4" w14:paraId="5CAFA71E"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1FD232C1" w14:textId="77777777" w:rsidR="00B35855" w:rsidRPr="000A1E62" w:rsidRDefault="00B35855" w:rsidP="0037072F">
            <w:pPr>
              <w:spacing w:after="0" w:line="240" w:lineRule="auto"/>
              <w:rPr>
                <w:rFonts w:asciiTheme="minorHAnsi" w:eastAsia="Times New Roman" w:hAnsiTheme="minorHAnsi" w:cstheme="minorHAnsi"/>
                <w:bCs/>
                <w:color w:val="FFFFFF"/>
                <w:lang w:eastAsia="en-GB"/>
              </w:rPr>
            </w:pPr>
          </w:p>
          <w:p w14:paraId="5DF1C7CA" w14:textId="77777777" w:rsidR="00B35855" w:rsidRPr="000A1E62" w:rsidRDefault="00B35855"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1F8A7AA2" w14:textId="77777777" w:rsidR="00B35855" w:rsidRPr="000A1E62" w:rsidRDefault="00B35855" w:rsidP="0037072F">
            <w:pPr>
              <w:tabs>
                <w:tab w:val="left" w:pos="5268"/>
              </w:tabs>
              <w:spacing w:after="160" w:line="240" w:lineRule="exact"/>
              <w:rPr>
                <w:rFonts w:asciiTheme="minorHAnsi" w:eastAsia="Times New Roman" w:hAnsiTheme="minorHAnsi" w:cstheme="minorHAnsi"/>
                <w:color w:val="FFFFFF"/>
              </w:rPr>
            </w:pPr>
          </w:p>
          <w:p w14:paraId="1E8F620F" w14:textId="77777777" w:rsidR="00B35855" w:rsidRPr="000A1E62" w:rsidRDefault="00B35855"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2221731F" w14:textId="240C4A93" w:rsidR="00B35855" w:rsidRDefault="0052577C" w:rsidP="0037072F">
            <w:pPr>
              <w:pStyle w:val="Default"/>
              <w:rPr>
                <w:sz w:val="23"/>
                <w:szCs w:val="23"/>
              </w:rPr>
            </w:pPr>
            <w:r w:rsidRPr="00572E32">
              <w:rPr>
                <w:rFonts w:asciiTheme="minorHAnsi" w:hAnsiTheme="minorHAnsi" w:cstheme="minorHAnsi"/>
                <w:bCs/>
                <w:sz w:val="22"/>
                <w:szCs w:val="22"/>
              </w:rPr>
              <w:t xml:space="preserve">The main modifications is not likely to </w:t>
            </w:r>
            <w:r>
              <w:rPr>
                <w:rFonts w:asciiTheme="minorHAnsi" w:hAnsiTheme="minorHAnsi" w:cstheme="minorHAnsi"/>
                <w:bCs/>
                <w:sz w:val="22"/>
                <w:szCs w:val="22"/>
              </w:rPr>
              <w:t>result in</w:t>
            </w:r>
            <w:r w:rsidRPr="00572E32">
              <w:rPr>
                <w:rFonts w:asciiTheme="minorHAnsi" w:hAnsiTheme="minorHAnsi" w:cstheme="minorHAnsi"/>
                <w:bCs/>
                <w:sz w:val="22"/>
                <w:szCs w:val="22"/>
              </w:rPr>
              <w:t xml:space="preserve"> any further positive or negative impacts to individuals within this protected characteristic</w:t>
            </w:r>
          </w:p>
          <w:p w14:paraId="784A341D" w14:textId="77777777" w:rsidR="00B35855" w:rsidRPr="00F67173" w:rsidRDefault="00B35855"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471213567"/>
              <w14:checkbox>
                <w14:checked w14:val="0"/>
                <w14:checkedState w14:val="2612" w14:font="MS Gothic"/>
                <w14:uncheckedState w14:val="2610" w14:font="MS Gothic"/>
              </w14:checkbox>
            </w:sdtPr>
            <w:sdtEndPr/>
            <w:sdtContent>
              <w:p w14:paraId="51BE4428" w14:textId="77777777" w:rsidR="00B35855" w:rsidRPr="000A1E62" w:rsidRDefault="00B35855"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B4983AF" w14:textId="77777777" w:rsidR="00B35855" w:rsidRPr="000A1E62" w:rsidRDefault="00B35855"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05120877"/>
              <w14:checkbox>
                <w14:checked w14:val="0"/>
                <w14:checkedState w14:val="2612" w14:font="MS Gothic"/>
                <w14:uncheckedState w14:val="2610" w14:font="MS Gothic"/>
              </w14:checkbox>
            </w:sdtPr>
            <w:sdtEndPr/>
            <w:sdtContent>
              <w:p w14:paraId="1E4D7930" w14:textId="77777777" w:rsidR="00B35855" w:rsidRPr="000A1E62" w:rsidRDefault="00B35855"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D2EEB26" w14:textId="77777777" w:rsidR="00B35855" w:rsidRPr="000A1E62" w:rsidRDefault="00B35855"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36930556"/>
              <w14:checkbox>
                <w14:checked w14:val="0"/>
                <w14:checkedState w14:val="2612" w14:font="MS Gothic"/>
                <w14:uncheckedState w14:val="2610" w14:font="MS Gothic"/>
              </w14:checkbox>
            </w:sdtPr>
            <w:sdtEndPr/>
            <w:sdtContent>
              <w:p w14:paraId="2BFFD9F0" w14:textId="77777777" w:rsidR="00B35855" w:rsidRPr="000A1E62" w:rsidRDefault="00B35855"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1588A75" w14:textId="77777777" w:rsidR="00B35855" w:rsidRPr="000A1E62" w:rsidRDefault="00B35855"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26640144"/>
              <w14:checkbox>
                <w14:checked w14:val="1"/>
                <w14:checkedState w14:val="2612" w14:font="MS Gothic"/>
                <w14:uncheckedState w14:val="2610" w14:font="MS Gothic"/>
              </w14:checkbox>
            </w:sdtPr>
            <w:sdtEndPr/>
            <w:sdtContent>
              <w:p w14:paraId="0CC45BCF" w14:textId="77777777" w:rsidR="00B35855" w:rsidRPr="000A1E62" w:rsidRDefault="00B35855"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402DB9B" w14:textId="77777777" w:rsidR="00B35855" w:rsidRPr="000A1E62" w:rsidRDefault="00B35855" w:rsidP="0037072F">
            <w:pPr>
              <w:spacing w:after="160" w:line="240" w:lineRule="exact"/>
              <w:jc w:val="center"/>
              <w:rPr>
                <w:rFonts w:asciiTheme="minorHAnsi" w:eastAsia="Times New Roman" w:hAnsiTheme="minorHAnsi" w:cstheme="minorHAnsi"/>
                <w:b/>
                <w:sz w:val="28"/>
                <w:szCs w:val="28"/>
              </w:rPr>
            </w:pPr>
          </w:p>
        </w:tc>
      </w:tr>
    </w:tbl>
    <w:p w14:paraId="2C732B4B" w14:textId="4D74F5D6" w:rsidR="000D6956" w:rsidRDefault="000D6956">
      <w:r>
        <w:br w:type="page"/>
      </w:r>
    </w:p>
    <w:p w14:paraId="1B07F6B3" w14:textId="77777777" w:rsidR="000D6956" w:rsidRDefault="000D6956"/>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0D6956" w:rsidRPr="008321D1" w14:paraId="556C26B5"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03D2DFA" w14:textId="77777777" w:rsidR="000D6956" w:rsidRPr="008321D1" w:rsidRDefault="000D6956"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61352056" w14:textId="77777777" w:rsidR="00BC4F99" w:rsidRDefault="00BC4F99" w:rsidP="001539E6">
            <w:pPr>
              <w:spacing w:after="0" w:line="240" w:lineRule="auto"/>
              <w:rPr>
                <w:rFonts w:asciiTheme="minorHAnsi" w:eastAsia="Times New Roman" w:hAnsiTheme="minorHAnsi" w:cstheme="minorHAnsi"/>
                <w:b/>
                <w:bCs/>
                <w:color w:val="FFFFFF"/>
                <w:lang w:eastAsia="en-GB"/>
              </w:rPr>
            </w:pPr>
          </w:p>
          <w:p w14:paraId="2619C755" w14:textId="0A079D95" w:rsidR="000D6956" w:rsidRPr="007A1DDB" w:rsidRDefault="000D6956"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27C86745" w14:textId="77777777" w:rsidR="00BC4F99" w:rsidRPr="007A1DDB" w:rsidRDefault="00BC4F99" w:rsidP="001539E6">
            <w:pPr>
              <w:spacing w:after="0" w:line="240" w:lineRule="auto"/>
              <w:rPr>
                <w:rFonts w:asciiTheme="minorHAnsi" w:eastAsia="Times New Roman" w:hAnsiTheme="minorHAnsi" w:cstheme="minorHAnsi"/>
                <w:b/>
                <w:bCs/>
                <w:i/>
                <w:color w:val="FFFFFF"/>
                <w:sz w:val="24"/>
                <w:szCs w:val="24"/>
                <w:lang w:eastAsia="en-GB"/>
              </w:rPr>
            </w:pPr>
          </w:p>
          <w:p w14:paraId="4600D6DA" w14:textId="52B5E96A" w:rsidR="000D6956" w:rsidRPr="008321D1" w:rsidRDefault="000D6956"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93F5445"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D90A431" w14:textId="77777777" w:rsidR="000D6956" w:rsidRPr="008321D1" w:rsidRDefault="000D6956"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30F7F6CB"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3C3A17D"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p w14:paraId="731706C8"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0D6956" w:rsidRPr="008321D1" w14:paraId="28AAB61D"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3115D7EE" w14:textId="77777777" w:rsidR="000D6956" w:rsidRPr="008321D1" w:rsidRDefault="000D6956"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E0987B3"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EA7A762"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p>
          <w:p w14:paraId="40CD2DC6"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A61D03C"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p>
          <w:p w14:paraId="357E5654"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AC2A7C3"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tc>
      </w:tr>
      <w:tr w:rsidR="00EF3EC3" w:rsidRPr="008321D1" w14:paraId="20AD38B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8193AF2" w14:textId="77777777" w:rsidR="00EF3EC3" w:rsidRPr="008321D1" w:rsidRDefault="00EF3EC3" w:rsidP="00EF3EC3">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03FC4F80" w14:textId="77777777" w:rsidR="00EF3EC3" w:rsidRPr="00E5348E" w:rsidRDefault="00EF3EC3" w:rsidP="00EF3EC3">
            <w:pPr>
              <w:spacing w:after="0" w:line="240" w:lineRule="exact"/>
              <w:rPr>
                <w:rFonts w:asciiTheme="minorHAnsi" w:hAnsiTheme="minorHAnsi" w:cstheme="minorHAnsi"/>
                <w:bCs/>
                <w:u w:val="single"/>
              </w:rPr>
            </w:pPr>
            <w:r w:rsidRPr="00E5348E">
              <w:rPr>
                <w:rFonts w:asciiTheme="minorHAnsi" w:hAnsiTheme="minorHAnsi" w:cstheme="minorHAnsi"/>
                <w:bCs/>
                <w:u w:val="single"/>
              </w:rPr>
              <w:t>Carers</w:t>
            </w:r>
          </w:p>
          <w:p w14:paraId="018288C4" w14:textId="77777777" w:rsidR="00EF3EC3" w:rsidRDefault="00EF3EC3" w:rsidP="00EF3EC3">
            <w:pPr>
              <w:spacing w:after="0" w:line="240" w:lineRule="exact"/>
              <w:rPr>
                <w:rFonts w:asciiTheme="minorHAnsi" w:hAnsiTheme="minorHAnsi" w:cstheme="minorHAnsi"/>
                <w:bCs/>
              </w:rPr>
            </w:pPr>
          </w:p>
          <w:p w14:paraId="3AF72989" w14:textId="0E3FC94A" w:rsidR="00EF3EC3" w:rsidRPr="008321D1" w:rsidRDefault="00EF3EC3" w:rsidP="00EF3EC3">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is not likely to result in any further positive or negative impacts to individuals </w:t>
            </w:r>
            <w:r w:rsidR="00C00301" w:rsidRPr="005424E8">
              <w:rPr>
                <w:rFonts w:asciiTheme="minorHAnsi" w:hAnsiTheme="minorHAnsi" w:cstheme="minorHAnsi"/>
                <w:bCs/>
              </w:rPr>
              <w:t xml:space="preserve">within this </w:t>
            </w:r>
            <w:r w:rsidR="00C00301">
              <w:rPr>
                <w:rFonts w:asciiTheme="minorHAnsi" w:hAnsiTheme="minorHAnsi" w:cstheme="minorHAnsi"/>
                <w:bCs/>
              </w:rPr>
              <w:t>group</w:t>
            </w:r>
            <w:r w:rsidR="00C00301" w:rsidDel="0073123F">
              <w:rPr>
                <w:rFonts w:asciiTheme="minorHAnsi" w:eastAsia="Times New Roman" w:hAnsiTheme="minorHAnsi" w:cstheme="minorHAnsi"/>
                <w:color w:val="000000" w:themeColor="text1"/>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438493192"/>
              <w14:checkbox>
                <w14:checked w14:val="0"/>
                <w14:checkedState w14:val="2612" w14:font="MS Gothic"/>
                <w14:uncheckedState w14:val="2610" w14:font="MS Gothic"/>
              </w14:checkbox>
            </w:sdtPr>
            <w:sdtEndPr/>
            <w:sdtContent>
              <w:p w14:paraId="1BAFA78E" w14:textId="77777777" w:rsidR="00EF3EC3" w:rsidRPr="00DC55DA" w:rsidRDefault="00EF3EC3" w:rsidP="00EF3EC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4555337C" w14:textId="77777777" w:rsidR="00EF3EC3" w:rsidRPr="008321D1" w:rsidRDefault="00EF3EC3" w:rsidP="00EF3EC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8782938"/>
              <w14:checkbox>
                <w14:checked w14:val="0"/>
                <w14:checkedState w14:val="2612" w14:font="MS Gothic"/>
                <w14:uncheckedState w14:val="2610" w14:font="MS Gothic"/>
              </w14:checkbox>
            </w:sdtPr>
            <w:sdtEndPr/>
            <w:sdtContent>
              <w:p w14:paraId="51156332" w14:textId="77777777" w:rsidR="00EF3EC3" w:rsidRPr="00DC55DA" w:rsidRDefault="00EF3EC3" w:rsidP="00EF3E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2D31EA4" w14:textId="77777777" w:rsidR="00EF3EC3" w:rsidRPr="008321D1" w:rsidRDefault="00EF3EC3" w:rsidP="00EF3EC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190296125"/>
              <w14:checkbox>
                <w14:checked w14:val="0"/>
                <w14:checkedState w14:val="2612" w14:font="MS Gothic"/>
                <w14:uncheckedState w14:val="2610" w14:font="MS Gothic"/>
              </w14:checkbox>
            </w:sdtPr>
            <w:sdtEndPr/>
            <w:sdtContent>
              <w:p w14:paraId="4C532210" w14:textId="77777777" w:rsidR="00EF3EC3" w:rsidRPr="00DC55DA" w:rsidRDefault="00EF3EC3" w:rsidP="00EF3EC3">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784E3546" w14:textId="6082B9A2" w:rsidR="00EF3EC3" w:rsidRPr="008321D1" w:rsidRDefault="00EF3EC3" w:rsidP="00EF3EC3">
            <w:pPr>
              <w:spacing w:after="160" w:line="240" w:lineRule="exact"/>
              <w:jc w:val="center"/>
              <w:rPr>
                <w:rFonts w:asciiTheme="minorHAnsi" w:eastAsia="Times New Roman" w:hAnsiTheme="minorHAnsi" w:cstheme="minorHAnsi"/>
                <w:sz w:val="36"/>
                <w:szCs w:val="36"/>
              </w:rPr>
            </w:pPr>
            <w:r w:rsidRPr="00DC55DA">
              <w:rPr>
                <w:rFonts w:ascii="MS Gothic" w:eastAsia="MS Gothic" w:hAnsi="MS Gothic" w:cstheme="minorHAnsi"/>
                <w:b/>
                <w:sz w:val="28"/>
                <w:szCs w:val="28"/>
              </w:rPr>
              <w:br/>
            </w: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615603647"/>
              <w14:checkbox>
                <w14:checked w14:val="1"/>
                <w14:checkedState w14:val="2612" w14:font="MS Gothic"/>
                <w14:uncheckedState w14:val="2610" w14:font="MS Gothic"/>
              </w14:checkbox>
            </w:sdtPr>
            <w:sdtEndPr/>
            <w:sdtContent>
              <w:p w14:paraId="64B07B9A" w14:textId="77777777" w:rsidR="00EF3EC3" w:rsidRPr="00DC55DA" w:rsidRDefault="00EF3EC3" w:rsidP="00EF3E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A3A7BD4" w14:textId="77777777" w:rsidR="00EF3EC3" w:rsidRPr="008321D1" w:rsidRDefault="00EF3EC3" w:rsidP="00EF3EC3">
            <w:pPr>
              <w:spacing w:after="160" w:line="240" w:lineRule="exact"/>
              <w:jc w:val="center"/>
              <w:rPr>
                <w:rFonts w:asciiTheme="minorHAnsi" w:eastAsia="Times New Roman" w:hAnsiTheme="minorHAnsi" w:cstheme="minorHAnsi"/>
                <w:sz w:val="36"/>
                <w:szCs w:val="36"/>
              </w:rPr>
            </w:pPr>
          </w:p>
        </w:tc>
      </w:tr>
      <w:tr w:rsidR="00EF3EC3" w:rsidRPr="008321D1" w14:paraId="12E71BA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E66B814" w14:textId="77777777" w:rsidR="00EF3EC3" w:rsidRPr="008321D1" w:rsidRDefault="00EF3EC3" w:rsidP="00EF3EC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182B49C" w14:textId="77777777" w:rsidR="00EF3EC3" w:rsidRPr="00E5348E" w:rsidRDefault="00EF3EC3" w:rsidP="00EF3EC3">
            <w:pPr>
              <w:spacing w:after="0" w:line="240" w:lineRule="exact"/>
              <w:rPr>
                <w:rFonts w:asciiTheme="minorHAnsi" w:hAnsiTheme="minorHAnsi" w:cstheme="minorHAnsi"/>
                <w:bCs/>
                <w:u w:val="single"/>
              </w:rPr>
            </w:pPr>
            <w:r w:rsidRPr="00E5348E">
              <w:rPr>
                <w:rFonts w:asciiTheme="minorHAnsi" w:hAnsiTheme="minorHAnsi" w:cstheme="minorHAnsi"/>
                <w:bCs/>
                <w:u w:val="single"/>
              </w:rPr>
              <w:t>People in receipt of care</w:t>
            </w:r>
          </w:p>
          <w:p w14:paraId="6E57B390" w14:textId="77777777" w:rsidR="00EF3EC3" w:rsidRDefault="00EF3EC3" w:rsidP="00EF3EC3">
            <w:pPr>
              <w:spacing w:after="0" w:line="240" w:lineRule="exact"/>
              <w:rPr>
                <w:rFonts w:asciiTheme="minorHAnsi" w:hAnsiTheme="minorHAnsi" w:cstheme="minorHAnsi"/>
                <w:bCs/>
              </w:rPr>
            </w:pPr>
          </w:p>
          <w:p w14:paraId="25B0B946" w14:textId="45F92873" w:rsidR="00EF3EC3" w:rsidRDefault="00EF3EC3" w:rsidP="00EF3EC3">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is not likely to result in any further positive or negative impacts to individuals </w:t>
            </w:r>
            <w:r w:rsidR="00C00301" w:rsidRPr="005424E8">
              <w:rPr>
                <w:rFonts w:asciiTheme="minorHAnsi" w:hAnsiTheme="minorHAnsi" w:cstheme="minorHAnsi"/>
                <w:bCs/>
              </w:rPr>
              <w:t xml:space="preserve">within this </w:t>
            </w:r>
            <w:r w:rsidR="00C00301">
              <w:rPr>
                <w:rFonts w:asciiTheme="minorHAnsi" w:hAnsiTheme="minorHAnsi" w:cstheme="minorHAnsi"/>
                <w:bCs/>
              </w:rPr>
              <w:t>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93890848"/>
              <w14:checkbox>
                <w14:checked w14:val="0"/>
                <w14:checkedState w14:val="2612" w14:font="MS Gothic"/>
                <w14:uncheckedState w14:val="2610" w14:font="MS Gothic"/>
              </w14:checkbox>
            </w:sdtPr>
            <w:sdtEndPr/>
            <w:sdtContent>
              <w:p w14:paraId="06ADF416" w14:textId="77777777" w:rsidR="00EF3EC3" w:rsidRPr="008F4168" w:rsidRDefault="00EF3EC3" w:rsidP="00EF3EC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7C07C63" w14:textId="77777777" w:rsidR="00EF3EC3" w:rsidRDefault="00EF3EC3" w:rsidP="00EF3EC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493450151"/>
              <w14:checkbox>
                <w14:checked w14:val="0"/>
                <w14:checkedState w14:val="2612" w14:font="MS Gothic"/>
                <w14:uncheckedState w14:val="2610" w14:font="MS Gothic"/>
              </w14:checkbox>
            </w:sdtPr>
            <w:sdtEndPr/>
            <w:sdtContent>
              <w:p w14:paraId="5A799501" w14:textId="77777777" w:rsidR="00EF3EC3" w:rsidRPr="008F4168" w:rsidRDefault="00EF3EC3" w:rsidP="00EF3E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E70A027"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2073231030"/>
              <w14:checkbox>
                <w14:checked w14:val="0"/>
                <w14:checkedState w14:val="2612" w14:font="MS Gothic"/>
                <w14:uncheckedState w14:val="2610" w14:font="MS Gothic"/>
              </w14:checkbox>
            </w:sdtPr>
            <w:sdtEndPr/>
            <w:sdtContent>
              <w:p w14:paraId="05563D3B" w14:textId="77777777" w:rsidR="00EF3EC3" w:rsidRPr="008F4168" w:rsidRDefault="00EF3EC3" w:rsidP="00EF3EC3">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41BCEF3B"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86649969"/>
              <w14:checkbox>
                <w14:checked w14:val="1"/>
                <w14:checkedState w14:val="2612" w14:font="MS Gothic"/>
                <w14:uncheckedState w14:val="2610" w14:font="MS Gothic"/>
              </w14:checkbox>
            </w:sdtPr>
            <w:sdtEndPr/>
            <w:sdtContent>
              <w:p w14:paraId="5877A932" w14:textId="77777777" w:rsidR="00EF3EC3" w:rsidRPr="008F4168" w:rsidRDefault="00EF3EC3" w:rsidP="00EF3E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832760A"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r>
      <w:tr w:rsidR="00EF3EC3" w:rsidRPr="008321D1" w14:paraId="0A11F9B1"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0C85A68" w14:textId="77777777" w:rsidR="00EF3EC3" w:rsidRPr="008321D1" w:rsidRDefault="00EF3EC3" w:rsidP="00EF3EC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1A2B5D0" w14:textId="77777777" w:rsidR="00EF3EC3" w:rsidRPr="00E5348E" w:rsidRDefault="00EF3EC3" w:rsidP="00EF3EC3">
            <w:pPr>
              <w:spacing w:after="0" w:line="240" w:lineRule="exact"/>
              <w:rPr>
                <w:rFonts w:asciiTheme="minorHAnsi" w:hAnsiTheme="minorHAnsi" w:cstheme="minorHAnsi"/>
                <w:bCs/>
                <w:u w:val="single"/>
              </w:rPr>
            </w:pPr>
            <w:r w:rsidRPr="00E5348E">
              <w:rPr>
                <w:rFonts w:asciiTheme="minorHAnsi" w:hAnsiTheme="minorHAnsi" w:cstheme="minorHAnsi"/>
                <w:bCs/>
                <w:u w:val="single"/>
              </w:rPr>
              <w:t>Lone parents</w:t>
            </w:r>
          </w:p>
          <w:p w14:paraId="5A25AD73" w14:textId="77777777" w:rsidR="00EF3EC3" w:rsidRDefault="00EF3EC3" w:rsidP="00EF3EC3">
            <w:pPr>
              <w:spacing w:after="0" w:line="240" w:lineRule="exact"/>
              <w:rPr>
                <w:rFonts w:asciiTheme="minorHAnsi" w:hAnsiTheme="minorHAnsi" w:cstheme="minorHAnsi"/>
                <w:bCs/>
              </w:rPr>
            </w:pPr>
          </w:p>
          <w:p w14:paraId="7140F08A" w14:textId="442E7517" w:rsidR="00EF3EC3" w:rsidRDefault="00EF3EC3" w:rsidP="00EF3EC3">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is not likely to result in any further positive or negative impacts to individuals </w:t>
            </w:r>
            <w:r w:rsidR="00C00301" w:rsidRPr="005424E8">
              <w:rPr>
                <w:rFonts w:asciiTheme="minorHAnsi" w:hAnsiTheme="minorHAnsi" w:cstheme="minorHAnsi"/>
                <w:bCs/>
              </w:rPr>
              <w:t xml:space="preserve">within this </w:t>
            </w:r>
            <w:r w:rsidR="00C00301">
              <w:rPr>
                <w:rFonts w:asciiTheme="minorHAnsi" w:hAnsiTheme="minorHAnsi" w:cstheme="minorHAnsi"/>
                <w:bCs/>
              </w:rPr>
              <w:t>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453558306"/>
              <w14:checkbox>
                <w14:checked w14:val="0"/>
                <w14:checkedState w14:val="2612" w14:font="MS Gothic"/>
                <w14:uncheckedState w14:val="2610" w14:font="MS Gothic"/>
              </w14:checkbox>
            </w:sdtPr>
            <w:sdtEndPr/>
            <w:sdtContent>
              <w:p w14:paraId="1938AC9F" w14:textId="77777777" w:rsidR="00EF3EC3" w:rsidRPr="007F2644" w:rsidRDefault="00EF3EC3" w:rsidP="00EF3EC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358D724" w14:textId="77777777" w:rsidR="00EF3EC3" w:rsidRDefault="00EF3EC3" w:rsidP="00EF3EC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951742693"/>
              <w14:checkbox>
                <w14:checked w14:val="0"/>
                <w14:checkedState w14:val="2612" w14:font="MS Gothic"/>
                <w14:uncheckedState w14:val="2610" w14:font="MS Gothic"/>
              </w14:checkbox>
            </w:sdtPr>
            <w:sdtEndPr/>
            <w:sdtContent>
              <w:p w14:paraId="2E430C61" w14:textId="77777777" w:rsidR="00EF3EC3" w:rsidRPr="007F2644" w:rsidRDefault="00EF3EC3" w:rsidP="00EF3EC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2426767"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317101131"/>
              <w14:checkbox>
                <w14:checked w14:val="0"/>
                <w14:checkedState w14:val="2612" w14:font="MS Gothic"/>
                <w14:uncheckedState w14:val="2610" w14:font="MS Gothic"/>
              </w14:checkbox>
            </w:sdtPr>
            <w:sdtEndPr/>
            <w:sdtContent>
              <w:p w14:paraId="5D3EBD0E" w14:textId="77777777" w:rsidR="00EF3EC3" w:rsidRPr="007F2644" w:rsidRDefault="00EF3EC3" w:rsidP="00EF3EC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885C6C4"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74385562"/>
              <w14:checkbox>
                <w14:checked w14:val="1"/>
                <w14:checkedState w14:val="2612" w14:font="MS Gothic"/>
                <w14:uncheckedState w14:val="2610" w14:font="MS Gothic"/>
              </w14:checkbox>
            </w:sdtPr>
            <w:sdtEndPr/>
            <w:sdtContent>
              <w:p w14:paraId="4AE7976E" w14:textId="77777777" w:rsidR="00EF3EC3" w:rsidRPr="007F2644" w:rsidRDefault="00EF3EC3" w:rsidP="00EF3E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F2719B5"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r>
      <w:tr w:rsidR="00EF3EC3" w:rsidRPr="008321D1" w14:paraId="053A553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236B98D" w14:textId="77777777" w:rsidR="00EF3EC3" w:rsidRPr="008321D1" w:rsidRDefault="00EF3EC3" w:rsidP="00EF3EC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1A92C88" w14:textId="77777777" w:rsidR="00EF3EC3" w:rsidRPr="00E5348E" w:rsidRDefault="00EF3EC3" w:rsidP="00EF3EC3">
            <w:pPr>
              <w:spacing w:after="0" w:line="240" w:lineRule="auto"/>
              <w:rPr>
                <w:rFonts w:cs="Calibri"/>
                <w:u w:val="single"/>
                <w:lang w:eastAsia="en-GB"/>
              </w:rPr>
            </w:pPr>
            <w:r w:rsidRPr="00E5348E">
              <w:rPr>
                <w:rFonts w:cs="Calibri"/>
                <w:u w:val="single"/>
                <w:lang w:eastAsia="en-GB"/>
              </w:rPr>
              <w:t>People with low incomes or unemployed</w:t>
            </w:r>
          </w:p>
          <w:p w14:paraId="421E2184" w14:textId="77777777" w:rsidR="00EF3EC3" w:rsidRDefault="00EF3EC3" w:rsidP="00EF3EC3">
            <w:pPr>
              <w:spacing w:after="0" w:line="240" w:lineRule="exact"/>
              <w:rPr>
                <w:rFonts w:asciiTheme="minorHAnsi" w:hAnsiTheme="minorHAnsi" w:cstheme="minorHAnsi"/>
                <w:bCs/>
              </w:rPr>
            </w:pPr>
          </w:p>
          <w:p w14:paraId="38795CDF" w14:textId="23062F0C" w:rsidR="00EF3EC3" w:rsidRDefault="00EF3EC3" w:rsidP="00EF3EC3">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is not likely to result in any further positive or negative impacts to individuals </w:t>
            </w:r>
            <w:r w:rsidR="00C00301" w:rsidRPr="005424E8">
              <w:rPr>
                <w:rFonts w:asciiTheme="minorHAnsi" w:hAnsiTheme="minorHAnsi" w:cstheme="minorHAnsi"/>
                <w:bCs/>
              </w:rPr>
              <w:t xml:space="preserve">within this </w:t>
            </w:r>
            <w:r w:rsidR="00C00301">
              <w:rPr>
                <w:rFonts w:asciiTheme="minorHAnsi" w:hAnsiTheme="minorHAnsi" w:cstheme="minorHAnsi"/>
                <w:bCs/>
              </w:rPr>
              <w:t>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872501971"/>
              <w14:checkbox>
                <w14:checked w14:val="0"/>
                <w14:checkedState w14:val="2612" w14:font="MS Gothic"/>
                <w14:uncheckedState w14:val="2610" w14:font="MS Gothic"/>
              </w14:checkbox>
            </w:sdtPr>
            <w:sdtEndPr/>
            <w:sdtContent>
              <w:p w14:paraId="15947C0D" w14:textId="77777777" w:rsidR="00EF3EC3" w:rsidRPr="007F2644" w:rsidRDefault="00EF3EC3" w:rsidP="00EF3EC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2EC9A39" w14:textId="77777777" w:rsidR="00EF3EC3" w:rsidRDefault="00EF3EC3" w:rsidP="00EF3EC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049145817"/>
              <w14:checkbox>
                <w14:checked w14:val="0"/>
                <w14:checkedState w14:val="2612" w14:font="MS Gothic"/>
                <w14:uncheckedState w14:val="2610" w14:font="MS Gothic"/>
              </w14:checkbox>
            </w:sdtPr>
            <w:sdtEndPr/>
            <w:sdtContent>
              <w:p w14:paraId="7C67AD06" w14:textId="77777777" w:rsidR="00EF3EC3" w:rsidRPr="007F2644" w:rsidRDefault="00EF3EC3" w:rsidP="00EF3E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9E553EC"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917855332"/>
              <w14:checkbox>
                <w14:checked w14:val="0"/>
                <w14:checkedState w14:val="2612" w14:font="MS Gothic"/>
                <w14:uncheckedState w14:val="2610" w14:font="MS Gothic"/>
              </w14:checkbox>
            </w:sdtPr>
            <w:sdtEndPr/>
            <w:sdtContent>
              <w:p w14:paraId="3065C920" w14:textId="77777777" w:rsidR="00EF3EC3" w:rsidRPr="007F2644" w:rsidRDefault="00EF3EC3" w:rsidP="00EF3EC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DD16F0F"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668395118"/>
              <w14:checkbox>
                <w14:checked w14:val="1"/>
                <w14:checkedState w14:val="2612" w14:font="MS Gothic"/>
                <w14:uncheckedState w14:val="2610" w14:font="MS Gothic"/>
              </w14:checkbox>
            </w:sdtPr>
            <w:sdtEndPr/>
            <w:sdtContent>
              <w:p w14:paraId="4BE19389" w14:textId="77777777" w:rsidR="00EF3EC3" w:rsidRPr="007F2644" w:rsidRDefault="00EF3EC3" w:rsidP="00EF3E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69E62A0"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r>
      <w:tr w:rsidR="00EF3EC3" w:rsidRPr="008321D1" w14:paraId="32788033"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2A9221D" w14:textId="77777777" w:rsidR="00EF3EC3" w:rsidRPr="008321D1" w:rsidRDefault="00EF3EC3" w:rsidP="00EF3EC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27E5D07A" w14:textId="77777777" w:rsidR="00EF3EC3" w:rsidRPr="00E5348E" w:rsidRDefault="00EF3EC3" w:rsidP="00EF3EC3">
            <w:pPr>
              <w:spacing w:after="0" w:line="240" w:lineRule="exact"/>
              <w:rPr>
                <w:rFonts w:asciiTheme="minorHAnsi" w:hAnsiTheme="minorHAnsi" w:cstheme="minorHAnsi"/>
                <w:bCs/>
                <w:u w:val="single"/>
              </w:rPr>
            </w:pPr>
            <w:r w:rsidRPr="00E5348E">
              <w:rPr>
                <w:rFonts w:asciiTheme="minorHAnsi" w:hAnsiTheme="minorHAnsi" w:cstheme="minorHAnsi"/>
                <w:bCs/>
                <w:u w:val="single"/>
              </w:rPr>
              <w:t>Young people in receipt of care</w:t>
            </w:r>
          </w:p>
          <w:p w14:paraId="0D8EA75A" w14:textId="7A252768" w:rsidR="00EF3EC3" w:rsidRDefault="00EF3EC3" w:rsidP="00EF3EC3">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is not likely to result in any further positive or negative impacts to individuals </w:t>
            </w:r>
            <w:r w:rsidR="00C00301" w:rsidRPr="005424E8">
              <w:rPr>
                <w:rFonts w:asciiTheme="minorHAnsi" w:hAnsiTheme="minorHAnsi" w:cstheme="minorHAnsi"/>
                <w:bCs/>
              </w:rPr>
              <w:t xml:space="preserve">within this </w:t>
            </w:r>
            <w:r w:rsidR="00C00301">
              <w:rPr>
                <w:rFonts w:asciiTheme="minorHAnsi" w:hAnsiTheme="minorHAnsi" w:cstheme="minorHAnsi"/>
                <w:bCs/>
              </w:rPr>
              <w:t>group</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33234082"/>
              <w14:checkbox>
                <w14:checked w14:val="0"/>
                <w14:checkedState w14:val="2612" w14:font="MS Gothic"/>
                <w14:uncheckedState w14:val="2610" w14:font="MS Gothic"/>
              </w14:checkbox>
            </w:sdtPr>
            <w:sdtEndPr/>
            <w:sdtContent>
              <w:p w14:paraId="419FA9E1" w14:textId="77777777" w:rsidR="00EF3EC3" w:rsidRPr="007F2644" w:rsidRDefault="00EF3EC3" w:rsidP="00EF3EC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4B6E1FE" w14:textId="77777777" w:rsidR="00EF3EC3" w:rsidRDefault="00EF3EC3" w:rsidP="00EF3EC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416826908"/>
              <w14:checkbox>
                <w14:checked w14:val="0"/>
                <w14:checkedState w14:val="2612" w14:font="MS Gothic"/>
                <w14:uncheckedState w14:val="2610" w14:font="MS Gothic"/>
              </w14:checkbox>
            </w:sdtPr>
            <w:sdtEndPr/>
            <w:sdtContent>
              <w:p w14:paraId="2544EBF0" w14:textId="77777777" w:rsidR="00EF3EC3" w:rsidRPr="007F2644" w:rsidRDefault="00EF3EC3" w:rsidP="00EF3E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7088CE3"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019434592"/>
              <w14:checkbox>
                <w14:checked w14:val="0"/>
                <w14:checkedState w14:val="2612" w14:font="MS Gothic"/>
                <w14:uncheckedState w14:val="2610" w14:font="MS Gothic"/>
              </w14:checkbox>
            </w:sdtPr>
            <w:sdtEndPr/>
            <w:sdtContent>
              <w:p w14:paraId="601C2FCD" w14:textId="77777777" w:rsidR="00EF3EC3" w:rsidRPr="007F2644" w:rsidRDefault="00EF3EC3" w:rsidP="00EF3EC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4E11C278"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58772937"/>
              <w14:checkbox>
                <w14:checked w14:val="1"/>
                <w14:checkedState w14:val="2612" w14:font="MS Gothic"/>
                <w14:uncheckedState w14:val="2610" w14:font="MS Gothic"/>
              </w14:checkbox>
            </w:sdtPr>
            <w:sdtEndPr/>
            <w:sdtContent>
              <w:p w14:paraId="3462AE9B" w14:textId="77777777" w:rsidR="00EF3EC3" w:rsidRPr="007F2644" w:rsidRDefault="00EF3EC3" w:rsidP="00EF3E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A5E65EA" w14:textId="77777777" w:rsidR="00EF3EC3" w:rsidRDefault="00EF3EC3" w:rsidP="00EF3EC3">
            <w:pPr>
              <w:spacing w:before="240" w:after="0" w:line="240" w:lineRule="auto"/>
              <w:ind w:left="113"/>
              <w:jc w:val="center"/>
              <w:rPr>
                <w:rFonts w:asciiTheme="minorHAnsi" w:eastAsia="Times New Roman" w:hAnsiTheme="minorHAnsi" w:cstheme="minorHAnsi"/>
                <w:b/>
                <w:sz w:val="36"/>
                <w:szCs w:val="36"/>
              </w:rPr>
            </w:pPr>
          </w:p>
        </w:tc>
      </w:tr>
    </w:tbl>
    <w:p w14:paraId="05BCFA51" w14:textId="77777777" w:rsidR="000D6956" w:rsidRDefault="000D6956"/>
    <w:p w14:paraId="7EC2771B" w14:textId="1938A087" w:rsidR="00830BBD" w:rsidRDefault="00830BBD">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D372D8" w:rsidRPr="00B115E4" w14:paraId="300AE8C2"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A7B20AC" w14:textId="77777777" w:rsidR="00D372D8" w:rsidRPr="00A11785" w:rsidRDefault="00D372D8" w:rsidP="00A11785">
            <w:pPr>
              <w:pStyle w:val="ListParagraph"/>
              <w:numPr>
                <w:ilvl w:val="0"/>
                <w:numId w:val="12"/>
              </w:numPr>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60A15514" w14:textId="06E4DC84" w:rsidR="00D372D8" w:rsidRPr="007A1DDB" w:rsidRDefault="00D372D8" w:rsidP="0037072F">
            <w:pPr>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2849BE01" w14:textId="77777777" w:rsidR="00D372D8" w:rsidRPr="00B35855" w:rsidRDefault="00D372D8" w:rsidP="0037072F">
            <w:pPr>
              <w:pStyle w:val="ListParagraph"/>
              <w:spacing w:after="0" w:line="240" w:lineRule="auto"/>
              <w:ind w:hanging="360"/>
              <w:rPr>
                <w:rFonts w:asciiTheme="minorHAnsi" w:eastAsia="Times New Roman" w:hAnsiTheme="minorHAnsi" w:cstheme="minorHAnsi"/>
                <w:b/>
                <w:color w:val="FFFFFF" w:themeColor="background1"/>
                <w:lang w:eastAsia="en-GB"/>
              </w:rPr>
            </w:pPr>
            <w:r w:rsidRPr="00B35855">
              <w:rPr>
                <w:rFonts w:asciiTheme="minorHAnsi" w:eastAsia="Times New Roman" w:hAnsiTheme="minorHAnsi" w:cstheme="minorHAnsi"/>
                <w:b/>
                <w:color w:val="FFFFFF" w:themeColor="background1"/>
                <w:lang w:eastAsia="en-GB"/>
              </w:rPr>
              <w:t xml:space="preserve">   </w:t>
            </w:r>
          </w:p>
        </w:tc>
      </w:tr>
      <w:tr w:rsidR="00D372D8" w:rsidRPr="00B115E4" w14:paraId="5FF1DAED"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D901D64" w14:textId="10A353EA" w:rsidR="00D372D8" w:rsidRPr="007A1DDB" w:rsidRDefault="00D372D8" w:rsidP="0037072F">
            <w:pPr>
              <w:rPr>
                <w:rFonts w:cs="Arial"/>
                <w:b/>
                <w:bCs/>
                <w:color w:val="FFFFFF" w:themeColor="background1"/>
              </w:rPr>
            </w:pPr>
            <w:r w:rsidRPr="007A1DDB">
              <w:rPr>
                <w:rFonts w:cs="Arial"/>
                <w:b/>
                <w:bCs/>
                <w:color w:val="FFFFFF" w:themeColor="background1"/>
              </w:rPr>
              <w:t>Policy CDH0</w:t>
            </w:r>
            <w:r w:rsidR="00492930" w:rsidRPr="007A1DDB">
              <w:rPr>
                <w:rFonts w:cs="Arial"/>
                <w:b/>
                <w:bCs/>
                <w:color w:val="FFFFFF" w:themeColor="background1"/>
              </w:rPr>
              <w:t>8</w:t>
            </w:r>
            <w:r w:rsidRPr="007A1DDB">
              <w:rPr>
                <w:rFonts w:cs="Arial"/>
                <w:b/>
                <w:bCs/>
                <w:color w:val="FFFFFF" w:themeColor="background1"/>
              </w:rPr>
              <w:t xml:space="preserve">– </w:t>
            </w:r>
            <w:r w:rsidR="00953112" w:rsidRPr="007A1DDB">
              <w:rPr>
                <w:rFonts w:cs="Arial"/>
                <w:b/>
                <w:bCs/>
                <w:color w:val="FFFFFF" w:themeColor="background1"/>
              </w:rPr>
              <w:t>Barnet’s Heritage</w:t>
            </w:r>
          </w:p>
          <w:p w14:paraId="0CC440AD" w14:textId="6177FC7C" w:rsidR="00D372D8" w:rsidRPr="00641F76" w:rsidRDefault="00EB2902" w:rsidP="00641F76">
            <w:pPr>
              <w:rPr>
                <w:rFonts w:asciiTheme="minorHAnsi" w:eastAsia="Times New Roman" w:hAnsiTheme="minorHAnsi" w:cstheme="minorHAnsi"/>
                <w:b/>
                <w:color w:val="FFFFFF" w:themeColor="background1"/>
                <w:lang w:eastAsia="en-GB"/>
              </w:rPr>
            </w:pPr>
            <w:r>
              <w:rPr>
                <w:rFonts w:asciiTheme="minorHAnsi" w:eastAsia="Times New Roman" w:hAnsiTheme="minorHAnsi" w:cstheme="minorHAnsi"/>
                <w:b/>
                <w:color w:val="FFFFFF" w:themeColor="background1"/>
                <w:lang w:eastAsia="en-GB"/>
              </w:rPr>
              <w:t>MM51</w:t>
            </w:r>
          </w:p>
        </w:tc>
      </w:tr>
      <w:tr w:rsidR="00D372D8" w:rsidRPr="00B115E4" w14:paraId="367A2CEA"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56B96F5" w14:textId="34FDD75F" w:rsidR="00641F76" w:rsidRPr="007A1DDB" w:rsidRDefault="00EB2902" w:rsidP="00641F76">
            <w:pPr>
              <w:rPr>
                <w:rFonts w:cs="Arial"/>
                <w:b/>
                <w:bCs/>
                <w:color w:val="FFFFFF" w:themeColor="background1"/>
              </w:rPr>
            </w:pPr>
            <w:r>
              <w:rPr>
                <w:rFonts w:cs="Arial"/>
                <w:b/>
                <w:bCs/>
                <w:color w:val="FFFFFF" w:themeColor="background1"/>
              </w:rPr>
              <w:t xml:space="preserve">MM 51 </w:t>
            </w:r>
            <w:r w:rsidR="00641F76" w:rsidRPr="007A1DDB">
              <w:rPr>
                <w:rFonts w:cs="Arial"/>
                <w:b/>
                <w:bCs/>
                <w:color w:val="FFFFFF" w:themeColor="background1"/>
              </w:rPr>
              <w:t>Revisions for soundness, general conformity with London Plan.</w:t>
            </w:r>
          </w:p>
          <w:p w14:paraId="3B8B1942" w14:textId="77777777" w:rsidR="00641F76" w:rsidRPr="007A1DDB" w:rsidRDefault="00641F76" w:rsidP="00641F76">
            <w:pPr>
              <w:rPr>
                <w:rFonts w:cs="Arial"/>
                <w:b/>
                <w:bCs/>
                <w:color w:val="FFFFFF" w:themeColor="background1"/>
              </w:rPr>
            </w:pPr>
            <w:r w:rsidRPr="007A1DDB">
              <w:rPr>
                <w:rFonts w:cs="Arial"/>
                <w:b/>
                <w:bCs/>
                <w:color w:val="FFFFFF" w:themeColor="background1"/>
              </w:rPr>
              <w:t xml:space="preserve">Comprehensive redrafting to align with NPPF and setting out clear procedures for designated and non-designated heritage assets, including consideration of potential impact of a proposed development on significance of designated heritage assets and the approaches where a proposal would result in substantial or less than substantial harm.  </w:t>
            </w:r>
          </w:p>
          <w:p w14:paraId="5C68AB22" w14:textId="47ED4B39" w:rsidR="00D372D8" w:rsidRPr="00641F76" w:rsidRDefault="00D372D8" w:rsidP="00245EBB">
            <w:pPr>
              <w:keepNext/>
              <w:keepLines/>
              <w:numPr>
                <w:ilvl w:val="1"/>
                <w:numId w:val="15"/>
              </w:numPr>
              <w:suppressAutoHyphens/>
              <w:autoSpaceDN w:val="0"/>
              <w:spacing w:after="0"/>
              <w:ind w:left="1440" w:hanging="360"/>
              <w:textAlignment w:val="baseline"/>
              <w:outlineLvl w:val="1"/>
              <w:rPr>
                <w:rFonts w:asciiTheme="minorHAnsi" w:eastAsia="Times New Roman" w:hAnsiTheme="minorHAnsi" w:cstheme="minorHAnsi"/>
                <w:b/>
                <w:bCs/>
                <w:color w:val="FFFFFF" w:themeColor="background1"/>
                <w:lang w:eastAsia="en-GB"/>
              </w:rPr>
            </w:pPr>
          </w:p>
        </w:tc>
      </w:tr>
      <w:tr w:rsidR="00D372D8" w:rsidRPr="00B115E4" w14:paraId="271730E0"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0819E6A0" w14:textId="77777777" w:rsidR="00D372D8" w:rsidRPr="00B115E4" w:rsidRDefault="00D372D8"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4B144E4" w14:textId="77777777" w:rsidR="00D372D8" w:rsidRPr="00B115E4" w:rsidRDefault="00D372D8"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7FACC494" w14:textId="77777777" w:rsidR="00D372D8" w:rsidRPr="00B115E4" w:rsidRDefault="00D372D8"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1FE553B" w14:textId="77777777" w:rsidR="00D372D8" w:rsidRPr="00B115E4" w:rsidRDefault="00D372D8"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5188ED4" w14:textId="77777777" w:rsidR="00D372D8" w:rsidRPr="00B115E4" w:rsidRDefault="00D372D8"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0A2C1F0E" w14:textId="77777777" w:rsidR="00D372D8" w:rsidRPr="00B115E4" w:rsidRDefault="00D372D8"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9B00CDD" w14:textId="77777777" w:rsidR="00D372D8" w:rsidRPr="00B115E4" w:rsidRDefault="00D372D8" w:rsidP="0037072F">
            <w:pPr>
              <w:spacing w:after="0" w:line="240" w:lineRule="auto"/>
              <w:ind w:left="113" w:right="113"/>
              <w:rPr>
                <w:rFonts w:asciiTheme="minorHAnsi" w:eastAsia="Times New Roman" w:hAnsiTheme="minorHAnsi" w:cstheme="minorHAnsi"/>
                <w:color w:val="FFFFFF"/>
                <w:lang w:eastAsia="en-GB"/>
              </w:rPr>
            </w:pPr>
          </w:p>
          <w:p w14:paraId="51EA5DA4" w14:textId="77777777" w:rsidR="00D372D8" w:rsidRPr="00B115E4" w:rsidRDefault="00D372D8"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D372D8" w:rsidRPr="00B115E4" w14:paraId="21F522D4"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3FBAC21D" w14:textId="77777777" w:rsidR="00D372D8" w:rsidRPr="00B115E4" w:rsidRDefault="00D372D8"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7AB5A9F9" w14:textId="77777777" w:rsidR="00D372D8" w:rsidRPr="00B115E4" w:rsidRDefault="00D372D8"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646B4B0" w14:textId="77777777" w:rsidR="00D372D8" w:rsidRPr="00B115E4" w:rsidRDefault="00D372D8"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18E87E7" w14:textId="77777777" w:rsidR="00D372D8" w:rsidRPr="00B115E4" w:rsidRDefault="00D372D8" w:rsidP="0037072F">
            <w:pPr>
              <w:spacing w:after="0" w:line="240" w:lineRule="auto"/>
              <w:jc w:val="center"/>
              <w:rPr>
                <w:rFonts w:asciiTheme="minorHAnsi" w:eastAsia="Times New Roman" w:hAnsiTheme="minorHAnsi" w:cstheme="minorHAnsi"/>
                <w:color w:val="FFFFFF"/>
                <w:lang w:eastAsia="en-GB"/>
              </w:rPr>
            </w:pPr>
          </w:p>
          <w:p w14:paraId="540052BA" w14:textId="77777777" w:rsidR="00D372D8" w:rsidRPr="00B115E4" w:rsidRDefault="00D372D8"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B72910D" w14:textId="77777777" w:rsidR="00D372D8" w:rsidRPr="00B115E4" w:rsidRDefault="00D372D8" w:rsidP="0037072F">
            <w:pPr>
              <w:spacing w:after="0" w:line="240" w:lineRule="auto"/>
              <w:jc w:val="center"/>
              <w:rPr>
                <w:rFonts w:asciiTheme="minorHAnsi" w:eastAsia="Times New Roman" w:hAnsiTheme="minorHAnsi" w:cstheme="minorHAnsi"/>
                <w:color w:val="FFFFFF"/>
                <w:lang w:eastAsia="en-GB"/>
              </w:rPr>
            </w:pPr>
          </w:p>
          <w:p w14:paraId="653358BE" w14:textId="77777777" w:rsidR="00D372D8" w:rsidRPr="00B115E4" w:rsidRDefault="00D372D8"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DE053A0" w14:textId="77777777" w:rsidR="00D372D8" w:rsidRPr="00B115E4" w:rsidRDefault="00D372D8" w:rsidP="0037072F">
            <w:pPr>
              <w:spacing w:after="0" w:line="240" w:lineRule="auto"/>
              <w:ind w:left="113" w:right="113"/>
              <w:rPr>
                <w:rFonts w:asciiTheme="minorHAnsi" w:eastAsia="Times New Roman" w:hAnsiTheme="minorHAnsi" w:cstheme="minorHAnsi"/>
                <w:color w:val="FFFFFF"/>
                <w:lang w:eastAsia="en-GB"/>
              </w:rPr>
            </w:pPr>
          </w:p>
        </w:tc>
      </w:tr>
      <w:tr w:rsidR="00D372D8" w:rsidRPr="00371080" w14:paraId="0A551B97"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5445E2AD" w14:textId="77777777" w:rsidR="00D372D8" w:rsidRPr="00DC55DA" w:rsidRDefault="00D372D8"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29B0213A" w14:textId="0CFBABC2" w:rsidR="00577442" w:rsidRPr="0064182E" w:rsidRDefault="00D372D8" w:rsidP="006E284F">
            <w:pPr>
              <w:rPr>
                <w:rFonts w:cs="Calibri"/>
              </w:rPr>
            </w:pPr>
            <w:r w:rsidRPr="0064182E">
              <w:rPr>
                <w:rFonts w:cs="Calibri"/>
              </w:rPr>
              <w:t>The main modification to CDHO</w:t>
            </w:r>
            <w:r w:rsidR="006E284F" w:rsidRPr="0064182E">
              <w:rPr>
                <w:rFonts w:cs="Calibri"/>
              </w:rPr>
              <w:t xml:space="preserve">8 strengthens protection to designated and </w:t>
            </w:r>
            <w:proofErr w:type="spellStart"/>
            <w:r w:rsidR="006E284F" w:rsidRPr="0064182E">
              <w:rPr>
                <w:rFonts w:cs="Calibri"/>
              </w:rPr>
              <w:t>non designated</w:t>
            </w:r>
            <w:proofErr w:type="spellEnd"/>
            <w:r w:rsidR="006E284F" w:rsidRPr="0064182E">
              <w:rPr>
                <w:rFonts w:cs="Calibri"/>
              </w:rPr>
              <w:t xml:space="preserve"> heritage assets</w:t>
            </w:r>
            <w:r w:rsidR="00D72C01" w:rsidRPr="0064182E">
              <w:rPr>
                <w:rFonts w:cs="Calibri"/>
              </w:rPr>
              <w:t>.</w:t>
            </w:r>
          </w:p>
          <w:p w14:paraId="4D782AC5" w14:textId="3447F5B0" w:rsidR="00577442" w:rsidRPr="0064182E" w:rsidRDefault="00577442" w:rsidP="00577442">
            <w:pPr>
              <w:pStyle w:val="Default"/>
              <w:rPr>
                <w:rFonts w:ascii="Calibri" w:hAnsi="Calibri" w:cs="Calibri"/>
                <w:sz w:val="22"/>
                <w:szCs w:val="22"/>
              </w:rPr>
            </w:pPr>
            <w:r w:rsidRPr="0064182E">
              <w:rPr>
                <w:rFonts w:ascii="Calibri" w:hAnsi="Calibri" w:cs="Calibri"/>
                <w:sz w:val="22"/>
                <w:szCs w:val="22"/>
              </w:rPr>
              <w:t xml:space="preserve">There may be some conflict between protecting heritage and </w:t>
            </w:r>
            <w:proofErr w:type="spellStart"/>
            <w:r w:rsidRPr="0064182E">
              <w:rPr>
                <w:rFonts w:ascii="Calibri" w:hAnsi="Calibri" w:cs="Calibri"/>
                <w:sz w:val="22"/>
                <w:szCs w:val="22"/>
              </w:rPr>
              <w:t>non heritage</w:t>
            </w:r>
            <w:proofErr w:type="spellEnd"/>
            <w:r w:rsidRPr="0064182E">
              <w:rPr>
                <w:rFonts w:ascii="Calibri" w:hAnsi="Calibri" w:cs="Calibri"/>
                <w:sz w:val="22"/>
                <w:szCs w:val="22"/>
              </w:rPr>
              <w:t xml:space="preserve"> assets (locally listed assets) and making alterations to improve disabled access, e.g. ramps / lifts may not be considered appropriate in some listed buildings, so the policy could be considered to have a low negative impact on the elderly with reduced mobility and a neutral impact on other equalities groups. </w:t>
            </w:r>
          </w:p>
          <w:p w14:paraId="363A73DC" w14:textId="265FAB6F" w:rsidR="00577442" w:rsidRPr="00542EDA" w:rsidRDefault="00577442" w:rsidP="006E284F">
            <w:pPr>
              <w:rPr>
                <w:rFonts w:cs="Arial"/>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990865622"/>
              <w14:checkbox>
                <w14:checked w14:val="0"/>
                <w14:checkedState w14:val="2612" w14:font="MS Gothic"/>
                <w14:uncheckedState w14:val="2610" w14:font="MS Gothic"/>
              </w14:checkbox>
            </w:sdtPr>
            <w:sdtEndPr/>
            <w:sdtContent>
              <w:p w14:paraId="7B7B9144" w14:textId="7E67B21D" w:rsidR="00D372D8" w:rsidRPr="00DC55DA" w:rsidRDefault="00AD4D9F"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4E80CF72" w14:textId="77777777" w:rsidR="00D372D8" w:rsidRPr="00DC55DA" w:rsidRDefault="00D372D8"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030839731"/>
              <w14:checkbox>
                <w14:checked w14:val="1"/>
                <w14:checkedState w14:val="2612" w14:font="MS Gothic"/>
                <w14:uncheckedState w14:val="2610" w14:font="MS Gothic"/>
              </w14:checkbox>
            </w:sdtPr>
            <w:sdtEndPr/>
            <w:sdtContent>
              <w:p w14:paraId="3EA31810" w14:textId="5AF4A67B" w:rsidR="00D372D8" w:rsidRPr="00DC55DA" w:rsidRDefault="00AD4D9F"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1DEFAE0" w14:textId="77777777" w:rsidR="00D372D8" w:rsidRPr="00DC55DA" w:rsidRDefault="00D372D8"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418905898"/>
              <w14:checkbox>
                <w14:checked w14:val="0"/>
                <w14:checkedState w14:val="2612" w14:font="MS Gothic"/>
                <w14:uncheckedState w14:val="2610" w14:font="MS Gothic"/>
              </w14:checkbox>
            </w:sdtPr>
            <w:sdtEndPr/>
            <w:sdtContent>
              <w:p w14:paraId="324B2DC8" w14:textId="77777777" w:rsidR="00D372D8" w:rsidRPr="00DC55DA" w:rsidRDefault="00D372D8"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0928134C" w14:textId="77777777" w:rsidR="00D372D8" w:rsidRPr="00DC55DA" w:rsidRDefault="00D372D8"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905677601"/>
              <w14:checkbox>
                <w14:checked w14:val="0"/>
                <w14:checkedState w14:val="2612" w14:font="MS Gothic"/>
                <w14:uncheckedState w14:val="2610" w14:font="MS Gothic"/>
              </w14:checkbox>
            </w:sdtPr>
            <w:sdtEndPr/>
            <w:sdtContent>
              <w:p w14:paraId="61790294" w14:textId="77777777" w:rsidR="00D372D8" w:rsidRPr="00DC55DA" w:rsidRDefault="00D372D8"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A64DBE7" w14:textId="77777777" w:rsidR="00D372D8" w:rsidRPr="00DC55DA" w:rsidRDefault="00D372D8" w:rsidP="0037072F">
            <w:pPr>
              <w:spacing w:after="160" w:line="240" w:lineRule="exact"/>
              <w:jc w:val="center"/>
              <w:rPr>
                <w:rFonts w:ascii="MS Gothic" w:eastAsia="MS Gothic" w:hAnsi="MS Gothic" w:cstheme="minorHAnsi"/>
                <w:b/>
                <w:sz w:val="28"/>
                <w:szCs w:val="28"/>
              </w:rPr>
            </w:pPr>
          </w:p>
        </w:tc>
      </w:tr>
      <w:tr w:rsidR="00D372D8" w:rsidRPr="00371080" w14:paraId="4DB0CDF5"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7E102E44" w14:textId="77777777" w:rsidR="00D372D8" w:rsidRPr="008F4168" w:rsidRDefault="00D372D8"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522E2333" w14:textId="77777777" w:rsidR="0064182E" w:rsidRPr="0064182E" w:rsidRDefault="0064182E" w:rsidP="0064182E">
            <w:pPr>
              <w:rPr>
                <w:rFonts w:cs="Calibri"/>
              </w:rPr>
            </w:pPr>
            <w:r w:rsidRPr="0064182E">
              <w:rPr>
                <w:rFonts w:cs="Calibri"/>
              </w:rPr>
              <w:t xml:space="preserve">The main modification to CDHO8 strengthens protection to designated and </w:t>
            </w:r>
            <w:proofErr w:type="spellStart"/>
            <w:r w:rsidRPr="0064182E">
              <w:rPr>
                <w:rFonts w:cs="Calibri"/>
              </w:rPr>
              <w:t>non designated</w:t>
            </w:r>
            <w:proofErr w:type="spellEnd"/>
            <w:r w:rsidRPr="0064182E">
              <w:rPr>
                <w:rFonts w:cs="Calibri"/>
              </w:rPr>
              <w:t xml:space="preserve"> heritage assets.</w:t>
            </w:r>
          </w:p>
          <w:p w14:paraId="4F0947CC" w14:textId="4655EA2A" w:rsidR="0064182E" w:rsidRPr="0064182E" w:rsidRDefault="0064182E" w:rsidP="0064182E">
            <w:pPr>
              <w:pStyle w:val="Default"/>
              <w:rPr>
                <w:rFonts w:ascii="Calibri" w:hAnsi="Calibri" w:cs="Calibri"/>
                <w:sz w:val="22"/>
                <w:szCs w:val="22"/>
              </w:rPr>
            </w:pPr>
            <w:r w:rsidRPr="0064182E">
              <w:rPr>
                <w:rFonts w:ascii="Calibri" w:hAnsi="Calibri" w:cs="Calibri"/>
                <w:sz w:val="22"/>
                <w:szCs w:val="22"/>
              </w:rPr>
              <w:t xml:space="preserve">There may be some conflict between protecting heritage and </w:t>
            </w:r>
            <w:proofErr w:type="spellStart"/>
            <w:r w:rsidRPr="0064182E">
              <w:rPr>
                <w:rFonts w:ascii="Calibri" w:hAnsi="Calibri" w:cs="Calibri"/>
                <w:sz w:val="22"/>
                <w:szCs w:val="22"/>
              </w:rPr>
              <w:t>non heritage</w:t>
            </w:r>
            <w:proofErr w:type="spellEnd"/>
            <w:r w:rsidRPr="0064182E">
              <w:rPr>
                <w:rFonts w:ascii="Calibri" w:hAnsi="Calibri" w:cs="Calibri"/>
                <w:sz w:val="22"/>
                <w:szCs w:val="22"/>
              </w:rPr>
              <w:t xml:space="preserve"> assets (locally listed assets) and making alterations to improve disabled access, e.g. ramps / lifts may not be considered appropriate in some listed buildings, so the policy could be considered to have a low negative impact on </w:t>
            </w:r>
            <w:r w:rsidR="00680539">
              <w:rPr>
                <w:rFonts w:ascii="Calibri" w:hAnsi="Calibri" w:cs="Calibri"/>
                <w:sz w:val="22"/>
                <w:szCs w:val="22"/>
              </w:rPr>
              <w:t>disabled groups</w:t>
            </w:r>
            <w:r w:rsidRPr="0064182E">
              <w:rPr>
                <w:rFonts w:ascii="Calibri" w:hAnsi="Calibri" w:cs="Calibri"/>
                <w:sz w:val="22"/>
                <w:szCs w:val="22"/>
              </w:rPr>
              <w:t xml:space="preserve"> with reduced mobility and a neutral impact on other equalities groups. </w:t>
            </w:r>
          </w:p>
          <w:p w14:paraId="4DCBF2AB" w14:textId="6D0ACB82" w:rsidR="00D372D8" w:rsidRDefault="00D372D8" w:rsidP="0037072F">
            <w:pPr>
              <w:rPr>
                <w:rFonts w:cs="Arial"/>
              </w:rPr>
            </w:pPr>
            <w:r w:rsidRPr="00542EDA">
              <w:rPr>
                <w:rFonts w:cs="Arial"/>
              </w:rPr>
              <w:t>.</w:t>
            </w:r>
          </w:p>
          <w:p w14:paraId="24296FA7" w14:textId="77777777" w:rsidR="00D372D8" w:rsidRPr="00572E32" w:rsidRDefault="00D372D8" w:rsidP="0037072F">
            <w:pPr>
              <w:spacing w:after="0" w:line="240" w:lineRule="exact"/>
              <w:rPr>
                <w:rFonts w:asciiTheme="minorHAnsi" w:hAnsiTheme="minorHAnsi" w:cstheme="minorHAnsi"/>
              </w:rPr>
            </w:pPr>
          </w:p>
        </w:tc>
        <w:tc>
          <w:tcPr>
            <w:tcW w:w="1134" w:type="dxa"/>
            <w:shd w:val="clear" w:color="auto" w:fill="auto"/>
            <w:vAlign w:val="center"/>
          </w:tcPr>
          <w:sdt>
            <w:sdtPr>
              <w:rPr>
                <w:rFonts w:asciiTheme="minorHAnsi" w:eastAsia="Times New Roman" w:hAnsiTheme="minorHAnsi" w:cstheme="minorHAnsi"/>
                <w:b/>
                <w:sz w:val="28"/>
                <w:szCs w:val="28"/>
              </w:rPr>
              <w:id w:val="-693076345"/>
              <w14:checkbox>
                <w14:checked w14:val="0"/>
                <w14:checkedState w14:val="2612" w14:font="MS Gothic"/>
                <w14:uncheckedState w14:val="2610" w14:font="MS Gothic"/>
              </w14:checkbox>
            </w:sdtPr>
            <w:sdtEndPr/>
            <w:sdtContent>
              <w:p w14:paraId="64AD11DD" w14:textId="19DD1347" w:rsidR="00D372D8" w:rsidRPr="008F4168" w:rsidRDefault="00680539"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E932DF7" w14:textId="77777777" w:rsidR="00D372D8" w:rsidRPr="008F4168" w:rsidRDefault="00D372D8"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08082453"/>
              <w14:checkbox>
                <w14:checked w14:val="1"/>
                <w14:checkedState w14:val="2612" w14:font="MS Gothic"/>
                <w14:uncheckedState w14:val="2610" w14:font="MS Gothic"/>
              </w14:checkbox>
            </w:sdtPr>
            <w:sdtEndPr/>
            <w:sdtContent>
              <w:p w14:paraId="4F573F09" w14:textId="074949C8" w:rsidR="00D372D8" w:rsidRPr="008F4168" w:rsidRDefault="0068053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11A2218" w14:textId="77777777" w:rsidR="00D372D8" w:rsidRPr="008F4168" w:rsidRDefault="00D372D8"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36050334"/>
              <w14:checkbox>
                <w14:checked w14:val="0"/>
                <w14:checkedState w14:val="2612" w14:font="MS Gothic"/>
                <w14:uncheckedState w14:val="2610" w14:font="MS Gothic"/>
              </w14:checkbox>
            </w:sdtPr>
            <w:sdtEndPr/>
            <w:sdtContent>
              <w:p w14:paraId="429AED27" w14:textId="77777777" w:rsidR="00D372D8" w:rsidRPr="008F4168" w:rsidRDefault="00D372D8"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4C88C35D" w14:textId="77777777" w:rsidR="00D372D8" w:rsidRPr="008F4168" w:rsidRDefault="00D372D8"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69023291"/>
              <w14:checkbox>
                <w14:checked w14:val="0"/>
                <w14:checkedState w14:val="2612" w14:font="MS Gothic"/>
                <w14:uncheckedState w14:val="2610" w14:font="MS Gothic"/>
              </w14:checkbox>
            </w:sdtPr>
            <w:sdtEndPr/>
            <w:sdtContent>
              <w:p w14:paraId="35BBAA97" w14:textId="77777777" w:rsidR="00D372D8" w:rsidRPr="008F4168" w:rsidRDefault="00D372D8"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B8C3A98" w14:textId="77777777" w:rsidR="00D372D8" w:rsidRPr="008F4168" w:rsidRDefault="00D372D8" w:rsidP="0037072F">
            <w:pPr>
              <w:spacing w:after="160" w:line="240" w:lineRule="exact"/>
              <w:jc w:val="center"/>
              <w:rPr>
                <w:rFonts w:ascii="MS Gothic" w:eastAsia="MS Gothic" w:hAnsi="MS Gothic" w:cstheme="minorHAnsi"/>
                <w:b/>
                <w:sz w:val="28"/>
                <w:szCs w:val="28"/>
              </w:rPr>
            </w:pPr>
          </w:p>
        </w:tc>
      </w:tr>
      <w:tr w:rsidR="00C513C3" w:rsidRPr="00371080" w14:paraId="35EC9EF0"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2DA09D9" w14:textId="77777777" w:rsidR="00C513C3" w:rsidRPr="007F2644" w:rsidRDefault="00C513C3" w:rsidP="00C513C3">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51B87524" w14:textId="77777777" w:rsidR="00C513C3" w:rsidRPr="007F2644" w:rsidRDefault="00C513C3" w:rsidP="00C513C3">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2C72BF78" w14:textId="236C99BF" w:rsidR="00C513C3" w:rsidRPr="0010699A" w:rsidRDefault="00C513C3" w:rsidP="00C513C3">
            <w:pPr>
              <w:spacing w:after="0" w:line="240" w:lineRule="auto"/>
              <w:rPr>
                <w:rFonts w:eastAsia="Times New Roman" w:cs="Calibri"/>
                <w:color w:val="000000" w:themeColor="text1"/>
                <w:highlight w:val="yellow"/>
                <w:lang w:eastAsia="en-GB"/>
              </w:rPr>
            </w:pPr>
            <w:r w:rsidRPr="00982FD2">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903550336"/>
              <w14:checkbox>
                <w14:checked w14:val="0"/>
                <w14:checkedState w14:val="2612" w14:font="MS Gothic"/>
                <w14:uncheckedState w14:val="2610" w14:font="MS Gothic"/>
              </w14:checkbox>
            </w:sdtPr>
            <w:sdtEndPr/>
            <w:sdtContent>
              <w:p w14:paraId="49282CD2" w14:textId="77777777" w:rsidR="00C513C3" w:rsidRPr="007F2644" w:rsidRDefault="00C513C3" w:rsidP="00C513C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54C400B" w14:textId="77777777" w:rsidR="00C513C3" w:rsidRPr="007F2644"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85220020"/>
              <w14:checkbox>
                <w14:checked w14:val="0"/>
                <w14:checkedState w14:val="2612" w14:font="MS Gothic"/>
                <w14:uncheckedState w14:val="2610" w14:font="MS Gothic"/>
              </w14:checkbox>
            </w:sdtPr>
            <w:sdtEndPr/>
            <w:sdtContent>
              <w:p w14:paraId="7941B1F8" w14:textId="77777777" w:rsidR="00C513C3" w:rsidRPr="007F2644" w:rsidRDefault="00C513C3" w:rsidP="00C513C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8557E56" w14:textId="77777777" w:rsidR="00C513C3" w:rsidRPr="007F2644" w:rsidRDefault="00C513C3" w:rsidP="00C513C3">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49958747"/>
              <w14:checkbox>
                <w14:checked w14:val="0"/>
                <w14:checkedState w14:val="2612" w14:font="MS Gothic"/>
                <w14:uncheckedState w14:val="2610" w14:font="MS Gothic"/>
              </w14:checkbox>
            </w:sdtPr>
            <w:sdtEndPr/>
            <w:sdtContent>
              <w:p w14:paraId="32DCA433" w14:textId="77777777" w:rsidR="00C513C3" w:rsidRPr="007F2644" w:rsidRDefault="00C513C3" w:rsidP="00C513C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5941523" w14:textId="77777777" w:rsidR="00C513C3" w:rsidRPr="007F2644" w:rsidRDefault="00C513C3" w:rsidP="00C513C3">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99147532"/>
              <w14:checkbox>
                <w14:checked w14:val="1"/>
                <w14:checkedState w14:val="2612" w14:font="MS Gothic"/>
                <w14:uncheckedState w14:val="2610" w14:font="MS Gothic"/>
              </w14:checkbox>
            </w:sdtPr>
            <w:sdtEndPr/>
            <w:sdtContent>
              <w:p w14:paraId="2CFBCD09" w14:textId="77777777" w:rsidR="00C513C3" w:rsidRPr="007F2644" w:rsidRDefault="00C513C3" w:rsidP="00C513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2F5ACA2" w14:textId="77777777" w:rsidR="00C513C3" w:rsidRPr="007F2644" w:rsidRDefault="00C513C3" w:rsidP="00C513C3">
            <w:pPr>
              <w:spacing w:after="160" w:line="240" w:lineRule="exact"/>
              <w:jc w:val="center"/>
              <w:rPr>
                <w:rFonts w:ascii="MS Gothic" w:eastAsia="MS Gothic" w:hAnsi="MS Gothic" w:cstheme="minorHAnsi"/>
                <w:b/>
                <w:sz w:val="28"/>
                <w:szCs w:val="28"/>
              </w:rPr>
            </w:pPr>
          </w:p>
        </w:tc>
      </w:tr>
      <w:tr w:rsidR="00C513C3" w:rsidRPr="00371080" w14:paraId="722D6AD1"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19A4018" w14:textId="77777777" w:rsidR="00C513C3" w:rsidRPr="007F2644" w:rsidRDefault="00C513C3" w:rsidP="00C513C3">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2599A991" w14:textId="4344B08A" w:rsidR="00C513C3" w:rsidRPr="0010699A" w:rsidRDefault="00C513C3" w:rsidP="00C513C3">
            <w:pPr>
              <w:spacing w:after="0" w:line="240" w:lineRule="exact"/>
              <w:rPr>
                <w:rFonts w:cs="Calibri"/>
                <w:highlight w:val="yellow"/>
              </w:rPr>
            </w:pPr>
            <w:r w:rsidRPr="00982FD2">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595675263"/>
              <w14:checkbox>
                <w14:checked w14:val="0"/>
                <w14:checkedState w14:val="2612" w14:font="MS Gothic"/>
                <w14:uncheckedState w14:val="2610" w14:font="MS Gothic"/>
              </w14:checkbox>
            </w:sdtPr>
            <w:sdtEndPr/>
            <w:sdtContent>
              <w:p w14:paraId="130AF925" w14:textId="77777777" w:rsidR="00C513C3" w:rsidRPr="007F2644" w:rsidRDefault="00C513C3" w:rsidP="00C513C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704AF46" w14:textId="77777777" w:rsidR="00C513C3" w:rsidRPr="007F2644"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59894362"/>
              <w14:checkbox>
                <w14:checked w14:val="0"/>
                <w14:checkedState w14:val="2612" w14:font="MS Gothic"/>
                <w14:uncheckedState w14:val="2610" w14:font="MS Gothic"/>
              </w14:checkbox>
            </w:sdtPr>
            <w:sdtEndPr/>
            <w:sdtContent>
              <w:p w14:paraId="79C4D80F" w14:textId="77777777" w:rsidR="00C513C3" w:rsidRPr="007F2644" w:rsidRDefault="00C513C3" w:rsidP="00C513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FA1AA2B" w14:textId="77777777" w:rsidR="00C513C3" w:rsidRPr="007F2644" w:rsidRDefault="00C513C3" w:rsidP="00C513C3">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76812552"/>
              <w14:checkbox>
                <w14:checked w14:val="0"/>
                <w14:checkedState w14:val="2612" w14:font="MS Gothic"/>
                <w14:uncheckedState w14:val="2610" w14:font="MS Gothic"/>
              </w14:checkbox>
            </w:sdtPr>
            <w:sdtEndPr/>
            <w:sdtContent>
              <w:p w14:paraId="4809EAB1" w14:textId="77777777" w:rsidR="00C513C3" w:rsidRPr="007F2644" w:rsidRDefault="00C513C3" w:rsidP="00C513C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F7D758C" w14:textId="77777777" w:rsidR="00C513C3" w:rsidRPr="007F2644" w:rsidRDefault="00C513C3" w:rsidP="00C513C3">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28029215"/>
              <w14:checkbox>
                <w14:checked w14:val="1"/>
                <w14:checkedState w14:val="2612" w14:font="MS Gothic"/>
                <w14:uncheckedState w14:val="2610" w14:font="MS Gothic"/>
              </w14:checkbox>
            </w:sdtPr>
            <w:sdtEndPr/>
            <w:sdtContent>
              <w:p w14:paraId="4B134F41" w14:textId="77777777" w:rsidR="00C513C3" w:rsidRPr="007F2644" w:rsidRDefault="00C513C3" w:rsidP="00C513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ED450D2" w14:textId="77777777" w:rsidR="00C513C3" w:rsidRPr="007F2644" w:rsidRDefault="00C513C3" w:rsidP="00C513C3">
            <w:pPr>
              <w:spacing w:after="160" w:line="240" w:lineRule="exact"/>
              <w:jc w:val="center"/>
              <w:rPr>
                <w:rFonts w:ascii="MS Gothic" w:eastAsia="MS Gothic" w:hAnsi="MS Gothic" w:cstheme="minorHAnsi"/>
                <w:b/>
                <w:sz w:val="28"/>
                <w:szCs w:val="28"/>
              </w:rPr>
            </w:pPr>
          </w:p>
        </w:tc>
      </w:tr>
      <w:tr w:rsidR="00C513C3" w:rsidRPr="00371080" w14:paraId="0832CDE6"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5367CEA8" w14:textId="77777777" w:rsidR="00C513C3" w:rsidRPr="007F2644" w:rsidRDefault="00C513C3" w:rsidP="00C513C3">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71870581" w14:textId="3D356E88" w:rsidR="00C513C3" w:rsidRPr="0010699A" w:rsidRDefault="00C513C3" w:rsidP="00C513C3">
            <w:pPr>
              <w:spacing w:after="0" w:line="240" w:lineRule="exact"/>
              <w:rPr>
                <w:rFonts w:eastAsia="Times New Roman" w:cs="Calibri"/>
                <w:color w:val="000000" w:themeColor="text1"/>
                <w:highlight w:val="yellow"/>
              </w:rPr>
            </w:pPr>
            <w:r w:rsidRPr="00982FD2">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953563299"/>
              <w14:checkbox>
                <w14:checked w14:val="0"/>
                <w14:checkedState w14:val="2612" w14:font="MS Gothic"/>
                <w14:uncheckedState w14:val="2610" w14:font="MS Gothic"/>
              </w14:checkbox>
            </w:sdtPr>
            <w:sdtEndPr/>
            <w:sdtContent>
              <w:p w14:paraId="63EB1D39" w14:textId="77777777" w:rsidR="00C513C3" w:rsidRPr="007F2644" w:rsidRDefault="00C513C3" w:rsidP="00C513C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DCCFB2F" w14:textId="77777777" w:rsidR="00C513C3" w:rsidRPr="007F2644"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78867878"/>
              <w14:checkbox>
                <w14:checked w14:val="0"/>
                <w14:checkedState w14:val="2612" w14:font="MS Gothic"/>
                <w14:uncheckedState w14:val="2610" w14:font="MS Gothic"/>
              </w14:checkbox>
            </w:sdtPr>
            <w:sdtEndPr/>
            <w:sdtContent>
              <w:p w14:paraId="4BCD0DFE" w14:textId="77777777" w:rsidR="00C513C3" w:rsidRPr="007F2644" w:rsidRDefault="00C513C3" w:rsidP="00C513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49EB3E6" w14:textId="77777777" w:rsidR="00C513C3" w:rsidRPr="007F2644" w:rsidRDefault="00C513C3" w:rsidP="00C513C3">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0652042"/>
              <w14:checkbox>
                <w14:checked w14:val="0"/>
                <w14:checkedState w14:val="2612" w14:font="MS Gothic"/>
                <w14:uncheckedState w14:val="2610" w14:font="MS Gothic"/>
              </w14:checkbox>
            </w:sdtPr>
            <w:sdtEndPr/>
            <w:sdtContent>
              <w:p w14:paraId="2768443D" w14:textId="77777777" w:rsidR="00C513C3" w:rsidRPr="007F2644" w:rsidRDefault="00C513C3" w:rsidP="00C513C3">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60EAF26" w14:textId="77777777" w:rsidR="00C513C3" w:rsidRPr="007F2644" w:rsidRDefault="00C513C3" w:rsidP="00C513C3">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73308245"/>
              <w14:checkbox>
                <w14:checked w14:val="1"/>
                <w14:checkedState w14:val="2612" w14:font="MS Gothic"/>
                <w14:uncheckedState w14:val="2610" w14:font="MS Gothic"/>
              </w14:checkbox>
            </w:sdtPr>
            <w:sdtEndPr/>
            <w:sdtContent>
              <w:p w14:paraId="5C624096" w14:textId="77777777" w:rsidR="00C513C3" w:rsidRPr="007F2644" w:rsidRDefault="00C513C3" w:rsidP="00C513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0549707" w14:textId="77777777" w:rsidR="00C513C3" w:rsidRPr="007F2644" w:rsidRDefault="00C513C3" w:rsidP="00C513C3">
            <w:pPr>
              <w:spacing w:after="160" w:line="240" w:lineRule="exact"/>
              <w:jc w:val="center"/>
              <w:rPr>
                <w:rFonts w:ascii="MS Gothic" w:eastAsia="MS Gothic" w:hAnsi="MS Gothic" w:cstheme="minorHAnsi"/>
                <w:b/>
                <w:sz w:val="28"/>
                <w:szCs w:val="28"/>
              </w:rPr>
            </w:pPr>
          </w:p>
        </w:tc>
      </w:tr>
      <w:tr w:rsidR="00C513C3" w:rsidRPr="00371080" w14:paraId="5C87F3B8"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2011A8AE" w14:textId="77777777" w:rsidR="00C513C3" w:rsidRPr="000A1E62" w:rsidRDefault="00C513C3" w:rsidP="00C513C3">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Race/</w:t>
            </w:r>
          </w:p>
          <w:p w14:paraId="6080D08F" w14:textId="77777777" w:rsidR="00C513C3" w:rsidRPr="000A1E62" w:rsidRDefault="00C513C3" w:rsidP="00C513C3">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1DBF1C55" w14:textId="45DE2D6D" w:rsidR="00C513C3" w:rsidRPr="0010699A" w:rsidRDefault="00C513C3" w:rsidP="00C513C3">
            <w:pPr>
              <w:spacing w:after="0" w:line="240" w:lineRule="exact"/>
              <w:rPr>
                <w:rFonts w:eastAsia="Times New Roman" w:cs="Calibri"/>
                <w:color w:val="000000" w:themeColor="text1"/>
                <w:highlight w:val="yellow"/>
              </w:rPr>
            </w:pPr>
            <w:r w:rsidRPr="00982FD2">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469362006"/>
              <w14:checkbox>
                <w14:checked w14:val="0"/>
                <w14:checkedState w14:val="2612" w14:font="MS Gothic"/>
                <w14:uncheckedState w14:val="2610" w14:font="MS Gothic"/>
              </w14:checkbox>
            </w:sdtPr>
            <w:sdtEndPr/>
            <w:sdtContent>
              <w:p w14:paraId="47AE9A1B" w14:textId="77777777" w:rsidR="00C513C3" w:rsidRPr="000A1E62" w:rsidRDefault="00C513C3" w:rsidP="00C513C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05AE49D"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92049269"/>
              <w14:checkbox>
                <w14:checked w14:val="0"/>
                <w14:checkedState w14:val="2612" w14:font="MS Gothic"/>
                <w14:uncheckedState w14:val="2610" w14:font="MS Gothic"/>
              </w14:checkbox>
            </w:sdtPr>
            <w:sdtEndPr/>
            <w:sdtContent>
              <w:p w14:paraId="0A01169B" w14:textId="77777777" w:rsidR="00C513C3" w:rsidRPr="000A1E62" w:rsidRDefault="00C513C3" w:rsidP="00C513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6CCFB4B" w14:textId="77777777" w:rsidR="00C513C3" w:rsidRPr="000A1E62" w:rsidRDefault="00C513C3" w:rsidP="00C513C3">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68172642"/>
              <w14:checkbox>
                <w14:checked w14:val="0"/>
                <w14:checkedState w14:val="2612" w14:font="MS Gothic"/>
                <w14:uncheckedState w14:val="2610" w14:font="MS Gothic"/>
              </w14:checkbox>
            </w:sdtPr>
            <w:sdtEndPr/>
            <w:sdtContent>
              <w:p w14:paraId="60D154EB" w14:textId="77777777" w:rsidR="00C513C3" w:rsidRPr="000A1E62" w:rsidRDefault="00C513C3" w:rsidP="00C513C3">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59B3B20E" w14:textId="77777777" w:rsidR="00C513C3" w:rsidRPr="000A1E62" w:rsidRDefault="00C513C3" w:rsidP="00C513C3">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5315181"/>
              <w14:checkbox>
                <w14:checked w14:val="1"/>
                <w14:checkedState w14:val="2612" w14:font="MS Gothic"/>
                <w14:uncheckedState w14:val="2610" w14:font="MS Gothic"/>
              </w14:checkbox>
            </w:sdtPr>
            <w:sdtEndPr/>
            <w:sdtContent>
              <w:p w14:paraId="5DC2B87F" w14:textId="77777777" w:rsidR="00C513C3" w:rsidRPr="000A1E62" w:rsidRDefault="00C513C3" w:rsidP="00C513C3">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22CD22E" w14:textId="77777777" w:rsidR="00C513C3" w:rsidRPr="000A1E62" w:rsidRDefault="00C513C3" w:rsidP="00C513C3">
            <w:pPr>
              <w:spacing w:after="160" w:line="240" w:lineRule="exact"/>
              <w:jc w:val="center"/>
              <w:rPr>
                <w:rFonts w:ascii="MS Gothic" w:eastAsia="MS Gothic" w:hAnsi="MS Gothic" w:cstheme="minorHAnsi"/>
                <w:b/>
                <w:sz w:val="28"/>
                <w:szCs w:val="28"/>
              </w:rPr>
            </w:pPr>
          </w:p>
        </w:tc>
      </w:tr>
      <w:tr w:rsidR="00C513C3" w:rsidRPr="00371080" w14:paraId="19456F2B"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69DBED8" w14:textId="77777777" w:rsidR="00C513C3" w:rsidRPr="000A1E62" w:rsidRDefault="00C513C3" w:rsidP="00C513C3">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444A243B" w14:textId="1FDD8491" w:rsidR="00C513C3" w:rsidRPr="0038239F" w:rsidRDefault="00C513C3" w:rsidP="00C513C3">
            <w:pPr>
              <w:spacing w:after="0" w:line="240" w:lineRule="exact"/>
              <w:rPr>
                <w:rFonts w:asciiTheme="minorHAnsi" w:hAnsiTheme="minorHAnsi" w:cstheme="minorHAnsi"/>
                <w:highlight w:val="yellow"/>
              </w:rPr>
            </w:pPr>
            <w:r w:rsidRPr="00153A90">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670756209"/>
              <w14:checkbox>
                <w14:checked w14:val="0"/>
                <w14:checkedState w14:val="2612" w14:font="MS Gothic"/>
                <w14:uncheckedState w14:val="2610" w14:font="MS Gothic"/>
              </w14:checkbox>
            </w:sdtPr>
            <w:sdtEndPr/>
            <w:sdtContent>
              <w:p w14:paraId="6B5CC39F" w14:textId="77777777" w:rsidR="00C513C3" w:rsidRPr="000A1E62" w:rsidRDefault="00C513C3" w:rsidP="00C513C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0C9A2F2"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73923754"/>
              <w14:checkbox>
                <w14:checked w14:val="0"/>
                <w14:checkedState w14:val="2612" w14:font="MS Gothic"/>
                <w14:uncheckedState w14:val="2610" w14:font="MS Gothic"/>
              </w14:checkbox>
            </w:sdtPr>
            <w:sdtEndPr/>
            <w:sdtContent>
              <w:p w14:paraId="327D053E" w14:textId="77777777" w:rsidR="00C513C3" w:rsidRPr="000A1E62" w:rsidRDefault="00C513C3" w:rsidP="00C513C3">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013EE183"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56115432"/>
              <w14:checkbox>
                <w14:checked w14:val="0"/>
                <w14:checkedState w14:val="2612" w14:font="MS Gothic"/>
                <w14:uncheckedState w14:val="2610" w14:font="MS Gothic"/>
              </w14:checkbox>
            </w:sdtPr>
            <w:sdtEndPr/>
            <w:sdtContent>
              <w:p w14:paraId="645E04BA" w14:textId="77777777" w:rsidR="00C513C3" w:rsidRPr="000A1E62" w:rsidRDefault="00C513C3" w:rsidP="00C513C3">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05E83EDF"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77661264"/>
              <w14:checkbox>
                <w14:checked w14:val="1"/>
                <w14:checkedState w14:val="2612" w14:font="MS Gothic"/>
                <w14:uncheckedState w14:val="2610" w14:font="MS Gothic"/>
              </w14:checkbox>
            </w:sdtPr>
            <w:sdtEndPr/>
            <w:sdtContent>
              <w:p w14:paraId="39C0B426" w14:textId="77777777" w:rsidR="00C513C3" w:rsidRPr="000A1E62" w:rsidRDefault="00C513C3" w:rsidP="00C513C3">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0CBE60E"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r>
      <w:tr w:rsidR="00C513C3" w:rsidRPr="00371080" w14:paraId="4EE81BD9"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17C6946C" w14:textId="77777777" w:rsidR="00C513C3" w:rsidRPr="000A1E62" w:rsidRDefault="00C513C3" w:rsidP="00C513C3">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72F2A82C" w14:textId="1033630E" w:rsidR="00C513C3" w:rsidRPr="0038239F" w:rsidRDefault="00C513C3" w:rsidP="00C513C3">
            <w:pPr>
              <w:spacing w:after="0" w:line="240" w:lineRule="auto"/>
              <w:rPr>
                <w:rFonts w:asciiTheme="minorHAnsi" w:eastAsia="Times New Roman" w:hAnsiTheme="minorHAnsi" w:cstheme="minorHAnsi"/>
                <w:color w:val="000000" w:themeColor="text1"/>
                <w:highlight w:val="yellow"/>
              </w:rPr>
            </w:pPr>
            <w:r w:rsidRPr="00153A90">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858957861"/>
              <w14:checkbox>
                <w14:checked w14:val="0"/>
                <w14:checkedState w14:val="2612" w14:font="MS Gothic"/>
                <w14:uncheckedState w14:val="2610" w14:font="MS Gothic"/>
              </w14:checkbox>
            </w:sdtPr>
            <w:sdtEndPr/>
            <w:sdtContent>
              <w:p w14:paraId="622A88BB" w14:textId="77777777" w:rsidR="00C513C3" w:rsidRPr="000A1E62" w:rsidRDefault="00C513C3" w:rsidP="00C513C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4CC6BBE"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71789157"/>
              <w14:checkbox>
                <w14:checked w14:val="0"/>
                <w14:checkedState w14:val="2612" w14:font="MS Gothic"/>
                <w14:uncheckedState w14:val="2610" w14:font="MS Gothic"/>
              </w14:checkbox>
            </w:sdtPr>
            <w:sdtEndPr/>
            <w:sdtContent>
              <w:p w14:paraId="014E0A87" w14:textId="77777777" w:rsidR="00C513C3" w:rsidRPr="000A1E62" w:rsidRDefault="00C513C3" w:rsidP="00C513C3">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9F6A0DB"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04055800"/>
              <w14:checkbox>
                <w14:checked w14:val="0"/>
                <w14:checkedState w14:val="2612" w14:font="MS Gothic"/>
                <w14:uncheckedState w14:val="2610" w14:font="MS Gothic"/>
              </w14:checkbox>
            </w:sdtPr>
            <w:sdtEndPr/>
            <w:sdtContent>
              <w:p w14:paraId="7585B3CB" w14:textId="77777777" w:rsidR="00C513C3" w:rsidRPr="000A1E62" w:rsidRDefault="00C513C3" w:rsidP="00C513C3">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54F6DF8"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60265069"/>
              <w14:checkbox>
                <w14:checked w14:val="1"/>
                <w14:checkedState w14:val="2612" w14:font="MS Gothic"/>
                <w14:uncheckedState w14:val="2610" w14:font="MS Gothic"/>
              </w14:checkbox>
            </w:sdtPr>
            <w:sdtEndPr/>
            <w:sdtContent>
              <w:p w14:paraId="733A7EA9" w14:textId="77777777" w:rsidR="00C513C3" w:rsidRPr="000A1E62" w:rsidRDefault="00C513C3" w:rsidP="00C513C3">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61A02BF"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r>
      <w:tr w:rsidR="00C513C3" w:rsidRPr="00B115E4" w14:paraId="6E3161D0"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39813218" w14:textId="77777777" w:rsidR="00C513C3" w:rsidRPr="000A1E62" w:rsidRDefault="00C513C3" w:rsidP="00C513C3">
            <w:pPr>
              <w:spacing w:after="0" w:line="240" w:lineRule="auto"/>
              <w:rPr>
                <w:rFonts w:asciiTheme="minorHAnsi" w:eastAsia="Times New Roman" w:hAnsiTheme="minorHAnsi" w:cstheme="minorHAnsi"/>
                <w:bCs/>
                <w:color w:val="FFFFFF"/>
                <w:lang w:eastAsia="en-GB"/>
              </w:rPr>
            </w:pPr>
          </w:p>
          <w:p w14:paraId="2C6B8987" w14:textId="77777777" w:rsidR="00C513C3" w:rsidRPr="000A1E62" w:rsidRDefault="00C513C3" w:rsidP="00C513C3">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3487CC79" w14:textId="77777777" w:rsidR="00C513C3" w:rsidRPr="000A1E62" w:rsidRDefault="00C513C3" w:rsidP="00C513C3">
            <w:pPr>
              <w:tabs>
                <w:tab w:val="left" w:pos="5268"/>
              </w:tabs>
              <w:spacing w:after="160" w:line="240" w:lineRule="exact"/>
              <w:rPr>
                <w:rFonts w:asciiTheme="minorHAnsi" w:eastAsia="Times New Roman" w:hAnsiTheme="minorHAnsi" w:cstheme="minorHAnsi"/>
                <w:color w:val="FFFFFF"/>
              </w:rPr>
            </w:pPr>
          </w:p>
          <w:p w14:paraId="58BBFBEC" w14:textId="77777777" w:rsidR="00C513C3" w:rsidRPr="000A1E62" w:rsidRDefault="00C513C3" w:rsidP="00C513C3">
            <w:pPr>
              <w:tabs>
                <w:tab w:val="left" w:pos="5268"/>
              </w:tabs>
              <w:spacing w:after="160" w:line="240" w:lineRule="exact"/>
              <w:rPr>
                <w:rFonts w:asciiTheme="minorHAnsi" w:eastAsia="Times New Roman" w:hAnsiTheme="minorHAnsi" w:cstheme="minorHAnsi"/>
                <w:color w:val="FFFFFF"/>
              </w:rPr>
            </w:pPr>
          </w:p>
        </w:tc>
        <w:tc>
          <w:tcPr>
            <w:tcW w:w="7541" w:type="dxa"/>
          </w:tcPr>
          <w:p w14:paraId="66B08727" w14:textId="1E6BC24A" w:rsidR="00C513C3" w:rsidRPr="00F67173" w:rsidRDefault="00C513C3" w:rsidP="00C513C3">
            <w:pPr>
              <w:tabs>
                <w:tab w:val="left" w:pos="5268"/>
              </w:tabs>
              <w:spacing w:after="160" w:line="240" w:lineRule="exact"/>
              <w:rPr>
                <w:rFonts w:asciiTheme="minorHAnsi" w:eastAsia="Times New Roman" w:hAnsiTheme="minorHAnsi" w:cstheme="minorHAnsi"/>
                <w:color w:val="000000" w:themeColor="text1"/>
              </w:rPr>
            </w:pPr>
            <w:r w:rsidRPr="00153A90">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2043004625"/>
              <w14:checkbox>
                <w14:checked w14:val="0"/>
                <w14:checkedState w14:val="2612" w14:font="MS Gothic"/>
                <w14:uncheckedState w14:val="2610" w14:font="MS Gothic"/>
              </w14:checkbox>
            </w:sdtPr>
            <w:sdtEndPr/>
            <w:sdtContent>
              <w:p w14:paraId="1D3DDAFB" w14:textId="77777777" w:rsidR="00C513C3" w:rsidRPr="000A1E62" w:rsidRDefault="00C513C3" w:rsidP="00C513C3">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90693AA"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63426477"/>
              <w14:checkbox>
                <w14:checked w14:val="0"/>
                <w14:checkedState w14:val="2612" w14:font="MS Gothic"/>
                <w14:uncheckedState w14:val="2610" w14:font="MS Gothic"/>
              </w14:checkbox>
            </w:sdtPr>
            <w:sdtEndPr/>
            <w:sdtContent>
              <w:p w14:paraId="3C5BE1B6" w14:textId="77777777" w:rsidR="00C513C3" w:rsidRPr="000A1E62" w:rsidRDefault="00C513C3" w:rsidP="00C513C3">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BEECDBF"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488267"/>
              <w14:checkbox>
                <w14:checked w14:val="0"/>
                <w14:checkedState w14:val="2612" w14:font="MS Gothic"/>
                <w14:uncheckedState w14:val="2610" w14:font="MS Gothic"/>
              </w14:checkbox>
            </w:sdtPr>
            <w:sdtEndPr/>
            <w:sdtContent>
              <w:p w14:paraId="0357EEEF" w14:textId="77777777" w:rsidR="00C513C3" w:rsidRPr="000A1E62" w:rsidRDefault="00C513C3" w:rsidP="00C513C3">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F75F26E"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9235389"/>
              <w14:checkbox>
                <w14:checked w14:val="1"/>
                <w14:checkedState w14:val="2612" w14:font="MS Gothic"/>
                <w14:uncheckedState w14:val="2610" w14:font="MS Gothic"/>
              </w14:checkbox>
            </w:sdtPr>
            <w:sdtEndPr/>
            <w:sdtContent>
              <w:p w14:paraId="4AE25B39" w14:textId="77777777" w:rsidR="00C513C3" w:rsidRPr="000A1E62" w:rsidRDefault="00C513C3" w:rsidP="00C513C3">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8D27DCF" w14:textId="77777777" w:rsidR="00C513C3" w:rsidRPr="000A1E62" w:rsidRDefault="00C513C3" w:rsidP="00C513C3">
            <w:pPr>
              <w:spacing w:after="160" w:line="240" w:lineRule="exact"/>
              <w:jc w:val="center"/>
              <w:rPr>
                <w:rFonts w:asciiTheme="minorHAnsi" w:eastAsia="Times New Roman" w:hAnsiTheme="minorHAnsi" w:cstheme="minorHAnsi"/>
                <w:b/>
                <w:sz w:val="28"/>
                <w:szCs w:val="28"/>
              </w:rPr>
            </w:pPr>
          </w:p>
        </w:tc>
      </w:tr>
    </w:tbl>
    <w:p w14:paraId="036C1B4E" w14:textId="5515518C" w:rsidR="00E55787" w:rsidRDefault="00E55787" w:rsidP="00D372D8">
      <w:r>
        <w:br w:type="page"/>
      </w:r>
    </w:p>
    <w:p w14:paraId="2DE64CF0" w14:textId="77777777" w:rsidR="000D6956" w:rsidRDefault="000D6956" w:rsidP="00D372D8"/>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0D6956" w:rsidRPr="008321D1" w14:paraId="63C32007"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15A0754C" w14:textId="77777777" w:rsidR="000D6956" w:rsidRPr="008321D1" w:rsidRDefault="000D6956"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6C504782" w14:textId="77777777" w:rsidR="00EB2902" w:rsidRDefault="00EB2902" w:rsidP="001539E6">
            <w:pPr>
              <w:spacing w:after="0" w:line="240" w:lineRule="auto"/>
              <w:rPr>
                <w:rFonts w:asciiTheme="minorHAnsi" w:eastAsia="Times New Roman" w:hAnsiTheme="minorHAnsi" w:cstheme="minorHAnsi"/>
                <w:b/>
                <w:bCs/>
                <w:color w:val="FFFFFF"/>
                <w:lang w:eastAsia="en-GB"/>
              </w:rPr>
            </w:pPr>
          </w:p>
          <w:p w14:paraId="47C0A2E0" w14:textId="66E7F935" w:rsidR="000D6956" w:rsidRPr="007A1DDB" w:rsidRDefault="000D6956"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6A98C12F" w14:textId="77777777" w:rsidR="00EB2902" w:rsidRDefault="00EB2902" w:rsidP="001539E6">
            <w:pPr>
              <w:spacing w:after="0" w:line="240" w:lineRule="auto"/>
              <w:rPr>
                <w:rFonts w:asciiTheme="minorHAnsi" w:eastAsia="Times New Roman" w:hAnsiTheme="minorHAnsi" w:cstheme="minorHAnsi"/>
                <w:b/>
                <w:bCs/>
                <w:i/>
                <w:color w:val="FFFFFF"/>
                <w:lang w:eastAsia="en-GB"/>
              </w:rPr>
            </w:pPr>
          </w:p>
          <w:p w14:paraId="4435430B" w14:textId="3C88E3D2" w:rsidR="000D6956" w:rsidRPr="008321D1" w:rsidRDefault="000D6956"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A59C467"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0D0813A" w14:textId="77777777" w:rsidR="000D6956" w:rsidRPr="008321D1" w:rsidRDefault="000D6956"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9FA77CC"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68D28BF9"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p w14:paraId="7050B881"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0D6956" w:rsidRPr="008321D1" w14:paraId="4FA4F037"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4FB08D6D" w14:textId="77777777" w:rsidR="000D6956" w:rsidRPr="008321D1" w:rsidRDefault="000D6956"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32E631E"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59D4B8A"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p>
          <w:p w14:paraId="5E67DE93"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1D28764"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p>
          <w:p w14:paraId="14A0E6F1" w14:textId="77777777" w:rsidR="000D6956" w:rsidRPr="008321D1" w:rsidRDefault="000D6956"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BC85655" w14:textId="77777777" w:rsidR="000D6956" w:rsidRPr="008321D1" w:rsidRDefault="000D6956" w:rsidP="001539E6">
            <w:pPr>
              <w:spacing w:after="0" w:line="240" w:lineRule="auto"/>
              <w:ind w:left="113" w:right="113"/>
              <w:rPr>
                <w:rFonts w:asciiTheme="minorHAnsi" w:eastAsia="Times New Roman" w:hAnsiTheme="minorHAnsi" w:cstheme="minorHAnsi"/>
                <w:color w:val="FFFFFF"/>
                <w:lang w:eastAsia="en-GB"/>
              </w:rPr>
            </w:pPr>
          </w:p>
        </w:tc>
      </w:tr>
      <w:tr w:rsidR="00E55787" w:rsidRPr="008321D1" w14:paraId="6A6E0CC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5A05935" w14:textId="77777777" w:rsidR="00E55787" w:rsidRPr="008321D1" w:rsidRDefault="00E55787" w:rsidP="00E55787">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520A00E6" w14:textId="77777777" w:rsidR="00E55787" w:rsidRPr="00E5348E" w:rsidRDefault="00E55787" w:rsidP="00E55787">
            <w:pPr>
              <w:spacing w:after="0" w:line="240" w:lineRule="exact"/>
              <w:rPr>
                <w:rFonts w:asciiTheme="minorHAnsi" w:hAnsiTheme="minorHAnsi" w:cstheme="minorHAnsi"/>
                <w:bCs/>
                <w:u w:val="single"/>
              </w:rPr>
            </w:pPr>
            <w:r w:rsidRPr="00E5348E">
              <w:rPr>
                <w:rFonts w:asciiTheme="minorHAnsi" w:hAnsiTheme="minorHAnsi" w:cstheme="minorHAnsi"/>
                <w:bCs/>
                <w:u w:val="single"/>
              </w:rPr>
              <w:t>Carers</w:t>
            </w:r>
          </w:p>
          <w:p w14:paraId="64D14C72" w14:textId="77777777" w:rsidR="00E55787" w:rsidRDefault="00E55787" w:rsidP="00E55787">
            <w:pPr>
              <w:spacing w:after="0" w:line="240" w:lineRule="exact"/>
              <w:rPr>
                <w:rFonts w:asciiTheme="minorHAnsi" w:hAnsiTheme="minorHAnsi" w:cstheme="minorHAnsi"/>
                <w:bCs/>
              </w:rPr>
            </w:pPr>
          </w:p>
          <w:p w14:paraId="738AF6F4" w14:textId="542C4D07" w:rsidR="00E55787" w:rsidRPr="008321D1" w:rsidRDefault="00E55787" w:rsidP="00E55787">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w:t>
            </w:r>
            <w:r w:rsidR="00A01B29">
              <w:rPr>
                <w:rFonts w:asciiTheme="minorHAnsi" w:hAnsiTheme="minorHAnsi" w:cstheme="minorHAnsi"/>
                <w:bCs/>
              </w:rPr>
              <w:t xml:space="preserve">to CDH08 </w:t>
            </w:r>
            <w:r w:rsidR="00F95B50">
              <w:rPr>
                <w:rFonts w:asciiTheme="minorHAnsi" w:hAnsiTheme="minorHAnsi" w:cstheme="minorHAnsi"/>
                <w:bCs/>
              </w:rPr>
              <w:t>are</w:t>
            </w:r>
            <w:r w:rsidRPr="005424E8">
              <w:rPr>
                <w:rFonts w:asciiTheme="minorHAnsi" w:hAnsiTheme="minorHAnsi" w:cstheme="minorHAnsi"/>
                <w:bCs/>
              </w:rPr>
              <w:t xml:space="preserve"> not likely to result in any further positive or negative impacts to individuals </w:t>
            </w:r>
            <w:r w:rsidR="00136894" w:rsidRPr="005424E8">
              <w:rPr>
                <w:rFonts w:asciiTheme="minorHAnsi" w:hAnsiTheme="minorHAnsi" w:cstheme="minorHAnsi"/>
                <w:bCs/>
              </w:rPr>
              <w:t xml:space="preserve">within this </w:t>
            </w:r>
            <w:r w:rsidR="00136894">
              <w:rPr>
                <w:rFonts w:asciiTheme="minorHAnsi" w:hAnsiTheme="minorHAnsi" w:cstheme="minorHAnsi"/>
                <w:bCs/>
              </w:rPr>
              <w:t>group</w:t>
            </w:r>
            <w:r w:rsidR="00136894">
              <w:rPr>
                <w:rFonts w:asciiTheme="minorHAnsi" w:eastAsia="Times New Roman" w:hAnsiTheme="minorHAnsi" w:cstheme="minorHAnsi"/>
                <w:color w:val="000000" w:themeColor="text1"/>
              </w:rPr>
              <w:t>.</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409546935"/>
              <w14:checkbox>
                <w14:checked w14:val="0"/>
                <w14:checkedState w14:val="2612" w14:font="MS Gothic"/>
                <w14:uncheckedState w14:val="2610" w14:font="MS Gothic"/>
              </w14:checkbox>
            </w:sdtPr>
            <w:sdtEndPr/>
            <w:sdtContent>
              <w:p w14:paraId="208580EB" w14:textId="77777777" w:rsidR="00E55787" w:rsidRPr="00DC55DA" w:rsidRDefault="00E55787" w:rsidP="00E5578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31A961D2" w14:textId="77777777" w:rsidR="00E55787" w:rsidRPr="008321D1" w:rsidRDefault="00E55787" w:rsidP="00E5578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965728509"/>
              <w14:checkbox>
                <w14:checked w14:val="0"/>
                <w14:checkedState w14:val="2612" w14:font="MS Gothic"/>
                <w14:uncheckedState w14:val="2610" w14:font="MS Gothic"/>
              </w14:checkbox>
            </w:sdtPr>
            <w:sdtEndPr/>
            <w:sdtContent>
              <w:p w14:paraId="6ACA4F15" w14:textId="34C49048" w:rsidR="00E55787" w:rsidRPr="00DC55DA" w:rsidRDefault="00DA4787" w:rsidP="00E55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52BB69A" w14:textId="77777777" w:rsidR="00E55787" w:rsidRPr="008321D1" w:rsidRDefault="00E55787" w:rsidP="00E5578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743259144"/>
              <w14:checkbox>
                <w14:checked w14:val="0"/>
                <w14:checkedState w14:val="2612" w14:font="MS Gothic"/>
                <w14:uncheckedState w14:val="2610" w14:font="MS Gothic"/>
              </w14:checkbox>
            </w:sdtPr>
            <w:sdtEndPr/>
            <w:sdtContent>
              <w:p w14:paraId="50659F43" w14:textId="3F93A161" w:rsidR="00E55787" w:rsidRPr="00DC55DA" w:rsidRDefault="0049461B" w:rsidP="00E55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E156D4F" w14:textId="612F1EF3" w:rsidR="00E55787" w:rsidRPr="008321D1" w:rsidRDefault="00E55787" w:rsidP="00E55787">
            <w:pPr>
              <w:spacing w:after="160" w:line="240" w:lineRule="exact"/>
              <w:jc w:val="center"/>
              <w:rPr>
                <w:rFonts w:asciiTheme="minorHAnsi" w:eastAsia="Times New Roman" w:hAnsiTheme="minorHAnsi" w:cstheme="minorHAnsi"/>
                <w:sz w:val="36"/>
                <w:szCs w:val="36"/>
              </w:rPr>
            </w:pPr>
            <w:r w:rsidRPr="00DC55DA">
              <w:rPr>
                <w:rFonts w:ascii="MS Gothic" w:eastAsia="MS Gothic" w:hAnsi="MS Gothic" w:cstheme="minorHAnsi"/>
                <w:b/>
                <w:sz w:val="28"/>
                <w:szCs w:val="28"/>
              </w:rPr>
              <w:br/>
            </w: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550438255"/>
              <w14:checkbox>
                <w14:checked w14:val="1"/>
                <w14:checkedState w14:val="2612" w14:font="MS Gothic"/>
                <w14:uncheckedState w14:val="2610" w14:font="MS Gothic"/>
              </w14:checkbox>
            </w:sdtPr>
            <w:sdtEndPr/>
            <w:sdtContent>
              <w:p w14:paraId="0DF747C4" w14:textId="1BADBF66" w:rsidR="00E55787" w:rsidRPr="00DC55DA" w:rsidRDefault="00DA4787" w:rsidP="00E55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45EF873" w14:textId="77777777" w:rsidR="00E55787" w:rsidRPr="008321D1" w:rsidRDefault="00E55787" w:rsidP="00E55787">
            <w:pPr>
              <w:spacing w:after="160" w:line="240" w:lineRule="exact"/>
              <w:jc w:val="center"/>
              <w:rPr>
                <w:rFonts w:asciiTheme="minorHAnsi" w:eastAsia="Times New Roman" w:hAnsiTheme="minorHAnsi" w:cstheme="minorHAnsi"/>
                <w:sz w:val="36"/>
                <w:szCs w:val="36"/>
              </w:rPr>
            </w:pPr>
          </w:p>
        </w:tc>
      </w:tr>
      <w:tr w:rsidR="00E55787" w:rsidRPr="008321D1" w14:paraId="47AF8DD5"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3CFBED6" w14:textId="77777777" w:rsidR="00E55787" w:rsidRPr="008321D1" w:rsidRDefault="00E55787" w:rsidP="00E5578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288E16C" w14:textId="77777777" w:rsidR="00E55787" w:rsidRPr="00E5348E" w:rsidRDefault="00E55787" w:rsidP="00E55787">
            <w:pPr>
              <w:spacing w:after="0" w:line="240" w:lineRule="exact"/>
              <w:rPr>
                <w:rFonts w:asciiTheme="minorHAnsi" w:hAnsiTheme="minorHAnsi" w:cstheme="minorHAnsi"/>
                <w:bCs/>
                <w:u w:val="single"/>
              </w:rPr>
            </w:pPr>
            <w:r w:rsidRPr="00E5348E">
              <w:rPr>
                <w:rFonts w:asciiTheme="minorHAnsi" w:hAnsiTheme="minorHAnsi" w:cstheme="minorHAnsi"/>
                <w:bCs/>
                <w:u w:val="single"/>
              </w:rPr>
              <w:t>People in receipt of care</w:t>
            </w:r>
          </w:p>
          <w:p w14:paraId="383CE76B" w14:textId="77777777" w:rsidR="00E55787" w:rsidRDefault="00E55787" w:rsidP="00E55787">
            <w:pPr>
              <w:spacing w:after="0" w:line="240" w:lineRule="exact"/>
              <w:rPr>
                <w:rFonts w:asciiTheme="minorHAnsi" w:hAnsiTheme="minorHAnsi" w:cstheme="minorHAnsi"/>
                <w:bCs/>
              </w:rPr>
            </w:pPr>
          </w:p>
          <w:p w14:paraId="0E8936BB" w14:textId="77777777" w:rsidR="008F78D3" w:rsidRPr="0064182E" w:rsidRDefault="008F78D3" w:rsidP="008F78D3">
            <w:pPr>
              <w:rPr>
                <w:rFonts w:cs="Calibri"/>
              </w:rPr>
            </w:pPr>
            <w:r w:rsidRPr="0064182E">
              <w:rPr>
                <w:rFonts w:cs="Calibri"/>
              </w:rPr>
              <w:t xml:space="preserve">The main modification to CDHO8 strengthens protection to designated and </w:t>
            </w:r>
            <w:proofErr w:type="spellStart"/>
            <w:r w:rsidRPr="0064182E">
              <w:rPr>
                <w:rFonts w:cs="Calibri"/>
              </w:rPr>
              <w:t>non designated</w:t>
            </w:r>
            <w:proofErr w:type="spellEnd"/>
            <w:r w:rsidRPr="0064182E">
              <w:rPr>
                <w:rFonts w:cs="Calibri"/>
              </w:rPr>
              <w:t xml:space="preserve"> heritage assets.</w:t>
            </w:r>
          </w:p>
          <w:p w14:paraId="4105595C" w14:textId="0439C813" w:rsidR="008F78D3" w:rsidRPr="0064182E" w:rsidRDefault="008F78D3" w:rsidP="008F78D3">
            <w:pPr>
              <w:pStyle w:val="Default"/>
              <w:rPr>
                <w:rFonts w:ascii="Calibri" w:hAnsi="Calibri" w:cs="Calibri"/>
                <w:sz w:val="22"/>
                <w:szCs w:val="22"/>
              </w:rPr>
            </w:pPr>
            <w:r w:rsidRPr="0064182E">
              <w:rPr>
                <w:rFonts w:ascii="Calibri" w:hAnsi="Calibri" w:cs="Calibri"/>
                <w:sz w:val="22"/>
                <w:szCs w:val="22"/>
              </w:rPr>
              <w:t xml:space="preserve">There may be some conflict between protecting heritage and </w:t>
            </w:r>
            <w:proofErr w:type="spellStart"/>
            <w:r w:rsidRPr="0064182E">
              <w:rPr>
                <w:rFonts w:ascii="Calibri" w:hAnsi="Calibri" w:cs="Calibri"/>
                <w:sz w:val="22"/>
                <w:szCs w:val="22"/>
              </w:rPr>
              <w:t>non heritage</w:t>
            </w:r>
            <w:proofErr w:type="spellEnd"/>
            <w:r w:rsidRPr="0064182E">
              <w:rPr>
                <w:rFonts w:ascii="Calibri" w:hAnsi="Calibri" w:cs="Calibri"/>
                <w:sz w:val="22"/>
                <w:szCs w:val="22"/>
              </w:rPr>
              <w:t xml:space="preserve"> assets (locally listed assets) and making alterations to improve disabled access, e.g. ramps / lifts may not be considered appropriate in some listed buildings, so the policy could be considered to have a low negative impact on </w:t>
            </w:r>
            <w:r w:rsidR="00026F00">
              <w:rPr>
                <w:rFonts w:ascii="Calibri" w:hAnsi="Calibri" w:cs="Calibri"/>
                <w:sz w:val="22"/>
                <w:szCs w:val="22"/>
              </w:rPr>
              <w:t xml:space="preserve">people in receipt of care that have </w:t>
            </w:r>
            <w:r w:rsidRPr="0064182E">
              <w:rPr>
                <w:rFonts w:ascii="Calibri" w:hAnsi="Calibri" w:cs="Calibri"/>
                <w:sz w:val="22"/>
                <w:szCs w:val="22"/>
              </w:rPr>
              <w:t xml:space="preserve">reduced mobility </w:t>
            </w:r>
            <w:r w:rsidR="00026F00">
              <w:rPr>
                <w:rFonts w:ascii="Calibri" w:hAnsi="Calibri" w:cs="Calibri"/>
                <w:sz w:val="22"/>
                <w:szCs w:val="22"/>
              </w:rPr>
              <w:t>.</w:t>
            </w:r>
          </w:p>
          <w:p w14:paraId="33D8F1BB" w14:textId="29D5EA46" w:rsidR="00E55787" w:rsidRDefault="00E55787" w:rsidP="00E55787">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298445957"/>
              <w14:checkbox>
                <w14:checked w14:val="0"/>
                <w14:checkedState w14:val="2612" w14:font="MS Gothic"/>
                <w14:uncheckedState w14:val="2610" w14:font="MS Gothic"/>
              </w14:checkbox>
            </w:sdtPr>
            <w:sdtEndPr/>
            <w:sdtContent>
              <w:p w14:paraId="335B2A23" w14:textId="77777777" w:rsidR="00E55787" w:rsidRPr="008F4168" w:rsidRDefault="00E55787" w:rsidP="00E5578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4BE728B" w14:textId="77777777" w:rsidR="00E55787" w:rsidRDefault="00E55787" w:rsidP="00E5578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517725970"/>
              <w14:checkbox>
                <w14:checked w14:val="1"/>
                <w14:checkedState w14:val="2612" w14:font="MS Gothic"/>
                <w14:uncheckedState w14:val="2610" w14:font="MS Gothic"/>
              </w14:checkbox>
            </w:sdtPr>
            <w:sdtEndPr/>
            <w:sdtContent>
              <w:p w14:paraId="4B6C5C34" w14:textId="4C9E3378" w:rsidR="00E55787" w:rsidRPr="008F4168" w:rsidRDefault="0049461B" w:rsidP="00E55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93D0FA5"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806895400"/>
              <w14:checkbox>
                <w14:checked w14:val="0"/>
                <w14:checkedState w14:val="2612" w14:font="MS Gothic"/>
                <w14:uncheckedState w14:val="2610" w14:font="MS Gothic"/>
              </w14:checkbox>
            </w:sdtPr>
            <w:sdtEndPr/>
            <w:sdtContent>
              <w:p w14:paraId="171A086A" w14:textId="60960113" w:rsidR="00E55787" w:rsidRPr="008F4168" w:rsidRDefault="0049461B" w:rsidP="00E55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68DFBEA"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800131641"/>
              <w14:checkbox>
                <w14:checked w14:val="0"/>
                <w14:checkedState w14:val="2612" w14:font="MS Gothic"/>
                <w14:uncheckedState w14:val="2610" w14:font="MS Gothic"/>
              </w14:checkbox>
            </w:sdtPr>
            <w:sdtEndPr/>
            <w:sdtContent>
              <w:p w14:paraId="5CC195F6" w14:textId="36991026" w:rsidR="00E55787" w:rsidRPr="008F4168" w:rsidRDefault="0049461B" w:rsidP="00E55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0062B15"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r>
      <w:tr w:rsidR="00E55787" w:rsidRPr="008321D1" w14:paraId="2E84F39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5BE418B" w14:textId="77777777" w:rsidR="00E55787" w:rsidRPr="008321D1" w:rsidRDefault="00E55787" w:rsidP="00E5578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9A2D4D7" w14:textId="77777777" w:rsidR="00E55787" w:rsidRPr="00E5348E" w:rsidRDefault="00E55787" w:rsidP="00E55787">
            <w:pPr>
              <w:spacing w:after="0" w:line="240" w:lineRule="exact"/>
              <w:rPr>
                <w:rFonts w:asciiTheme="minorHAnsi" w:hAnsiTheme="minorHAnsi" w:cstheme="minorHAnsi"/>
                <w:bCs/>
                <w:u w:val="single"/>
              </w:rPr>
            </w:pPr>
            <w:r w:rsidRPr="00E5348E">
              <w:rPr>
                <w:rFonts w:asciiTheme="minorHAnsi" w:hAnsiTheme="minorHAnsi" w:cstheme="minorHAnsi"/>
                <w:bCs/>
                <w:u w:val="single"/>
              </w:rPr>
              <w:t>Lone parents</w:t>
            </w:r>
          </w:p>
          <w:p w14:paraId="56C185A9" w14:textId="77777777" w:rsidR="00F95B50" w:rsidRDefault="00F95B50" w:rsidP="00F95B50">
            <w:pPr>
              <w:spacing w:after="0" w:line="240" w:lineRule="exact"/>
              <w:rPr>
                <w:rFonts w:asciiTheme="minorHAnsi" w:hAnsiTheme="minorHAnsi" w:cstheme="minorHAnsi"/>
                <w:bCs/>
              </w:rPr>
            </w:pPr>
          </w:p>
          <w:p w14:paraId="7EE565EE" w14:textId="3224AC6F" w:rsidR="00E55787" w:rsidRDefault="00F95B50" w:rsidP="00F95B50">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w:t>
            </w:r>
            <w:r>
              <w:rPr>
                <w:rFonts w:asciiTheme="minorHAnsi" w:hAnsiTheme="minorHAnsi" w:cstheme="minorHAnsi"/>
                <w:bCs/>
              </w:rPr>
              <w:t>to CDH08 are</w:t>
            </w:r>
            <w:r w:rsidRPr="005424E8">
              <w:rPr>
                <w:rFonts w:asciiTheme="minorHAnsi" w:hAnsiTheme="minorHAnsi" w:cstheme="minorHAnsi"/>
                <w:bCs/>
              </w:rPr>
              <w:t xml:space="preserve"> not likely to result in any further positive or negative impacts to individuals </w:t>
            </w:r>
            <w:r w:rsidR="00C00301" w:rsidRPr="005424E8">
              <w:rPr>
                <w:rFonts w:asciiTheme="minorHAnsi" w:hAnsiTheme="minorHAnsi" w:cstheme="minorHAnsi"/>
                <w:bCs/>
              </w:rPr>
              <w:t xml:space="preserve">within this </w:t>
            </w:r>
            <w:r w:rsidR="00C00301">
              <w:rPr>
                <w:rFonts w:asciiTheme="minorHAnsi" w:hAnsiTheme="minorHAnsi" w:cstheme="minorHAnsi"/>
                <w:bCs/>
              </w:rPr>
              <w:t>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135322990"/>
              <w14:checkbox>
                <w14:checked w14:val="0"/>
                <w14:checkedState w14:val="2612" w14:font="MS Gothic"/>
                <w14:uncheckedState w14:val="2610" w14:font="MS Gothic"/>
              </w14:checkbox>
            </w:sdtPr>
            <w:sdtEndPr/>
            <w:sdtContent>
              <w:p w14:paraId="5A89C382" w14:textId="77777777" w:rsidR="00E55787" w:rsidRPr="007F2644" w:rsidRDefault="00E55787" w:rsidP="00E5578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1846601" w14:textId="77777777" w:rsidR="00E55787" w:rsidRDefault="00E55787" w:rsidP="00E5578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051661811"/>
              <w14:checkbox>
                <w14:checked w14:val="0"/>
                <w14:checkedState w14:val="2612" w14:font="MS Gothic"/>
                <w14:uncheckedState w14:val="2610" w14:font="MS Gothic"/>
              </w14:checkbox>
            </w:sdtPr>
            <w:sdtEndPr/>
            <w:sdtContent>
              <w:p w14:paraId="721E495C" w14:textId="77777777" w:rsidR="00E55787" w:rsidRPr="007F2644" w:rsidRDefault="00E55787" w:rsidP="00E5578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F4A08A9"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537475500"/>
              <w14:checkbox>
                <w14:checked w14:val="0"/>
                <w14:checkedState w14:val="2612" w14:font="MS Gothic"/>
                <w14:uncheckedState w14:val="2610" w14:font="MS Gothic"/>
              </w14:checkbox>
            </w:sdtPr>
            <w:sdtEndPr/>
            <w:sdtContent>
              <w:p w14:paraId="0EF14749" w14:textId="77777777" w:rsidR="00E55787" w:rsidRPr="007F2644" w:rsidRDefault="00E55787" w:rsidP="00E5578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63AFC22"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923844647"/>
              <w14:checkbox>
                <w14:checked w14:val="1"/>
                <w14:checkedState w14:val="2612" w14:font="MS Gothic"/>
                <w14:uncheckedState w14:val="2610" w14:font="MS Gothic"/>
              </w14:checkbox>
            </w:sdtPr>
            <w:sdtEndPr/>
            <w:sdtContent>
              <w:p w14:paraId="59486E8B" w14:textId="77777777" w:rsidR="00E55787" w:rsidRPr="007F2644" w:rsidRDefault="00E55787" w:rsidP="00E55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FE77BCB"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r>
      <w:tr w:rsidR="00E55787" w:rsidRPr="008321D1" w14:paraId="3496BDF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DE8D937" w14:textId="77777777" w:rsidR="00E55787" w:rsidRPr="008321D1" w:rsidRDefault="00E55787" w:rsidP="00E5578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AC5BF16" w14:textId="77777777" w:rsidR="00E55787" w:rsidRPr="00E5348E" w:rsidRDefault="00E55787" w:rsidP="00E55787">
            <w:pPr>
              <w:spacing w:after="0" w:line="240" w:lineRule="auto"/>
              <w:rPr>
                <w:rFonts w:cs="Calibri"/>
                <w:u w:val="single"/>
                <w:lang w:eastAsia="en-GB"/>
              </w:rPr>
            </w:pPr>
            <w:r w:rsidRPr="00E5348E">
              <w:rPr>
                <w:rFonts w:cs="Calibri"/>
                <w:u w:val="single"/>
                <w:lang w:eastAsia="en-GB"/>
              </w:rPr>
              <w:t>People with low incomes or unemployed</w:t>
            </w:r>
          </w:p>
          <w:p w14:paraId="1F407ABF" w14:textId="77777777" w:rsidR="00E55787" w:rsidRDefault="00E55787" w:rsidP="00E55787">
            <w:pPr>
              <w:spacing w:after="0" w:line="240" w:lineRule="exact"/>
              <w:rPr>
                <w:rFonts w:asciiTheme="minorHAnsi" w:hAnsiTheme="minorHAnsi" w:cstheme="minorHAnsi"/>
                <w:bCs/>
              </w:rPr>
            </w:pPr>
          </w:p>
          <w:p w14:paraId="38E1CDF3" w14:textId="0164F0FC" w:rsidR="00E55787" w:rsidRDefault="00F95B50" w:rsidP="00F95B50">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w:t>
            </w:r>
            <w:r>
              <w:rPr>
                <w:rFonts w:asciiTheme="minorHAnsi" w:hAnsiTheme="minorHAnsi" w:cstheme="minorHAnsi"/>
                <w:bCs/>
              </w:rPr>
              <w:t>to CDH08 are</w:t>
            </w:r>
            <w:r w:rsidRPr="005424E8">
              <w:rPr>
                <w:rFonts w:asciiTheme="minorHAnsi" w:hAnsiTheme="minorHAnsi" w:cstheme="minorHAnsi"/>
                <w:bCs/>
              </w:rPr>
              <w:t xml:space="preserve"> not likely to result in any further positive or negative impacts to individuals </w:t>
            </w:r>
            <w:r w:rsidR="00C00301" w:rsidRPr="005424E8">
              <w:rPr>
                <w:rFonts w:asciiTheme="minorHAnsi" w:hAnsiTheme="minorHAnsi" w:cstheme="minorHAnsi"/>
                <w:bCs/>
              </w:rPr>
              <w:t xml:space="preserve">within this </w:t>
            </w:r>
            <w:r w:rsidR="00C00301">
              <w:rPr>
                <w:rFonts w:asciiTheme="minorHAnsi" w:hAnsiTheme="minorHAnsi" w:cstheme="minorHAnsi"/>
                <w:bCs/>
              </w:rPr>
              <w:t>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267467690"/>
              <w14:checkbox>
                <w14:checked w14:val="0"/>
                <w14:checkedState w14:val="2612" w14:font="MS Gothic"/>
                <w14:uncheckedState w14:val="2610" w14:font="MS Gothic"/>
              </w14:checkbox>
            </w:sdtPr>
            <w:sdtEndPr/>
            <w:sdtContent>
              <w:p w14:paraId="48BA79AB" w14:textId="77777777" w:rsidR="00E55787" w:rsidRPr="007F2644" w:rsidRDefault="00E55787" w:rsidP="00E5578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9A6BB3E" w14:textId="77777777" w:rsidR="00E55787" w:rsidRDefault="00E55787" w:rsidP="00E5578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883250132"/>
              <w14:checkbox>
                <w14:checked w14:val="0"/>
                <w14:checkedState w14:val="2612" w14:font="MS Gothic"/>
                <w14:uncheckedState w14:val="2610" w14:font="MS Gothic"/>
              </w14:checkbox>
            </w:sdtPr>
            <w:sdtEndPr/>
            <w:sdtContent>
              <w:p w14:paraId="34DA69A4" w14:textId="77777777" w:rsidR="00E55787" w:rsidRPr="007F2644" w:rsidRDefault="00E55787" w:rsidP="00E55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6A1CCE"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805904078"/>
              <w14:checkbox>
                <w14:checked w14:val="0"/>
                <w14:checkedState w14:val="2612" w14:font="MS Gothic"/>
                <w14:uncheckedState w14:val="2610" w14:font="MS Gothic"/>
              </w14:checkbox>
            </w:sdtPr>
            <w:sdtEndPr/>
            <w:sdtContent>
              <w:p w14:paraId="3A138E39" w14:textId="77777777" w:rsidR="00E55787" w:rsidRPr="007F2644" w:rsidRDefault="00E55787" w:rsidP="00E5578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DDFD82A"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46648695"/>
              <w14:checkbox>
                <w14:checked w14:val="1"/>
                <w14:checkedState w14:val="2612" w14:font="MS Gothic"/>
                <w14:uncheckedState w14:val="2610" w14:font="MS Gothic"/>
              </w14:checkbox>
            </w:sdtPr>
            <w:sdtEndPr/>
            <w:sdtContent>
              <w:p w14:paraId="1B43EBCA" w14:textId="77777777" w:rsidR="00E55787" w:rsidRPr="007F2644" w:rsidRDefault="00E55787" w:rsidP="00E55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F74881D"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r>
      <w:tr w:rsidR="00E55787" w:rsidRPr="008321D1" w14:paraId="6025BAB6"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2F6A8AF" w14:textId="77777777" w:rsidR="00E55787" w:rsidRPr="008321D1" w:rsidRDefault="00E55787" w:rsidP="00E5578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21BFD9A0" w14:textId="6F457D86" w:rsidR="00F95B50" w:rsidRPr="00E5348E" w:rsidRDefault="00E55787" w:rsidP="00F95B50">
            <w:pPr>
              <w:spacing w:after="0" w:line="240" w:lineRule="exact"/>
              <w:rPr>
                <w:rFonts w:asciiTheme="minorHAnsi" w:hAnsiTheme="minorHAnsi" w:cstheme="minorHAnsi"/>
                <w:bCs/>
                <w:u w:val="single"/>
              </w:rPr>
            </w:pPr>
            <w:r w:rsidRPr="00E5348E">
              <w:rPr>
                <w:rFonts w:asciiTheme="minorHAnsi" w:hAnsiTheme="minorHAnsi" w:cstheme="minorHAnsi"/>
                <w:bCs/>
                <w:u w:val="single"/>
              </w:rPr>
              <w:t>Young people in receipt of care</w:t>
            </w:r>
          </w:p>
          <w:p w14:paraId="580C9688" w14:textId="77777777" w:rsidR="00F95B50" w:rsidRDefault="00F95B50" w:rsidP="00F95B50">
            <w:pPr>
              <w:spacing w:after="0" w:line="240" w:lineRule="exact"/>
              <w:rPr>
                <w:rFonts w:asciiTheme="minorHAnsi" w:hAnsiTheme="minorHAnsi" w:cstheme="minorHAnsi"/>
                <w:bCs/>
              </w:rPr>
            </w:pPr>
          </w:p>
          <w:p w14:paraId="7BB2443F" w14:textId="7D7A1968" w:rsidR="00E55787" w:rsidRDefault="00F95B50" w:rsidP="00F95B50">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w:t>
            </w:r>
            <w:r>
              <w:rPr>
                <w:rFonts w:asciiTheme="minorHAnsi" w:hAnsiTheme="minorHAnsi" w:cstheme="minorHAnsi"/>
                <w:bCs/>
              </w:rPr>
              <w:t>to CDH08 are</w:t>
            </w:r>
            <w:r w:rsidRPr="005424E8">
              <w:rPr>
                <w:rFonts w:asciiTheme="minorHAnsi" w:hAnsiTheme="minorHAnsi" w:cstheme="minorHAnsi"/>
                <w:bCs/>
              </w:rPr>
              <w:t xml:space="preserve"> not likely to result in any further positive or negative impacts to individuals </w:t>
            </w:r>
            <w:r w:rsidR="00C00301" w:rsidRPr="005424E8">
              <w:rPr>
                <w:rFonts w:asciiTheme="minorHAnsi" w:hAnsiTheme="minorHAnsi" w:cstheme="minorHAnsi"/>
                <w:bCs/>
              </w:rPr>
              <w:t xml:space="preserve">within this </w:t>
            </w:r>
            <w:r w:rsidR="00C00301">
              <w:rPr>
                <w:rFonts w:asciiTheme="minorHAnsi" w:hAnsiTheme="minorHAnsi" w:cstheme="minorHAnsi"/>
                <w:bCs/>
              </w:rPr>
              <w:t>group</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170635306"/>
              <w14:checkbox>
                <w14:checked w14:val="0"/>
                <w14:checkedState w14:val="2612" w14:font="MS Gothic"/>
                <w14:uncheckedState w14:val="2610" w14:font="MS Gothic"/>
              </w14:checkbox>
            </w:sdtPr>
            <w:sdtEndPr/>
            <w:sdtContent>
              <w:p w14:paraId="01E8C865" w14:textId="77777777" w:rsidR="00E55787" w:rsidRPr="007F2644" w:rsidRDefault="00E55787" w:rsidP="00E5578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0F11CB4" w14:textId="77777777" w:rsidR="00E55787" w:rsidRDefault="00E55787" w:rsidP="00E5578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805232899"/>
              <w14:checkbox>
                <w14:checked w14:val="0"/>
                <w14:checkedState w14:val="2612" w14:font="MS Gothic"/>
                <w14:uncheckedState w14:val="2610" w14:font="MS Gothic"/>
              </w14:checkbox>
            </w:sdtPr>
            <w:sdtEndPr/>
            <w:sdtContent>
              <w:p w14:paraId="5A5C734D" w14:textId="77777777" w:rsidR="00E55787" w:rsidRPr="007F2644" w:rsidRDefault="00E55787" w:rsidP="00E55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CE6C396"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533850465"/>
              <w14:checkbox>
                <w14:checked w14:val="0"/>
                <w14:checkedState w14:val="2612" w14:font="MS Gothic"/>
                <w14:uncheckedState w14:val="2610" w14:font="MS Gothic"/>
              </w14:checkbox>
            </w:sdtPr>
            <w:sdtEndPr/>
            <w:sdtContent>
              <w:p w14:paraId="27C03C0D" w14:textId="77777777" w:rsidR="00E55787" w:rsidRPr="007F2644" w:rsidRDefault="00E55787" w:rsidP="00E5578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BEA330C"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009747188"/>
              <w14:checkbox>
                <w14:checked w14:val="1"/>
                <w14:checkedState w14:val="2612" w14:font="MS Gothic"/>
                <w14:uncheckedState w14:val="2610" w14:font="MS Gothic"/>
              </w14:checkbox>
            </w:sdtPr>
            <w:sdtEndPr/>
            <w:sdtContent>
              <w:p w14:paraId="14CC787F" w14:textId="77777777" w:rsidR="00E55787" w:rsidRPr="007F2644" w:rsidRDefault="00E55787" w:rsidP="00E55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2B54BB1" w14:textId="77777777" w:rsidR="00E55787" w:rsidRDefault="00E55787" w:rsidP="00E55787">
            <w:pPr>
              <w:spacing w:before="240" w:after="0" w:line="240" w:lineRule="auto"/>
              <w:ind w:left="113"/>
              <w:jc w:val="center"/>
              <w:rPr>
                <w:rFonts w:asciiTheme="minorHAnsi" w:eastAsia="Times New Roman" w:hAnsiTheme="minorHAnsi" w:cstheme="minorHAnsi"/>
                <w:b/>
                <w:sz w:val="36"/>
                <w:szCs w:val="36"/>
              </w:rPr>
            </w:pPr>
          </w:p>
        </w:tc>
      </w:tr>
    </w:tbl>
    <w:p w14:paraId="36258BC3" w14:textId="77777777" w:rsidR="000D6956" w:rsidRDefault="000D6956" w:rsidP="00D372D8"/>
    <w:p w14:paraId="77824CD0" w14:textId="13822903" w:rsidR="00D372D8" w:rsidRDefault="00D372D8" w:rsidP="00D372D8">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FF0E5C" w:rsidRPr="00B115E4" w14:paraId="0168419B"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F0B24FF" w14:textId="77777777" w:rsidR="00FF0E5C" w:rsidRPr="00A11785" w:rsidRDefault="00FF0E5C" w:rsidP="00A11785">
            <w:pPr>
              <w:pStyle w:val="ListParagraph"/>
              <w:numPr>
                <w:ilvl w:val="0"/>
                <w:numId w:val="12"/>
              </w:numPr>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099705AF" w14:textId="56F0ACD9" w:rsidR="00FF0E5C" w:rsidRPr="007A1DDB" w:rsidRDefault="00FF0E5C" w:rsidP="0037072F">
            <w:pPr>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r w:rsidR="001A2562" w:rsidRPr="007A1DDB">
              <w:rPr>
                <w:rFonts w:asciiTheme="minorHAnsi" w:eastAsia="Times New Roman" w:hAnsiTheme="minorHAnsi" w:cstheme="minorHAnsi"/>
                <w:b/>
                <w:color w:val="FFFFFF" w:themeColor="background1"/>
                <w:sz w:val="24"/>
                <w:szCs w:val="24"/>
                <w:lang w:eastAsia="en-GB"/>
              </w:rPr>
              <w:t>?</w:t>
            </w:r>
          </w:p>
          <w:p w14:paraId="01C1C326" w14:textId="77777777" w:rsidR="00FF0E5C" w:rsidRPr="00B35855" w:rsidRDefault="00FF0E5C" w:rsidP="0037072F">
            <w:pPr>
              <w:pStyle w:val="ListParagraph"/>
              <w:spacing w:after="0" w:line="240" w:lineRule="auto"/>
              <w:ind w:hanging="360"/>
              <w:rPr>
                <w:rFonts w:asciiTheme="minorHAnsi" w:eastAsia="Times New Roman" w:hAnsiTheme="minorHAnsi" w:cstheme="minorHAnsi"/>
                <w:b/>
                <w:color w:val="FFFFFF" w:themeColor="background1"/>
                <w:lang w:eastAsia="en-GB"/>
              </w:rPr>
            </w:pPr>
            <w:r w:rsidRPr="00B35855">
              <w:rPr>
                <w:rFonts w:asciiTheme="minorHAnsi" w:eastAsia="Times New Roman" w:hAnsiTheme="minorHAnsi" w:cstheme="minorHAnsi"/>
                <w:b/>
                <w:color w:val="FFFFFF" w:themeColor="background1"/>
                <w:lang w:eastAsia="en-GB"/>
              </w:rPr>
              <w:t xml:space="preserve">   </w:t>
            </w:r>
          </w:p>
        </w:tc>
      </w:tr>
      <w:tr w:rsidR="00FF0E5C" w:rsidRPr="00B115E4" w14:paraId="49432636"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5451B66" w14:textId="77777777" w:rsidR="00FF0E5C" w:rsidRDefault="00FE78F6" w:rsidP="0037072F">
            <w:pPr>
              <w:rPr>
                <w:rFonts w:cs="Arial"/>
                <w:b/>
                <w:bCs/>
                <w:color w:val="FFFFFF" w:themeColor="background1"/>
              </w:rPr>
            </w:pPr>
            <w:r w:rsidRPr="007A1DDB">
              <w:rPr>
                <w:rFonts w:cs="Arial"/>
                <w:b/>
                <w:bCs/>
                <w:color w:val="FFFFFF" w:themeColor="background1"/>
              </w:rPr>
              <w:t>CDH0</w:t>
            </w:r>
            <w:r w:rsidR="00684246" w:rsidRPr="007A1DDB">
              <w:rPr>
                <w:rFonts w:cs="Arial"/>
                <w:b/>
                <w:bCs/>
                <w:color w:val="FFFFFF" w:themeColor="background1"/>
              </w:rPr>
              <w:t>9</w:t>
            </w:r>
            <w:r w:rsidRPr="007A1DDB">
              <w:rPr>
                <w:rFonts w:cs="Arial"/>
                <w:b/>
                <w:bCs/>
                <w:color w:val="FFFFFF" w:themeColor="background1"/>
              </w:rPr>
              <w:t>– Advertisements</w:t>
            </w:r>
          </w:p>
          <w:p w14:paraId="5C6C7EA3" w14:textId="14C4DF1C" w:rsidR="00AC544C" w:rsidRPr="007A1DDB" w:rsidRDefault="00AC544C" w:rsidP="0037072F">
            <w:pPr>
              <w:rPr>
                <w:rFonts w:cs="Arial"/>
                <w:b/>
                <w:bCs/>
                <w:color w:val="FFFFFF" w:themeColor="background1"/>
              </w:rPr>
            </w:pPr>
            <w:r>
              <w:rPr>
                <w:rFonts w:cs="Arial"/>
                <w:b/>
                <w:bCs/>
                <w:color w:val="FFFFFF" w:themeColor="background1"/>
              </w:rPr>
              <w:t>MM52</w:t>
            </w:r>
          </w:p>
        </w:tc>
      </w:tr>
      <w:tr w:rsidR="00FF0E5C" w:rsidRPr="00B115E4" w14:paraId="75582351"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01DC05B" w14:textId="64FEB1BD" w:rsidR="00FF0E5C" w:rsidRPr="007A1DDB" w:rsidRDefault="00AC544C" w:rsidP="0037072F">
            <w:pPr>
              <w:rPr>
                <w:rFonts w:cs="Arial"/>
                <w:b/>
                <w:bCs/>
                <w:color w:val="FFFFFF" w:themeColor="background1"/>
              </w:rPr>
            </w:pPr>
            <w:r>
              <w:rPr>
                <w:rFonts w:cs="Arial"/>
                <w:b/>
                <w:bCs/>
                <w:color w:val="FFFFFF" w:themeColor="background1"/>
              </w:rPr>
              <w:t xml:space="preserve">MM52 </w:t>
            </w:r>
            <w:r w:rsidR="00FF0E5C" w:rsidRPr="007A1DDB">
              <w:rPr>
                <w:rFonts w:cs="Arial"/>
                <w:b/>
                <w:bCs/>
                <w:color w:val="FFFFFF" w:themeColor="background1"/>
              </w:rPr>
              <w:t>Revisions for soundness, general conformity with London Plan.</w:t>
            </w:r>
          </w:p>
          <w:p w14:paraId="064C085B" w14:textId="06D27D48" w:rsidR="00C533AB" w:rsidRPr="007A1DDB" w:rsidRDefault="00C533AB" w:rsidP="00C533AB">
            <w:pPr>
              <w:rPr>
                <w:rFonts w:cs="Arial"/>
                <w:b/>
                <w:bCs/>
                <w:color w:val="FFFFFF" w:themeColor="background1"/>
              </w:rPr>
            </w:pPr>
            <w:r w:rsidRPr="007A1DDB">
              <w:rPr>
                <w:rFonts w:cs="Arial"/>
                <w:b/>
                <w:bCs/>
                <w:color w:val="FFFFFF" w:themeColor="background1"/>
              </w:rPr>
              <w:t>Revisions for soundness, general conformity with London Plan.</w:t>
            </w:r>
            <w:r w:rsidR="008E219C" w:rsidRPr="007233C3">
              <w:rPr>
                <w:rFonts w:cs="Arial"/>
                <w:b/>
                <w:bCs/>
                <w:color w:val="FFFFFF" w:themeColor="background1"/>
              </w:rPr>
              <w:t xml:space="preserve"> </w:t>
            </w:r>
            <w:r w:rsidR="008E219C" w:rsidRPr="006F4A66">
              <w:rPr>
                <w:rFonts w:asciiTheme="minorHAnsi" w:eastAsiaTheme="minorHAnsi" w:hAnsiTheme="minorHAnsi" w:cstheme="minorHAnsi"/>
                <w:b/>
                <w:bCs/>
                <w:color w:val="FFFFFF" w:themeColor="background1"/>
              </w:rPr>
              <w:t xml:space="preserve">MM revisions provides clarity on the relevant requirements </w:t>
            </w:r>
            <w:r w:rsidR="008E219C" w:rsidRPr="006F4A66">
              <w:rPr>
                <w:rFonts w:asciiTheme="minorHAnsi" w:eastAsia="Arial" w:hAnsiTheme="minorHAnsi" w:cstheme="minorHAnsi"/>
                <w:b/>
                <w:bCs/>
                <w:color w:val="FFFFFF" w:themeColor="background1"/>
                <w:kern w:val="2"/>
              </w:rPr>
              <w:t xml:space="preserve"> under the Town and Country Planning (Control of Advertisements) (England) Regulations 2007.</w:t>
            </w:r>
            <w:r w:rsidR="008E219C" w:rsidRPr="002B7900">
              <w:rPr>
                <w:rFonts w:asciiTheme="minorHAnsi" w:eastAsiaTheme="minorHAnsi" w:hAnsiTheme="minorHAnsi" w:cstheme="minorHAnsi"/>
                <w:color w:val="FFFFFF" w:themeColor="background1"/>
              </w:rPr>
              <w:t xml:space="preserve"> </w:t>
            </w:r>
            <w:r w:rsidRPr="007233C3">
              <w:rPr>
                <w:rFonts w:cs="Arial"/>
                <w:b/>
                <w:bCs/>
                <w:color w:val="FFFFFF" w:themeColor="background1"/>
              </w:rPr>
              <w:t xml:space="preserve"> </w:t>
            </w:r>
            <w:r w:rsidRPr="007A1DDB">
              <w:rPr>
                <w:rFonts w:cs="Arial"/>
                <w:b/>
                <w:bCs/>
                <w:color w:val="FFFFFF" w:themeColor="background1"/>
              </w:rPr>
              <w:t xml:space="preserve">Clarification that advertisements subject to control in the interests of amenity and public safety only. </w:t>
            </w:r>
          </w:p>
          <w:p w14:paraId="6021376C" w14:textId="2DE92C8E" w:rsidR="00FF0E5C" w:rsidRPr="00641F76" w:rsidRDefault="00C533AB" w:rsidP="00A11785">
            <w:pPr>
              <w:keepNext/>
              <w:keepLines/>
              <w:suppressAutoHyphens/>
              <w:autoSpaceDN w:val="0"/>
              <w:spacing w:after="0"/>
              <w:textAlignment w:val="baseline"/>
              <w:outlineLvl w:val="1"/>
              <w:rPr>
                <w:rFonts w:asciiTheme="minorHAnsi" w:eastAsia="Times New Roman" w:hAnsiTheme="minorHAnsi" w:cstheme="minorHAnsi"/>
                <w:b/>
                <w:bCs/>
                <w:color w:val="FFFFFF" w:themeColor="background1"/>
                <w:lang w:eastAsia="en-GB"/>
              </w:rPr>
            </w:pPr>
            <w:r w:rsidRPr="007A1DDB">
              <w:rPr>
                <w:rFonts w:cs="Arial"/>
                <w:b/>
                <w:bCs/>
                <w:color w:val="FFFFFF" w:themeColor="background1"/>
              </w:rPr>
              <w:t>Clarification on light pollution and illumination, physical or visual obstruction, and visual clutter.</w:t>
            </w:r>
            <w:r w:rsidRPr="00894C13">
              <w:rPr>
                <w:rFonts w:cs="Arial"/>
                <w:color w:val="FFFFFF" w:themeColor="background1"/>
                <w:sz w:val="20"/>
                <w:szCs w:val="20"/>
              </w:rPr>
              <w:t xml:space="preserve"> </w:t>
            </w:r>
          </w:p>
        </w:tc>
      </w:tr>
      <w:tr w:rsidR="00FF0E5C" w:rsidRPr="00B115E4" w14:paraId="3D25381E"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514FD708" w14:textId="77777777" w:rsidR="00FF0E5C" w:rsidRPr="00B115E4" w:rsidRDefault="00FF0E5C"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EF92A70" w14:textId="77777777" w:rsidR="00FF0E5C" w:rsidRPr="00B115E4" w:rsidRDefault="00FF0E5C"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37DE1767" w14:textId="77777777" w:rsidR="00FF0E5C" w:rsidRPr="00B115E4" w:rsidRDefault="00FF0E5C"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E34A90D" w14:textId="77777777" w:rsidR="00FF0E5C" w:rsidRPr="00B115E4" w:rsidRDefault="00FF0E5C"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5464160" w14:textId="77777777" w:rsidR="00FF0E5C" w:rsidRPr="00B115E4" w:rsidRDefault="00FF0E5C"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1346B7B3" w14:textId="77777777" w:rsidR="00FF0E5C" w:rsidRPr="00B115E4" w:rsidRDefault="00FF0E5C"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1B020DDE" w14:textId="77777777" w:rsidR="00FF0E5C" w:rsidRPr="00B115E4" w:rsidRDefault="00FF0E5C" w:rsidP="0037072F">
            <w:pPr>
              <w:spacing w:after="0" w:line="240" w:lineRule="auto"/>
              <w:ind w:left="113" w:right="113"/>
              <w:rPr>
                <w:rFonts w:asciiTheme="minorHAnsi" w:eastAsia="Times New Roman" w:hAnsiTheme="minorHAnsi" w:cstheme="minorHAnsi"/>
                <w:color w:val="FFFFFF"/>
                <w:lang w:eastAsia="en-GB"/>
              </w:rPr>
            </w:pPr>
          </w:p>
          <w:p w14:paraId="38DACE32" w14:textId="77777777" w:rsidR="00FF0E5C" w:rsidRPr="00B115E4" w:rsidRDefault="00FF0E5C"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FF0E5C" w:rsidRPr="00B115E4" w14:paraId="394D1737"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57E6BC93" w14:textId="77777777" w:rsidR="00FF0E5C" w:rsidRPr="00B115E4" w:rsidRDefault="00FF0E5C"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49DD3FE6" w14:textId="77777777" w:rsidR="00FF0E5C" w:rsidRPr="00B115E4" w:rsidRDefault="00FF0E5C"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7E934FE" w14:textId="77777777" w:rsidR="00FF0E5C" w:rsidRPr="00B115E4" w:rsidRDefault="00FF0E5C"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8A2D754" w14:textId="77777777" w:rsidR="00FF0E5C" w:rsidRPr="00B115E4" w:rsidRDefault="00FF0E5C" w:rsidP="0037072F">
            <w:pPr>
              <w:spacing w:after="0" w:line="240" w:lineRule="auto"/>
              <w:jc w:val="center"/>
              <w:rPr>
                <w:rFonts w:asciiTheme="minorHAnsi" w:eastAsia="Times New Roman" w:hAnsiTheme="minorHAnsi" w:cstheme="minorHAnsi"/>
                <w:color w:val="FFFFFF"/>
                <w:lang w:eastAsia="en-GB"/>
              </w:rPr>
            </w:pPr>
          </w:p>
          <w:p w14:paraId="7A2B904C" w14:textId="77777777" w:rsidR="00FF0E5C" w:rsidRPr="00B115E4" w:rsidRDefault="00FF0E5C"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44BAB31" w14:textId="77777777" w:rsidR="00FF0E5C" w:rsidRPr="00B115E4" w:rsidRDefault="00FF0E5C" w:rsidP="0037072F">
            <w:pPr>
              <w:spacing w:after="0" w:line="240" w:lineRule="auto"/>
              <w:jc w:val="center"/>
              <w:rPr>
                <w:rFonts w:asciiTheme="minorHAnsi" w:eastAsia="Times New Roman" w:hAnsiTheme="minorHAnsi" w:cstheme="minorHAnsi"/>
                <w:color w:val="FFFFFF"/>
                <w:lang w:eastAsia="en-GB"/>
              </w:rPr>
            </w:pPr>
          </w:p>
          <w:p w14:paraId="15F3731C" w14:textId="77777777" w:rsidR="00FF0E5C" w:rsidRPr="00B115E4" w:rsidRDefault="00FF0E5C"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793B9D6" w14:textId="77777777" w:rsidR="00FF0E5C" w:rsidRPr="00B115E4" w:rsidRDefault="00FF0E5C" w:rsidP="0037072F">
            <w:pPr>
              <w:spacing w:after="0" w:line="240" w:lineRule="auto"/>
              <w:ind w:left="113" w:right="113"/>
              <w:rPr>
                <w:rFonts w:asciiTheme="minorHAnsi" w:eastAsia="Times New Roman" w:hAnsiTheme="minorHAnsi" w:cstheme="minorHAnsi"/>
                <w:color w:val="FFFFFF"/>
                <w:lang w:eastAsia="en-GB"/>
              </w:rPr>
            </w:pPr>
          </w:p>
        </w:tc>
      </w:tr>
      <w:tr w:rsidR="00CC2F8A" w:rsidRPr="00371080" w14:paraId="1976A3D5"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5D8075F7" w14:textId="77777777" w:rsidR="00CC2F8A" w:rsidRPr="00DC55DA" w:rsidRDefault="00CC2F8A" w:rsidP="00CC2F8A">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tcPr>
          <w:p w14:paraId="08FEB239" w14:textId="10BD585F" w:rsidR="00CC2F8A" w:rsidRPr="00542EDA" w:rsidRDefault="00CC2F8A" w:rsidP="00CC2F8A">
            <w:pPr>
              <w:rPr>
                <w:rFonts w:cs="Arial"/>
              </w:rPr>
            </w:pPr>
            <w:r w:rsidRPr="007A47E9">
              <w:rPr>
                <w:rFonts w:asciiTheme="minorHAnsi" w:hAnsiTheme="minorHAnsi" w:cstheme="minorHAnsi"/>
                <w:bCs/>
              </w:rPr>
              <w:t>The main modifications is not likely to result in any further positive or negative impacts to individuals within this protected characteristic</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63303067"/>
              <w14:checkbox>
                <w14:checked w14:val="0"/>
                <w14:checkedState w14:val="2612" w14:font="MS Gothic"/>
                <w14:uncheckedState w14:val="2610" w14:font="MS Gothic"/>
              </w14:checkbox>
            </w:sdtPr>
            <w:sdtEndPr/>
            <w:sdtContent>
              <w:p w14:paraId="2E07DFCB" w14:textId="77777777" w:rsidR="00CC2F8A" w:rsidRPr="00DC55DA" w:rsidRDefault="00CC2F8A" w:rsidP="00CC2F8A">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7F21333A" w14:textId="77777777" w:rsidR="00CC2F8A" w:rsidRPr="00DC55DA" w:rsidRDefault="00CC2F8A" w:rsidP="00CC2F8A">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274397566"/>
              <w14:checkbox>
                <w14:checked w14:val="0"/>
                <w14:checkedState w14:val="2612" w14:font="MS Gothic"/>
                <w14:uncheckedState w14:val="2610" w14:font="MS Gothic"/>
              </w14:checkbox>
            </w:sdtPr>
            <w:sdtEndPr/>
            <w:sdtContent>
              <w:p w14:paraId="37B73906" w14:textId="638149A7" w:rsidR="00CC2F8A" w:rsidRPr="00DC55DA" w:rsidRDefault="00CC2F8A" w:rsidP="00CC2F8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B1365E3" w14:textId="77777777" w:rsidR="00CC2F8A" w:rsidRPr="00DC55DA" w:rsidRDefault="00CC2F8A" w:rsidP="00CC2F8A">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473286389"/>
              <w14:checkbox>
                <w14:checked w14:val="0"/>
                <w14:checkedState w14:val="2612" w14:font="MS Gothic"/>
                <w14:uncheckedState w14:val="2610" w14:font="MS Gothic"/>
              </w14:checkbox>
            </w:sdtPr>
            <w:sdtEndPr/>
            <w:sdtContent>
              <w:p w14:paraId="02386C9E" w14:textId="77777777" w:rsidR="00CC2F8A" w:rsidRPr="00DC55DA" w:rsidRDefault="00CC2F8A" w:rsidP="00CC2F8A">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49AB90E3" w14:textId="77777777" w:rsidR="00CC2F8A" w:rsidRPr="00DC55DA" w:rsidRDefault="00CC2F8A" w:rsidP="00CC2F8A">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676607447"/>
              <w14:checkbox>
                <w14:checked w14:val="1"/>
                <w14:checkedState w14:val="2612" w14:font="MS Gothic"/>
                <w14:uncheckedState w14:val="2610" w14:font="MS Gothic"/>
              </w14:checkbox>
            </w:sdtPr>
            <w:sdtEndPr/>
            <w:sdtContent>
              <w:p w14:paraId="55E223BE" w14:textId="3A0CBB0B" w:rsidR="00CC2F8A" w:rsidRPr="00DC55DA" w:rsidRDefault="00CC2F8A" w:rsidP="00CC2F8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F82013E" w14:textId="77777777" w:rsidR="00CC2F8A" w:rsidRPr="00DC55DA" w:rsidRDefault="00CC2F8A" w:rsidP="00CC2F8A">
            <w:pPr>
              <w:spacing w:after="160" w:line="240" w:lineRule="exact"/>
              <w:jc w:val="center"/>
              <w:rPr>
                <w:rFonts w:ascii="MS Gothic" w:eastAsia="MS Gothic" w:hAnsi="MS Gothic" w:cstheme="minorHAnsi"/>
                <w:b/>
                <w:sz w:val="28"/>
                <w:szCs w:val="28"/>
              </w:rPr>
            </w:pPr>
          </w:p>
        </w:tc>
      </w:tr>
      <w:tr w:rsidR="00CC2F8A" w:rsidRPr="00371080" w14:paraId="2EC20ADB"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7777E2F7" w14:textId="77777777" w:rsidR="00CC2F8A" w:rsidRPr="008F4168" w:rsidRDefault="00CC2F8A" w:rsidP="00CC2F8A">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074EA6F6" w14:textId="4AF3EAC2" w:rsidR="00CC2F8A" w:rsidRPr="00572E32" w:rsidRDefault="00CC2F8A" w:rsidP="00CC2F8A">
            <w:pPr>
              <w:spacing w:after="0" w:line="240" w:lineRule="exact"/>
              <w:rPr>
                <w:rFonts w:asciiTheme="minorHAnsi" w:hAnsiTheme="minorHAnsi" w:cstheme="minorHAnsi"/>
              </w:rPr>
            </w:pPr>
            <w:r w:rsidRPr="007A47E9">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303504381"/>
              <w14:checkbox>
                <w14:checked w14:val="0"/>
                <w14:checkedState w14:val="2612" w14:font="MS Gothic"/>
                <w14:uncheckedState w14:val="2610" w14:font="MS Gothic"/>
              </w14:checkbox>
            </w:sdtPr>
            <w:sdtEndPr/>
            <w:sdtContent>
              <w:p w14:paraId="6F67D194" w14:textId="77777777" w:rsidR="00CC2F8A" w:rsidRPr="008F4168" w:rsidRDefault="00CC2F8A" w:rsidP="00CC2F8A">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CE00D07" w14:textId="77777777" w:rsidR="00CC2F8A" w:rsidRPr="008F4168"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84461785"/>
              <w14:checkbox>
                <w14:checked w14:val="0"/>
                <w14:checkedState w14:val="2612" w14:font="MS Gothic"/>
                <w14:uncheckedState w14:val="2610" w14:font="MS Gothic"/>
              </w14:checkbox>
            </w:sdtPr>
            <w:sdtEndPr/>
            <w:sdtContent>
              <w:p w14:paraId="3A60C5E5" w14:textId="4B0FEB61" w:rsidR="00CC2F8A" w:rsidRPr="008F4168" w:rsidRDefault="00CC2F8A" w:rsidP="00CC2F8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D94C1E0" w14:textId="77777777" w:rsidR="00CC2F8A" w:rsidRPr="008F4168" w:rsidRDefault="00CC2F8A" w:rsidP="00CC2F8A">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52214747"/>
              <w14:checkbox>
                <w14:checked w14:val="0"/>
                <w14:checkedState w14:val="2612" w14:font="MS Gothic"/>
                <w14:uncheckedState w14:val="2610" w14:font="MS Gothic"/>
              </w14:checkbox>
            </w:sdtPr>
            <w:sdtEndPr/>
            <w:sdtContent>
              <w:p w14:paraId="3EDE867E" w14:textId="77777777" w:rsidR="00CC2F8A" w:rsidRPr="008F4168" w:rsidRDefault="00CC2F8A" w:rsidP="00CC2F8A">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9DA5AA0" w14:textId="77777777" w:rsidR="00CC2F8A" w:rsidRPr="008F4168" w:rsidRDefault="00CC2F8A" w:rsidP="00CC2F8A">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2525522"/>
              <w14:checkbox>
                <w14:checked w14:val="1"/>
                <w14:checkedState w14:val="2612" w14:font="MS Gothic"/>
                <w14:uncheckedState w14:val="2610" w14:font="MS Gothic"/>
              </w14:checkbox>
            </w:sdtPr>
            <w:sdtEndPr/>
            <w:sdtContent>
              <w:p w14:paraId="48D39792" w14:textId="4C576B9B" w:rsidR="00CC2F8A" w:rsidRPr="008F4168" w:rsidRDefault="00CC2F8A" w:rsidP="00CC2F8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86AA828" w14:textId="77777777" w:rsidR="00CC2F8A" w:rsidRPr="008F4168" w:rsidRDefault="00CC2F8A" w:rsidP="00CC2F8A">
            <w:pPr>
              <w:spacing w:after="160" w:line="240" w:lineRule="exact"/>
              <w:jc w:val="center"/>
              <w:rPr>
                <w:rFonts w:ascii="MS Gothic" w:eastAsia="MS Gothic" w:hAnsi="MS Gothic" w:cstheme="minorHAnsi"/>
                <w:b/>
                <w:sz w:val="28"/>
                <w:szCs w:val="28"/>
              </w:rPr>
            </w:pPr>
          </w:p>
        </w:tc>
      </w:tr>
      <w:tr w:rsidR="00CC2F8A" w:rsidRPr="00371080" w14:paraId="56540B73"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5274501" w14:textId="77777777" w:rsidR="00CC2F8A" w:rsidRPr="007F2644" w:rsidRDefault="00CC2F8A" w:rsidP="00CC2F8A">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lastRenderedPageBreak/>
              <w:t xml:space="preserve">Gender </w:t>
            </w:r>
          </w:p>
          <w:p w14:paraId="2E8F2236" w14:textId="77777777" w:rsidR="00CC2F8A" w:rsidRPr="007F2644" w:rsidRDefault="00CC2F8A" w:rsidP="00CC2F8A">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44204C35" w14:textId="388BC979" w:rsidR="00CC2F8A" w:rsidRPr="0010699A" w:rsidRDefault="00CC2F8A" w:rsidP="00CC2F8A">
            <w:pPr>
              <w:spacing w:after="0" w:line="240" w:lineRule="auto"/>
              <w:rPr>
                <w:rFonts w:eastAsia="Times New Roman" w:cs="Calibri"/>
                <w:color w:val="000000" w:themeColor="text1"/>
                <w:highlight w:val="yellow"/>
                <w:lang w:eastAsia="en-GB"/>
              </w:rPr>
            </w:pPr>
            <w:r w:rsidRPr="007A47E9">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555547388"/>
              <w14:checkbox>
                <w14:checked w14:val="0"/>
                <w14:checkedState w14:val="2612" w14:font="MS Gothic"/>
                <w14:uncheckedState w14:val="2610" w14:font="MS Gothic"/>
              </w14:checkbox>
            </w:sdtPr>
            <w:sdtEndPr/>
            <w:sdtContent>
              <w:p w14:paraId="261857E2" w14:textId="77777777" w:rsidR="00CC2F8A" w:rsidRPr="007F2644" w:rsidRDefault="00CC2F8A" w:rsidP="00CC2F8A">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EF04FA6" w14:textId="77777777" w:rsidR="00CC2F8A" w:rsidRPr="007F2644"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43818506"/>
              <w14:checkbox>
                <w14:checked w14:val="0"/>
                <w14:checkedState w14:val="2612" w14:font="MS Gothic"/>
                <w14:uncheckedState w14:val="2610" w14:font="MS Gothic"/>
              </w14:checkbox>
            </w:sdtPr>
            <w:sdtEndPr/>
            <w:sdtContent>
              <w:p w14:paraId="342C3EEA" w14:textId="77777777" w:rsidR="00CC2F8A" w:rsidRPr="007F2644" w:rsidRDefault="00CC2F8A" w:rsidP="00CC2F8A">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07665E9" w14:textId="77777777" w:rsidR="00CC2F8A" w:rsidRPr="007F2644" w:rsidRDefault="00CC2F8A" w:rsidP="00CC2F8A">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80344907"/>
              <w14:checkbox>
                <w14:checked w14:val="0"/>
                <w14:checkedState w14:val="2612" w14:font="MS Gothic"/>
                <w14:uncheckedState w14:val="2610" w14:font="MS Gothic"/>
              </w14:checkbox>
            </w:sdtPr>
            <w:sdtEndPr/>
            <w:sdtContent>
              <w:p w14:paraId="79305962" w14:textId="77777777" w:rsidR="00CC2F8A" w:rsidRPr="007F2644" w:rsidRDefault="00CC2F8A" w:rsidP="00CC2F8A">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4EE1F837" w14:textId="77777777" w:rsidR="00CC2F8A" w:rsidRPr="007F2644" w:rsidRDefault="00CC2F8A" w:rsidP="00CC2F8A">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72913449"/>
              <w14:checkbox>
                <w14:checked w14:val="1"/>
                <w14:checkedState w14:val="2612" w14:font="MS Gothic"/>
                <w14:uncheckedState w14:val="2610" w14:font="MS Gothic"/>
              </w14:checkbox>
            </w:sdtPr>
            <w:sdtEndPr/>
            <w:sdtContent>
              <w:p w14:paraId="4DFC3A4F" w14:textId="77777777" w:rsidR="00CC2F8A" w:rsidRPr="007F2644" w:rsidRDefault="00CC2F8A" w:rsidP="00CC2F8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055CADB" w14:textId="77777777" w:rsidR="00CC2F8A" w:rsidRPr="007F2644" w:rsidRDefault="00CC2F8A" w:rsidP="00CC2F8A">
            <w:pPr>
              <w:spacing w:after="160" w:line="240" w:lineRule="exact"/>
              <w:jc w:val="center"/>
              <w:rPr>
                <w:rFonts w:ascii="MS Gothic" w:eastAsia="MS Gothic" w:hAnsi="MS Gothic" w:cstheme="minorHAnsi"/>
                <w:b/>
                <w:sz w:val="28"/>
                <w:szCs w:val="28"/>
              </w:rPr>
            </w:pPr>
          </w:p>
        </w:tc>
      </w:tr>
      <w:tr w:rsidR="00CC2F8A" w:rsidRPr="00371080" w14:paraId="5FA6854E"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1481716" w14:textId="77777777" w:rsidR="00CC2F8A" w:rsidRPr="007F2644" w:rsidRDefault="00CC2F8A" w:rsidP="00CC2F8A">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75AA9ECD" w14:textId="1F2A9FE7" w:rsidR="00CC2F8A" w:rsidRPr="0010699A" w:rsidRDefault="00CC2F8A" w:rsidP="00CC2F8A">
            <w:pPr>
              <w:spacing w:after="0" w:line="240" w:lineRule="exact"/>
              <w:rPr>
                <w:rFonts w:cs="Calibri"/>
                <w:highlight w:val="yellow"/>
              </w:rPr>
            </w:pPr>
            <w:r w:rsidRPr="007A47E9">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2068637700"/>
              <w14:checkbox>
                <w14:checked w14:val="0"/>
                <w14:checkedState w14:val="2612" w14:font="MS Gothic"/>
                <w14:uncheckedState w14:val="2610" w14:font="MS Gothic"/>
              </w14:checkbox>
            </w:sdtPr>
            <w:sdtEndPr/>
            <w:sdtContent>
              <w:p w14:paraId="2D9B0966" w14:textId="77777777" w:rsidR="00CC2F8A" w:rsidRPr="007F2644" w:rsidRDefault="00CC2F8A" w:rsidP="00CC2F8A">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FC44953" w14:textId="77777777" w:rsidR="00CC2F8A" w:rsidRPr="007F2644"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55421851"/>
              <w14:checkbox>
                <w14:checked w14:val="0"/>
                <w14:checkedState w14:val="2612" w14:font="MS Gothic"/>
                <w14:uncheckedState w14:val="2610" w14:font="MS Gothic"/>
              </w14:checkbox>
            </w:sdtPr>
            <w:sdtEndPr/>
            <w:sdtContent>
              <w:p w14:paraId="183DC2A2" w14:textId="77777777" w:rsidR="00CC2F8A" w:rsidRPr="007F2644" w:rsidRDefault="00CC2F8A" w:rsidP="00CC2F8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4606D49" w14:textId="77777777" w:rsidR="00CC2F8A" w:rsidRPr="007F2644" w:rsidRDefault="00CC2F8A" w:rsidP="00CC2F8A">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18776647"/>
              <w14:checkbox>
                <w14:checked w14:val="0"/>
                <w14:checkedState w14:val="2612" w14:font="MS Gothic"/>
                <w14:uncheckedState w14:val="2610" w14:font="MS Gothic"/>
              </w14:checkbox>
            </w:sdtPr>
            <w:sdtEndPr/>
            <w:sdtContent>
              <w:p w14:paraId="524D5858" w14:textId="77777777" w:rsidR="00CC2F8A" w:rsidRPr="007F2644" w:rsidRDefault="00CC2F8A" w:rsidP="00CC2F8A">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C43051A" w14:textId="77777777" w:rsidR="00CC2F8A" w:rsidRPr="007F2644" w:rsidRDefault="00CC2F8A" w:rsidP="00CC2F8A">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19012287"/>
              <w14:checkbox>
                <w14:checked w14:val="1"/>
                <w14:checkedState w14:val="2612" w14:font="MS Gothic"/>
                <w14:uncheckedState w14:val="2610" w14:font="MS Gothic"/>
              </w14:checkbox>
            </w:sdtPr>
            <w:sdtEndPr/>
            <w:sdtContent>
              <w:p w14:paraId="3227AE2F" w14:textId="77777777" w:rsidR="00CC2F8A" w:rsidRPr="007F2644" w:rsidRDefault="00CC2F8A" w:rsidP="00CC2F8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751FEBE" w14:textId="77777777" w:rsidR="00CC2F8A" w:rsidRPr="007F2644" w:rsidRDefault="00CC2F8A" w:rsidP="00CC2F8A">
            <w:pPr>
              <w:spacing w:after="160" w:line="240" w:lineRule="exact"/>
              <w:jc w:val="center"/>
              <w:rPr>
                <w:rFonts w:ascii="MS Gothic" w:eastAsia="MS Gothic" w:hAnsi="MS Gothic" w:cstheme="minorHAnsi"/>
                <w:b/>
                <w:sz w:val="28"/>
                <w:szCs w:val="28"/>
              </w:rPr>
            </w:pPr>
          </w:p>
        </w:tc>
      </w:tr>
      <w:tr w:rsidR="00CC2F8A" w:rsidRPr="00371080" w14:paraId="57822768"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1254E9B7" w14:textId="77777777" w:rsidR="00CC2F8A" w:rsidRPr="007F2644" w:rsidRDefault="00CC2F8A" w:rsidP="00CC2F8A">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59341AFE" w14:textId="414531C4" w:rsidR="00CC2F8A" w:rsidRPr="0010699A" w:rsidRDefault="00CC2F8A" w:rsidP="00CC2F8A">
            <w:pPr>
              <w:spacing w:after="0" w:line="240" w:lineRule="exact"/>
              <w:rPr>
                <w:rFonts w:eastAsia="Times New Roman" w:cs="Calibri"/>
                <w:color w:val="000000" w:themeColor="text1"/>
                <w:highlight w:val="yellow"/>
              </w:rPr>
            </w:pPr>
            <w:r w:rsidRPr="007A47E9">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246799407"/>
              <w14:checkbox>
                <w14:checked w14:val="0"/>
                <w14:checkedState w14:val="2612" w14:font="MS Gothic"/>
                <w14:uncheckedState w14:val="2610" w14:font="MS Gothic"/>
              </w14:checkbox>
            </w:sdtPr>
            <w:sdtEndPr/>
            <w:sdtContent>
              <w:p w14:paraId="3EFC72D1" w14:textId="77777777" w:rsidR="00CC2F8A" w:rsidRPr="007F2644" w:rsidRDefault="00CC2F8A" w:rsidP="00CC2F8A">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5CD8F05" w14:textId="77777777" w:rsidR="00CC2F8A" w:rsidRPr="007F2644"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56059511"/>
              <w14:checkbox>
                <w14:checked w14:val="0"/>
                <w14:checkedState w14:val="2612" w14:font="MS Gothic"/>
                <w14:uncheckedState w14:val="2610" w14:font="MS Gothic"/>
              </w14:checkbox>
            </w:sdtPr>
            <w:sdtEndPr/>
            <w:sdtContent>
              <w:p w14:paraId="69F49D83" w14:textId="77777777" w:rsidR="00CC2F8A" w:rsidRPr="007F2644" w:rsidRDefault="00CC2F8A" w:rsidP="00CC2F8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84B9D9A" w14:textId="77777777" w:rsidR="00CC2F8A" w:rsidRPr="007F2644" w:rsidRDefault="00CC2F8A" w:rsidP="00CC2F8A">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40720451"/>
              <w14:checkbox>
                <w14:checked w14:val="0"/>
                <w14:checkedState w14:val="2612" w14:font="MS Gothic"/>
                <w14:uncheckedState w14:val="2610" w14:font="MS Gothic"/>
              </w14:checkbox>
            </w:sdtPr>
            <w:sdtEndPr/>
            <w:sdtContent>
              <w:p w14:paraId="37EA162E" w14:textId="77777777" w:rsidR="00CC2F8A" w:rsidRPr="007F2644" w:rsidRDefault="00CC2F8A" w:rsidP="00CC2F8A">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A61B881" w14:textId="77777777" w:rsidR="00CC2F8A" w:rsidRPr="007F2644" w:rsidRDefault="00CC2F8A" w:rsidP="00CC2F8A">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75160655"/>
              <w14:checkbox>
                <w14:checked w14:val="1"/>
                <w14:checkedState w14:val="2612" w14:font="MS Gothic"/>
                <w14:uncheckedState w14:val="2610" w14:font="MS Gothic"/>
              </w14:checkbox>
            </w:sdtPr>
            <w:sdtEndPr/>
            <w:sdtContent>
              <w:p w14:paraId="01F005E2" w14:textId="77777777" w:rsidR="00CC2F8A" w:rsidRPr="007F2644" w:rsidRDefault="00CC2F8A" w:rsidP="00CC2F8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01E5A7C" w14:textId="77777777" w:rsidR="00CC2F8A" w:rsidRPr="007F2644" w:rsidRDefault="00CC2F8A" w:rsidP="00CC2F8A">
            <w:pPr>
              <w:spacing w:after="160" w:line="240" w:lineRule="exact"/>
              <w:jc w:val="center"/>
              <w:rPr>
                <w:rFonts w:ascii="MS Gothic" w:eastAsia="MS Gothic" w:hAnsi="MS Gothic" w:cstheme="minorHAnsi"/>
                <w:b/>
                <w:sz w:val="28"/>
                <w:szCs w:val="28"/>
              </w:rPr>
            </w:pPr>
          </w:p>
        </w:tc>
      </w:tr>
      <w:tr w:rsidR="00CC2F8A" w:rsidRPr="00371080" w14:paraId="1156C3DD"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372EA1F7" w14:textId="77777777" w:rsidR="00CC2F8A" w:rsidRPr="000A1E62" w:rsidRDefault="00CC2F8A" w:rsidP="00CC2F8A">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13084AC3" w14:textId="77777777" w:rsidR="00CC2F8A" w:rsidRPr="000A1E62" w:rsidRDefault="00CC2F8A" w:rsidP="00CC2F8A">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7B262C93" w14:textId="169305AC" w:rsidR="00CC2F8A" w:rsidRPr="0010699A" w:rsidRDefault="00CC2F8A" w:rsidP="00CC2F8A">
            <w:pPr>
              <w:spacing w:after="0" w:line="240" w:lineRule="exact"/>
              <w:rPr>
                <w:rFonts w:eastAsia="Times New Roman" w:cs="Calibri"/>
                <w:color w:val="000000" w:themeColor="text1"/>
                <w:highlight w:val="yellow"/>
              </w:rPr>
            </w:pPr>
            <w:r w:rsidRPr="007A47E9">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37542601"/>
              <w14:checkbox>
                <w14:checked w14:val="0"/>
                <w14:checkedState w14:val="2612" w14:font="MS Gothic"/>
                <w14:uncheckedState w14:val="2610" w14:font="MS Gothic"/>
              </w14:checkbox>
            </w:sdtPr>
            <w:sdtEndPr/>
            <w:sdtContent>
              <w:p w14:paraId="0288F5AC" w14:textId="77777777" w:rsidR="00CC2F8A" w:rsidRPr="000A1E62" w:rsidRDefault="00CC2F8A" w:rsidP="00CC2F8A">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B457B1C"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43820340"/>
              <w14:checkbox>
                <w14:checked w14:val="0"/>
                <w14:checkedState w14:val="2612" w14:font="MS Gothic"/>
                <w14:uncheckedState w14:val="2610" w14:font="MS Gothic"/>
              </w14:checkbox>
            </w:sdtPr>
            <w:sdtEndPr/>
            <w:sdtContent>
              <w:p w14:paraId="1390C0C9" w14:textId="77777777" w:rsidR="00CC2F8A" w:rsidRPr="000A1E62" w:rsidRDefault="00CC2F8A" w:rsidP="00CC2F8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340A0CF" w14:textId="77777777" w:rsidR="00CC2F8A" w:rsidRPr="000A1E62" w:rsidRDefault="00CC2F8A" w:rsidP="00CC2F8A">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88306791"/>
              <w14:checkbox>
                <w14:checked w14:val="0"/>
                <w14:checkedState w14:val="2612" w14:font="MS Gothic"/>
                <w14:uncheckedState w14:val="2610" w14:font="MS Gothic"/>
              </w14:checkbox>
            </w:sdtPr>
            <w:sdtEndPr/>
            <w:sdtContent>
              <w:p w14:paraId="5165EB1B" w14:textId="77777777" w:rsidR="00CC2F8A" w:rsidRPr="000A1E62" w:rsidRDefault="00CC2F8A" w:rsidP="00CC2F8A">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4DF956B4" w14:textId="77777777" w:rsidR="00CC2F8A" w:rsidRPr="000A1E62" w:rsidRDefault="00CC2F8A" w:rsidP="00CC2F8A">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2030238"/>
              <w14:checkbox>
                <w14:checked w14:val="1"/>
                <w14:checkedState w14:val="2612" w14:font="MS Gothic"/>
                <w14:uncheckedState w14:val="2610" w14:font="MS Gothic"/>
              </w14:checkbox>
            </w:sdtPr>
            <w:sdtEndPr/>
            <w:sdtContent>
              <w:p w14:paraId="718026CE" w14:textId="77777777" w:rsidR="00CC2F8A" w:rsidRPr="000A1E62" w:rsidRDefault="00CC2F8A" w:rsidP="00CC2F8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C5DB0DC" w14:textId="77777777" w:rsidR="00CC2F8A" w:rsidRPr="000A1E62" w:rsidRDefault="00CC2F8A" w:rsidP="00CC2F8A">
            <w:pPr>
              <w:spacing w:after="160" w:line="240" w:lineRule="exact"/>
              <w:jc w:val="center"/>
              <w:rPr>
                <w:rFonts w:ascii="MS Gothic" w:eastAsia="MS Gothic" w:hAnsi="MS Gothic" w:cstheme="minorHAnsi"/>
                <w:b/>
                <w:sz w:val="28"/>
                <w:szCs w:val="28"/>
              </w:rPr>
            </w:pPr>
          </w:p>
        </w:tc>
      </w:tr>
      <w:tr w:rsidR="00CC2F8A" w:rsidRPr="00371080" w14:paraId="2064C6E5"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8A4A3E4" w14:textId="77777777" w:rsidR="00CC2F8A" w:rsidRPr="000A1E62" w:rsidRDefault="00CC2F8A" w:rsidP="00CC2F8A">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4B95823B" w14:textId="214D4651" w:rsidR="00CC2F8A" w:rsidRPr="0038239F" w:rsidRDefault="00CC2F8A" w:rsidP="00CC2F8A">
            <w:pPr>
              <w:spacing w:after="0" w:line="240" w:lineRule="exact"/>
              <w:rPr>
                <w:rFonts w:asciiTheme="minorHAnsi" w:hAnsiTheme="minorHAnsi" w:cstheme="minorHAnsi"/>
                <w:highlight w:val="yellow"/>
              </w:rPr>
            </w:pPr>
            <w:r w:rsidRPr="007A47E9">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93940054"/>
              <w14:checkbox>
                <w14:checked w14:val="0"/>
                <w14:checkedState w14:val="2612" w14:font="MS Gothic"/>
                <w14:uncheckedState w14:val="2610" w14:font="MS Gothic"/>
              </w14:checkbox>
            </w:sdtPr>
            <w:sdtEndPr/>
            <w:sdtContent>
              <w:p w14:paraId="41B1DBEA" w14:textId="77777777" w:rsidR="00CC2F8A" w:rsidRPr="000A1E62" w:rsidRDefault="00CC2F8A" w:rsidP="00CC2F8A">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F4E689D"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34742406"/>
              <w14:checkbox>
                <w14:checked w14:val="0"/>
                <w14:checkedState w14:val="2612" w14:font="MS Gothic"/>
                <w14:uncheckedState w14:val="2610" w14:font="MS Gothic"/>
              </w14:checkbox>
            </w:sdtPr>
            <w:sdtEndPr/>
            <w:sdtContent>
              <w:p w14:paraId="5E10293F" w14:textId="77777777" w:rsidR="00CC2F8A" w:rsidRPr="000A1E62" w:rsidRDefault="00CC2F8A" w:rsidP="00CC2F8A">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2D0B4A67"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35583412"/>
              <w14:checkbox>
                <w14:checked w14:val="0"/>
                <w14:checkedState w14:val="2612" w14:font="MS Gothic"/>
                <w14:uncheckedState w14:val="2610" w14:font="MS Gothic"/>
              </w14:checkbox>
            </w:sdtPr>
            <w:sdtEndPr/>
            <w:sdtContent>
              <w:p w14:paraId="25321634" w14:textId="77777777" w:rsidR="00CC2F8A" w:rsidRPr="000A1E62" w:rsidRDefault="00CC2F8A" w:rsidP="00CC2F8A">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0D8A98FE"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65745612"/>
              <w14:checkbox>
                <w14:checked w14:val="1"/>
                <w14:checkedState w14:val="2612" w14:font="MS Gothic"/>
                <w14:uncheckedState w14:val="2610" w14:font="MS Gothic"/>
              </w14:checkbox>
            </w:sdtPr>
            <w:sdtEndPr/>
            <w:sdtContent>
              <w:p w14:paraId="191C026C" w14:textId="77777777" w:rsidR="00CC2F8A" w:rsidRPr="000A1E62" w:rsidRDefault="00CC2F8A" w:rsidP="00CC2F8A">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2959AE9"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r>
      <w:tr w:rsidR="00CC2F8A" w:rsidRPr="00371080" w14:paraId="6A87BD86"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552F0865" w14:textId="77777777" w:rsidR="00CC2F8A" w:rsidRPr="000A1E62" w:rsidRDefault="00CC2F8A" w:rsidP="00CC2F8A">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3132486E" w14:textId="2C8F590F" w:rsidR="00CC2F8A" w:rsidRPr="0038239F" w:rsidRDefault="00CC2F8A" w:rsidP="00CC2F8A">
            <w:pPr>
              <w:spacing w:after="0" w:line="240" w:lineRule="auto"/>
              <w:rPr>
                <w:rFonts w:asciiTheme="minorHAnsi" w:eastAsia="Times New Roman" w:hAnsiTheme="minorHAnsi" w:cstheme="minorHAnsi"/>
                <w:color w:val="000000" w:themeColor="text1"/>
                <w:highlight w:val="yellow"/>
              </w:rPr>
            </w:pPr>
            <w:r w:rsidRPr="007A47E9">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400557708"/>
              <w14:checkbox>
                <w14:checked w14:val="0"/>
                <w14:checkedState w14:val="2612" w14:font="MS Gothic"/>
                <w14:uncheckedState w14:val="2610" w14:font="MS Gothic"/>
              </w14:checkbox>
            </w:sdtPr>
            <w:sdtEndPr/>
            <w:sdtContent>
              <w:p w14:paraId="71116BBD" w14:textId="77777777" w:rsidR="00CC2F8A" w:rsidRPr="000A1E62" w:rsidRDefault="00CC2F8A" w:rsidP="00CC2F8A">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45F3250"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13095249"/>
              <w14:checkbox>
                <w14:checked w14:val="0"/>
                <w14:checkedState w14:val="2612" w14:font="MS Gothic"/>
                <w14:uncheckedState w14:val="2610" w14:font="MS Gothic"/>
              </w14:checkbox>
            </w:sdtPr>
            <w:sdtEndPr/>
            <w:sdtContent>
              <w:p w14:paraId="1319FC42" w14:textId="77777777" w:rsidR="00CC2F8A" w:rsidRPr="000A1E62" w:rsidRDefault="00CC2F8A" w:rsidP="00CC2F8A">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6EF379B"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45900401"/>
              <w14:checkbox>
                <w14:checked w14:val="0"/>
                <w14:checkedState w14:val="2612" w14:font="MS Gothic"/>
                <w14:uncheckedState w14:val="2610" w14:font="MS Gothic"/>
              </w14:checkbox>
            </w:sdtPr>
            <w:sdtEndPr/>
            <w:sdtContent>
              <w:p w14:paraId="02352807" w14:textId="77777777" w:rsidR="00CC2F8A" w:rsidRPr="000A1E62" w:rsidRDefault="00CC2F8A" w:rsidP="00CC2F8A">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C4D4B8A"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24958059"/>
              <w14:checkbox>
                <w14:checked w14:val="1"/>
                <w14:checkedState w14:val="2612" w14:font="MS Gothic"/>
                <w14:uncheckedState w14:val="2610" w14:font="MS Gothic"/>
              </w14:checkbox>
            </w:sdtPr>
            <w:sdtEndPr/>
            <w:sdtContent>
              <w:p w14:paraId="4C57D369" w14:textId="77777777" w:rsidR="00CC2F8A" w:rsidRPr="000A1E62" w:rsidRDefault="00CC2F8A" w:rsidP="00CC2F8A">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05651AA"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r>
      <w:tr w:rsidR="00CC2F8A" w:rsidRPr="00B115E4" w14:paraId="2BD597EC"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747EA48E" w14:textId="77777777" w:rsidR="00CC2F8A" w:rsidRPr="000A1E62" w:rsidRDefault="00CC2F8A" w:rsidP="00CC2F8A">
            <w:pPr>
              <w:spacing w:after="0" w:line="240" w:lineRule="auto"/>
              <w:rPr>
                <w:rFonts w:asciiTheme="minorHAnsi" w:eastAsia="Times New Roman" w:hAnsiTheme="minorHAnsi" w:cstheme="minorHAnsi"/>
                <w:bCs/>
                <w:color w:val="FFFFFF"/>
                <w:lang w:eastAsia="en-GB"/>
              </w:rPr>
            </w:pPr>
          </w:p>
          <w:p w14:paraId="397BC47C" w14:textId="77777777" w:rsidR="00CC2F8A" w:rsidRPr="000A1E62" w:rsidRDefault="00CC2F8A" w:rsidP="00CC2F8A">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5C2DAE46" w14:textId="77777777" w:rsidR="00CC2F8A" w:rsidRPr="000A1E62" w:rsidRDefault="00CC2F8A" w:rsidP="00CC2F8A">
            <w:pPr>
              <w:tabs>
                <w:tab w:val="left" w:pos="5268"/>
              </w:tabs>
              <w:spacing w:after="160" w:line="240" w:lineRule="exact"/>
              <w:rPr>
                <w:rFonts w:asciiTheme="minorHAnsi" w:eastAsia="Times New Roman" w:hAnsiTheme="minorHAnsi" w:cstheme="minorHAnsi"/>
                <w:color w:val="FFFFFF"/>
              </w:rPr>
            </w:pPr>
          </w:p>
          <w:p w14:paraId="5F839C7A" w14:textId="77777777" w:rsidR="00CC2F8A" w:rsidRPr="000A1E62" w:rsidRDefault="00CC2F8A" w:rsidP="00CC2F8A">
            <w:pPr>
              <w:tabs>
                <w:tab w:val="left" w:pos="5268"/>
              </w:tabs>
              <w:spacing w:after="160" w:line="240" w:lineRule="exact"/>
              <w:rPr>
                <w:rFonts w:asciiTheme="minorHAnsi" w:eastAsia="Times New Roman" w:hAnsiTheme="minorHAnsi" w:cstheme="minorHAnsi"/>
                <w:color w:val="FFFFFF"/>
              </w:rPr>
            </w:pPr>
          </w:p>
        </w:tc>
        <w:tc>
          <w:tcPr>
            <w:tcW w:w="7541" w:type="dxa"/>
          </w:tcPr>
          <w:p w14:paraId="437F7F1C" w14:textId="125860CE" w:rsidR="00CC2F8A" w:rsidRPr="00F67173" w:rsidRDefault="00CC2F8A" w:rsidP="00CC2F8A">
            <w:pPr>
              <w:tabs>
                <w:tab w:val="left" w:pos="5268"/>
              </w:tabs>
              <w:spacing w:after="160" w:line="240" w:lineRule="exact"/>
              <w:rPr>
                <w:rFonts w:asciiTheme="minorHAnsi" w:eastAsia="Times New Roman" w:hAnsiTheme="minorHAnsi" w:cstheme="minorHAnsi"/>
                <w:color w:val="000000" w:themeColor="text1"/>
              </w:rPr>
            </w:pPr>
            <w:r w:rsidRPr="007A47E9">
              <w:rPr>
                <w:rFonts w:asciiTheme="minorHAnsi" w:hAnsiTheme="minorHAnsi" w:cstheme="minorHAnsi"/>
                <w:bCs/>
              </w:rPr>
              <w:t>The main modifications is not likely to result in any further positive or negative impacts to individuals within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275247087"/>
              <w14:checkbox>
                <w14:checked w14:val="0"/>
                <w14:checkedState w14:val="2612" w14:font="MS Gothic"/>
                <w14:uncheckedState w14:val="2610" w14:font="MS Gothic"/>
              </w14:checkbox>
            </w:sdtPr>
            <w:sdtEndPr/>
            <w:sdtContent>
              <w:p w14:paraId="0D3C2EF0" w14:textId="77777777" w:rsidR="00CC2F8A" w:rsidRPr="000A1E62" w:rsidRDefault="00CC2F8A" w:rsidP="00CC2F8A">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8E177E4"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32689669"/>
              <w14:checkbox>
                <w14:checked w14:val="0"/>
                <w14:checkedState w14:val="2612" w14:font="MS Gothic"/>
                <w14:uncheckedState w14:val="2610" w14:font="MS Gothic"/>
              </w14:checkbox>
            </w:sdtPr>
            <w:sdtEndPr/>
            <w:sdtContent>
              <w:p w14:paraId="5CC14356" w14:textId="77777777" w:rsidR="00CC2F8A" w:rsidRPr="000A1E62" w:rsidRDefault="00CC2F8A" w:rsidP="00CC2F8A">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D412E74"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81882934"/>
              <w14:checkbox>
                <w14:checked w14:val="0"/>
                <w14:checkedState w14:val="2612" w14:font="MS Gothic"/>
                <w14:uncheckedState w14:val="2610" w14:font="MS Gothic"/>
              </w14:checkbox>
            </w:sdtPr>
            <w:sdtEndPr/>
            <w:sdtContent>
              <w:p w14:paraId="48A00DC7" w14:textId="77777777" w:rsidR="00CC2F8A" w:rsidRPr="000A1E62" w:rsidRDefault="00CC2F8A" w:rsidP="00CC2F8A">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F3D6C07"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93102297"/>
              <w14:checkbox>
                <w14:checked w14:val="1"/>
                <w14:checkedState w14:val="2612" w14:font="MS Gothic"/>
                <w14:uncheckedState w14:val="2610" w14:font="MS Gothic"/>
              </w14:checkbox>
            </w:sdtPr>
            <w:sdtEndPr/>
            <w:sdtContent>
              <w:p w14:paraId="32660F20" w14:textId="77777777" w:rsidR="00CC2F8A" w:rsidRPr="000A1E62" w:rsidRDefault="00CC2F8A" w:rsidP="00CC2F8A">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05F1C83" w14:textId="77777777" w:rsidR="00CC2F8A" w:rsidRPr="000A1E62" w:rsidRDefault="00CC2F8A" w:rsidP="00CC2F8A">
            <w:pPr>
              <w:spacing w:after="160" w:line="240" w:lineRule="exact"/>
              <w:jc w:val="center"/>
              <w:rPr>
                <w:rFonts w:asciiTheme="minorHAnsi" w:eastAsia="Times New Roman" w:hAnsiTheme="minorHAnsi" w:cstheme="minorHAnsi"/>
                <w:b/>
                <w:sz w:val="28"/>
                <w:szCs w:val="28"/>
              </w:rPr>
            </w:pPr>
          </w:p>
        </w:tc>
      </w:tr>
    </w:tbl>
    <w:p w14:paraId="04930BC1" w14:textId="1BFD0742" w:rsidR="00CA6C0D" w:rsidRDefault="00CA6C0D" w:rsidP="00D372D8">
      <w:r>
        <w:br w:type="page"/>
      </w:r>
    </w:p>
    <w:p w14:paraId="550C254C" w14:textId="77777777" w:rsidR="00FF0E5C" w:rsidRDefault="00FF0E5C" w:rsidP="00D372D8"/>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CA6C0D" w:rsidRPr="008321D1" w14:paraId="55C59BB0"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5020C0F6" w14:textId="77777777" w:rsidR="00CA6C0D" w:rsidRPr="008321D1" w:rsidRDefault="00CA6C0D"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56B64950" w14:textId="77777777" w:rsidR="000959CC" w:rsidRDefault="000959CC" w:rsidP="001539E6">
            <w:pPr>
              <w:spacing w:after="0" w:line="240" w:lineRule="auto"/>
              <w:rPr>
                <w:rFonts w:asciiTheme="minorHAnsi" w:eastAsia="Times New Roman" w:hAnsiTheme="minorHAnsi" w:cstheme="minorHAnsi"/>
                <w:b/>
                <w:bCs/>
                <w:color w:val="FFFFFF"/>
                <w:lang w:eastAsia="en-GB"/>
              </w:rPr>
            </w:pPr>
          </w:p>
          <w:p w14:paraId="13977E07" w14:textId="68105C6A" w:rsidR="00CA6C0D" w:rsidRPr="007A1DDB" w:rsidRDefault="00CA6C0D"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44FC8257" w14:textId="77777777" w:rsidR="000959CC" w:rsidRDefault="000959CC" w:rsidP="001539E6">
            <w:pPr>
              <w:spacing w:after="0" w:line="240" w:lineRule="auto"/>
              <w:rPr>
                <w:rFonts w:asciiTheme="minorHAnsi" w:eastAsia="Times New Roman" w:hAnsiTheme="minorHAnsi" w:cstheme="minorHAnsi"/>
                <w:b/>
                <w:bCs/>
                <w:i/>
                <w:color w:val="FFFFFF"/>
                <w:lang w:eastAsia="en-GB"/>
              </w:rPr>
            </w:pPr>
          </w:p>
          <w:p w14:paraId="35CA9228" w14:textId="32C18448" w:rsidR="00CA6C0D" w:rsidRPr="008321D1" w:rsidRDefault="00CA6C0D"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3755EA8A"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6137A16" w14:textId="77777777" w:rsidR="00CA6C0D" w:rsidRPr="008321D1" w:rsidRDefault="00CA6C0D"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643F828B"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38005B4"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p w14:paraId="1167CA39"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CA6C0D" w:rsidRPr="008321D1" w14:paraId="4A0D4E1D"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18F28482" w14:textId="77777777" w:rsidR="00CA6C0D" w:rsidRPr="008321D1" w:rsidRDefault="00CA6C0D"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AD23357"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D08485A"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21CC83EE"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DEE1621"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71D3D391"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6684AE0"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r>
      <w:tr w:rsidR="00DA4787" w:rsidRPr="008321D1" w14:paraId="6720BFB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B7A8719" w14:textId="77777777" w:rsidR="00DA4787" w:rsidRPr="008321D1" w:rsidRDefault="00DA4787" w:rsidP="00DA4787">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761309C3" w14:textId="77777777" w:rsidR="00DA4787" w:rsidRPr="00E5348E" w:rsidRDefault="00DA4787" w:rsidP="00DA4787">
            <w:pPr>
              <w:spacing w:after="0" w:line="240" w:lineRule="exact"/>
              <w:rPr>
                <w:rFonts w:asciiTheme="minorHAnsi" w:hAnsiTheme="minorHAnsi" w:cstheme="minorHAnsi"/>
                <w:bCs/>
                <w:u w:val="single"/>
              </w:rPr>
            </w:pPr>
            <w:r w:rsidRPr="00E5348E">
              <w:rPr>
                <w:rFonts w:asciiTheme="minorHAnsi" w:hAnsiTheme="minorHAnsi" w:cstheme="minorHAnsi"/>
                <w:bCs/>
                <w:u w:val="single"/>
              </w:rPr>
              <w:t>Carers</w:t>
            </w:r>
          </w:p>
          <w:p w14:paraId="536A635E" w14:textId="77777777" w:rsidR="00DA4787" w:rsidRDefault="00DA4787" w:rsidP="00DA4787">
            <w:pPr>
              <w:spacing w:after="0" w:line="240" w:lineRule="exact"/>
              <w:rPr>
                <w:rFonts w:asciiTheme="minorHAnsi" w:hAnsiTheme="minorHAnsi" w:cstheme="minorHAnsi"/>
                <w:bCs/>
              </w:rPr>
            </w:pPr>
          </w:p>
          <w:p w14:paraId="269DBEBF" w14:textId="36E052CB" w:rsidR="00DA4787" w:rsidRPr="008321D1" w:rsidRDefault="00DA4787" w:rsidP="00DA4787">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w:t>
            </w:r>
            <w:r>
              <w:rPr>
                <w:rFonts w:asciiTheme="minorHAnsi" w:hAnsiTheme="minorHAnsi" w:cstheme="minorHAnsi"/>
                <w:bCs/>
              </w:rPr>
              <w:t>to CDH0</w:t>
            </w:r>
            <w:r w:rsidR="002F013D">
              <w:rPr>
                <w:rFonts w:asciiTheme="minorHAnsi" w:hAnsiTheme="minorHAnsi" w:cstheme="minorHAnsi"/>
                <w:bCs/>
              </w:rPr>
              <w:t>9</w:t>
            </w:r>
            <w:r>
              <w:rPr>
                <w:rFonts w:asciiTheme="minorHAnsi" w:hAnsiTheme="minorHAnsi" w:cstheme="minorHAnsi"/>
                <w:bCs/>
              </w:rPr>
              <w:t xml:space="preserve"> are</w:t>
            </w:r>
            <w:r w:rsidRPr="005424E8">
              <w:rPr>
                <w:rFonts w:asciiTheme="minorHAnsi" w:hAnsiTheme="minorHAnsi" w:cstheme="minorHAnsi"/>
                <w:bCs/>
              </w:rPr>
              <w:t xml:space="preserve"> not likely to result in any further positive or negative impacts to individuals </w:t>
            </w:r>
            <w:r w:rsidR="002F013D" w:rsidRPr="005424E8">
              <w:rPr>
                <w:rFonts w:asciiTheme="minorHAnsi" w:hAnsiTheme="minorHAnsi" w:cstheme="minorHAnsi"/>
                <w:bCs/>
              </w:rPr>
              <w:t xml:space="preserve">within this </w:t>
            </w:r>
            <w:r w:rsidR="002F013D">
              <w:rPr>
                <w:rFonts w:asciiTheme="minorHAnsi" w:hAnsiTheme="minorHAnsi" w:cstheme="minorHAnsi"/>
                <w:bCs/>
              </w:rPr>
              <w:t>group</w:t>
            </w:r>
            <w:r w:rsidR="002F013D" w:rsidDel="00421DA8">
              <w:rPr>
                <w:rFonts w:asciiTheme="minorHAnsi" w:eastAsia="Times New Roman" w:hAnsiTheme="minorHAnsi" w:cstheme="minorHAnsi"/>
                <w:color w:val="000000" w:themeColor="text1"/>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89823932"/>
              <w14:checkbox>
                <w14:checked w14:val="0"/>
                <w14:checkedState w14:val="2612" w14:font="MS Gothic"/>
                <w14:uncheckedState w14:val="2610" w14:font="MS Gothic"/>
              </w14:checkbox>
            </w:sdtPr>
            <w:sdtEndPr/>
            <w:sdtContent>
              <w:p w14:paraId="36E4533E" w14:textId="77777777" w:rsidR="00DA4787" w:rsidRPr="00DC55DA" w:rsidRDefault="00DA4787" w:rsidP="00DA478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292E71E7" w14:textId="77777777" w:rsidR="00DA4787" w:rsidRPr="008321D1" w:rsidRDefault="00DA4787" w:rsidP="00DA478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860265576"/>
              <w14:checkbox>
                <w14:checked w14:val="0"/>
                <w14:checkedState w14:val="2612" w14:font="MS Gothic"/>
                <w14:uncheckedState w14:val="2610" w14:font="MS Gothic"/>
              </w14:checkbox>
            </w:sdtPr>
            <w:sdtEndPr/>
            <w:sdtContent>
              <w:p w14:paraId="56147000" w14:textId="77777777" w:rsidR="00DA4787" w:rsidRPr="00DC55DA" w:rsidRDefault="00DA4787" w:rsidP="00DA4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FB494AC" w14:textId="77777777" w:rsidR="00DA4787" w:rsidRPr="008321D1" w:rsidRDefault="00DA4787" w:rsidP="00DA478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014455279"/>
              <w14:checkbox>
                <w14:checked w14:val="0"/>
                <w14:checkedState w14:val="2612" w14:font="MS Gothic"/>
                <w14:uncheckedState w14:val="2610" w14:font="MS Gothic"/>
              </w14:checkbox>
            </w:sdtPr>
            <w:sdtEndPr/>
            <w:sdtContent>
              <w:p w14:paraId="0F63702A" w14:textId="77777777" w:rsidR="00DA4787" w:rsidRPr="00DC55DA" w:rsidRDefault="00DA4787" w:rsidP="00DA4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7748450" w14:textId="4837187C" w:rsidR="00DA4787" w:rsidRPr="008321D1" w:rsidRDefault="00DA4787" w:rsidP="00DA4787">
            <w:pPr>
              <w:spacing w:after="160" w:line="240" w:lineRule="exact"/>
              <w:jc w:val="center"/>
              <w:rPr>
                <w:rFonts w:asciiTheme="minorHAnsi" w:eastAsia="Times New Roman" w:hAnsiTheme="minorHAnsi" w:cstheme="minorHAnsi"/>
                <w:sz w:val="36"/>
                <w:szCs w:val="36"/>
              </w:rPr>
            </w:pPr>
            <w:r w:rsidRPr="00DC55DA">
              <w:rPr>
                <w:rFonts w:ascii="MS Gothic" w:eastAsia="MS Gothic" w:hAnsi="MS Gothic" w:cstheme="minorHAnsi"/>
                <w:b/>
                <w:sz w:val="28"/>
                <w:szCs w:val="28"/>
              </w:rPr>
              <w:br/>
            </w: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915360646"/>
              <w14:checkbox>
                <w14:checked w14:val="1"/>
                <w14:checkedState w14:val="2612" w14:font="MS Gothic"/>
                <w14:uncheckedState w14:val="2610" w14:font="MS Gothic"/>
              </w14:checkbox>
            </w:sdtPr>
            <w:sdtEndPr/>
            <w:sdtContent>
              <w:p w14:paraId="4D0A9686" w14:textId="77777777" w:rsidR="00DA4787" w:rsidRPr="00DC55DA" w:rsidRDefault="00DA4787" w:rsidP="00DA4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64EE90" w14:textId="77777777" w:rsidR="00DA4787" w:rsidRPr="008321D1" w:rsidRDefault="00DA4787" w:rsidP="00DA4787">
            <w:pPr>
              <w:spacing w:after="160" w:line="240" w:lineRule="exact"/>
              <w:jc w:val="center"/>
              <w:rPr>
                <w:rFonts w:asciiTheme="minorHAnsi" w:eastAsia="Times New Roman" w:hAnsiTheme="minorHAnsi" w:cstheme="minorHAnsi"/>
                <w:sz w:val="36"/>
                <w:szCs w:val="36"/>
              </w:rPr>
            </w:pPr>
          </w:p>
        </w:tc>
      </w:tr>
      <w:tr w:rsidR="00DA4787" w:rsidRPr="008321D1" w14:paraId="192F711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677A986" w14:textId="77777777" w:rsidR="00DA4787" w:rsidRPr="008321D1" w:rsidRDefault="00DA4787" w:rsidP="00DA478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829244A" w14:textId="77777777" w:rsidR="00DA4787" w:rsidRPr="00E5348E" w:rsidRDefault="00DA4787" w:rsidP="00DA4787">
            <w:pPr>
              <w:spacing w:after="0" w:line="240" w:lineRule="exact"/>
              <w:rPr>
                <w:rFonts w:asciiTheme="minorHAnsi" w:hAnsiTheme="minorHAnsi" w:cstheme="minorHAnsi"/>
                <w:bCs/>
                <w:u w:val="single"/>
              </w:rPr>
            </w:pPr>
            <w:r w:rsidRPr="00E5348E">
              <w:rPr>
                <w:rFonts w:asciiTheme="minorHAnsi" w:hAnsiTheme="minorHAnsi" w:cstheme="minorHAnsi"/>
                <w:bCs/>
                <w:u w:val="single"/>
              </w:rPr>
              <w:t>Lone parents</w:t>
            </w:r>
          </w:p>
          <w:p w14:paraId="2D61DB4A" w14:textId="77777777" w:rsidR="00DA4787" w:rsidRDefault="00DA4787" w:rsidP="00DA4787">
            <w:pPr>
              <w:spacing w:after="0" w:line="240" w:lineRule="exact"/>
              <w:rPr>
                <w:rFonts w:asciiTheme="minorHAnsi" w:hAnsiTheme="minorHAnsi" w:cstheme="minorHAnsi"/>
                <w:bCs/>
              </w:rPr>
            </w:pPr>
          </w:p>
          <w:p w14:paraId="37AF3AB8" w14:textId="510A69DD" w:rsidR="00DA4787" w:rsidRDefault="00DA4787" w:rsidP="00DA4787">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w:t>
            </w:r>
            <w:r>
              <w:rPr>
                <w:rFonts w:asciiTheme="minorHAnsi" w:hAnsiTheme="minorHAnsi" w:cstheme="minorHAnsi"/>
                <w:bCs/>
              </w:rPr>
              <w:t>to CDH0</w:t>
            </w:r>
            <w:r w:rsidR="002F013D">
              <w:rPr>
                <w:rFonts w:asciiTheme="minorHAnsi" w:hAnsiTheme="minorHAnsi" w:cstheme="minorHAnsi"/>
                <w:bCs/>
              </w:rPr>
              <w:t>9</w:t>
            </w:r>
            <w:r>
              <w:rPr>
                <w:rFonts w:asciiTheme="minorHAnsi" w:hAnsiTheme="minorHAnsi" w:cstheme="minorHAnsi"/>
                <w:bCs/>
              </w:rPr>
              <w:t xml:space="preserve"> are</w:t>
            </w:r>
            <w:r w:rsidRPr="005424E8">
              <w:rPr>
                <w:rFonts w:asciiTheme="minorHAnsi" w:hAnsiTheme="minorHAnsi" w:cstheme="minorHAnsi"/>
                <w:bCs/>
              </w:rPr>
              <w:t xml:space="preserve"> not likely to result in any further positive or negative impacts to individuals within this protected characteristic</w:t>
            </w:r>
            <w:r>
              <w:rPr>
                <w:rFonts w:asciiTheme="minorHAnsi" w:eastAsia="Times New Roman" w:hAnsiTheme="minorHAnsi" w:cstheme="minorHAnsi"/>
                <w:color w:val="000000" w:themeColor="text1"/>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270982193"/>
              <w14:checkbox>
                <w14:checked w14:val="0"/>
                <w14:checkedState w14:val="2612" w14:font="MS Gothic"/>
                <w14:uncheckedState w14:val="2610" w14:font="MS Gothic"/>
              </w14:checkbox>
            </w:sdtPr>
            <w:sdtEndPr/>
            <w:sdtContent>
              <w:p w14:paraId="3C760455" w14:textId="77777777" w:rsidR="00DA4787" w:rsidRPr="008F4168" w:rsidRDefault="00DA4787" w:rsidP="00DA478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86C71CB" w14:textId="77777777" w:rsidR="00DA4787" w:rsidRDefault="00DA4787" w:rsidP="00DA478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235080844"/>
              <w14:checkbox>
                <w14:checked w14:val="0"/>
                <w14:checkedState w14:val="2612" w14:font="MS Gothic"/>
                <w14:uncheckedState w14:val="2610" w14:font="MS Gothic"/>
              </w14:checkbox>
            </w:sdtPr>
            <w:sdtEndPr/>
            <w:sdtContent>
              <w:p w14:paraId="16910CBE" w14:textId="0823AAA3" w:rsidR="00DA4787" w:rsidRPr="008F4168" w:rsidRDefault="00DA4787" w:rsidP="00DA4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356677D"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909061655"/>
              <w14:checkbox>
                <w14:checked w14:val="0"/>
                <w14:checkedState w14:val="2612" w14:font="MS Gothic"/>
                <w14:uncheckedState w14:val="2610" w14:font="MS Gothic"/>
              </w14:checkbox>
            </w:sdtPr>
            <w:sdtEndPr/>
            <w:sdtContent>
              <w:p w14:paraId="55A2A306" w14:textId="77777777" w:rsidR="00DA4787" w:rsidRPr="008F4168" w:rsidRDefault="00DA4787" w:rsidP="00DA4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4CD1215"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012075937"/>
              <w14:checkbox>
                <w14:checked w14:val="1"/>
                <w14:checkedState w14:val="2612" w14:font="MS Gothic"/>
                <w14:uncheckedState w14:val="2610" w14:font="MS Gothic"/>
              </w14:checkbox>
            </w:sdtPr>
            <w:sdtEndPr/>
            <w:sdtContent>
              <w:p w14:paraId="5B54FA64" w14:textId="78CB5FDA" w:rsidR="00DA4787" w:rsidRPr="008F4168" w:rsidRDefault="00DA4787" w:rsidP="00DA4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A3B8A25"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r>
      <w:tr w:rsidR="00DA4787" w:rsidRPr="008321D1" w14:paraId="4FFBB27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C90B13D" w14:textId="77777777" w:rsidR="00DA4787" w:rsidRPr="008321D1" w:rsidRDefault="00DA4787" w:rsidP="00DA478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616A6AB" w14:textId="77777777" w:rsidR="00DA4787" w:rsidRPr="00E5348E" w:rsidRDefault="00DA4787" w:rsidP="00DA4787">
            <w:pPr>
              <w:spacing w:after="0" w:line="240" w:lineRule="exact"/>
              <w:rPr>
                <w:rFonts w:asciiTheme="minorHAnsi" w:hAnsiTheme="minorHAnsi" w:cstheme="minorHAnsi"/>
                <w:bCs/>
                <w:u w:val="single"/>
              </w:rPr>
            </w:pPr>
            <w:r w:rsidRPr="00E5348E">
              <w:rPr>
                <w:rFonts w:asciiTheme="minorHAnsi" w:hAnsiTheme="minorHAnsi" w:cstheme="minorHAnsi"/>
                <w:bCs/>
                <w:u w:val="single"/>
              </w:rPr>
              <w:t>Lone parents</w:t>
            </w:r>
          </w:p>
          <w:p w14:paraId="0E04CDE2" w14:textId="77777777" w:rsidR="00DA4787" w:rsidRDefault="00DA4787" w:rsidP="00DA4787">
            <w:pPr>
              <w:spacing w:after="0" w:line="240" w:lineRule="exact"/>
              <w:rPr>
                <w:rFonts w:asciiTheme="minorHAnsi" w:hAnsiTheme="minorHAnsi" w:cstheme="minorHAnsi"/>
                <w:bCs/>
              </w:rPr>
            </w:pPr>
          </w:p>
          <w:p w14:paraId="25EC1F65" w14:textId="3D8F473A" w:rsidR="00DA4787" w:rsidRDefault="00DA4787" w:rsidP="00DA4787">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w:t>
            </w:r>
            <w:r>
              <w:rPr>
                <w:rFonts w:asciiTheme="minorHAnsi" w:hAnsiTheme="minorHAnsi" w:cstheme="minorHAnsi"/>
                <w:bCs/>
              </w:rPr>
              <w:t>to CDH0</w:t>
            </w:r>
            <w:r w:rsidR="002F013D">
              <w:rPr>
                <w:rFonts w:asciiTheme="minorHAnsi" w:hAnsiTheme="minorHAnsi" w:cstheme="minorHAnsi"/>
                <w:bCs/>
              </w:rPr>
              <w:t>9</w:t>
            </w:r>
            <w:r>
              <w:rPr>
                <w:rFonts w:asciiTheme="minorHAnsi" w:hAnsiTheme="minorHAnsi" w:cstheme="minorHAnsi"/>
                <w:bCs/>
              </w:rPr>
              <w:t xml:space="preserve"> are</w:t>
            </w:r>
            <w:r w:rsidRPr="005424E8">
              <w:rPr>
                <w:rFonts w:asciiTheme="minorHAnsi" w:hAnsiTheme="minorHAnsi" w:cstheme="minorHAnsi"/>
                <w:bCs/>
              </w:rPr>
              <w:t xml:space="preserve"> not likely to result in any further positive or negative impacts to individuals within this protected characteristic</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859960767"/>
              <w14:checkbox>
                <w14:checked w14:val="0"/>
                <w14:checkedState w14:val="2612" w14:font="MS Gothic"/>
                <w14:uncheckedState w14:val="2610" w14:font="MS Gothic"/>
              </w14:checkbox>
            </w:sdtPr>
            <w:sdtEndPr/>
            <w:sdtContent>
              <w:p w14:paraId="657AD862" w14:textId="77777777" w:rsidR="00DA4787" w:rsidRPr="007F2644" w:rsidRDefault="00DA4787" w:rsidP="00DA478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E7D1BF0" w14:textId="77777777" w:rsidR="00DA4787" w:rsidRDefault="00DA4787" w:rsidP="00DA478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429621758"/>
              <w14:checkbox>
                <w14:checked w14:val="0"/>
                <w14:checkedState w14:val="2612" w14:font="MS Gothic"/>
                <w14:uncheckedState w14:val="2610" w14:font="MS Gothic"/>
              </w14:checkbox>
            </w:sdtPr>
            <w:sdtEndPr/>
            <w:sdtContent>
              <w:p w14:paraId="34CC136D" w14:textId="77777777" w:rsidR="00DA4787" w:rsidRPr="007F2644" w:rsidRDefault="00DA4787" w:rsidP="00DA478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0A5B382"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575358769"/>
              <w14:checkbox>
                <w14:checked w14:val="0"/>
                <w14:checkedState w14:val="2612" w14:font="MS Gothic"/>
                <w14:uncheckedState w14:val="2610" w14:font="MS Gothic"/>
              </w14:checkbox>
            </w:sdtPr>
            <w:sdtEndPr/>
            <w:sdtContent>
              <w:p w14:paraId="1411FEB0" w14:textId="77777777" w:rsidR="00DA4787" w:rsidRPr="007F2644" w:rsidRDefault="00DA4787" w:rsidP="00DA478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FE45CA9"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477770343"/>
              <w14:checkbox>
                <w14:checked w14:val="1"/>
                <w14:checkedState w14:val="2612" w14:font="MS Gothic"/>
                <w14:uncheckedState w14:val="2610" w14:font="MS Gothic"/>
              </w14:checkbox>
            </w:sdtPr>
            <w:sdtEndPr/>
            <w:sdtContent>
              <w:p w14:paraId="1164615C" w14:textId="77777777" w:rsidR="00DA4787" w:rsidRPr="007F2644" w:rsidRDefault="00DA4787" w:rsidP="00DA4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6C3C8CF"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r>
      <w:tr w:rsidR="00DA4787" w:rsidRPr="008321D1" w14:paraId="5097E0E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F0A2F68" w14:textId="77777777" w:rsidR="00DA4787" w:rsidRPr="008321D1" w:rsidRDefault="00DA4787" w:rsidP="00DA478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2F7BB78" w14:textId="77777777" w:rsidR="00DA4787" w:rsidRPr="00E5348E" w:rsidRDefault="00DA4787" w:rsidP="00DA4787">
            <w:pPr>
              <w:spacing w:after="0" w:line="240" w:lineRule="auto"/>
              <w:rPr>
                <w:rFonts w:cs="Calibri"/>
                <w:u w:val="single"/>
                <w:lang w:eastAsia="en-GB"/>
              </w:rPr>
            </w:pPr>
            <w:r w:rsidRPr="00E5348E">
              <w:rPr>
                <w:rFonts w:cs="Calibri"/>
                <w:u w:val="single"/>
                <w:lang w:eastAsia="en-GB"/>
              </w:rPr>
              <w:t>People with low incomes or unemployed</w:t>
            </w:r>
          </w:p>
          <w:p w14:paraId="04DFDB84" w14:textId="77777777" w:rsidR="00DA4787" w:rsidRDefault="00DA4787" w:rsidP="00DA4787">
            <w:pPr>
              <w:spacing w:after="0" w:line="240" w:lineRule="exact"/>
              <w:rPr>
                <w:rFonts w:asciiTheme="minorHAnsi" w:hAnsiTheme="minorHAnsi" w:cstheme="minorHAnsi"/>
                <w:bCs/>
              </w:rPr>
            </w:pPr>
          </w:p>
          <w:p w14:paraId="04C976EF" w14:textId="7DBB940E" w:rsidR="00DA4787" w:rsidRDefault="00DA4787" w:rsidP="00DA4787">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w:t>
            </w:r>
            <w:r>
              <w:rPr>
                <w:rFonts w:asciiTheme="minorHAnsi" w:hAnsiTheme="minorHAnsi" w:cstheme="minorHAnsi"/>
                <w:bCs/>
              </w:rPr>
              <w:t>to CDH0</w:t>
            </w:r>
            <w:r w:rsidR="002F013D">
              <w:rPr>
                <w:rFonts w:asciiTheme="minorHAnsi" w:hAnsiTheme="minorHAnsi" w:cstheme="minorHAnsi"/>
                <w:bCs/>
              </w:rPr>
              <w:t>9</w:t>
            </w:r>
            <w:r>
              <w:rPr>
                <w:rFonts w:asciiTheme="minorHAnsi" w:hAnsiTheme="minorHAnsi" w:cstheme="minorHAnsi"/>
                <w:bCs/>
              </w:rPr>
              <w:t xml:space="preserve"> are</w:t>
            </w:r>
            <w:r w:rsidRPr="005424E8">
              <w:rPr>
                <w:rFonts w:asciiTheme="minorHAnsi" w:hAnsiTheme="minorHAnsi" w:cstheme="minorHAnsi"/>
                <w:bCs/>
              </w:rPr>
              <w:t xml:space="preserve"> not likely to result in any further positive or negative impacts to individuals within this protected characteristic</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28"/>
                <w:szCs w:val="28"/>
              </w:rPr>
              <w:id w:val="-1136332073"/>
              <w14:checkbox>
                <w14:checked w14:val="0"/>
                <w14:checkedState w14:val="2612" w14:font="MS Gothic"/>
                <w14:uncheckedState w14:val="2610" w14:font="MS Gothic"/>
              </w14:checkbox>
            </w:sdtPr>
            <w:sdtEndPr/>
            <w:sdtContent>
              <w:p w14:paraId="4414215A" w14:textId="77777777" w:rsidR="00DA4787" w:rsidRPr="007F2644" w:rsidRDefault="00DA4787" w:rsidP="00DA478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FE4739C" w14:textId="77777777" w:rsidR="00DA4787" w:rsidRDefault="00DA4787" w:rsidP="00DA478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738773700"/>
              <w14:checkbox>
                <w14:checked w14:val="0"/>
                <w14:checkedState w14:val="2612" w14:font="MS Gothic"/>
                <w14:uncheckedState w14:val="2610" w14:font="MS Gothic"/>
              </w14:checkbox>
            </w:sdtPr>
            <w:sdtEndPr/>
            <w:sdtContent>
              <w:p w14:paraId="53504838" w14:textId="77777777" w:rsidR="00DA4787" w:rsidRPr="007F2644" w:rsidRDefault="00DA4787" w:rsidP="00DA4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A33F7C5"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MS Gothic" w:eastAsia="MS Gothic" w:hAnsi="MS Gothic" w:cstheme="minorHAnsi"/>
                <w:b/>
                <w:sz w:val="28"/>
                <w:szCs w:val="28"/>
              </w:rPr>
              <w:id w:val="1204294031"/>
              <w14:checkbox>
                <w14:checked w14:val="0"/>
                <w14:checkedState w14:val="2612" w14:font="MS Gothic"/>
                <w14:uncheckedState w14:val="2610" w14:font="MS Gothic"/>
              </w14:checkbox>
            </w:sdtPr>
            <w:sdtEndPr/>
            <w:sdtContent>
              <w:p w14:paraId="49EF73F8" w14:textId="77777777" w:rsidR="00DA4787" w:rsidRPr="007F2644" w:rsidRDefault="00DA4787" w:rsidP="00DA478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6B52112"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542912579"/>
              <w14:checkbox>
                <w14:checked w14:val="1"/>
                <w14:checkedState w14:val="2612" w14:font="MS Gothic"/>
                <w14:uncheckedState w14:val="2610" w14:font="MS Gothic"/>
              </w14:checkbox>
            </w:sdtPr>
            <w:sdtEndPr/>
            <w:sdtContent>
              <w:p w14:paraId="0240D2F4" w14:textId="77777777" w:rsidR="00DA4787" w:rsidRPr="007F2644" w:rsidRDefault="00DA4787" w:rsidP="00DA4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DC2ADF2"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r>
      <w:tr w:rsidR="00DA4787" w:rsidRPr="008321D1" w14:paraId="2EC24F34"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0875B40" w14:textId="77777777" w:rsidR="00DA4787" w:rsidRPr="008321D1" w:rsidRDefault="00DA4787" w:rsidP="00DA478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0BE996A9" w14:textId="77777777" w:rsidR="00DA4787" w:rsidRPr="00E5348E" w:rsidRDefault="00DA4787" w:rsidP="00DA4787">
            <w:pPr>
              <w:spacing w:after="0" w:line="240" w:lineRule="exact"/>
              <w:rPr>
                <w:rFonts w:asciiTheme="minorHAnsi" w:hAnsiTheme="minorHAnsi" w:cstheme="minorHAnsi"/>
                <w:bCs/>
                <w:u w:val="single"/>
              </w:rPr>
            </w:pPr>
            <w:r w:rsidRPr="00E5348E">
              <w:rPr>
                <w:rFonts w:asciiTheme="minorHAnsi" w:hAnsiTheme="minorHAnsi" w:cstheme="minorHAnsi"/>
                <w:bCs/>
                <w:u w:val="single"/>
              </w:rPr>
              <w:t>Young people in receipt of care</w:t>
            </w:r>
          </w:p>
          <w:p w14:paraId="1B4597D5" w14:textId="77777777" w:rsidR="00DA4787" w:rsidRDefault="00DA4787" w:rsidP="00DA4787">
            <w:pPr>
              <w:spacing w:after="0" w:line="240" w:lineRule="exact"/>
              <w:rPr>
                <w:rFonts w:asciiTheme="minorHAnsi" w:hAnsiTheme="minorHAnsi" w:cstheme="minorHAnsi"/>
                <w:bCs/>
              </w:rPr>
            </w:pPr>
          </w:p>
          <w:p w14:paraId="53C4668A" w14:textId="40BDED10" w:rsidR="00DA4787" w:rsidRDefault="00DA4787" w:rsidP="00DA4787">
            <w:pPr>
              <w:spacing w:after="0" w:line="240" w:lineRule="exact"/>
              <w:rPr>
                <w:rFonts w:asciiTheme="minorHAnsi" w:eastAsia="Times New Roman" w:hAnsiTheme="minorHAnsi" w:cstheme="minorHAnsi"/>
                <w:color w:val="000000" w:themeColor="text1"/>
              </w:rPr>
            </w:pPr>
            <w:r w:rsidRPr="005424E8">
              <w:rPr>
                <w:rFonts w:asciiTheme="minorHAnsi" w:hAnsiTheme="minorHAnsi" w:cstheme="minorHAnsi"/>
                <w:bCs/>
              </w:rPr>
              <w:t xml:space="preserve">The main modifications </w:t>
            </w:r>
            <w:r>
              <w:rPr>
                <w:rFonts w:asciiTheme="minorHAnsi" w:hAnsiTheme="minorHAnsi" w:cstheme="minorHAnsi"/>
                <w:bCs/>
              </w:rPr>
              <w:t>to CDH0</w:t>
            </w:r>
            <w:r w:rsidR="002F013D">
              <w:rPr>
                <w:rFonts w:asciiTheme="minorHAnsi" w:hAnsiTheme="minorHAnsi" w:cstheme="minorHAnsi"/>
                <w:bCs/>
              </w:rPr>
              <w:t>9</w:t>
            </w:r>
            <w:r>
              <w:rPr>
                <w:rFonts w:asciiTheme="minorHAnsi" w:hAnsiTheme="minorHAnsi" w:cstheme="minorHAnsi"/>
                <w:bCs/>
              </w:rPr>
              <w:t xml:space="preserve"> are</w:t>
            </w:r>
            <w:r w:rsidRPr="005424E8">
              <w:rPr>
                <w:rFonts w:asciiTheme="minorHAnsi" w:hAnsiTheme="minorHAnsi" w:cstheme="minorHAnsi"/>
                <w:bCs/>
              </w:rPr>
              <w:t xml:space="preserve"> not likely to result in any further positive or negative impacts to individuals within this protected characteristic</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1554970"/>
              <w14:checkbox>
                <w14:checked w14:val="0"/>
                <w14:checkedState w14:val="2612" w14:font="MS Gothic"/>
                <w14:uncheckedState w14:val="2610" w14:font="MS Gothic"/>
              </w14:checkbox>
            </w:sdtPr>
            <w:sdtEndPr/>
            <w:sdtContent>
              <w:p w14:paraId="0EEC45A1" w14:textId="77777777" w:rsidR="00DA4787" w:rsidRPr="007F2644" w:rsidRDefault="00DA4787" w:rsidP="00DA478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09E9021" w14:textId="77777777" w:rsidR="00DA4787" w:rsidRDefault="00DA4787" w:rsidP="00DA478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950993927"/>
              <w14:checkbox>
                <w14:checked w14:val="0"/>
                <w14:checkedState w14:val="2612" w14:font="MS Gothic"/>
                <w14:uncheckedState w14:val="2610" w14:font="MS Gothic"/>
              </w14:checkbox>
            </w:sdtPr>
            <w:sdtEndPr/>
            <w:sdtContent>
              <w:p w14:paraId="1937DA67" w14:textId="77777777" w:rsidR="00DA4787" w:rsidRPr="007F2644" w:rsidRDefault="00DA4787" w:rsidP="00DA4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E0C0D37"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120021600"/>
              <w14:checkbox>
                <w14:checked w14:val="0"/>
                <w14:checkedState w14:val="2612" w14:font="MS Gothic"/>
                <w14:uncheckedState w14:val="2610" w14:font="MS Gothic"/>
              </w14:checkbox>
            </w:sdtPr>
            <w:sdtEndPr/>
            <w:sdtContent>
              <w:p w14:paraId="0EC25BA4" w14:textId="77777777" w:rsidR="00DA4787" w:rsidRPr="007F2644" w:rsidRDefault="00DA4787" w:rsidP="00DA478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F63DEE8"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005168095"/>
              <w14:checkbox>
                <w14:checked w14:val="1"/>
                <w14:checkedState w14:val="2612" w14:font="MS Gothic"/>
                <w14:uncheckedState w14:val="2610" w14:font="MS Gothic"/>
              </w14:checkbox>
            </w:sdtPr>
            <w:sdtEndPr/>
            <w:sdtContent>
              <w:p w14:paraId="51425B39" w14:textId="77777777" w:rsidR="00DA4787" w:rsidRPr="007F2644" w:rsidRDefault="00DA4787" w:rsidP="00DA478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56B41A5" w14:textId="77777777" w:rsidR="00DA4787" w:rsidRDefault="00DA4787" w:rsidP="00DA4787">
            <w:pPr>
              <w:spacing w:before="240" w:after="0" w:line="240" w:lineRule="auto"/>
              <w:ind w:left="113"/>
              <w:jc w:val="center"/>
              <w:rPr>
                <w:rFonts w:asciiTheme="minorHAnsi" w:eastAsia="Times New Roman" w:hAnsiTheme="minorHAnsi" w:cstheme="minorHAnsi"/>
                <w:b/>
                <w:sz w:val="36"/>
                <w:szCs w:val="36"/>
              </w:rPr>
            </w:pPr>
          </w:p>
        </w:tc>
      </w:tr>
    </w:tbl>
    <w:p w14:paraId="2D1FCB8C" w14:textId="7D3772B4" w:rsidR="00894C13" w:rsidRDefault="00CA6C0D">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894C13" w:rsidRPr="00B115E4" w14:paraId="03B424FF"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02D6C4F" w14:textId="77777777" w:rsidR="00894C13" w:rsidRPr="00A11785" w:rsidRDefault="00894C13" w:rsidP="00A11785">
            <w:pPr>
              <w:pStyle w:val="ListParagraph"/>
              <w:numPr>
                <w:ilvl w:val="0"/>
                <w:numId w:val="12"/>
              </w:numPr>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39A0CFEB" w14:textId="1EAA9792" w:rsidR="00894C13" w:rsidRPr="007A1DDB" w:rsidRDefault="00894C13" w:rsidP="0037072F">
            <w:pPr>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r w:rsidR="000959CC" w:rsidRPr="007A1DDB">
              <w:rPr>
                <w:rFonts w:asciiTheme="minorHAnsi" w:eastAsia="Times New Roman" w:hAnsiTheme="minorHAnsi" w:cstheme="minorHAnsi"/>
                <w:b/>
                <w:color w:val="FFFFFF" w:themeColor="background1"/>
                <w:sz w:val="24"/>
                <w:szCs w:val="24"/>
                <w:lang w:eastAsia="en-GB"/>
              </w:rPr>
              <w:t>?</w:t>
            </w:r>
          </w:p>
          <w:p w14:paraId="69552D34" w14:textId="77777777" w:rsidR="00894C13" w:rsidRPr="00BB569A" w:rsidRDefault="00894C13" w:rsidP="0037072F">
            <w:pPr>
              <w:pStyle w:val="ListParagraph"/>
              <w:spacing w:after="0" w:line="240" w:lineRule="auto"/>
              <w:ind w:hanging="360"/>
              <w:rPr>
                <w:rFonts w:asciiTheme="minorHAnsi" w:eastAsia="Times New Roman" w:hAnsiTheme="minorHAnsi" w:cstheme="minorHAnsi"/>
                <w:b/>
                <w:color w:val="FFFFFF" w:themeColor="background1"/>
                <w:lang w:eastAsia="en-GB"/>
              </w:rPr>
            </w:pPr>
            <w:r w:rsidRPr="00BB569A">
              <w:rPr>
                <w:rFonts w:asciiTheme="minorHAnsi" w:eastAsia="Times New Roman" w:hAnsiTheme="minorHAnsi" w:cstheme="minorHAnsi"/>
                <w:b/>
                <w:color w:val="FFFFFF" w:themeColor="background1"/>
                <w:lang w:eastAsia="en-GB"/>
              </w:rPr>
              <w:t xml:space="preserve">   </w:t>
            </w:r>
          </w:p>
        </w:tc>
      </w:tr>
      <w:tr w:rsidR="00894C13" w:rsidRPr="00B115E4" w14:paraId="4E1F9268"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BF0DD97" w14:textId="62852EF8" w:rsidR="00D640A6" w:rsidRPr="00BB569A" w:rsidRDefault="00D640A6" w:rsidP="00D640A6">
            <w:pPr>
              <w:rPr>
                <w:rFonts w:cs="Arial"/>
                <w:b/>
                <w:bCs/>
                <w:color w:val="FFFFFF" w:themeColor="background1"/>
              </w:rPr>
            </w:pPr>
            <w:r w:rsidRPr="00BB569A">
              <w:rPr>
                <w:rFonts w:cs="Arial"/>
                <w:b/>
                <w:bCs/>
                <w:color w:val="FFFFFF" w:themeColor="background1"/>
              </w:rPr>
              <w:t>Policy TOW</w:t>
            </w:r>
            <w:r w:rsidR="0059280C">
              <w:rPr>
                <w:rFonts w:cs="Arial"/>
                <w:b/>
                <w:bCs/>
                <w:color w:val="FFFFFF" w:themeColor="background1"/>
              </w:rPr>
              <w:t>0</w:t>
            </w:r>
            <w:r w:rsidRPr="00BB569A">
              <w:rPr>
                <w:rFonts w:cs="Arial"/>
                <w:b/>
                <w:bCs/>
                <w:color w:val="FFFFFF" w:themeColor="background1"/>
              </w:rPr>
              <w:t>1 – Vibrant Town centres</w:t>
            </w:r>
          </w:p>
          <w:p w14:paraId="30FBFCD7" w14:textId="5387B4EB" w:rsidR="00894C13" w:rsidRPr="00BB569A" w:rsidRDefault="007475E2" w:rsidP="0037072F">
            <w:pPr>
              <w:rPr>
                <w:rFonts w:cs="Arial"/>
                <w:b/>
                <w:bCs/>
                <w:color w:val="FFFFFF" w:themeColor="background1"/>
              </w:rPr>
            </w:pPr>
            <w:r>
              <w:rPr>
                <w:rFonts w:cs="Arial"/>
                <w:b/>
                <w:bCs/>
                <w:color w:val="FFFFFF" w:themeColor="background1"/>
              </w:rPr>
              <w:t>MM53</w:t>
            </w:r>
          </w:p>
        </w:tc>
      </w:tr>
      <w:tr w:rsidR="00894C13" w:rsidRPr="00B115E4" w14:paraId="0B2F1072"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317C091" w14:textId="198B0EAE" w:rsidR="00774AB2" w:rsidRPr="00BB569A" w:rsidRDefault="007475E2" w:rsidP="00774AB2">
            <w:pPr>
              <w:rPr>
                <w:rFonts w:cs="Arial"/>
                <w:b/>
                <w:bCs/>
                <w:color w:val="FFFFFF" w:themeColor="background1"/>
              </w:rPr>
            </w:pPr>
            <w:r>
              <w:rPr>
                <w:rFonts w:cs="Arial"/>
                <w:b/>
                <w:bCs/>
                <w:color w:val="FFFFFF" w:themeColor="background1"/>
              </w:rPr>
              <w:t xml:space="preserve">MM53 </w:t>
            </w:r>
            <w:r w:rsidR="00774AB2" w:rsidRPr="00BB569A">
              <w:rPr>
                <w:rFonts w:cs="Arial"/>
                <w:b/>
                <w:bCs/>
                <w:color w:val="FFFFFF" w:themeColor="background1"/>
              </w:rPr>
              <w:t xml:space="preserve">Revisions for soundness, general conformity with London Plan. </w:t>
            </w:r>
            <w:r w:rsidR="006265D5">
              <w:rPr>
                <w:rFonts w:cs="Arial"/>
                <w:b/>
                <w:bCs/>
                <w:color w:val="FFFFFF" w:themeColor="background1"/>
              </w:rPr>
              <w:t>M</w:t>
            </w:r>
            <w:r w:rsidR="00A95842">
              <w:rPr>
                <w:rFonts w:cs="Arial"/>
                <w:b/>
                <w:bCs/>
                <w:color w:val="FFFFFF" w:themeColor="background1"/>
              </w:rPr>
              <w:t>M53 e</w:t>
            </w:r>
            <w:r w:rsidR="00774AB2" w:rsidRPr="00BB569A">
              <w:rPr>
                <w:rFonts w:cs="Arial"/>
                <w:b/>
                <w:bCs/>
                <w:color w:val="FFFFFF" w:themeColor="background1"/>
              </w:rPr>
              <w:t>mphasise</w:t>
            </w:r>
            <w:r w:rsidR="00A95842">
              <w:rPr>
                <w:rFonts w:cs="Arial"/>
                <w:b/>
                <w:bCs/>
                <w:color w:val="FFFFFF" w:themeColor="background1"/>
              </w:rPr>
              <w:t>s</w:t>
            </w:r>
            <w:r w:rsidR="00774AB2" w:rsidRPr="00BB569A">
              <w:rPr>
                <w:rFonts w:cs="Arial"/>
                <w:b/>
                <w:bCs/>
                <w:color w:val="FFFFFF" w:themeColor="background1"/>
              </w:rPr>
              <w:t xml:space="preserve"> support for redevelopment at Brent Cross Growth Area. clarification on strong retail offer, with a wider mix of main town centre uses as part of new Metropolitan Town Centre</w:t>
            </w:r>
            <w:r w:rsidR="006F3851">
              <w:rPr>
                <w:rFonts w:cs="Arial"/>
                <w:b/>
                <w:bCs/>
                <w:color w:val="FFFFFF" w:themeColor="background1"/>
              </w:rPr>
              <w:t xml:space="preserve"> </w:t>
            </w:r>
            <w:r w:rsidR="00774AB2" w:rsidRPr="00BB569A">
              <w:rPr>
                <w:rFonts w:cs="Arial"/>
                <w:b/>
                <w:bCs/>
                <w:color w:val="FFFFFF" w:themeColor="background1"/>
              </w:rPr>
              <w:t>(GSS02), , clarification on approach in Edgware Major Town Centre (GSS05), and Cricklewood Town Centre (GSS04).</w:t>
            </w:r>
          </w:p>
          <w:p w14:paraId="01435FD5" w14:textId="7AB72B62" w:rsidR="00774AB2" w:rsidRPr="00BB569A" w:rsidRDefault="00774AB2" w:rsidP="00774AB2">
            <w:pPr>
              <w:rPr>
                <w:rFonts w:cs="Arial"/>
                <w:b/>
                <w:bCs/>
                <w:color w:val="FFFFFF" w:themeColor="background1"/>
              </w:rPr>
            </w:pPr>
            <w:r w:rsidRPr="00BB569A">
              <w:rPr>
                <w:rFonts w:cs="Arial"/>
                <w:b/>
                <w:bCs/>
                <w:color w:val="FFFFFF" w:themeColor="background1"/>
              </w:rPr>
              <w:t>with clarification on approach to District Town Centres (GSS08).</w:t>
            </w:r>
          </w:p>
          <w:p w14:paraId="10C02A1A" w14:textId="77777777" w:rsidR="00774AB2" w:rsidRDefault="00774AB2" w:rsidP="00774AB2">
            <w:pPr>
              <w:rPr>
                <w:rFonts w:cs="Arial"/>
                <w:b/>
                <w:bCs/>
                <w:color w:val="FFFFFF" w:themeColor="background1"/>
              </w:rPr>
            </w:pPr>
            <w:r w:rsidRPr="00BB569A">
              <w:rPr>
                <w:rFonts w:cs="Arial"/>
                <w:b/>
                <w:bCs/>
                <w:color w:val="FFFFFF" w:themeColor="background1"/>
              </w:rPr>
              <w:t xml:space="preserve">Clarification on definition of ‘local level of retail’ and that residential-led mixed use development should be proportionate. Clarification on ‘Lower PTAL’ and support for expansion of leisure uses in town centre locations where opportunities of suitable scale arise. Clarification on impact assessments on proposals over 500 </w:t>
            </w:r>
            <w:proofErr w:type="spellStart"/>
            <w:r w:rsidRPr="00BB569A">
              <w:rPr>
                <w:rFonts w:cs="Arial"/>
                <w:b/>
                <w:bCs/>
                <w:color w:val="FFFFFF" w:themeColor="background1"/>
              </w:rPr>
              <w:t>sq.m</w:t>
            </w:r>
            <w:proofErr w:type="spellEnd"/>
            <w:r w:rsidRPr="00BB569A">
              <w:rPr>
                <w:rFonts w:cs="Arial"/>
                <w:b/>
                <w:bCs/>
                <w:color w:val="FFFFFF" w:themeColor="background1"/>
              </w:rPr>
              <w:t xml:space="preserve"> of retail or leisure uses in an edge of centre or out of centre location relative to the Major and District Town Centre boundaries. Consequential changes to paras 7.6.7 and 7.6.8 better explain approach to sequential test areas. </w:t>
            </w:r>
          </w:p>
          <w:p w14:paraId="671E1405" w14:textId="42A2F702" w:rsidR="00230088" w:rsidRPr="00BB569A" w:rsidRDefault="00230088" w:rsidP="00774AB2">
            <w:pPr>
              <w:rPr>
                <w:rFonts w:cs="Arial"/>
                <w:b/>
                <w:bCs/>
                <w:color w:val="FFFFFF" w:themeColor="background1"/>
              </w:rPr>
            </w:pPr>
            <w:r>
              <w:rPr>
                <w:rFonts w:cs="Arial"/>
                <w:b/>
                <w:bCs/>
                <w:color w:val="FFFFFF" w:themeColor="background1"/>
              </w:rPr>
              <w:t>Also clarifies revised targets for new homes</w:t>
            </w:r>
          </w:p>
          <w:p w14:paraId="1ABE221A" w14:textId="09B014B9" w:rsidR="00894C13" w:rsidRPr="00BB569A" w:rsidRDefault="00894C13" w:rsidP="00245EBB">
            <w:pPr>
              <w:keepNext/>
              <w:keepLines/>
              <w:numPr>
                <w:ilvl w:val="1"/>
                <w:numId w:val="15"/>
              </w:numPr>
              <w:suppressAutoHyphens/>
              <w:autoSpaceDN w:val="0"/>
              <w:spacing w:after="0"/>
              <w:ind w:left="1440" w:hanging="360"/>
              <w:textAlignment w:val="baseline"/>
              <w:outlineLvl w:val="1"/>
              <w:rPr>
                <w:rFonts w:asciiTheme="minorHAnsi" w:eastAsia="Times New Roman" w:hAnsiTheme="minorHAnsi" w:cstheme="minorHAnsi"/>
                <w:b/>
                <w:bCs/>
                <w:color w:val="FFFFFF" w:themeColor="background1"/>
                <w:lang w:eastAsia="en-GB"/>
              </w:rPr>
            </w:pPr>
          </w:p>
        </w:tc>
      </w:tr>
      <w:tr w:rsidR="00894C13" w:rsidRPr="00B115E4" w14:paraId="61B3C538"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2796A674" w14:textId="77777777" w:rsidR="00894C13" w:rsidRPr="00B115E4" w:rsidRDefault="00894C13"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97C7D17" w14:textId="77777777" w:rsidR="00894C13" w:rsidRPr="00B115E4" w:rsidRDefault="00894C13"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17D7CA1A" w14:textId="77777777" w:rsidR="00894C13" w:rsidRPr="00B115E4" w:rsidRDefault="00894C13"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C710CC1" w14:textId="77777777" w:rsidR="00894C13" w:rsidRPr="00B115E4" w:rsidRDefault="00894C13"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80322A1" w14:textId="77777777" w:rsidR="00894C13" w:rsidRPr="00B115E4" w:rsidRDefault="00894C13"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1B543E27" w14:textId="77777777" w:rsidR="00894C13" w:rsidRPr="00B115E4" w:rsidRDefault="00894C13"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9E11279" w14:textId="77777777" w:rsidR="00894C13" w:rsidRPr="00B115E4" w:rsidRDefault="00894C13" w:rsidP="0037072F">
            <w:pPr>
              <w:spacing w:after="0" w:line="240" w:lineRule="auto"/>
              <w:ind w:left="113" w:right="113"/>
              <w:rPr>
                <w:rFonts w:asciiTheme="minorHAnsi" w:eastAsia="Times New Roman" w:hAnsiTheme="minorHAnsi" w:cstheme="minorHAnsi"/>
                <w:color w:val="FFFFFF"/>
                <w:lang w:eastAsia="en-GB"/>
              </w:rPr>
            </w:pPr>
          </w:p>
          <w:p w14:paraId="1A8E5731" w14:textId="77777777" w:rsidR="00894C13" w:rsidRPr="00B115E4" w:rsidRDefault="00894C13"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894C13" w:rsidRPr="00B115E4" w14:paraId="13C2DDE5"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48A1EE0E" w14:textId="77777777" w:rsidR="00894C13" w:rsidRPr="00B115E4" w:rsidRDefault="00894C13"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07365A78" w14:textId="77777777" w:rsidR="00894C13" w:rsidRPr="00B115E4" w:rsidRDefault="00894C13"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B3956BB" w14:textId="77777777" w:rsidR="00894C13" w:rsidRPr="00B115E4" w:rsidRDefault="00894C13"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1C1130E" w14:textId="77777777" w:rsidR="00894C13" w:rsidRPr="00B115E4" w:rsidRDefault="00894C13" w:rsidP="0037072F">
            <w:pPr>
              <w:spacing w:after="0" w:line="240" w:lineRule="auto"/>
              <w:jc w:val="center"/>
              <w:rPr>
                <w:rFonts w:asciiTheme="minorHAnsi" w:eastAsia="Times New Roman" w:hAnsiTheme="minorHAnsi" w:cstheme="minorHAnsi"/>
                <w:color w:val="FFFFFF"/>
                <w:lang w:eastAsia="en-GB"/>
              </w:rPr>
            </w:pPr>
          </w:p>
          <w:p w14:paraId="1704F919" w14:textId="77777777" w:rsidR="00894C13" w:rsidRPr="00B115E4" w:rsidRDefault="00894C13"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4D4F50C" w14:textId="77777777" w:rsidR="00894C13" w:rsidRPr="00B115E4" w:rsidRDefault="00894C13" w:rsidP="0037072F">
            <w:pPr>
              <w:spacing w:after="0" w:line="240" w:lineRule="auto"/>
              <w:jc w:val="center"/>
              <w:rPr>
                <w:rFonts w:asciiTheme="minorHAnsi" w:eastAsia="Times New Roman" w:hAnsiTheme="minorHAnsi" w:cstheme="minorHAnsi"/>
                <w:color w:val="FFFFFF"/>
                <w:lang w:eastAsia="en-GB"/>
              </w:rPr>
            </w:pPr>
          </w:p>
          <w:p w14:paraId="68C99357" w14:textId="77777777" w:rsidR="00894C13" w:rsidRPr="00B115E4" w:rsidRDefault="00894C13"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8266379" w14:textId="77777777" w:rsidR="00894C13" w:rsidRPr="00B115E4" w:rsidRDefault="00894C13" w:rsidP="0037072F">
            <w:pPr>
              <w:spacing w:after="0" w:line="240" w:lineRule="auto"/>
              <w:ind w:left="113" w:right="113"/>
              <w:rPr>
                <w:rFonts w:asciiTheme="minorHAnsi" w:eastAsia="Times New Roman" w:hAnsiTheme="minorHAnsi" w:cstheme="minorHAnsi"/>
                <w:color w:val="FFFFFF"/>
                <w:lang w:eastAsia="en-GB"/>
              </w:rPr>
            </w:pPr>
          </w:p>
        </w:tc>
      </w:tr>
      <w:tr w:rsidR="00894C13" w:rsidRPr="00371080" w14:paraId="0E959794"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35C751DD" w14:textId="77777777" w:rsidR="00894C13" w:rsidRPr="00DC55DA" w:rsidRDefault="00894C13"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5A4D5AF4" w14:textId="08ACE35C" w:rsidR="00E23EE4" w:rsidRPr="006A4F97" w:rsidRDefault="00894C13" w:rsidP="0037072F">
            <w:pPr>
              <w:pStyle w:val="Default"/>
              <w:rPr>
                <w:rFonts w:ascii="Calibri" w:hAnsi="Calibri" w:cs="Calibri"/>
                <w:bCs/>
                <w:iCs/>
                <w:sz w:val="22"/>
                <w:szCs w:val="22"/>
              </w:rPr>
            </w:pPr>
            <w:r w:rsidRPr="006A4F97">
              <w:rPr>
                <w:rFonts w:ascii="Calibri" w:hAnsi="Calibri" w:cs="Calibri"/>
                <w:bCs/>
                <w:sz w:val="22"/>
                <w:szCs w:val="22"/>
              </w:rPr>
              <w:t>The main modification</w:t>
            </w:r>
            <w:r w:rsidR="005A03AC" w:rsidRPr="006A4F97">
              <w:rPr>
                <w:rFonts w:ascii="Calibri" w:hAnsi="Calibri" w:cs="Calibri"/>
                <w:bCs/>
                <w:sz w:val="22"/>
                <w:szCs w:val="22"/>
              </w:rPr>
              <w:t xml:space="preserve"> to </w:t>
            </w:r>
            <w:r w:rsidR="006368D4" w:rsidRPr="006A4F97">
              <w:rPr>
                <w:rFonts w:ascii="Calibri" w:hAnsi="Calibri" w:cs="Calibri"/>
                <w:bCs/>
                <w:sz w:val="22"/>
                <w:szCs w:val="22"/>
              </w:rPr>
              <w:t>TOW01,</w:t>
            </w:r>
            <w:r w:rsidRPr="006A4F97">
              <w:rPr>
                <w:rFonts w:ascii="Calibri" w:hAnsi="Calibri" w:cs="Calibri"/>
                <w:bCs/>
                <w:sz w:val="22"/>
                <w:szCs w:val="22"/>
              </w:rPr>
              <w:t xml:space="preserve"> </w:t>
            </w:r>
            <w:r w:rsidR="00F13646" w:rsidRPr="006A4F97">
              <w:rPr>
                <w:rFonts w:ascii="Calibri" w:hAnsi="Calibri" w:cs="Calibri"/>
                <w:bCs/>
                <w:iCs/>
                <w:sz w:val="22"/>
                <w:szCs w:val="22"/>
              </w:rPr>
              <w:t xml:space="preserve">supports ensuring the right retail mix with other town centre uses </w:t>
            </w:r>
            <w:r w:rsidR="00E23EE4" w:rsidRPr="006A4F97">
              <w:rPr>
                <w:rFonts w:ascii="Calibri" w:hAnsi="Calibri" w:cs="Calibri"/>
                <w:bCs/>
                <w:iCs/>
                <w:sz w:val="22"/>
                <w:szCs w:val="22"/>
              </w:rPr>
              <w:t>with mixed use development to include residential uses</w:t>
            </w:r>
            <w:r w:rsidR="00D946AE" w:rsidRPr="006A4F97">
              <w:rPr>
                <w:rFonts w:ascii="Calibri" w:hAnsi="Calibri" w:cs="Calibri"/>
                <w:bCs/>
                <w:iCs/>
                <w:sz w:val="22"/>
                <w:szCs w:val="22"/>
              </w:rPr>
              <w:t xml:space="preserve"> in Town Centres</w:t>
            </w:r>
            <w:r w:rsidR="008203CA" w:rsidRPr="006A4F97">
              <w:rPr>
                <w:rFonts w:ascii="Calibri" w:hAnsi="Calibri" w:cs="Calibri"/>
                <w:bCs/>
                <w:iCs/>
                <w:sz w:val="22"/>
                <w:szCs w:val="22"/>
              </w:rPr>
              <w:t>.</w:t>
            </w:r>
          </w:p>
          <w:p w14:paraId="3EF6CFBF" w14:textId="77777777" w:rsidR="00D02227" w:rsidRPr="006A4F97" w:rsidRDefault="00D02227" w:rsidP="0037072F">
            <w:pPr>
              <w:pStyle w:val="Default"/>
              <w:rPr>
                <w:rFonts w:ascii="Calibri" w:hAnsi="Calibri" w:cs="Calibri"/>
                <w:bCs/>
                <w:iCs/>
                <w:sz w:val="22"/>
                <w:szCs w:val="22"/>
              </w:rPr>
            </w:pPr>
          </w:p>
          <w:p w14:paraId="6F7E9766" w14:textId="79D751C5" w:rsidR="006127E2" w:rsidRPr="006A4F97" w:rsidRDefault="006127E2" w:rsidP="0037072F">
            <w:pPr>
              <w:pStyle w:val="Default"/>
              <w:rPr>
                <w:rFonts w:ascii="Calibri" w:hAnsi="Calibri" w:cs="Calibri"/>
                <w:bCs/>
                <w:iCs/>
                <w:sz w:val="22"/>
                <w:szCs w:val="22"/>
              </w:rPr>
            </w:pPr>
            <w:r w:rsidRPr="006A4F97">
              <w:rPr>
                <w:rFonts w:ascii="Calibri" w:hAnsi="Calibri" w:cs="Calibri"/>
                <w:bCs/>
                <w:iCs/>
                <w:sz w:val="22"/>
                <w:szCs w:val="22"/>
              </w:rPr>
              <w:t xml:space="preserve">Additional wording </w:t>
            </w:r>
            <w:r w:rsidR="005649E5" w:rsidRPr="006A4F97">
              <w:rPr>
                <w:rFonts w:ascii="Calibri" w:hAnsi="Calibri" w:cs="Calibri"/>
                <w:bCs/>
                <w:iCs/>
                <w:sz w:val="22"/>
                <w:szCs w:val="22"/>
              </w:rPr>
              <w:t xml:space="preserve">to strengthen the protection of local and neighbourhood centres acknowledging their importance in </w:t>
            </w:r>
            <w:r w:rsidR="006A4F97" w:rsidRPr="006A4F97">
              <w:rPr>
                <w:rFonts w:ascii="Calibri" w:eastAsia="Arial" w:hAnsi="Calibri" w:cs="Calibri"/>
                <w:kern w:val="2"/>
                <w:sz w:val="22"/>
                <w:szCs w:val="22"/>
              </w:rPr>
              <w:t>providing for smaller scale needs i.e. day to day convenience retail, social and community needs</w:t>
            </w:r>
            <w:r w:rsidRPr="006A4F97">
              <w:rPr>
                <w:rFonts w:ascii="Calibri" w:hAnsi="Calibri" w:cs="Calibri"/>
                <w:bCs/>
                <w:iCs/>
                <w:sz w:val="22"/>
                <w:szCs w:val="22"/>
              </w:rPr>
              <w:t xml:space="preserve"> </w:t>
            </w:r>
          </w:p>
          <w:p w14:paraId="6B3229D7" w14:textId="77777777" w:rsidR="00E23EE4" w:rsidRDefault="00E23EE4" w:rsidP="0037072F">
            <w:pPr>
              <w:pStyle w:val="Default"/>
              <w:rPr>
                <w:rFonts w:ascii="Calibri" w:hAnsi="Calibri" w:cs="Calibri"/>
                <w:bCs/>
                <w:iCs/>
                <w:sz w:val="22"/>
                <w:szCs w:val="22"/>
              </w:rPr>
            </w:pPr>
          </w:p>
          <w:p w14:paraId="427C9A18" w14:textId="319F94E8" w:rsidR="006A4F97" w:rsidRDefault="006A4F97" w:rsidP="0037072F">
            <w:pPr>
              <w:pStyle w:val="Default"/>
              <w:rPr>
                <w:rFonts w:ascii="Calibri" w:hAnsi="Calibri" w:cs="Calibri"/>
                <w:bCs/>
                <w:iCs/>
                <w:sz w:val="22"/>
                <w:szCs w:val="22"/>
              </w:rPr>
            </w:pPr>
            <w:r>
              <w:rPr>
                <w:rFonts w:ascii="Calibri" w:hAnsi="Calibri" w:cs="Calibri"/>
                <w:bCs/>
                <w:iCs/>
                <w:sz w:val="22"/>
                <w:szCs w:val="22"/>
              </w:rPr>
              <w:t>This will have a positive impact on all groups</w:t>
            </w:r>
          </w:p>
          <w:p w14:paraId="4FF173AC" w14:textId="77777777" w:rsidR="006A4F97" w:rsidRDefault="006A4F97" w:rsidP="0037072F">
            <w:pPr>
              <w:pStyle w:val="Default"/>
              <w:rPr>
                <w:rFonts w:ascii="Calibri" w:hAnsi="Calibri" w:cs="Calibri"/>
                <w:bCs/>
                <w:iCs/>
                <w:sz w:val="22"/>
                <w:szCs w:val="22"/>
              </w:rPr>
            </w:pPr>
          </w:p>
          <w:p w14:paraId="75A6491C" w14:textId="2C5656E4" w:rsidR="00E23EE4" w:rsidRDefault="006A4F97" w:rsidP="0037072F">
            <w:pPr>
              <w:pStyle w:val="Default"/>
              <w:rPr>
                <w:rFonts w:ascii="Calibri" w:hAnsi="Calibri" w:cs="Calibri"/>
                <w:bCs/>
                <w:iCs/>
                <w:sz w:val="22"/>
                <w:szCs w:val="22"/>
              </w:rPr>
            </w:pPr>
            <w:r>
              <w:rPr>
                <w:rFonts w:ascii="Calibri" w:hAnsi="Calibri" w:cs="Calibri"/>
                <w:bCs/>
                <w:iCs/>
                <w:sz w:val="22"/>
                <w:szCs w:val="22"/>
              </w:rPr>
              <w:t>This may particularly benefit elderly people in providing easier access to their day to day needs without the need for car or public transport.</w:t>
            </w:r>
          </w:p>
          <w:p w14:paraId="57E030A0" w14:textId="77777777" w:rsidR="006A4F97" w:rsidRDefault="006A4F97" w:rsidP="0037072F">
            <w:pPr>
              <w:pStyle w:val="Default"/>
              <w:rPr>
                <w:rFonts w:ascii="Calibri" w:hAnsi="Calibri" w:cs="Calibri"/>
                <w:bCs/>
                <w:iCs/>
                <w:sz w:val="22"/>
                <w:szCs w:val="22"/>
              </w:rPr>
            </w:pPr>
          </w:p>
          <w:p w14:paraId="1CA3F104" w14:textId="77777777" w:rsidR="00894C13" w:rsidRPr="00542EDA" w:rsidRDefault="00894C13" w:rsidP="006A4F97">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493913355"/>
              <w14:checkbox>
                <w14:checked w14:val="1"/>
                <w14:checkedState w14:val="2612" w14:font="MS Gothic"/>
                <w14:uncheckedState w14:val="2610" w14:font="MS Gothic"/>
              </w14:checkbox>
            </w:sdtPr>
            <w:sdtEndPr/>
            <w:sdtContent>
              <w:p w14:paraId="5861E34B" w14:textId="30FEB169" w:rsidR="00894C13" w:rsidRPr="00DC55DA" w:rsidRDefault="008203CA"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3E59A0F8" w14:textId="77777777" w:rsidR="00894C13" w:rsidRPr="00DC55DA" w:rsidRDefault="00894C13"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087764541"/>
              <w14:checkbox>
                <w14:checked w14:val="0"/>
                <w14:checkedState w14:val="2612" w14:font="MS Gothic"/>
                <w14:uncheckedState w14:val="2610" w14:font="MS Gothic"/>
              </w14:checkbox>
            </w:sdtPr>
            <w:sdtEndPr/>
            <w:sdtContent>
              <w:p w14:paraId="0F811314" w14:textId="77777777" w:rsidR="00894C13" w:rsidRPr="00DC55DA" w:rsidRDefault="00894C13"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5C59698" w14:textId="77777777" w:rsidR="00894C13" w:rsidRPr="00DC55DA" w:rsidRDefault="00894C13"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46489446"/>
              <w14:checkbox>
                <w14:checked w14:val="0"/>
                <w14:checkedState w14:val="2612" w14:font="MS Gothic"/>
                <w14:uncheckedState w14:val="2610" w14:font="MS Gothic"/>
              </w14:checkbox>
            </w:sdtPr>
            <w:sdtEndPr/>
            <w:sdtContent>
              <w:p w14:paraId="682F2520" w14:textId="77777777" w:rsidR="00894C13" w:rsidRPr="00DC55DA" w:rsidRDefault="00894C13"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73B029A5" w14:textId="77777777" w:rsidR="00894C13" w:rsidRPr="00DC55DA" w:rsidRDefault="00894C13"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392042556"/>
              <w14:checkbox>
                <w14:checked w14:val="0"/>
                <w14:checkedState w14:val="2612" w14:font="MS Gothic"/>
                <w14:uncheckedState w14:val="2610" w14:font="MS Gothic"/>
              </w14:checkbox>
            </w:sdtPr>
            <w:sdtEndPr/>
            <w:sdtContent>
              <w:p w14:paraId="483A83CB" w14:textId="4213B253" w:rsidR="00894C13" w:rsidRPr="00DC55DA" w:rsidRDefault="008203CA"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7DEEF79" w14:textId="77777777" w:rsidR="00894C13" w:rsidRPr="00DC55DA" w:rsidRDefault="00894C13" w:rsidP="0037072F">
            <w:pPr>
              <w:spacing w:after="160" w:line="240" w:lineRule="exact"/>
              <w:jc w:val="center"/>
              <w:rPr>
                <w:rFonts w:ascii="MS Gothic" w:eastAsia="MS Gothic" w:hAnsi="MS Gothic" w:cstheme="minorHAnsi"/>
                <w:b/>
                <w:sz w:val="28"/>
                <w:szCs w:val="28"/>
              </w:rPr>
            </w:pPr>
          </w:p>
        </w:tc>
      </w:tr>
      <w:tr w:rsidR="00894C13" w:rsidRPr="00371080" w14:paraId="7A08FFEB"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1BE4B919" w14:textId="77777777" w:rsidR="00894C13" w:rsidRPr="008F4168" w:rsidRDefault="00894C13"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13708E88" w14:textId="7FA8F5A6" w:rsidR="00585947" w:rsidRPr="00585947" w:rsidRDefault="00894C13" w:rsidP="00585947">
            <w:pPr>
              <w:pStyle w:val="Default"/>
              <w:rPr>
                <w:rFonts w:asciiTheme="minorHAnsi" w:hAnsiTheme="minorHAnsi" w:cstheme="minorHAnsi"/>
                <w:bCs/>
                <w:iCs/>
                <w:sz w:val="22"/>
                <w:szCs w:val="22"/>
              </w:rPr>
            </w:pPr>
            <w:r w:rsidRPr="00585947">
              <w:rPr>
                <w:rFonts w:asciiTheme="minorHAnsi" w:hAnsiTheme="minorHAnsi" w:cstheme="minorHAnsi"/>
                <w:bCs/>
                <w:sz w:val="22"/>
                <w:szCs w:val="22"/>
              </w:rPr>
              <w:t>Th</w:t>
            </w:r>
            <w:r w:rsidR="006A4F97" w:rsidRPr="00585947">
              <w:rPr>
                <w:rFonts w:asciiTheme="minorHAnsi" w:hAnsiTheme="minorHAnsi" w:cstheme="minorHAnsi"/>
                <w:bCs/>
                <w:sz w:val="22"/>
                <w:szCs w:val="22"/>
              </w:rPr>
              <w:t>is</w:t>
            </w:r>
            <w:r w:rsidRPr="00585947">
              <w:rPr>
                <w:rFonts w:asciiTheme="minorHAnsi" w:hAnsiTheme="minorHAnsi" w:cstheme="minorHAnsi"/>
                <w:bCs/>
                <w:sz w:val="22"/>
                <w:szCs w:val="22"/>
              </w:rPr>
              <w:t xml:space="preserve"> main modifications </w:t>
            </w:r>
            <w:r w:rsidR="006A4F97" w:rsidRPr="00585947">
              <w:rPr>
                <w:rFonts w:asciiTheme="minorHAnsi" w:hAnsiTheme="minorHAnsi" w:cstheme="minorHAnsi"/>
                <w:bCs/>
                <w:iCs/>
                <w:sz w:val="22"/>
                <w:szCs w:val="22"/>
              </w:rPr>
              <w:t xml:space="preserve">may particularly benefit people with </w:t>
            </w:r>
            <w:r w:rsidR="00585947" w:rsidRPr="00585947">
              <w:rPr>
                <w:rFonts w:asciiTheme="minorHAnsi" w:hAnsiTheme="minorHAnsi" w:cstheme="minorHAnsi"/>
                <w:bCs/>
                <w:iCs/>
                <w:sz w:val="22"/>
                <w:szCs w:val="22"/>
              </w:rPr>
              <w:t xml:space="preserve">physical </w:t>
            </w:r>
            <w:r w:rsidR="006A4F97" w:rsidRPr="00585947">
              <w:rPr>
                <w:rFonts w:asciiTheme="minorHAnsi" w:hAnsiTheme="minorHAnsi" w:cstheme="minorHAnsi"/>
                <w:bCs/>
                <w:iCs/>
                <w:sz w:val="22"/>
                <w:szCs w:val="22"/>
              </w:rPr>
              <w:t xml:space="preserve">disabilities providing </w:t>
            </w:r>
            <w:r w:rsidR="002B3885">
              <w:rPr>
                <w:rFonts w:asciiTheme="minorHAnsi" w:hAnsiTheme="minorHAnsi" w:cstheme="minorHAnsi"/>
                <w:bCs/>
                <w:iCs/>
                <w:sz w:val="22"/>
                <w:szCs w:val="22"/>
              </w:rPr>
              <w:t xml:space="preserve">easier </w:t>
            </w:r>
            <w:r w:rsidR="006A4F97" w:rsidRPr="00585947">
              <w:rPr>
                <w:rFonts w:asciiTheme="minorHAnsi" w:hAnsiTheme="minorHAnsi" w:cstheme="minorHAnsi"/>
                <w:bCs/>
                <w:iCs/>
                <w:sz w:val="22"/>
                <w:szCs w:val="22"/>
              </w:rPr>
              <w:t>access to</w:t>
            </w:r>
            <w:r w:rsidR="00585947" w:rsidRPr="00585947">
              <w:rPr>
                <w:rFonts w:asciiTheme="minorHAnsi" w:hAnsiTheme="minorHAnsi" w:cstheme="minorHAnsi"/>
                <w:bCs/>
                <w:iCs/>
                <w:sz w:val="22"/>
                <w:szCs w:val="22"/>
              </w:rPr>
              <w:t xml:space="preserve"> </w:t>
            </w:r>
            <w:r w:rsidR="00585947" w:rsidRPr="00585947">
              <w:rPr>
                <w:rFonts w:asciiTheme="minorHAnsi" w:eastAsia="Arial" w:hAnsiTheme="minorHAnsi" w:cstheme="minorHAnsi"/>
                <w:kern w:val="2"/>
                <w:sz w:val="22"/>
                <w:szCs w:val="22"/>
              </w:rPr>
              <w:t>day to day convenience retail, social and community needs</w:t>
            </w:r>
            <w:r w:rsidR="00585947">
              <w:rPr>
                <w:rFonts w:asciiTheme="minorHAnsi" w:eastAsia="Arial" w:hAnsiTheme="minorHAnsi" w:cstheme="minorHAnsi"/>
                <w:kern w:val="2"/>
                <w:sz w:val="22"/>
                <w:szCs w:val="22"/>
              </w:rPr>
              <w:t>.</w:t>
            </w:r>
            <w:r w:rsidR="00585947" w:rsidRPr="00585947">
              <w:rPr>
                <w:rFonts w:asciiTheme="minorHAnsi" w:hAnsiTheme="minorHAnsi" w:cstheme="minorHAnsi"/>
                <w:bCs/>
                <w:iCs/>
                <w:sz w:val="22"/>
                <w:szCs w:val="22"/>
              </w:rPr>
              <w:t xml:space="preserve"> </w:t>
            </w:r>
          </w:p>
          <w:p w14:paraId="6018B119" w14:textId="77777777" w:rsidR="00585947" w:rsidRDefault="00585947" w:rsidP="00585947">
            <w:pPr>
              <w:pStyle w:val="Default"/>
              <w:rPr>
                <w:rFonts w:ascii="Calibri" w:hAnsi="Calibri" w:cs="Calibri"/>
                <w:bCs/>
                <w:iCs/>
                <w:sz w:val="22"/>
                <w:szCs w:val="22"/>
              </w:rPr>
            </w:pPr>
          </w:p>
          <w:p w14:paraId="194A304C" w14:textId="2E4F070A" w:rsidR="00894C13" w:rsidRPr="00572E32" w:rsidRDefault="00894C13" w:rsidP="0037072F">
            <w:pPr>
              <w:spacing w:after="0" w:line="240" w:lineRule="exact"/>
              <w:rPr>
                <w:rFonts w:asciiTheme="minorHAnsi" w:hAnsiTheme="minorHAnsi" w:cstheme="minorHAnsi"/>
              </w:rPr>
            </w:pPr>
          </w:p>
        </w:tc>
        <w:tc>
          <w:tcPr>
            <w:tcW w:w="1134" w:type="dxa"/>
            <w:shd w:val="clear" w:color="auto" w:fill="auto"/>
            <w:vAlign w:val="center"/>
          </w:tcPr>
          <w:sdt>
            <w:sdtPr>
              <w:rPr>
                <w:rFonts w:asciiTheme="minorHAnsi" w:eastAsia="Times New Roman" w:hAnsiTheme="minorHAnsi" w:cstheme="minorHAnsi"/>
                <w:b/>
                <w:sz w:val="28"/>
                <w:szCs w:val="28"/>
              </w:rPr>
              <w:id w:val="-1311473949"/>
              <w14:checkbox>
                <w14:checked w14:val="1"/>
                <w14:checkedState w14:val="2612" w14:font="MS Gothic"/>
                <w14:uncheckedState w14:val="2610" w14:font="MS Gothic"/>
              </w14:checkbox>
            </w:sdtPr>
            <w:sdtEndPr/>
            <w:sdtContent>
              <w:p w14:paraId="4E2B99D1" w14:textId="4DB9811E" w:rsidR="00894C13" w:rsidRPr="008F4168" w:rsidRDefault="0058594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9B8C854" w14:textId="77777777" w:rsidR="00894C13" w:rsidRPr="008F4168"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13241328"/>
              <w14:checkbox>
                <w14:checked w14:val="0"/>
                <w14:checkedState w14:val="2612" w14:font="MS Gothic"/>
                <w14:uncheckedState w14:val="2610" w14:font="MS Gothic"/>
              </w14:checkbox>
            </w:sdtPr>
            <w:sdtEndPr/>
            <w:sdtContent>
              <w:p w14:paraId="40EA43D0" w14:textId="77777777" w:rsidR="00894C13" w:rsidRPr="008F4168" w:rsidRDefault="00894C13"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63861CB" w14:textId="77777777" w:rsidR="00894C13" w:rsidRPr="008F4168" w:rsidRDefault="00894C1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21214450"/>
              <w14:checkbox>
                <w14:checked w14:val="0"/>
                <w14:checkedState w14:val="2612" w14:font="MS Gothic"/>
                <w14:uncheckedState w14:val="2610" w14:font="MS Gothic"/>
              </w14:checkbox>
            </w:sdtPr>
            <w:sdtEndPr/>
            <w:sdtContent>
              <w:p w14:paraId="6C0CA3C7" w14:textId="77777777" w:rsidR="00894C13" w:rsidRPr="008F4168" w:rsidRDefault="00894C13"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3BF3ED06" w14:textId="77777777" w:rsidR="00894C13" w:rsidRPr="008F4168" w:rsidRDefault="00894C1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86931562"/>
              <w14:checkbox>
                <w14:checked w14:val="0"/>
                <w14:checkedState w14:val="2612" w14:font="MS Gothic"/>
                <w14:uncheckedState w14:val="2610" w14:font="MS Gothic"/>
              </w14:checkbox>
            </w:sdtPr>
            <w:sdtEndPr/>
            <w:sdtContent>
              <w:p w14:paraId="17D8D008" w14:textId="3E2FBC69" w:rsidR="00894C13" w:rsidRPr="008F4168" w:rsidRDefault="0058594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3B17601" w14:textId="77777777" w:rsidR="00894C13" w:rsidRPr="008F4168" w:rsidRDefault="00894C13" w:rsidP="0037072F">
            <w:pPr>
              <w:spacing w:after="160" w:line="240" w:lineRule="exact"/>
              <w:jc w:val="center"/>
              <w:rPr>
                <w:rFonts w:ascii="MS Gothic" w:eastAsia="MS Gothic" w:hAnsi="MS Gothic" w:cstheme="minorHAnsi"/>
                <w:b/>
                <w:sz w:val="28"/>
                <w:szCs w:val="28"/>
              </w:rPr>
            </w:pPr>
          </w:p>
        </w:tc>
      </w:tr>
      <w:tr w:rsidR="00894C13" w:rsidRPr="00371080" w14:paraId="4A75CABF"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64EC871" w14:textId="77777777" w:rsidR="00894C13" w:rsidRPr="007F2644" w:rsidRDefault="00894C13"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576C6A72" w14:textId="77777777" w:rsidR="00894C13" w:rsidRPr="007F2644" w:rsidRDefault="00894C13"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2CEC9CFD" w14:textId="77777777" w:rsidR="00FB6731" w:rsidRPr="006A4F97" w:rsidRDefault="00FB6731" w:rsidP="00FB6731">
            <w:pPr>
              <w:pStyle w:val="Default"/>
              <w:rPr>
                <w:rFonts w:ascii="Calibri" w:hAnsi="Calibri" w:cs="Calibri"/>
                <w:bCs/>
                <w:iCs/>
                <w:sz w:val="22"/>
                <w:szCs w:val="22"/>
              </w:rPr>
            </w:pPr>
            <w:r w:rsidRPr="006A4F97">
              <w:rPr>
                <w:rFonts w:ascii="Calibri" w:hAnsi="Calibri" w:cs="Calibri"/>
                <w:bCs/>
                <w:sz w:val="22"/>
                <w:szCs w:val="22"/>
              </w:rPr>
              <w:t xml:space="preserve">The main modification to TOW01, </w:t>
            </w:r>
            <w:r w:rsidRPr="006A4F97">
              <w:rPr>
                <w:rFonts w:ascii="Calibri" w:hAnsi="Calibri" w:cs="Calibri"/>
                <w:bCs/>
                <w:iCs/>
                <w:sz w:val="22"/>
                <w:szCs w:val="22"/>
              </w:rPr>
              <w:t>supports ensuring the right retail mix with other town centre uses with mixed use development to include residential uses in Town Centres.</w:t>
            </w:r>
          </w:p>
          <w:p w14:paraId="0C4F6111" w14:textId="77777777" w:rsidR="00FB6731" w:rsidRPr="006A4F97" w:rsidRDefault="00FB6731" w:rsidP="00FB6731">
            <w:pPr>
              <w:pStyle w:val="Default"/>
              <w:rPr>
                <w:rFonts w:ascii="Calibri" w:hAnsi="Calibri" w:cs="Calibri"/>
                <w:bCs/>
                <w:iCs/>
                <w:sz w:val="22"/>
                <w:szCs w:val="22"/>
              </w:rPr>
            </w:pPr>
          </w:p>
          <w:p w14:paraId="5C4B83C5" w14:textId="77777777" w:rsidR="00FB6731" w:rsidRPr="006A4F97" w:rsidRDefault="00FB6731" w:rsidP="00FB6731">
            <w:pPr>
              <w:pStyle w:val="Default"/>
              <w:rPr>
                <w:rFonts w:ascii="Calibri" w:hAnsi="Calibri" w:cs="Calibri"/>
                <w:bCs/>
                <w:iCs/>
                <w:sz w:val="22"/>
                <w:szCs w:val="22"/>
              </w:rPr>
            </w:pPr>
            <w:r w:rsidRPr="006A4F97">
              <w:rPr>
                <w:rFonts w:ascii="Calibri" w:hAnsi="Calibri" w:cs="Calibri"/>
                <w:bCs/>
                <w:iCs/>
                <w:sz w:val="22"/>
                <w:szCs w:val="22"/>
              </w:rPr>
              <w:t xml:space="preserve">Additional wording to strengthen the protection of local and neighbourhood centres acknowledging their importance in </w:t>
            </w:r>
            <w:r w:rsidRPr="006A4F97">
              <w:rPr>
                <w:rFonts w:ascii="Calibri" w:eastAsia="Arial" w:hAnsi="Calibri" w:cs="Calibri"/>
                <w:kern w:val="2"/>
                <w:sz w:val="22"/>
                <w:szCs w:val="22"/>
              </w:rPr>
              <w:t>providing for smaller scale needs i.e. day to day convenience retail, social and community needs</w:t>
            </w:r>
            <w:r w:rsidRPr="006A4F97">
              <w:rPr>
                <w:rFonts w:ascii="Calibri" w:hAnsi="Calibri" w:cs="Calibri"/>
                <w:bCs/>
                <w:iCs/>
                <w:sz w:val="22"/>
                <w:szCs w:val="22"/>
              </w:rPr>
              <w:t xml:space="preserve"> </w:t>
            </w:r>
          </w:p>
          <w:p w14:paraId="580AF80D" w14:textId="77777777" w:rsidR="00FB6731" w:rsidRDefault="00FB6731" w:rsidP="00FB6731">
            <w:pPr>
              <w:pStyle w:val="Default"/>
              <w:rPr>
                <w:rFonts w:ascii="Calibri" w:hAnsi="Calibri" w:cs="Calibri"/>
                <w:bCs/>
                <w:iCs/>
                <w:sz w:val="22"/>
                <w:szCs w:val="22"/>
              </w:rPr>
            </w:pPr>
          </w:p>
          <w:p w14:paraId="37DB029C" w14:textId="4F8F8FAF" w:rsidR="00FB6731" w:rsidRDefault="00FB6731" w:rsidP="00FB6731">
            <w:pPr>
              <w:pStyle w:val="Default"/>
              <w:rPr>
                <w:rFonts w:ascii="Calibri" w:hAnsi="Calibri" w:cs="Calibri"/>
                <w:bCs/>
                <w:iCs/>
                <w:sz w:val="22"/>
                <w:szCs w:val="22"/>
              </w:rPr>
            </w:pPr>
            <w:r>
              <w:rPr>
                <w:rFonts w:ascii="Calibri" w:hAnsi="Calibri" w:cs="Calibri"/>
                <w:bCs/>
                <w:iCs/>
                <w:sz w:val="22"/>
                <w:szCs w:val="22"/>
              </w:rPr>
              <w:t>This will have a positive impact on all groups</w:t>
            </w:r>
            <w:r w:rsidR="002B3885">
              <w:rPr>
                <w:rFonts w:ascii="Calibri" w:hAnsi="Calibri" w:cs="Calibri"/>
                <w:bCs/>
                <w:iCs/>
                <w:sz w:val="22"/>
                <w:szCs w:val="22"/>
              </w:rPr>
              <w:t>.</w:t>
            </w:r>
          </w:p>
          <w:p w14:paraId="753C779E" w14:textId="29C2B027" w:rsidR="00894C13" w:rsidRPr="0010699A" w:rsidRDefault="00894C13" w:rsidP="0037072F">
            <w:pPr>
              <w:spacing w:after="0" w:line="240" w:lineRule="auto"/>
              <w:rPr>
                <w:rFonts w:eastAsia="Times New Roman" w:cs="Calibri"/>
                <w:color w:val="000000" w:themeColor="text1"/>
                <w:highlight w:val="yellow"/>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1465576136"/>
              <w14:checkbox>
                <w14:checked w14:val="1"/>
                <w14:checkedState w14:val="2612" w14:font="MS Gothic"/>
                <w14:uncheckedState w14:val="2610" w14:font="MS Gothic"/>
              </w14:checkbox>
            </w:sdtPr>
            <w:sdtEndPr/>
            <w:sdtContent>
              <w:p w14:paraId="2BC5F14B" w14:textId="66FB3B61" w:rsidR="00894C13" w:rsidRPr="007F2644" w:rsidRDefault="00FB6731"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3C69EB0" w14:textId="77777777" w:rsidR="00894C13" w:rsidRPr="007F2644"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44353616"/>
              <w14:checkbox>
                <w14:checked w14:val="0"/>
                <w14:checkedState w14:val="2612" w14:font="MS Gothic"/>
                <w14:uncheckedState w14:val="2610" w14:font="MS Gothic"/>
              </w14:checkbox>
            </w:sdtPr>
            <w:sdtEndPr/>
            <w:sdtContent>
              <w:p w14:paraId="55C2BAF9" w14:textId="77777777" w:rsidR="00894C13" w:rsidRPr="007F2644" w:rsidRDefault="00894C13"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A8BD805" w14:textId="77777777" w:rsidR="00894C13" w:rsidRPr="007F2644" w:rsidRDefault="00894C1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06091799"/>
              <w14:checkbox>
                <w14:checked w14:val="0"/>
                <w14:checkedState w14:val="2612" w14:font="MS Gothic"/>
                <w14:uncheckedState w14:val="2610" w14:font="MS Gothic"/>
              </w14:checkbox>
            </w:sdtPr>
            <w:sdtEndPr/>
            <w:sdtContent>
              <w:p w14:paraId="51EB116E" w14:textId="77777777" w:rsidR="00894C13" w:rsidRPr="007F2644" w:rsidRDefault="00894C13"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42088C17" w14:textId="77777777" w:rsidR="00894C13" w:rsidRPr="007F2644" w:rsidRDefault="00894C1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14535836"/>
              <w14:checkbox>
                <w14:checked w14:val="0"/>
                <w14:checkedState w14:val="2612" w14:font="MS Gothic"/>
                <w14:uncheckedState w14:val="2610" w14:font="MS Gothic"/>
              </w14:checkbox>
            </w:sdtPr>
            <w:sdtEndPr/>
            <w:sdtContent>
              <w:p w14:paraId="5CF3341B" w14:textId="6530B9A0" w:rsidR="00894C13" w:rsidRPr="007F2644" w:rsidRDefault="00FB673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922E345" w14:textId="77777777" w:rsidR="00894C13" w:rsidRPr="007F2644" w:rsidRDefault="00894C13" w:rsidP="0037072F">
            <w:pPr>
              <w:spacing w:after="160" w:line="240" w:lineRule="exact"/>
              <w:jc w:val="center"/>
              <w:rPr>
                <w:rFonts w:ascii="MS Gothic" w:eastAsia="MS Gothic" w:hAnsi="MS Gothic" w:cstheme="minorHAnsi"/>
                <w:b/>
                <w:sz w:val="28"/>
                <w:szCs w:val="28"/>
              </w:rPr>
            </w:pPr>
          </w:p>
        </w:tc>
      </w:tr>
      <w:tr w:rsidR="00894C13" w:rsidRPr="00371080" w14:paraId="499F0751"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3EFE4D2" w14:textId="77777777" w:rsidR="00894C13" w:rsidRPr="007F2644" w:rsidRDefault="00894C13"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36568618" w14:textId="77777777" w:rsidR="00482089" w:rsidRPr="006A4F97" w:rsidRDefault="00482089" w:rsidP="00482089">
            <w:pPr>
              <w:pStyle w:val="Default"/>
              <w:rPr>
                <w:rFonts w:ascii="Calibri" w:hAnsi="Calibri" w:cs="Calibri"/>
                <w:bCs/>
                <w:iCs/>
                <w:sz w:val="22"/>
                <w:szCs w:val="22"/>
              </w:rPr>
            </w:pPr>
            <w:r w:rsidRPr="006A4F97">
              <w:rPr>
                <w:rFonts w:ascii="Calibri" w:hAnsi="Calibri" w:cs="Calibri"/>
                <w:bCs/>
                <w:sz w:val="22"/>
                <w:szCs w:val="22"/>
              </w:rPr>
              <w:t xml:space="preserve">The main modification to TOW01, </w:t>
            </w:r>
            <w:r w:rsidRPr="006A4F97">
              <w:rPr>
                <w:rFonts w:ascii="Calibri" w:hAnsi="Calibri" w:cs="Calibri"/>
                <w:bCs/>
                <w:iCs/>
                <w:sz w:val="22"/>
                <w:szCs w:val="22"/>
              </w:rPr>
              <w:t>supports ensuring the right retail mix with other town centre uses with mixed use development to include residential uses in Town Centres.</w:t>
            </w:r>
          </w:p>
          <w:p w14:paraId="30630450" w14:textId="77777777" w:rsidR="00482089" w:rsidRPr="006A4F97" w:rsidRDefault="00482089" w:rsidP="00482089">
            <w:pPr>
              <w:pStyle w:val="Default"/>
              <w:rPr>
                <w:rFonts w:ascii="Calibri" w:hAnsi="Calibri" w:cs="Calibri"/>
                <w:bCs/>
                <w:iCs/>
                <w:sz w:val="22"/>
                <w:szCs w:val="22"/>
              </w:rPr>
            </w:pPr>
          </w:p>
          <w:p w14:paraId="61A93060" w14:textId="77777777" w:rsidR="00482089" w:rsidRPr="006A4F97" w:rsidRDefault="00482089" w:rsidP="00482089">
            <w:pPr>
              <w:pStyle w:val="Default"/>
              <w:rPr>
                <w:rFonts w:ascii="Calibri" w:hAnsi="Calibri" w:cs="Calibri"/>
                <w:bCs/>
                <w:iCs/>
                <w:sz w:val="22"/>
                <w:szCs w:val="22"/>
              </w:rPr>
            </w:pPr>
            <w:r w:rsidRPr="006A4F97">
              <w:rPr>
                <w:rFonts w:ascii="Calibri" w:hAnsi="Calibri" w:cs="Calibri"/>
                <w:bCs/>
                <w:iCs/>
                <w:sz w:val="22"/>
                <w:szCs w:val="22"/>
              </w:rPr>
              <w:lastRenderedPageBreak/>
              <w:t xml:space="preserve">Additional wording to strengthen the protection of local and neighbourhood centres acknowledging their importance in </w:t>
            </w:r>
            <w:r w:rsidRPr="006A4F97">
              <w:rPr>
                <w:rFonts w:ascii="Calibri" w:eastAsia="Arial" w:hAnsi="Calibri" w:cs="Calibri"/>
                <w:kern w:val="2"/>
                <w:sz w:val="22"/>
                <w:szCs w:val="22"/>
              </w:rPr>
              <w:t>providing for smaller scale needs i.e. day to day convenience retail, social and community needs</w:t>
            </w:r>
            <w:r w:rsidRPr="006A4F97">
              <w:rPr>
                <w:rFonts w:ascii="Calibri" w:hAnsi="Calibri" w:cs="Calibri"/>
                <w:bCs/>
                <w:iCs/>
                <w:sz w:val="22"/>
                <w:szCs w:val="22"/>
              </w:rPr>
              <w:t xml:space="preserve"> </w:t>
            </w:r>
          </w:p>
          <w:p w14:paraId="32B1BF5F" w14:textId="77777777" w:rsidR="00482089" w:rsidRDefault="00482089" w:rsidP="00482089">
            <w:pPr>
              <w:pStyle w:val="Default"/>
              <w:rPr>
                <w:rFonts w:ascii="Calibri" w:hAnsi="Calibri" w:cs="Calibri"/>
                <w:bCs/>
                <w:iCs/>
                <w:sz w:val="22"/>
                <w:szCs w:val="22"/>
              </w:rPr>
            </w:pPr>
          </w:p>
          <w:p w14:paraId="680779F3" w14:textId="77777777" w:rsidR="00482089" w:rsidRDefault="00482089" w:rsidP="00482089">
            <w:pPr>
              <w:pStyle w:val="Default"/>
              <w:rPr>
                <w:rFonts w:ascii="Calibri" w:hAnsi="Calibri" w:cs="Calibri"/>
                <w:bCs/>
                <w:iCs/>
                <w:sz w:val="22"/>
                <w:szCs w:val="22"/>
              </w:rPr>
            </w:pPr>
            <w:r>
              <w:rPr>
                <w:rFonts w:ascii="Calibri" w:hAnsi="Calibri" w:cs="Calibri"/>
                <w:bCs/>
                <w:iCs/>
                <w:sz w:val="22"/>
                <w:szCs w:val="22"/>
              </w:rPr>
              <w:t>This will have a positive impact on all groups</w:t>
            </w:r>
          </w:p>
          <w:p w14:paraId="452A0130" w14:textId="5F6EBD06" w:rsidR="00894C13" w:rsidRPr="0010699A" w:rsidRDefault="00894C13" w:rsidP="0037072F">
            <w:pPr>
              <w:spacing w:after="0" w:line="240" w:lineRule="exact"/>
              <w:rPr>
                <w:rFonts w:cs="Calibr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773510725"/>
              <w14:checkbox>
                <w14:checked w14:val="1"/>
                <w14:checkedState w14:val="2612" w14:font="MS Gothic"/>
                <w14:uncheckedState w14:val="2610" w14:font="MS Gothic"/>
              </w14:checkbox>
            </w:sdtPr>
            <w:sdtEndPr/>
            <w:sdtContent>
              <w:p w14:paraId="777C716A" w14:textId="3779AA5D" w:rsidR="00894C13" w:rsidRPr="007F2644" w:rsidRDefault="002B3885"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C17EDAF" w14:textId="77777777" w:rsidR="00894C13" w:rsidRPr="007F2644"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35592264"/>
              <w14:checkbox>
                <w14:checked w14:val="0"/>
                <w14:checkedState w14:val="2612" w14:font="MS Gothic"/>
                <w14:uncheckedState w14:val="2610" w14:font="MS Gothic"/>
              </w14:checkbox>
            </w:sdtPr>
            <w:sdtEndPr/>
            <w:sdtContent>
              <w:p w14:paraId="3D064E48" w14:textId="77777777" w:rsidR="00894C13" w:rsidRPr="007F2644" w:rsidRDefault="00894C13"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5F5F5CD" w14:textId="77777777" w:rsidR="00894C13" w:rsidRPr="007F2644" w:rsidRDefault="00894C1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17712361"/>
              <w14:checkbox>
                <w14:checked w14:val="0"/>
                <w14:checkedState w14:val="2612" w14:font="MS Gothic"/>
                <w14:uncheckedState w14:val="2610" w14:font="MS Gothic"/>
              </w14:checkbox>
            </w:sdtPr>
            <w:sdtEndPr/>
            <w:sdtContent>
              <w:p w14:paraId="37E3848D" w14:textId="77777777" w:rsidR="00894C13" w:rsidRPr="007F2644" w:rsidRDefault="00894C13"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E60EF37" w14:textId="77777777" w:rsidR="00894C13" w:rsidRPr="007F2644" w:rsidRDefault="00894C1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24916852"/>
              <w14:checkbox>
                <w14:checked w14:val="0"/>
                <w14:checkedState w14:val="2612" w14:font="MS Gothic"/>
                <w14:uncheckedState w14:val="2610" w14:font="MS Gothic"/>
              </w14:checkbox>
            </w:sdtPr>
            <w:sdtEndPr/>
            <w:sdtContent>
              <w:p w14:paraId="57C5CA39" w14:textId="22C4618F" w:rsidR="00894C13" w:rsidRPr="007F2644" w:rsidRDefault="002B3885"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9EBE437" w14:textId="77777777" w:rsidR="00894C13" w:rsidRPr="007F2644" w:rsidRDefault="00894C13" w:rsidP="0037072F">
            <w:pPr>
              <w:spacing w:after="160" w:line="240" w:lineRule="exact"/>
              <w:jc w:val="center"/>
              <w:rPr>
                <w:rFonts w:ascii="MS Gothic" w:eastAsia="MS Gothic" w:hAnsi="MS Gothic" w:cstheme="minorHAnsi"/>
                <w:b/>
                <w:sz w:val="28"/>
                <w:szCs w:val="28"/>
              </w:rPr>
            </w:pPr>
          </w:p>
        </w:tc>
      </w:tr>
      <w:tr w:rsidR="00894C13" w:rsidRPr="00371080" w14:paraId="6507E026"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74E8997F" w14:textId="77777777" w:rsidR="00894C13" w:rsidRPr="007F2644" w:rsidRDefault="00894C13"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7B6A6270" w14:textId="07C19163" w:rsidR="002B3885" w:rsidRPr="00585947" w:rsidRDefault="002B3885" w:rsidP="002B3885">
            <w:pPr>
              <w:pStyle w:val="Default"/>
              <w:rPr>
                <w:rFonts w:asciiTheme="minorHAnsi" w:hAnsiTheme="minorHAnsi" w:cstheme="minorHAnsi"/>
                <w:bCs/>
                <w:iCs/>
                <w:sz w:val="22"/>
                <w:szCs w:val="22"/>
              </w:rPr>
            </w:pPr>
            <w:r w:rsidRPr="00585947">
              <w:rPr>
                <w:rFonts w:asciiTheme="minorHAnsi" w:hAnsiTheme="minorHAnsi" w:cstheme="minorHAnsi"/>
                <w:bCs/>
                <w:sz w:val="22"/>
                <w:szCs w:val="22"/>
              </w:rPr>
              <w:t xml:space="preserve">This main modifications </w:t>
            </w:r>
            <w:r w:rsidRPr="00585947">
              <w:rPr>
                <w:rFonts w:asciiTheme="minorHAnsi" w:hAnsiTheme="minorHAnsi" w:cstheme="minorHAnsi"/>
                <w:bCs/>
                <w:iCs/>
                <w:sz w:val="22"/>
                <w:szCs w:val="22"/>
              </w:rPr>
              <w:t xml:space="preserve">may particularly benefit people </w:t>
            </w:r>
            <w:r>
              <w:rPr>
                <w:rFonts w:asciiTheme="minorHAnsi" w:hAnsiTheme="minorHAnsi" w:cstheme="minorHAnsi"/>
                <w:bCs/>
                <w:iCs/>
                <w:sz w:val="22"/>
                <w:szCs w:val="22"/>
              </w:rPr>
              <w:t>during pregnancy and post pregnancy</w:t>
            </w:r>
            <w:r w:rsidRPr="00585947">
              <w:rPr>
                <w:rFonts w:asciiTheme="minorHAnsi" w:hAnsiTheme="minorHAnsi" w:cstheme="minorHAnsi"/>
                <w:bCs/>
                <w:iCs/>
                <w:sz w:val="22"/>
                <w:szCs w:val="22"/>
              </w:rPr>
              <w:t xml:space="preserve"> providing </w:t>
            </w:r>
            <w:r>
              <w:rPr>
                <w:rFonts w:asciiTheme="minorHAnsi" w:hAnsiTheme="minorHAnsi" w:cstheme="minorHAnsi"/>
                <w:bCs/>
                <w:iCs/>
                <w:sz w:val="22"/>
                <w:szCs w:val="22"/>
              </w:rPr>
              <w:t xml:space="preserve">easier </w:t>
            </w:r>
            <w:r w:rsidRPr="00585947">
              <w:rPr>
                <w:rFonts w:asciiTheme="minorHAnsi" w:hAnsiTheme="minorHAnsi" w:cstheme="minorHAnsi"/>
                <w:bCs/>
                <w:iCs/>
                <w:sz w:val="22"/>
                <w:szCs w:val="22"/>
              </w:rPr>
              <w:t xml:space="preserve">access to </w:t>
            </w:r>
            <w:r w:rsidRPr="00585947">
              <w:rPr>
                <w:rFonts w:asciiTheme="minorHAnsi" w:eastAsia="Arial" w:hAnsiTheme="minorHAnsi" w:cstheme="minorHAnsi"/>
                <w:kern w:val="2"/>
                <w:sz w:val="22"/>
                <w:szCs w:val="22"/>
              </w:rPr>
              <w:t>day to day convenience retail, social and community needs</w:t>
            </w:r>
            <w:r>
              <w:rPr>
                <w:rFonts w:asciiTheme="minorHAnsi" w:eastAsia="Arial" w:hAnsiTheme="minorHAnsi" w:cstheme="minorHAnsi"/>
                <w:kern w:val="2"/>
                <w:sz w:val="22"/>
                <w:szCs w:val="22"/>
              </w:rPr>
              <w:t>.</w:t>
            </w:r>
            <w:r w:rsidRPr="00585947">
              <w:rPr>
                <w:rFonts w:asciiTheme="minorHAnsi" w:hAnsiTheme="minorHAnsi" w:cstheme="minorHAnsi"/>
                <w:bCs/>
                <w:iCs/>
                <w:sz w:val="22"/>
                <w:szCs w:val="22"/>
              </w:rPr>
              <w:t xml:space="preserve"> </w:t>
            </w:r>
          </w:p>
          <w:p w14:paraId="5F00E11E" w14:textId="77777777" w:rsidR="00894C13" w:rsidRPr="0010699A" w:rsidRDefault="00894C13"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407036227"/>
              <w14:checkbox>
                <w14:checked w14:val="1"/>
                <w14:checkedState w14:val="2612" w14:font="MS Gothic"/>
                <w14:uncheckedState w14:val="2610" w14:font="MS Gothic"/>
              </w14:checkbox>
            </w:sdtPr>
            <w:sdtEndPr/>
            <w:sdtContent>
              <w:p w14:paraId="3FC91391" w14:textId="335AD20A" w:rsidR="00894C13" w:rsidRPr="007F2644" w:rsidRDefault="002B3885"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0006916" w14:textId="77777777" w:rsidR="00894C13" w:rsidRPr="007F2644"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96266650"/>
              <w14:checkbox>
                <w14:checked w14:val="0"/>
                <w14:checkedState w14:val="2612" w14:font="MS Gothic"/>
                <w14:uncheckedState w14:val="2610" w14:font="MS Gothic"/>
              </w14:checkbox>
            </w:sdtPr>
            <w:sdtEndPr/>
            <w:sdtContent>
              <w:p w14:paraId="4ACC2870" w14:textId="77777777" w:rsidR="00894C13" w:rsidRPr="007F2644" w:rsidRDefault="00894C13"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5383A6A" w14:textId="77777777" w:rsidR="00894C13" w:rsidRPr="007F2644" w:rsidRDefault="00894C1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94352277"/>
              <w14:checkbox>
                <w14:checked w14:val="0"/>
                <w14:checkedState w14:val="2612" w14:font="MS Gothic"/>
                <w14:uncheckedState w14:val="2610" w14:font="MS Gothic"/>
              </w14:checkbox>
            </w:sdtPr>
            <w:sdtEndPr/>
            <w:sdtContent>
              <w:p w14:paraId="2925B34D" w14:textId="77777777" w:rsidR="00894C13" w:rsidRPr="007F2644" w:rsidRDefault="00894C13"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65C4CB1" w14:textId="77777777" w:rsidR="00894C13" w:rsidRPr="007F2644" w:rsidRDefault="00894C1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97609415"/>
              <w14:checkbox>
                <w14:checked w14:val="0"/>
                <w14:checkedState w14:val="2612" w14:font="MS Gothic"/>
                <w14:uncheckedState w14:val="2610" w14:font="MS Gothic"/>
              </w14:checkbox>
            </w:sdtPr>
            <w:sdtEndPr/>
            <w:sdtContent>
              <w:p w14:paraId="3DF6F339" w14:textId="1CADB899" w:rsidR="00894C13" w:rsidRPr="007F2644" w:rsidRDefault="002B3885"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5DDB224" w14:textId="77777777" w:rsidR="00894C13" w:rsidRPr="007F2644" w:rsidRDefault="00894C13" w:rsidP="0037072F">
            <w:pPr>
              <w:spacing w:after="160" w:line="240" w:lineRule="exact"/>
              <w:jc w:val="center"/>
              <w:rPr>
                <w:rFonts w:ascii="MS Gothic" w:eastAsia="MS Gothic" w:hAnsi="MS Gothic" w:cstheme="minorHAnsi"/>
                <w:b/>
                <w:sz w:val="28"/>
                <w:szCs w:val="28"/>
              </w:rPr>
            </w:pPr>
          </w:p>
        </w:tc>
      </w:tr>
      <w:tr w:rsidR="00894C13" w:rsidRPr="00371080" w14:paraId="294A497D"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7A2F002C" w14:textId="77777777" w:rsidR="00894C13" w:rsidRPr="000A1E62" w:rsidRDefault="00894C13"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7826872D" w14:textId="77777777" w:rsidR="00894C13" w:rsidRPr="000A1E62" w:rsidRDefault="00894C13"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377A548A" w14:textId="77777777" w:rsidR="002B3885" w:rsidRPr="006A4F97" w:rsidRDefault="002B3885" w:rsidP="002B3885">
            <w:pPr>
              <w:pStyle w:val="Default"/>
              <w:rPr>
                <w:rFonts w:ascii="Calibri" w:hAnsi="Calibri" w:cs="Calibri"/>
                <w:bCs/>
                <w:iCs/>
                <w:sz w:val="22"/>
                <w:szCs w:val="22"/>
              </w:rPr>
            </w:pPr>
            <w:r w:rsidRPr="006A4F97">
              <w:rPr>
                <w:rFonts w:ascii="Calibri" w:hAnsi="Calibri" w:cs="Calibri"/>
                <w:bCs/>
                <w:sz w:val="22"/>
                <w:szCs w:val="22"/>
              </w:rPr>
              <w:t xml:space="preserve">The main modification to TOW01, </w:t>
            </w:r>
            <w:r w:rsidRPr="006A4F97">
              <w:rPr>
                <w:rFonts w:ascii="Calibri" w:hAnsi="Calibri" w:cs="Calibri"/>
                <w:bCs/>
                <w:iCs/>
                <w:sz w:val="22"/>
                <w:szCs w:val="22"/>
              </w:rPr>
              <w:t>supports ensuring the right retail mix with other town centre uses with mixed use development to include residential uses in Town Centres.</w:t>
            </w:r>
          </w:p>
          <w:p w14:paraId="6B0A1662" w14:textId="77777777" w:rsidR="002B3885" w:rsidRPr="006A4F97" w:rsidRDefault="002B3885" w:rsidP="002B3885">
            <w:pPr>
              <w:pStyle w:val="Default"/>
              <w:rPr>
                <w:rFonts w:ascii="Calibri" w:hAnsi="Calibri" w:cs="Calibri"/>
                <w:bCs/>
                <w:iCs/>
                <w:sz w:val="22"/>
                <w:szCs w:val="22"/>
              </w:rPr>
            </w:pPr>
          </w:p>
          <w:p w14:paraId="7D09AF26" w14:textId="77777777" w:rsidR="002B3885" w:rsidRPr="006A4F97" w:rsidRDefault="002B3885" w:rsidP="002B3885">
            <w:pPr>
              <w:pStyle w:val="Default"/>
              <w:rPr>
                <w:rFonts w:ascii="Calibri" w:hAnsi="Calibri" w:cs="Calibri"/>
                <w:bCs/>
                <w:iCs/>
                <w:sz w:val="22"/>
                <w:szCs w:val="22"/>
              </w:rPr>
            </w:pPr>
            <w:r w:rsidRPr="006A4F97">
              <w:rPr>
                <w:rFonts w:ascii="Calibri" w:hAnsi="Calibri" w:cs="Calibri"/>
                <w:bCs/>
                <w:iCs/>
                <w:sz w:val="22"/>
                <w:szCs w:val="22"/>
              </w:rPr>
              <w:t xml:space="preserve">Additional wording to strengthen the protection of local and neighbourhood centres acknowledging their importance in </w:t>
            </w:r>
            <w:r w:rsidRPr="006A4F97">
              <w:rPr>
                <w:rFonts w:ascii="Calibri" w:eastAsia="Arial" w:hAnsi="Calibri" w:cs="Calibri"/>
                <w:kern w:val="2"/>
                <w:sz w:val="22"/>
                <w:szCs w:val="22"/>
              </w:rPr>
              <w:t>providing for smaller scale needs i.e. day to day convenience retail, social and community needs</w:t>
            </w:r>
            <w:r w:rsidRPr="006A4F97">
              <w:rPr>
                <w:rFonts w:ascii="Calibri" w:hAnsi="Calibri" w:cs="Calibri"/>
                <w:bCs/>
                <w:iCs/>
                <w:sz w:val="22"/>
                <w:szCs w:val="22"/>
              </w:rPr>
              <w:t xml:space="preserve"> </w:t>
            </w:r>
          </w:p>
          <w:p w14:paraId="77914740" w14:textId="77777777" w:rsidR="002B3885" w:rsidRDefault="002B3885" w:rsidP="002B3885">
            <w:pPr>
              <w:pStyle w:val="Default"/>
              <w:rPr>
                <w:rFonts w:ascii="Calibri" w:hAnsi="Calibri" w:cs="Calibri"/>
                <w:bCs/>
                <w:iCs/>
                <w:sz w:val="22"/>
                <w:szCs w:val="22"/>
              </w:rPr>
            </w:pPr>
          </w:p>
          <w:p w14:paraId="1B676B99" w14:textId="77777777" w:rsidR="002B3885" w:rsidRDefault="002B3885" w:rsidP="002B3885">
            <w:pPr>
              <w:pStyle w:val="Default"/>
              <w:rPr>
                <w:rFonts w:ascii="Calibri" w:hAnsi="Calibri" w:cs="Calibri"/>
                <w:bCs/>
                <w:iCs/>
                <w:sz w:val="22"/>
                <w:szCs w:val="22"/>
              </w:rPr>
            </w:pPr>
            <w:r>
              <w:rPr>
                <w:rFonts w:ascii="Calibri" w:hAnsi="Calibri" w:cs="Calibri"/>
                <w:bCs/>
                <w:iCs/>
                <w:sz w:val="22"/>
                <w:szCs w:val="22"/>
              </w:rPr>
              <w:t>This will have a positive impact on all groups.</w:t>
            </w:r>
          </w:p>
          <w:p w14:paraId="5DDD9574" w14:textId="77777777" w:rsidR="00894C13" w:rsidRPr="0010699A" w:rsidRDefault="00894C13"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465930855"/>
              <w14:checkbox>
                <w14:checked w14:val="1"/>
                <w14:checkedState w14:val="2612" w14:font="MS Gothic"/>
                <w14:uncheckedState w14:val="2610" w14:font="MS Gothic"/>
              </w14:checkbox>
            </w:sdtPr>
            <w:sdtEndPr/>
            <w:sdtContent>
              <w:p w14:paraId="18BB7675" w14:textId="1A2DF421" w:rsidR="00894C13" w:rsidRPr="000A1E62" w:rsidRDefault="002B3885"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ABC2EE2"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45197279"/>
              <w14:checkbox>
                <w14:checked w14:val="0"/>
                <w14:checkedState w14:val="2612" w14:font="MS Gothic"/>
                <w14:uncheckedState w14:val="2610" w14:font="MS Gothic"/>
              </w14:checkbox>
            </w:sdtPr>
            <w:sdtEndPr/>
            <w:sdtContent>
              <w:p w14:paraId="505F7FC6" w14:textId="77777777" w:rsidR="00894C13" w:rsidRPr="000A1E62" w:rsidRDefault="00894C13"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AB5A971" w14:textId="77777777" w:rsidR="00894C13" w:rsidRPr="000A1E62" w:rsidRDefault="00894C1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62632206"/>
              <w14:checkbox>
                <w14:checked w14:val="0"/>
                <w14:checkedState w14:val="2612" w14:font="MS Gothic"/>
                <w14:uncheckedState w14:val="2610" w14:font="MS Gothic"/>
              </w14:checkbox>
            </w:sdtPr>
            <w:sdtEndPr/>
            <w:sdtContent>
              <w:p w14:paraId="26323E14" w14:textId="77777777" w:rsidR="00894C13" w:rsidRPr="000A1E62" w:rsidRDefault="00894C13"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708439A3" w14:textId="77777777" w:rsidR="00894C13" w:rsidRPr="000A1E62" w:rsidRDefault="00894C1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62079751"/>
              <w14:checkbox>
                <w14:checked w14:val="0"/>
                <w14:checkedState w14:val="2612" w14:font="MS Gothic"/>
                <w14:uncheckedState w14:val="2610" w14:font="MS Gothic"/>
              </w14:checkbox>
            </w:sdtPr>
            <w:sdtEndPr/>
            <w:sdtContent>
              <w:p w14:paraId="1BA42125" w14:textId="4DE19A33" w:rsidR="00894C13" w:rsidRPr="000A1E62" w:rsidRDefault="002B3885"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29856E5" w14:textId="77777777" w:rsidR="00894C13" w:rsidRPr="000A1E62" w:rsidRDefault="00894C13" w:rsidP="0037072F">
            <w:pPr>
              <w:spacing w:after="160" w:line="240" w:lineRule="exact"/>
              <w:jc w:val="center"/>
              <w:rPr>
                <w:rFonts w:ascii="MS Gothic" w:eastAsia="MS Gothic" w:hAnsi="MS Gothic" w:cstheme="minorHAnsi"/>
                <w:b/>
                <w:sz w:val="28"/>
                <w:szCs w:val="28"/>
              </w:rPr>
            </w:pPr>
          </w:p>
        </w:tc>
      </w:tr>
      <w:tr w:rsidR="00894C13" w:rsidRPr="00371080" w14:paraId="11ECD295"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1F20007" w14:textId="77777777" w:rsidR="00894C13" w:rsidRPr="000A1E62" w:rsidRDefault="00894C13"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6AC7BFCB" w14:textId="77777777" w:rsidR="002B3885" w:rsidRPr="006A4F97" w:rsidRDefault="002B3885" w:rsidP="002B3885">
            <w:pPr>
              <w:pStyle w:val="Default"/>
              <w:rPr>
                <w:rFonts w:ascii="Calibri" w:hAnsi="Calibri" w:cs="Calibri"/>
                <w:bCs/>
                <w:iCs/>
                <w:sz w:val="22"/>
                <w:szCs w:val="22"/>
              </w:rPr>
            </w:pPr>
            <w:r w:rsidRPr="006A4F97">
              <w:rPr>
                <w:rFonts w:ascii="Calibri" w:hAnsi="Calibri" w:cs="Calibri"/>
                <w:bCs/>
                <w:sz w:val="22"/>
                <w:szCs w:val="22"/>
              </w:rPr>
              <w:t xml:space="preserve">The main modification to TOW01, </w:t>
            </w:r>
            <w:r w:rsidRPr="006A4F97">
              <w:rPr>
                <w:rFonts w:ascii="Calibri" w:hAnsi="Calibri" w:cs="Calibri"/>
                <w:bCs/>
                <w:iCs/>
                <w:sz w:val="22"/>
                <w:szCs w:val="22"/>
              </w:rPr>
              <w:t>supports ensuring the right retail mix with other town centre uses with mixed use development to include residential uses in Town Centres.</w:t>
            </w:r>
          </w:p>
          <w:p w14:paraId="0C15B0C1" w14:textId="77777777" w:rsidR="002B3885" w:rsidRPr="006A4F97" w:rsidRDefault="002B3885" w:rsidP="002B3885">
            <w:pPr>
              <w:pStyle w:val="Default"/>
              <w:rPr>
                <w:rFonts w:ascii="Calibri" w:hAnsi="Calibri" w:cs="Calibri"/>
                <w:bCs/>
                <w:iCs/>
                <w:sz w:val="22"/>
                <w:szCs w:val="22"/>
              </w:rPr>
            </w:pPr>
          </w:p>
          <w:p w14:paraId="372AA612" w14:textId="77777777" w:rsidR="002B3885" w:rsidRPr="006A4F97" w:rsidRDefault="002B3885" w:rsidP="002B3885">
            <w:pPr>
              <w:pStyle w:val="Default"/>
              <w:rPr>
                <w:rFonts w:ascii="Calibri" w:hAnsi="Calibri" w:cs="Calibri"/>
                <w:bCs/>
                <w:iCs/>
                <w:sz w:val="22"/>
                <w:szCs w:val="22"/>
              </w:rPr>
            </w:pPr>
            <w:r w:rsidRPr="006A4F97">
              <w:rPr>
                <w:rFonts w:ascii="Calibri" w:hAnsi="Calibri" w:cs="Calibri"/>
                <w:bCs/>
                <w:iCs/>
                <w:sz w:val="22"/>
                <w:szCs w:val="22"/>
              </w:rPr>
              <w:t xml:space="preserve">Additional wording to strengthen the protection of local and neighbourhood centres acknowledging their importance in </w:t>
            </w:r>
            <w:r w:rsidRPr="006A4F97">
              <w:rPr>
                <w:rFonts w:ascii="Calibri" w:eastAsia="Arial" w:hAnsi="Calibri" w:cs="Calibri"/>
                <w:kern w:val="2"/>
                <w:sz w:val="22"/>
                <w:szCs w:val="22"/>
              </w:rPr>
              <w:t>providing for smaller scale needs i.e. day to day convenience retail, social and community needs</w:t>
            </w:r>
            <w:r w:rsidRPr="006A4F97">
              <w:rPr>
                <w:rFonts w:ascii="Calibri" w:hAnsi="Calibri" w:cs="Calibri"/>
                <w:bCs/>
                <w:iCs/>
                <w:sz w:val="22"/>
                <w:szCs w:val="22"/>
              </w:rPr>
              <w:t xml:space="preserve"> </w:t>
            </w:r>
          </w:p>
          <w:p w14:paraId="7A31BEBA" w14:textId="77777777" w:rsidR="002B3885" w:rsidRDefault="002B3885" w:rsidP="002B3885">
            <w:pPr>
              <w:pStyle w:val="Default"/>
              <w:rPr>
                <w:rFonts w:ascii="Calibri" w:hAnsi="Calibri" w:cs="Calibri"/>
                <w:bCs/>
                <w:iCs/>
                <w:sz w:val="22"/>
                <w:szCs w:val="22"/>
              </w:rPr>
            </w:pPr>
          </w:p>
          <w:p w14:paraId="616EDCA1" w14:textId="77777777" w:rsidR="002B3885" w:rsidRDefault="002B3885" w:rsidP="002B3885">
            <w:pPr>
              <w:pStyle w:val="Default"/>
              <w:rPr>
                <w:rFonts w:ascii="Calibri" w:hAnsi="Calibri" w:cs="Calibri"/>
                <w:bCs/>
                <w:iCs/>
                <w:sz w:val="22"/>
                <w:szCs w:val="22"/>
              </w:rPr>
            </w:pPr>
            <w:r>
              <w:rPr>
                <w:rFonts w:ascii="Calibri" w:hAnsi="Calibri" w:cs="Calibri"/>
                <w:bCs/>
                <w:iCs/>
                <w:sz w:val="22"/>
                <w:szCs w:val="22"/>
              </w:rPr>
              <w:t>This will have a positive impact on all groups.</w:t>
            </w:r>
          </w:p>
          <w:p w14:paraId="03451452" w14:textId="77777777" w:rsidR="00894C13" w:rsidRPr="0038239F" w:rsidRDefault="00894C13" w:rsidP="0037072F">
            <w:pPr>
              <w:spacing w:after="0" w:line="240" w:lineRule="exact"/>
              <w:rPr>
                <w:rFonts w:asciiTheme="minorHAnsi" w:hAnsiTheme="minorHAnsi" w:cstheme="minorHAns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053814434"/>
              <w14:checkbox>
                <w14:checked w14:val="1"/>
                <w14:checkedState w14:val="2612" w14:font="MS Gothic"/>
                <w14:uncheckedState w14:val="2610" w14:font="MS Gothic"/>
              </w14:checkbox>
            </w:sdtPr>
            <w:sdtEndPr/>
            <w:sdtContent>
              <w:p w14:paraId="0C29380D" w14:textId="446D6892" w:rsidR="00894C13" w:rsidRPr="000A1E62" w:rsidRDefault="002B3885"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4580F49"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82520678"/>
              <w14:checkbox>
                <w14:checked w14:val="0"/>
                <w14:checkedState w14:val="2612" w14:font="MS Gothic"/>
                <w14:uncheckedState w14:val="2610" w14:font="MS Gothic"/>
              </w14:checkbox>
            </w:sdtPr>
            <w:sdtEndPr/>
            <w:sdtContent>
              <w:p w14:paraId="614F35B4" w14:textId="77777777" w:rsidR="00894C13" w:rsidRPr="000A1E62" w:rsidRDefault="00894C13"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36CC3550"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21340775"/>
              <w14:checkbox>
                <w14:checked w14:val="0"/>
                <w14:checkedState w14:val="2612" w14:font="MS Gothic"/>
                <w14:uncheckedState w14:val="2610" w14:font="MS Gothic"/>
              </w14:checkbox>
            </w:sdtPr>
            <w:sdtEndPr/>
            <w:sdtContent>
              <w:p w14:paraId="5326040B" w14:textId="77777777" w:rsidR="00894C13" w:rsidRPr="000A1E62" w:rsidRDefault="00894C13"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74760CDC"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15702094"/>
              <w14:checkbox>
                <w14:checked w14:val="0"/>
                <w14:checkedState w14:val="2612" w14:font="MS Gothic"/>
                <w14:uncheckedState w14:val="2610" w14:font="MS Gothic"/>
              </w14:checkbox>
            </w:sdtPr>
            <w:sdtEndPr/>
            <w:sdtContent>
              <w:p w14:paraId="6FD83F37" w14:textId="357CFA4B" w:rsidR="00894C13" w:rsidRPr="000A1E62" w:rsidRDefault="002B3885"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5FE2561"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r>
      <w:tr w:rsidR="00894C13" w:rsidRPr="00371080" w14:paraId="71C40B08"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45575786" w14:textId="77777777" w:rsidR="00894C13" w:rsidRPr="000A1E62" w:rsidRDefault="00894C13"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57EC36C7" w14:textId="77777777" w:rsidR="002B3885" w:rsidRPr="006A4F97" w:rsidRDefault="002B3885" w:rsidP="002B3885">
            <w:pPr>
              <w:pStyle w:val="Default"/>
              <w:rPr>
                <w:rFonts w:ascii="Calibri" w:hAnsi="Calibri" w:cs="Calibri"/>
                <w:bCs/>
                <w:iCs/>
                <w:sz w:val="22"/>
                <w:szCs w:val="22"/>
              </w:rPr>
            </w:pPr>
            <w:r w:rsidRPr="006A4F97">
              <w:rPr>
                <w:rFonts w:ascii="Calibri" w:hAnsi="Calibri" w:cs="Calibri"/>
                <w:bCs/>
                <w:sz w:val="22"/>
                <w:szCs w:val="22"/>
              </w:rPr>
              <w:t xml:space="preserve">The main modification to TOW01, </w:t>
            </w:r>
            <w:r w:rsidRPr="006A4F97">
              <w:rPr>
                <w:rFonts w:ascii="Calibri" w:hAnsi="Calibri" w:cs="Calibri"/>
                <w:bCs/>
                <w:iCs/>
                <w:sz w:val="22"/>
                <w:szCs w:val="22"/>
              </w:rPr>
              <w:t>supports ensuring the right retail mix with other town centre uses with mixed use development to include residential uses in Town Centres.</w:t>
            </w:r>
          </w:p>
          <w:p w14:paraId="1BFE426B" w14:textId="77777777" w:rsidR="002B3885" w:rsidRPr="006A4F97" w:rsidRDefault="002B3885" w:rsidP="002B3885">
            <w:pPr>
              <w:pStyle w:val="Default"/>
              <w:rPr>
                <w:rFonts w:ascii="Calibri" w:hAnsi="Calibri" w:cs="Calibri"/>
                <w:bCs/>
                <w:iCs/>
                <w:sz w:val="22"/>
                <w:szCs w:val="22"/>
              </w:rPr>
            </w:pPr>
          </w:p>
          <w:p w14:paraId="0446B959" w14:textId="77777777" w:rsidR="002B3885" w:rsidRPr="006A4F97" w:rsidRDefault="002B3885" w:rsidP="002B3885">
            <w:pPr>
              <w:pStyle w:val="Default"/>
              <w:rPr>
                <w:rFonts w:ascii="Calibri" w:hAnsi="Calibri" w:cs="Calibri"/>
                <w:bCs/>
                <w:iCs/>
                <w:sz w:val="22"/>
                <w:szCs w:val="22"/>
              </w:rPr>
            </w:pPr>
            <w:r w:rsidRPr="006A4F97">
              <w:rPr>
                <w:rFonts w:ascii="Calibri" w:hAnsi="Calibri" w:cs="Calibri"/>
                <w:bCs/>
                <w:iCs/>
                <w:sz w:val="22"/>
                <w:szCs w:val="22"/>
              </w:rPr>
              <w:lastRenderedPageBreak/>
              <w:t xml:space="preserve">Additional wording to strengthen the protection of local and neighbourhood centres acknowledging their importance in </w:t>
            </w:r>
            <w:r w:rsidRPr="006A4F97">
              <w:rPr>
                <w:rFonts w:ascii="Calibri" w:eastAsia="Arial" w:hAnsi="Calibri" w:cs="Calibri"/>
                <w:kern w:val="2"/>
                <w:sz w:val="22"/>
                <w:szCs w:val="22"/>
              </w:rPr>
              <w:t>providing for smaller scale needs i.e. day to day convenience retail, social and community needs</w:t>
            </w:r>
            <w:r w:rsidRPr="006A4F97">
              <w:rPr>
                <w:rFonts w:ascii="Calibri" w:hAnsi="Calibri" w:cs="Calibri"/>
                <w:bCs/>
                <w:iCs/>
                <w:sz w:val="22"/>
                <w:szCs w:val="22"/>
              </w:rPr>
              <w:t xml:space="preserve"> </w:t>
            </w:r>
          </w:p>
          <w:p w14:paraId="284140D5" w14:textId="77777777" w:rsidR="002B3885" w:rsidRDefault="002B3885" w:rsidP="002B3885">
            <w:pPr>
              <w:pStyle w:val="Default"/>
              <w:rPr>
                <w:rFonts w:ascii="Calibri" w:hAnsi="Calibri" w:cs="Calibri"/>
                <w:bCs/>
                <w:iCs/>
                <w:sz w:val="22"/>
                <w:szCs w:val="22"/>
              </w:rPr>
            </w:pPr>
          </w:p>
          <w:p w14:paraId="6A60F961" w14:textId="77777777" w:rsidR="002B3885" w:rsidRDefault="002B3885" w:rsidP="002B3885">
            <w:pPr>
              <w:pStyle w:val="Default"/>
              <w:rPr>
                <w:rFonts w:ascii="Calibri" w:hAnsi="Calibri" w:cs="Calibri"/>
                <w:bCs/>
                <w:iCs/>
                <w:sz w:val="22"/>
                <w:szCs w:val="22"/>
              </w:rPr>
            </w:pPr>
            <w:r>
              <w:rPr>
                <w:rFonts w:ascii="Calibri" w:hAnsi="Calibri" w:cs="Calibri"/>
                <w:bCs/>
                <w:iCs/>
                <w:sz w:val="22"/>
                <w:szCs w:val="22"/>
              </w:rPr>
              <w:t>This will have a positive impact on all groups.</w:t>
            </w:r>
          </w:p>
          <w:p w14:paraId="3002BBF0" w14:textId="77777777" w:rsidR="00894C13" w:rsidRPr="0038239F" w:rsidRDefault="00894C13" w:rsidP="0037072F">
            <w:pPr>
              <w:spacing w:after="0" w:line="240" w:lineRule="auto"/>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2033608073"/>
              <w14:checkbox>
                <w14:checked w14:val="1"/>
                <w14:checkedState w14:val="2612" w14:font="MS Gothic"/>
                <w14:uncheckedState w14:val="2610" w14:font="MS Gothic"/>
              </w14:checkbox>
            </w:sdtPr>
            <w:sdtEndPr/>
            <w:sdtContent>
              <w:p w14:paraId="73F0ABA5" w14:textId="34AE8E38" w:rsidR="00894C13" w:rsidRPr="000A1E62" w:rsidRDefault="002B3885"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2F5C164"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99983288"/>
              <w14:checkbox>
                <w14:checked w14:val="0"/>
                <w14:checkedState w14:val="2612" w14:font="MS Gothic"/>
                <w14:uncheckedState w14:val="2610" w14:font="MS Gothic"/>
              </w14:checkbox>
            </w:sdtPr>
            <w:sdtEndPr/>
            <w:sdtContent>
              <w:p w14:paraId="5908FB42" w14:textId="77777777" w:rsidR="00894C13" w:rsidRPr="000A1E62" w:rsidRDefault="00894C13"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89BFC67"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31516830"/>
              <w14:checkbox>
                <w14:checked w14:val="0"/>
                <w14:checkedState w14:val="2612" w14:font="MS Gothic"/>
                <w14:uncheckedState w14:val="2610" w14:font="MS Gothic"/>
              </w14:checkbox>
            </w:sdtPr>
            <w:sdtEndPr/>
            <w:sdtContent>
              <w:p w14:paraId="232EC4B3" w14:textId="77777777" w:rsidR="00894C13" w:rsidRPr="000A1E62" w:rsidRDefault="00894C13"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43CD33A"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52305220"/>
              <w14:checkbox>
                <w14:checked w14:val="0"/>
                <w14:checkedState w14:val="2612" w14:font="MS Gothic"/>
                <w14:uncheckedState w14:val="2610" w14:font="MS Gothic"/>
              </w14:checkbox>
            </w:sdtPr>
            <w:sdtEndPr/>
            <w:sdtContent>
              <w:p w14:paraId="3C804DDC" w14:textId="40546509" w:rsidR="00894C13" w:rsidRPr="000A1E62" w:rsidRDefault="002B3885"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137B914"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r>
      <w:tr w:rsidR="00894C13" w:rsidRPr="00B115E4" w14:paraId="3C1F2BC0"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08E818C9" w14:textId="77777777" w:rsidR="00894C13" w:rsidRPr="000A1E62" w:rsidRDefault="00894C13" w:rsidP="0037072F">
            <w:pPr>
              <w:spacing w:after="0" w:line="240" w:lineRule="auto"/>
              <w:rPr>
                <w:rFonts w:asciiTheme="minorHAnsi" w:eastAsia="Times New Roman" w:hAnsiTheme="minorHAnsi" w:cstheme="minorHAnsi"/>
                <w:bCs/>
                <w:color w:val="FFFFFF"/>
                <w:lang w:eastAsia="en-GB"/>
              </w:rPr>
            </w:pPr>
          </w:p>
          <w:p w14:paraId="4B0B99A1" w14:textId="77777777" w:rsidR="00894C13" w:rsidRPr="000A1E62" w:rsidRDefault="00894C13"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1711A1B0" w14:textId="77777777" w:rsidR="00894C13" w:rsidRPr="000A1E62" w:rsidRDefault="00894C13" w:rsidP="0037072F">
            <w:pPr>
              <w:tabs>
                <w:tab w:val="left" w:pos="5268"/>
              </w:tabs>
              <w:spacing w:after="160" w:line="240" w:lineRule="exact"/>
              <w:rPr>
                <w:rFonts w:asciiTheme="minorHAnsi" w:eastAsia="Times New Roman" w:hAnsiTheme="minorHAnsi" w:cstheme="minorHAnsi"/>
                <w:color w:val="FFFFFF"/>
              </w:rPr>
            </w:pPr>
          </w:p>
          <w:p w14:paraId="1A749B81" w14:textId="77777777" w:rsidR="00894C13" w:rsidRPr="000A1E62" w:rsidRDefault="00894C13"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5D8DDB1B" w14:textId="77777777" w:rsidR="002B3885" w:rsidRPr="002B3885" w:rsidRDefault="002B3885" w:rsidP="002B3885">
            <w:pPr>
              <w:pStyle w:val="Default"/>
              <w:rPr>
                <w:rFonts w:ascii="Calibri" w:hAnsi="Calibri" w:cs="Calibri"/>
                <w:bCs/>
                <w:sz w:val="22"/>
                <w:szCs w:val="22"/>
              </w:rPr>
            </w:pPr>
            <w:r w:rsidRPr="002B3885">
              <w:rPr>
                <w:rFonts w:ascii="Calibri" w:hAnsi="Calibri" w:cs="Calibri"/>
                <w:bCs/>
                <w:sz w:val="22"/>
                <w:szCs w:val="22"/>
              </w:rPr>
              <w:t>The main modification to TOW01, supports ensuring the right retail mix with other town centre uses with mixed use development to include residential uses in Town Centres.</w:t>
            </w:r>
          </w:p>
          <w:p w14:paraId="261B916C" w14:textId="77777777" w:rsidR="002B3885" w:rsidRPr="002B3885" w:rsidRDefault="002B3885" w:rsidP="002B3885">
            <w:pPr>
              <w:pStyle w:val="Default"/>
              <w:rPr>
                <w:rFonts w:ascii="Calibri" w:hAnsi="Calibri" w:cs="Calibri"/>
                <w:bCs/>
                <w:sz w:val="22"/>
                <w:szCs w:val="22"/>
              </w:rPr>
            </w:pPr>
          </w:p>
          <w:p w14:paraId="0AA6A452" w14:textId="77777777" w:rsidR="002B3885" w:rsidRPr="002B3885" w:rsidRDefault="002B3885" w:rsidP="002B3885">
            <w:pPr>
              <w:pStyle w:val="Default"/>
              <w:rPr>
                <w:rFonts w:ascii="Calibri" w:hAnsi="Calibri" w:cs="Calibri"/>
                <w:bCs/>
                <w:sz w:val="22"/>
                <w:szCs w:val="22"/>
              </w:rPr>
            </w:pPr>
            <w:r w:rsidRPr="002B3885">
              <w:rPr>
                <w:rFonts w:ascii="Calibri" w:hAnsi="Calibri" w:cs="Calibri"/>
                <w:bCs/>
                <w:sz w:val="22"/>
                <w:szCs w:val="22"/>
              </w:rPr>
              <w:t xml:space="preserve">Additional wording to strengthen the protection of local and neighbourhood centres acknowledging their importance in providing for smaller scale needs i.e. day to day convenience retail, social and community needs </w:t>
            </w:r>
          </w:p>
          <w:p w14:paraId="35FA873A" w14:textId="77777777" w:rsidR="002B3885" w:rsidRPr="002B3885" w:rsidRDefault="002B3885" w:rsidP="002B3885">
            <w:pPr>
              <w:pStyle w:val="Default"/>
              <w:rPr>
                <w:rFonts w:ascii="Calibri" w:hAnsi="Calibri" w:cs="Calibri"/>
                <w:bCs/>
                <w:sz w:val="22"/>
                <w:szCs w:val="22"/>
              </w:rPr>
            </w:pPr>
          </w:p>
          <w:p w14:paraId="3BC369EB" w14:textId="672280B4" w:rsidR="00894C13" w:rsidRDefault="002B3885" w:rsidP="002B3885">
            <w:pPr>
              <w:pStyle w:val="Default"/>
              <w:rPr>
                <w:sz w:val="23"/>
                <w:szCs w:val="23"/>
              </w:rPr>
            </w:pPr>
            <w:r w:rsidRPr="002B3885">
              <w:rPr>
                <w:rFonts w:ascii="Calibri" w:hAnsi="Calibri" w:cs="Calibri"/>
                <w:bCs/>
                <w:sz w:val="22"/>
                <w:szCs w:val="22"/>
              </w:rPr>
              <w:t>This will have a positive impact on all groups.</w:t>
            </w:r>
          </w:p>
          <w:p w14:paraId="52C33BAE" w14:textId="77777777" w:rsidR="00894C13" w:rsidRPr="00F67173" w:rsidRDefault="00894C13"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011879578"/>
              <w14:checkbox>
                <w14:checked w14:val="1"/>
                <w14:checkedState w14:val="2612" w14:font="MS Gothic"/>
                <w14:uncheckedState w14:val="2610" w14:font="MS Gothic"/>
              </w14:checkbox>
            </w:sdtPr>
            <w:sdtEndPr/>
            <w:sdtContent>
              <w:p w14:paraId="26D55DDA" w14:textId="561D905D" w:rsidR="00894C13" w:rsidRPr="000A1E62" w:rsidRDefault="002B3885"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27E2D4A"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55279293"/>
              <w14:checkbox>
                <w14:checked w14:val="0"/>
                <w14:checkedState w14:val="2612" w14:font="MS Gothic"/>
                <w14:uncheckedState w14:val="2610" w14:font="MS Gothic"/>
              </w14:checkbox>
            </w:sdtPr>
            <w:sdtEndPr/>
            <w:sdtContent>
              <w:p w14:paraId="1D9C5976" w14:textId="77777777" w:rsidR="00894C13" w:rsidRPr="000A1E62" w:rsidRDefault="00894C13"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220B4B9"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65847523"/>
              <w14:checkbox>
                <w14:checked w14:val="0"/>
                <w14:checkedState w14:val="2612" w14:font="MS Gothic"/>
                <w14:uncheckedState w14:val="2610" w14:font="MS Gothic"/>
              </w14:checkbox>
            </w:sdtPr>
            <w:sdtEndPr/>
            <w:sdtContent>
              <w:p w14:paraId="0BC1E12C" w14:textId="77777777" w:rsidR="00894C13" w:rsidRPr="000A1E62" w:rsidRDefault="00894C13"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7E7FECC"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08568650"/>
              <w14:checkbox>
                <w14:checked w14:val="0"/>
                <w14:checkedState w14:val="2612" w14:font="MS Gothic"/>
                <w14:uncheckedState w14:val="2610" w14:font="MS Gothic"/>
              </w14:checkbox>
            </w:sdtPr>
            <w:sdtEndPr/>
            <w:sdtContent>
              <w:p w14:paraId="0A26993A" w14:textId="4DDD0510" w:rsidR="00894C13" w:rsidRPr="000A1E62" w:rsidRDefault="002B3885"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5D0F3A1" w14:textId="77777777" w:rsidR="00894C13" w:rsidRPr="000A1E62" w:rsidRDefault="00894C13" w:rsidP="0037072F">
            <w:pPr>
              <w:spacing w:after="160" w:line="240" w:lineRule="exact"/>
              <w:jc w:val="center"/>
              <w:rPr>
                <w:rFonts w:asciiTheme="minorHAnsi" w:eastAsia="Times New Roman" w:hAnsiTheme="minorHAnsi" w:cstheme="minorHAnsi"/>
                <w:b/>
                <w:sz w:val="28"/>
                <w:szCs w:val="28"/>
              </w:rPr>
            </w:pPr>
          </w:p>
        </w:tc>
      </w:tr>
    </w:tbl>
    <w:p w14:paraId="552149D5" w14:textId="068D432C" w:rsidR="00561222" w:rsidRDefault="00561222">
      <w:r>
        <w:br w:type="page"/>
      </w:r>
    </w:p>
    <w:p w14:paraId="745693C5" w14:textId="77777777" w:rsidR="00894C13" w:rsidRDefault="00894C13"/>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CA6C0D" w:rsidRPr="008321D1" w14:paraId="2C995FE7"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4E606F95" w14:textId="77777777" w:rsidR="00CA6C0D" w:rsidRPr="008321D1" w:rsidRDefault="00CA6C0D"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24B15AB2" w14:textId="77777777" w:rsidR="007475E2" w:rsidRPr="007A1DDB" w:rsidRDefault="007475E2" w:rsidP="001539E6">
            <w:pPr>
              <w:spacing w:after="0" w:line="240" w:lineRule="auto"/>
              <w:rPr>
                <w:rFonts w:asciiTheme="minorHAnsi" w:eastAsia="Times New Roman" w:hAnsiTheme="minorHAnsi" w:cstheme="minorHAnsi"/>
                <w:b/>
                <w:bCs/>
                <w:color w:val="FFFFFF"/>
                <w:sz w:val="24"/>
                <w:szCs w:val="24"/>
                <w:lang w:eastAsia="en-GB"/>
              </w:rPr>
            </w:pPr>
          </w:p>
          <w:p w14:paraId="64A57EDE" w14:textId="31F525A1" w:rsidR="00CA6C0D" w:rsidRPr="007A1DDB" w:rsidRDefault="00CA6C0D"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2D0BBFFA" w14:textId="77777777" w:rsidR="007475E2" w:rsidRDefault="007475E2" w:rsidP="001539E6">
            <w:pPr>
              <w:spacing w:after="0" w:line="240" w:lineRule="auto"/>
              <w:rPr>
                <w:rFonts w:asciiTheme="minorHAnsi" w:eastAsia="Times New Roman" w:hAnsiTheme="minorHAnsi" w:cstheme="minorHAnsi"/>
                <w:b/>
                <w:bCs/>
                <w:i/>
                <w:color w:val="FFFFFF"/>
                <w:lang w:eastAsia="en-GB"/>
              </w:rPr>
            </w:pPr>
          </w:p>
          <w:p w14:paraId="3C00FF63" w14:textId="2021000D" w:rsidR="00CA6C0D" w:rsidRPr="008321D1" w:rsidRDefault="00CA6C0D"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0D5252A8"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A39BAC5" w14:textId="77777777" w:rsidR="00CA6C0D" w:rsidRPr="008321D1" w:rsidRDefault="00CA6C0D"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3BED2D7"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AAB2938"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p w14:paraId="23591C24"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CA6C0D" w:rsidRPr="008321D1" w14:paraId="101855F1"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1300FE0F" w14:textId="77777777" w:rsidR="00CA6C0D" w:rsidRPr="008321D1" w:rsidRDefault="00CA6C0D"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81F3076"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F92DC62"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501D7A4F"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5EA1952"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50DA127D"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9042BFC"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r>
      <w:tr w:rsidR="00CA6C0D" w:rsidRPr="008321D1" w14:paraId="3DAC27B8"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0A5A78A" w14:textId="77777777" w:rsidR="00CA6C0D" w:rsidRPr="008321D1" w:rsidRDefault="00CA6C0D" w:rsidP="001539E6">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61886854" w14:textId="5AA00E92" w:rsidR="00B26626" w:rsidRPr="00AA4A37" w:rsidRDefault="005073DD" w:rsidP="005C0385">
            <w:pPr>
              <w:pStyle w:val="Default"/>
              <w:rPr>
                <w:rFonts w:ascii="Calibri" w:hAnsi="Calibri" w:cs="Calibri"/>
                <w:bCs/>
                <w:sz w:val="22"/>
                <w:szCs w:val="22"/>
                <w:u w:val="single"/>
              </w:rPr>
            </w:pPr>
            <w:r>
              <w:rPr>
                <w:rFonts w:ascii="Calibri" w:hAnsi="Calibri" w:cs="Calibri"/>
                <w:bCs/>
                <w:sz w:val="22"/>
                <w:szCs w:val="22"/>
                <w:u w:val="single"/>
              </w:rPr>
              <w:t>Carers</w:t>
            </w:r>
          </w:p>
          <w:p w14:paraId="53B64BD2" w14:textId="77777777" w:rsidR="00B26626" w:rsidRDefault="00B26626" w:rsidP="005C0385">
            <w:pPr>
              <w:pStyle w:val="Default"/>
              <w:rPr>
                <w:rFonts w:ascii="Calibri" w:hAnsi="Calibri" w:cs="Calibri"/>
                <w:bCs/>
                <w:sz w:val="22"/>
                <w:szCs w:val="22"/>
              </w:rPr>
            </w:pPr>
          </w:p>
          <w:p w14:paraId="26BC8BD4" w14:textId="20CC2BBA" w:rsidR="005C0385" w:rsidRPr="006A4F97" w:rsidRDefault="005C0385" w:rsidP="005C0385">
            <w:pPr>
              <w:pStyle w:val="Default"/>
              <w:rPr>
                <w:rFonts w:ascii="Calibri" w:hAnsi="Calibri" w:cs="Calibri"/>
                <w:bCs/>
                <w:iCs/>
                <w:sz w:val="22"/>
                <w:szCs w:val="22"/>
              </w:rPr>
            </w:pPr>
            <w:r w:rsidRPr="006A4F97">
              <w:rPr>
                <w:rFonts w:ascii="Calibri" w:hAnsi="Calibri" w:cs="Calibri"/>
                <w:bCs/>
                <w:sz w:val="22"/>
                <w:szCs w:val="22"/>
              </w:rPr>
              <w:t xml:space="preserve">The main modification to TOW01, </w:t>
            </w:r>
            <w:r w:rsidRPr="006A4F97">
              <w:rPr>
                <w:rFonts w:ascii="Calibri" w:hAnsi="Calibri" w:cs="Calibri"/>
                <w:bCs/>
                <w:iCs/>
                <w:sz w:val="22"/>
                <w:szCs w:val="22"/>
              </w:rPr>
              <w:t>supports ensuring the right retail mix with other town centre uses with mixed use development to include residential uses in Town Centres.</w:t>
            </w:r>
          </w:p>
          <w:p w14:paraId="2A4D0C40" w14:textId="77777777" w:rsidR="005C0385" w:rsidRPr="006A4F97" w:rsidRDefault="005C0385" w:rsidP="005C0385">
            <w:pPr>
              <w:pStyle w:val="Default"/>
              <w:rPr>
                <w:rFonts w:ascii="Calibri" w:hAnsi="Calibri" w:cs="Calibri"/>
                <w:bCs/>
                <w:iCs/>
                <w:sz w:val="22"/>
                <w:szCs w:val="22"/>
              </w:rPr>
            </w:pPr>
          </w:p>
          <w:p w14:paraId="68DBAA9F" w14:textId="77777777" w:rsidR="005C0385" w:rsidRPr="006A4F97" w:rsidRDefault="005C0385" w:rsidP="005C0385">
            <w:pPr>
              <w:pStyle w:val="Default"/>
              <w:rPr>
                <w:rFonts w:ascii="Calibri" w:hAnsi="Calibri" w:cs="Calibri"/>
                <w:bCs/>
                <w:iCs/>
                <w:sz w:val="22"/>
                <w:szCs w:val="22"/>
              </w:rPr>
            </w:pPr>
            <w:r w:rsidRPr="006A4F97">
              <w:rPr>
                <w:rFonts w:ascii="Calibri" w:hAnsi="Calibri" w:cs="Calibri"/>
                <w:bCs/>
                <w:iCs/>
                <w:sz w:val="22"/>
                <w:szCs w:val="22"/>
              </w:rPr>
              <w:t xml:space="preserve">Additional wording to strengthen the protection of local and neighbourhood centres acknowledging their importance in </w:t>
            </w:r>
            <w:r w:rsidRPr="006A4F97">
              <w:rPr>
                <w:rFonts w:ascii="Calibri" w:eastAsia="Arial" w:hAnsi="Calibri" w:cs="Calibri"/>
                <w:kern w:val="2"/>
                <w:sz w:val="22"/>
                <w:szCs w:val="22"/>
              </w:rPr>
              <w:t>providing for smaller scale needs i.e. day to day convenience retail, social and community needs</w:t>
            </w:r>
            <w:r w:rsidRPr="006A4F97">
              <w:rPr>
                <w:rFonts w:ascii="Calibri" w:hAnsi="Calibri" w:cs="Calibri"/>
                <w:bCs/>
                <w:iCs/>
                <w:sz w:val="22"/>
                <w:szCs w:val="22"/>
              </w:rPr>
              <w:t xml:space="preserve"> </w:t>
            </w:r>
          </w:p>
          <w:p w14:paraId="4E2D7884" w14:textId="77777777" w:rsidR="005C0385" w:rsidRDefault="005C0385" w:rsidP="005C0385">
            <w:pPr>
              <w:pStyle w:val="Default"/>
              <w:rPr>
                <w:rFonts w:ascii="Calibri" w:hAnsi="Calibri" w:cs="Calibri"/>
                <w:bCs/>
                <w:iCs/>
                <w:sz w:val="22"/>
                <w:szCs w:val="22"/>
              </w:rPr>
            </w:pPr>
          </w:p>
          <w:p w14:paraId="4175493A" w14:textId="77777777" w:rsidR="005C0385" w:rsidRDefault="005C0385" w:rsidP="005C0385">
            <w:pPr>
              <w:pStyle w:val="Default"/>
              <w:rPr>
                <w:rFonts w:ascii="Calibri" w:hAnsi="Calibri" w:cs="Calibri"/>
                <w:bCs/>
                <w:iCs/>
                <w:sz w:val="22"/>
                <w:szCs w:val="22"/>
              </w:rPr>
            </w:pPr>
            <w:r>
              <w:rPr>
                <w:rFonts w:ascii="Calibri" w:hAnsi="Calibri" w:cs="Calibri"/>
                <w:bCs/>
                <w:iCs/>
                <w:sz w:val="22"/>
                <w:szCs w:val="22"/>
              </w:rPr>
              <w:t>This will have a positive impact on all groups.</w:t>
            </w:r>
          </w:p>
          <w:p w14:paraId="3E191A52" w14:textId="21966CA1" w:rsidR="00CA6C0D" w:rsidRPr="008321D1" w:rsidRDefault="00CA6C0D" w:rsidP="001539E6">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02723829"/>
              <w14:checkbox>
                <w14:checked w14:val="1"/>
                <w14:checkedState w14:val="2612" w14:font="MS Gothic"/>
                <w14:uncheckedState w14:val="2610" w14:font="MS Gothic"/>
              </w14:checkbox>
            </w:sdtPr>
            <w:sdtEndPr/>
            <w:sdtContent>
              <w:p w14:paraId="641396AD" w14:textId="22D22AF1" w:rsidR="00CA6C0D" w:rsidRPr="008321D1" w:rsidRDefault="00C42C68" w:rsidP="001539E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E885159" w14:textId="77777777" w:rsidR="00CA6C0D" w:rsidRPr="008321D1" w:rsidRDefault="00CA6C0D"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40762502"/>
              <w14:checkbox>
                <w14:checked w14:val="0"/>
                <w14:checkedState w14:val="2612" w14:font="MS Gothic"/>
                <w14:uncheckedState w14:val="2610" w14:font="MS Gothic"/>
              </w14:checkbox>
            </w:sdtPr>
            <w:sdtEndPr/>
            <w:sdtContent>
              <w:p w14:paraId="2EA5AFC1" w14:textId="77777777" w:rsidR="00CA6C0D" w:rsidRPr="008321D1" w:rsidRDefault="00CA6C0D" w:rsidP="001539E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5545296" w14:textId="77777777" w:rsidR="00CA6C0D" w:rsidRPr="008321D1" w:rsidRDefault="00CA6C0D"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24871388"/>
              <w14:checkbox>
                <w14:checked w14:val="0"/>
                <w14:checkedState w14:val="2612" w14:font="MS Gothic"/>
                <w14:uncheckedState w14:val="2610" w14:font="MS Gothic"/>
              </w14:checkbox>
            </w:sdtPr>
            <w:sdtEndPr/>
            <w:sdtContent>
              <w:p w14:paraId="2EF1054E" w14:textId="77777777" w:rsidR="00CA6C0D" w:rsidRPr="008321D1" w:rsidRDefault="00CA6C0D" w:rsidP="001539E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F655FBE" w14:textId="77777777" w:rsidR="00CA6C0D" w:rsidRPr="008321D1" w:rsidRDefault="00CA6C0D"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92309432"/>
              <w14:checkbox>
                <w14:checked w14:val="0"/>
                <w14:checkedState w14:val="2612" w14:font="MS Gothic"/>
                <w14:uncheckedState w14:val="2610" w14:font="MS Gothic"/>
              </w14:checkbox>
            </w:sdtPr>
            <w:sdtEndPr/>
            <w:sdtContent>
              <w:p w14:paraId="1F16F722" w14:textId="77777777" w:rsidR="00CA6C0D" w:rsidRPr="008321D1" w:rsidRDefault="00CA6C0D" w:rsidP="001539E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F13979C" w14:textId="77777777" w:rsidR="00CA6C0D" w:rsidRPr="008321D1" w:rsidRDefault="00CA6C0D" w:rsidP="001539E6">
            <w:pPr>
              <w:spacing w:after="160" w:line="240" w:lineRule="exact"/>
              <w:jc w:val="center"/>
              <w:rPr>
                <w:rFonts w:asciiTheme="minorHAnsi" w:eastAsia="Times New Roman" w:hAnsiTheme="minorHAnsi" w:cstheme="minorHAnsi"/>
                <w:sz w:val="36"/>
                <w:szCs w:val="36"/>
              </w:rPr>
            </w:pPr>
          </w:p>
        </w:tc>
      </w:tr>
      <w:tr w:rsidR="00561222" w:rsidRPr="008321D1" w14:paraId="6C7CA7B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E71B525" w14:textId="77777777" w:rsidR="00561222" w:rsidRPr="008321D1" w:rsidRDefault="00561222" w:rsidP="0056122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AF333F5" w14:textId="249A82C7" w:rsidR="005073DD" w:rsidRDefault="005073DD" w:rsidP="005C0385">
            <w:pPr>
              <w:pStyle w:val="Default"/>
              <w:rPr>
                <w:rFonts w:ascii="Calibri" w:hAnsi="Calibri" w:cs="Calibri"/>
                <w:bCs/>
                <w:sz w:val="22"/>
                <w:szCs w:val="22"/>
                <w:u w:val="single"/>
              </w:rPr>
            </w:pPr>
            <w:r w:rsidRPr="00AA4A37">
              <w:rPr>
                <w:rFonts w:ascii="Calibri" w:hAnsi="Calibri" w:cs="Calibri"/>
                <w:bCs/>
                <w:sz w:val="22"/>
                <w:szCs w:val="22"/>
                <w:u w:val="single"/>
              </w:rPr>
              <w:t>People in receipt of care</w:t>
            </w:r>
          </w:p>
          <w:p w14:paraId="530743F4" w14:textId="77777777" w:rsidR="005073DD" w:rsidRPr="00AA4A37" w:rsidRDefault="005073DD" w:rsidP="005C0385">
            <w:pPr>
              <w:pStyle w:val="Default"/>
              <w:rPr>
                <w:rFonts w:ascii="Calibri" w:hAnsi="Calibri" w:cs="Calibri"/>
                <w:bCs/>
                <w:sz w:val="22"/>
                <w:szCs w:val="22"/>
                <w:u w:val="single"/>
              </w:rPr>
            </w:pPr>
          </w:p>
          <w:p w14:paraId="38C4E579" w14:textId="4A9277F0" w:rsidR="005C0385" w:rsidRPr="006A4F97" w:rsidRDefault="005C0385" w:rsidP="005C0385">
            <w:pPr>
              <w:pStyle w:val="Default"/>
              <w:rPr>
                <w:rFonts w:ascii="Calibri" w:hAnsi="Calibri" w:cs="Calibri"/>
                <w:bCs/>
                <w:iCs/>
                <w:sz w:val="22"/>
                <w:szCs w:val="22"/>
              </w:rPr>
            </w:pPr>
            <w:r w:rsidRPr="006A4F97">
              <w:rPr>
                <w:rFonts w:ascii="Calibri" w:hAnsi="Calibri" w:cs="Calibri"/>
                <w:bCs/>
                <w:sz w:val="22"/>
                <w:szCs w:val="22"/>
              </w:rPr>
              <w:t xml:space="preserve">The main modification to TOW01, </w:t>
            </w:r>
            <w:r w:rsidRPr="006A4F97">
              <w:rPr>
                <w:rFonts w:ascii="Calibri" w:hAnsi="Calibri" w:cs="Calibri"/>
                <w:bCs/>
                <w:iCs/>
                <w:sz w:val="22"/>
                <w:szCs w:val="22"/>
              </w:rPr>
              <w:t>supports ensuring the right retail mix with other town centre uses with mixed use development to include residential uses in Town Centres.</w:t>
            </w:r>
          </w:p>
          <w:p w14:paraId="74A41BEF" w14:textId="77777777" w:rsidR="005C0385" w:rsidRPr="006A4F97" w:rsidRDefault="005C0385" w:rsidP="005C0385">
            <w:pPr>
              <w:pStyle w:val="Default"/>
              <w:rPr>
                <w:rFonts w:ascii="Calibri" w:hAnsi="Calibri" w:cs="Calibri"/>
                <w:bCs/>
                <w:iCs/>
                <w:sz w:val="22"/>
                <w:szCs w:val="22"/>
              </w:rPr>
            </w:pPr>
          </w:p>
          <w:p w14:paraId="56D09CE1" w14:textId="77777777" w:rsidR="005C0385" w:rsidRPr="006A4F97" w:rsidRDefault="005C0385" w:rsidP="005C0385">
            <w:pPr>
              <w:pStyle w:val="Default"/>
              <w:rPr>
                <w:rFonts w:ascii="Calibri" w:hAnsi="Calibri" w:cs="Calibri"/>
                <w:bCs/>
                <w:iCs/>
                <w:sz w:val="22"/>
                <w:szCs w:val="22"/>
              </w:rPr>
            </w:pPr>
            <w:r w:rsidRPr="006A4F97">
              <w:rPr>
                <w:rFonts w:ascii="Calibri" w:hAnsi="Calibri" w:cs="Calibri"/>
                <w:bCs/>
                <w:iCs/>
                <w:sz w:val="22"/>
                <w:szCs w:val="22"/>
              </w:rPr>
              <w:t xml:space="preserve">Additional wording to strengthen the protection of local and neighbourhood centres acknowledging their importance in </w:t>
            </w:r>
            <w:r w:rsidRPr="006A4F97">
              <w:rPr>
                <w:rFonts w:ascii="Calibri" w:eastAsia="Arial" w:hAnsi="Calibri" w:cs="Calibri"/>
                <w:kern w:val="2"/>
                <w:sz w:val="22"/>
                <w:szCs w:val="22"/>
              </w:rPr>
              <w:t>providing for smaller scale needs i.e. day to day convenience retail, social and community needs</w:t>
            </w:r>
            <w:r w:rsidRPr="006A4F97">
              <w:rPr>
                <w:rFonts w:ascii="Calibri" w:hAnsi="Calibri" w:cs="Calibri"/>
                <w:bCs/>
                <w:iCs/>
                <w:sz w:val="22"/>
                <w:szCs w:val="22"/>
              </w:rPr>
              <w:t xml:space="preserve"> </w:t>
            </w:r>
          </w:p>
          <w:p w14:paraId="1C1F43B9" w14:textId="77777777" w:rsidR="005C0385" w:rsidRDefault="005C0385" w:rsidP="005C0385">
            <w:pPr>
              <w:pStyle w:val="Default"/>
              <w:rPr>
                <w:rFonts w:ascii="Calibri" w:hAnsi="Calibri" w:cs="Calibri"/>
                <w:bCs/>
                <w:iCs/>
                <w:sz w:val="22"/>
                <w:szCs w:val="22"/>
              </w:rPr>
            </w:pPr>
          </w:p>
          <w:p w14:paraId="7675DDD4" w14:textId="77777777" w:rsidR="005C0385" w:rsidRDefault="005C0385" w:rsidP="005C0385">
            <w:pPr>
              <w:pStyle w:val="Default"/>
              <w:rPr>
                <w:rFonts w:ascii="Calibri" w:hAnsi="Calibri" w:cs="Calibri"/>
                <w:bCs/>
                <w:iCs/>
                <w:sz w:val="22"/>
                <w:szCs w:val="22"/>
              </w:rPr>
            </w:pPr>
            <w:r>
              <w:rPr>
                <w:rFonts w:ascii="Calibri" w:hAnsi="Calibri" w:cs="Calibri"/>
                <w:bCs/>
                <w:iCs/>
                <w:sz w:val="22"/>
                <w:szCs w:val="22"/>
              </w:rPr>
              <w:t>This will have a positive impact on all groups.</w:t>
            </w:r>
          </w:p>
          <w:p w14:paraId="4B3F3FE8" w14:textId="77777777" w:rsidR="00561222" w:rsidRDefault="00561222" w:rsidP="0056122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85983037"/>
              <w14:checkbox>
                <w14:checked w14:val="1"/>
                <w14:checkedState w14:val="2612" w14:font="MS Gothic"/>
                <w14:uncheckedState w14:val="2610" w14:font="MS Gothic"/>
              </w14:checkbox>
            </w:sdtPr>
            <w:sdtEndPr/>
            <w:sdtContent>
              <w:p w14:paraId="3BA01472" w14:textId="64D9CA81" w:rsidR="00561222" w:rsidRPr="008321D1" w:rsidRDefault="00C42C68" w:rsidP="0056122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4837D99" w14:textId="77777777" w:rsidR="00561222" w:rsidRDefault="00561222" w:rsidP="0056122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22814601"/>
              <w14:checkbox>
                <w14:checked w14:val="0"/>
                <w14:checkedState w14:val="2612" w14:font="MS Gothic"/>
                <w14:uncheckedState w14:val="2610" w14:font="MS Gothic"/>
              </w14:checkbox>
            </w:sdtPr>
            <w:sdtEndPr/>
            <w:sdtContent>
              <w:p w14:paraId="073D3428"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3763A03"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64302201"/>
              <w14:checkbox>
                <w14:checked w14:val="0"/>
                <w14:checkedState w14:val="2612" w14:font="MS Gothic"/>
                <w14:uncheckedState w14:val="2610" w14:font="MS Gothic"/>
              </w14:checkbox>
            </w:sdtPr>
            <w:sdtEndPr/>
            <w:sdtContent>
              <w:p w14:paraId="520694BC"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99C6059"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04072191"/>
              <w14:checkbox>
                <w14:checked w14:val="0"/>
                <w14:checkedState w14:val="2612" w14:font="MS Gothic"/>
                <w14:uncheckedState w14:val="2610" w14:font="MS Gothic"/>
              </w14:checkbox>
            </w:sdtPr>
            <w:sdtEndPr/>
            <w:sdtContent>
              <w:p w14:paraId="6184BE98"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F293FAC"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r>
      <w:tr w:rsidR="00561222" w:rsidRPr="008321D1" w14:paraId="09906A8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64C5D3E" w14:textId="77777777" w:rsidR="00561222" w:rsidRPr="008321D1" w:rsidRDefault="00561222" w:rsidP="0056122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1B56B7EB" w14:textId="441C3111" w:rsidR="005073DD" w:rsidRPr="00AA4A37" w:rsidRDefault="00462C3F" w:rsidP="005C0385">
            <w:pPr>
              <w:pStyle w:val="Default"/>
              <w:rPr>
                <w:rFonts w:ascii="Calibri" w:hAnsi="Calibri" w:cs="Calibri"/>
                <w:bCs/>
                <w:sz w:val="22"/>
                <w:szCs w:val="22"/>
                <w:u w:val="single"/>
              </w:rPr>
            </w:pPr>
            <w:r w:rsidRPr="00AA4A37">
              <w:rPr>
                <w:rFonts w:ascii="Calibri" w:hAnsi="Calibri" w:cs="Calibri"/>
                <w:bCs/>
                <w:sz w:val="22"/>
                <w:szCs w:val="22"/>
                <w:u w:val="single"/>
              </w:rPr>
              <w:t>Lone parents</w:t>
            </w:r>
          </w:p>
          <w:p w14:paraId="50742CFA" w14:textId="77777777" w:rsidR="005073DD" w:rsidRDefault="005073DD" w:rsidP="005C0385">
            <w:pPr>
              <w:pStyle w:val="Default"/>
              <w:rPr>
                <w:rFonts w:ascii="Calibri" w:hAnsi="Calibri" w:cs="Calibri"/>
                <w:bCs/>
                <w:sz w:val="22"/>
                <w:szCs w:val="22"/>
              </w:rPr>
            </w:pPr>
          </w:p>
          <w:p w14:paraId="35561664" w14:textId="155C91EC" w:rsidR="005C0385" w:rsidRPr="006A4F97" w:rsidRDefault="005C0385" w:rsidP="005C0385">
            <w:pPr>
              <w:pStyle w:val="Default"/>
              <w:rPr>
                <w:rFonts w:ascii="Calibri" w:hAnsi="Calibri" w:cs="Calibri"/>
                <w:bCs/>
                <w:iCs/>
                <w:sz w:val="22"/>
                <w:szCs w:val="22"/>
              </w:rPr>
            </w:pPr>
            <w:r w:rsidRPr="006A4F97">
              <w:rPr>
                <w:rFonts w:ascii="Calibri" w:hAnsi="Calibri" w:cs="Calibri"/>
                <w:bCs/>
                <w:sz w:val="22"/>
                <w:szCs w:val="22"/>
              </w:rPr>
              <w:t xml:space="preserve">The main modification to TOW01, </w:t>
            </w:r>
            <w:r w:rsidRPr="006A4F97">
              <w:rPr>
                <w:rFonts w:ascii="Calibri" w:hAnsi="Calibri" w:cs="Calibri"/>
                <w:bCs/>
                <w:iCs/>
                <w:sz w:val="22"/>
                <w:szCs w:val="22"/>
              </w:rPr>
              <w:t>supports ensuring the right retail mix with other town centre uses with mixed use development to include residential uses in Town Centres.</w:t>
            </w:r>
          </w:p>
          <w:p w14:paraId="42A5BBBE" w14:textId="77777777" w:rsidR="005C0385" w:rsidRPr="006A4F97" w:rsidRDefault="005C0385" w:rsidP="005C0385">
            <w:pPr>
              <w:pStyle w:val="Default"/>
              <w:rPr>
                <w:rFonts w:ascii="Calibri" w:hAnsi="Calibri" w:cs="Calibri"/>
                <w:bCs/>
                <w:iCs/>
                <w:sz w:val="22"/>
                <w:szCs w:val="22"/>
              </w:rPr>
            </w:pPr>
          </w:p>
          <w:p w14:paraId="6B204874" w14:textId="77777777" w:rsidR="005C0385" w:rsidRPr="006A4F97" w:rsidRDefault="005C0385" w:rsidP="005C0385">
            <w:pPr>
              <w:pStyle w:val="Default"/>
              <w:rPr>
                <w:rFonts w:ascii="Calibri" w:hAnsi="Calibri" w:cs="Calibri"/>
                <w:bCs/>
                <w:iCs/>
                <w:sz w:val="22"/>
                <w:szCs w:val="22"/>
              </w:rPr>
            </w:pPr>
            <w:r w:rsidRPr="006A4F97">
              <w:rPr>
                <w:rFonts w:ascii="Calibri" w:hAnsi="Calibri" w:cs="Calibri"/>
                <w:bCs/>
                <w:iCs/>
                <w:sz w:val="22"/>
                <w:szCs w:val="22"/>
              </w:rPr>
              <w:t xml:space="preserve">Additional wording to strengthen the protection of local and neighbourhood centres acknowledging their importance in </w:t>
            </w:r>
            <w:r w:rsidRPr="006A4F97">
              <w:rPr>
                <w:rFonts w:ascii="Calibri" w:eastAsia="Arial" w:hAnsi="Calibri" w:cs="Calibri"/>
                <w:kern w:val="2"/>
                <w:sz w:val="22"/>
                <w:szCs w:val="22"/>
              </w:rPr>
              <w:t>providing for smaller scale needs i.e. day to day convenience retail, social and community needs</w:t>
            </w:r>
            <w:r w:rsidRPr="006A4F97">
              <w:rPr>
                <w:rFonts w:ascii="Calibri" w:hAnsi="Calibri" w:cs="Calibri"/>
                <w:bCs/>
                <w:iCs/>
                <w:sz w:val="22"/>
                <w:szCs w:val="22"/>
              </w:rPr>
              <w:t xml:space="preserve"> </w:t>
            </w:r>
          </w:p>
          <w:p w14:paraId="50888193" w14:textId="77777777" w:rsidR="005C0385" w:rsidRDefault="005C0385" w:rsidP="005C0385">
            <w:pPr>
              <w:pStyle w:val="Default"/>
              <w:rPr>
                <w:rFonts w:ascii="Calibri" w:hAnsi="Calibri" w:cs="Calibri"/>
                <w:bCs/>
                <w:iCs/>
                <w:sz w:val="22"/>
                <w:szCs w:val="22"/>
              </w:rPr>
            </w:pPr>
          </w:p>
          <w:p w14:paraId="1FDFD2ED" w14:textId="77777777" w:rsidR="005C0385" w:rsidRDefault="005C0385" w:rsidP="005C0385">
            <w:pPr>
              <w:pStyle w:val="Default"/>
              <w:rPr>
                <w:rFonts w:ascii="Calibri" w:hAnsi="Calibri" w:cs="Calibri"/>
                <w:bCs/>
                <w:iCs/>
                <w:sz w:val="22"/>
                <w:szCs w:val="22"/>
              </w:rPr>
            </w:pPr>
            <w:r>
              <w:rPr>
                <w:rFonts w:ascii="Calibri" w:hAnsi="Calibri" w:cs="Calibri"/>
                <w:bCs/>
                <w:iCs/>
                <w:sz w:val="22"/>
                <w:szCs w:val="22"/>
              </w:rPr>
              <w:t>This will have a positive impact on all groups.</w:t>
            </w:r>
          </w:p>
          <w:p w14:paraId="6AA214D9" w14:textId="77777777" w:rsidR="00561222" w:rsidRDefault="00561222" w:rsidP="0056122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32218664"/>
              <w14:checkbox>
                <w14:checked w14:val="1"/>
                <w14:checkedState w14:val="2612" w14:font="MS Gothic"/>
                <w14:uncheckedState w14:val="2610" w14:font="MS Gothic"/>
              </w14:checkbox>
            </w:sdtPr>
            <w:sdtEndPr/>
            <w:sdtContent>
              <w:p w14:paraId="3EA1470F" w14:textId="4BB987AD" w:rsidR="00561222" w:rsidRPr="008321D1" w:rsidRDefault="00C42C68" w:rsidP="0056122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706B673" w14:textId="77777777" w:rsidR="00561222" w:rsidRDefault="00561222" w:rsidP="0056122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38553852"/>
              <w14:checkbox>
                <w14:checked w14:val="0"/>
                <w14:checkedState w14:val="2612" w14:font="MS Gothic"/>
                <w14:uncheckedState w14:val="2610" w14:font="MS Gothic"/>
              </w14:checkbox>
            </w:sdtPr>
            <w:sdtEndPr/>
            <w:sdtContent>
              <w:p w14:paraId="73BA9DE0"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7925005"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99296056"/>
              <w14:checkbox>
                <w14:checked w14:val="0"/>
                <w14:checkedState w14:val="2612" w14:font="MS Gothic"/>
                <w14:uncheckedState w14:val="2610" w14:font="MS Gothic"/>
              </w14:checkbox>
            </w:sdtPr>
            <w:sdtEndPr/>
            <w:sdtContent>
              <w:p w14:paraId="26878E4C"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314750F"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926536030"/>
              <w14:checkbox>
                <w14:checked w14:val="0"/>
                <w14:checkedState w14:val="2612" w14:font="MS Gothic"/>
                <w14:uncheckedState w14:val="2610" w14:font="MS Gothic"/>
              </w14:checkbox>
            </w:sdtPr>
            <w:sdtEndPr/>
            <w:sdtContent>
              <w:p w14:paraId="66F1898E"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2DB7E7E"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r>
      <w:tr w:rsidR="00561222" w:rsidRPr="008321D1" w14:paraId="6BD5B17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C9D15F0" w14:textId="77777777" w:rsidR="00561222" w:rsidRPr="008321D1" w:rsidRDefault="00561222" w:rsidP="0056122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866B4E5" w14:textId="0CA15267" w:rsidR="00462C3F" w:rsidRPr="00AA4A37" w:rsidRDefault="00462C3F" w:rsidP="005C0385">
            <w:pPr>
              <w:pStyle w:val="Default"/>
              <w:rPr>
                <w:rFonts w:ascii="Calibri" w:hAnsi="Calibri" w:cs="Calibri"/>
                <w:bCs/>
                <w:sz w:val="22"/>
                <w:szCs w:val="22"/>
                <w:u w:val="single"/>
              </w:rPr>
            </w:pPr>
            <w:r w:rsidRPr="00AA4A37">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AA4A37">
              <w:rPr>
                <w:rFonts w:ascii="Calibri" w:hAnsi="Calibri" w:cs="Calibri"/>
                <w:bCs/>
                <w:sz w:val="22"/>
                <w:szCs w:val="22"/>
                <w:u w:val="single"/>
              </w:rPr>
              <w:t>unemployed</w:t>
            </w:r>
          </w:p>
          <w:p w14:paraId="619CC911" w14:textId="77777777" w:rsidR="00462C3F" w:rsidRDefault="00462C3F" w:rsidP="005C0385">
            <w:pPr>
              <w:pStyle w:val="Default"/>
              <w:rPr>
                <w:rFonts w:ascii="Calibri" w:hAnsi="Calibri" w:cs="Calibri"/>
                <w:bCs/>
                <w:sz w:val="22"/>
                <w:szCs w:val="22"/>
              </w:rPr>
            </w:pPr>
          </w:p>
          <w:p w14:paraId="43281603" w14:textId="3F317BC9" w:rsidR="005C0385" w:rsidRPr="006A4F97" w:rsidRDefault="005C0385" w:rsidP="005C0385">
            <w:pPr>
              <w:pStyle w:val="Default"/>
              <w:rPr>
                <w:rFonts w:ascii="Calibri" w:hAnsi="Calibri" w:cs="Calibri"/>
                <w:bCs/>
                <w:iCs/>
                <w:sz w:val="22"/>
                <w:szCs w:val="22"/>
              </w:rPr>
            </w:pPr>
            <w:r w:rsidRPr="006A4F97">
              <w:rPr>
                <w:rFonts w:ascii="Calibri" w:hAnsi="Calibri" w:cs="Calibri"/>
                <w:bCs/>
                <w:sz w:val="22"/>
                <w:szCs w:val="22"/>
              </w:rPr>
              <w:t xml:space="preserve">The main modification to TOW01, </w:t>
            </w:r>
            <w:r w:rsidRPr="006A4F97">
              <w:rPr>
                <w:rFonts w:ascii="Calibri" w:hAnsi="Calibri" w:cs="Calibri"/>
                <w:bCs/>
                <w:iCs/>
                <w:sz w:val="22"/>
                <w:szCs w:val="22"/>
              </w:rPr>
              <w:t>supports ensuring the right retail mix with other town centre uses with mixed use development to include residential uses in Town Centres.</w:t>
            </w:r>
          </w:p>
          <w:p w14:paraId="73E14A1B" w14:textId="77777777" w:rsidR="005C0385" w:rsidRPr="006A4F97" w:rsidRDefault="005C0385" w:rsidP="005C0385">
            <w:pPr>
              <w:pStyle w:val="Default"/>
              <w:rPr>
                <w:rFonts w:ascii="Calibri" w:hAnsi="Calibri" w:cs="Calibri"/>
                <w:bCs/>
                <w:iCs/>
                <w:sz w:val="22"/>
                <w:szCs w:val="22"/>
              </w:rPr>
            </w:pPr>
          </w:p>
          <w:p w14:paraId="24E4D68F" w14:textId="77777777" w:rsidR="005C0385" w:rsidRPr="006A4F97" w:rsidRDefault="005C0385" w:rsidP="005C0385">
            <w:pPr>
              <w:pStyle w:val="Default"/>
              <w:rPr>
                <w:rFonts w:ascii="Calibri" w:hAnsi="Calibri" w:cs="Calibri"/>
                <w:bCs/>
                <w:iCs/>
                <w:sz w:val="22"/>
                <w:szCs w:val="22"/>
              </w:rPr>
            </w:pPr>
            <w:r w:rsidRPr="006A4F97">
              <w:rPr>
                <w:rFonts w:ascii="Calibri" w:hAnsi="Calibri" w:cs="Calibri"/>
                <w:bCs/>
                <w:iCs/>
                <w:sz w:val="22"/>
                <w:szCs w:val="22"/>
              </w:rPr>
              <w:t xml:space="preserve">Additional wording to strengthen the protection of local and neighbourhood centres acknowledging their importance in </w:t>
            </w:r>
            <w:r w:rsidRPr="006A4F97">
              <w:rPr>
                <w:rFonts w:ascii="Calibri" w:eastAsia="Arial" w:hAnsi="Calibri" w:cs="Calibri"/>
                <w:kern w:val="2"/>
                <w:sz w:val="22"/>
                <w:szCs w:val="22"/>
              </w:rPr>
              <w:t>providing for smaller scale needs i.e. day to day convenience retail, social and community needs</w:t>
            </w:r>
            <w:r w:rsidRPr="006A4F97">
              <w:rPr>
                <w:rFonts w:ascii="Calibri" w:hAnsi="Calibri" w:cs="Calibri"/>
                <w:bCs/>
                <w:iCs/>
                <w:sz w:val="22"/>
                <w:szCs w:val="22"/>
              </w:rPr>
              <w:t xml:space="preserve"> </w:t>
            </w:r>
          </w:p>
          <w:p w14:paraId="7A080363" w14:textId="77777777" w:rsidR="005C0385" w:rsidRDefault="005C0385" w:rsidP="005C0385">
            <w:pPr>
              <w:pStyle w:val="Default"/>
              <w:rPr>
                <w:rFonts w:ascii="Calibri" w:hAnsi="Calibri" w:cs="Calibri"/>
                <w:bCs/>
                <w:iCs/>
                <w:sz w:val="22"/>
                <w:szCs w:val="22"/>
              </w:rPr>
            </w:pPr>
          </w:p>
          <w:p w14:paraId="2076EC32" w14:textId="77777777" w:rsidR="005C0385" w:rsidRDefault="005C0385" w:rsidP="005C0385">
            <w:pPr>
              <w:pStyle w:val="Default"/>
              <w:rPr>
                <w:rFonts w:ascii="Calibri" w:hAnsi="Calibri" w:cs="Calibri"/>
                <w:bCs/>
                <w:iCs/>
                <w:sz w:val="22"/>
                <w:szCs w:val="22"/>
              </w:rPr>
            </w:pPr>
            <w:r>
              <w:rPr>
                <w:rFonts w:ascii="Calibri" w:hAnsi="Calibri" w:cs="Calibri"/>
                <w:bCs/>
                <w:iCs/>
                <w:sz w:val="22"/>
                <w:szCs w:val="22"/>
              </w:rPr>
              <w:t>This will have a positive impact on all groups.</w:t>
            </w:r>
          </w:p>
          <w:p w14:paraId="015F43CD" w14:textId="77777777" w:rsidR="00561222" w:rsidRDefault="00561222" w:rsidP="0056122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34317104"/>
              <w14:checkbox>
                <w14:checked w14:val="1"/>
                <w14:checkedState w14:val="2612" w14:font="MS Gothic"/>
                <w14:uncheckedState w14:val="2610" w14:font="MS Gothic"/>
              </w14:checkbox>
            </w:sdtPr>
            <w:sdtEndPr/>
            <w:sdtContent>
              <w:p w14:paraId="11860E75" w14:textId="4D6BC43E" w:rsidR="00561222" w:rsidRPr="008321D1" w:rsidRDefault="00C42C68" w:rsidP="0056122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EB8B802" w14:textId="77777777" w:rsidR="00561222" w:rsidRDefault="00561222" w:rsidP="0056122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43368108"/>
              <w14:checkbox>
                <w14:checked w14:val="0"/>
                <w14:checkedState w14:val="2612" w14:font="MS Gothic"/>
                <w14:uncheckedState w14:val="2610" w14:font="MS Gothic"/>
              </w14:checkbox>
            </w:sdtPr>
            <w:sdtEndPr/>
            <w:sdtContent>
              <w:p w14:paraId="2FE29ADD"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F7808D5"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86409910"/>
              <w14:checkbox>
                <w14:checked w14:val="0"/>
                <w14:checkedState w14:val="2612" w14:font="MS Gothic"/>
                <w14:uncheckedState w14:val="2610" w14:font="MS Gothic"/>
              </w14:checkbox>
            </w:sdtPr>
            <w:sdtEndPr/>
            <w:sdtContent>
              <w:p w14:paraId="7FFDC702"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AF7AC18"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953468007"/>
              <w14:checkbox>
                <w14:checked w14:val="0"/>
                <w14:checkedState w14:val="2612" w14:font="MS Gothic"/>
                <w14:uncheckedState w14:val="2610" w14:font="MS Gothic"/>
              </w14:checkbox>
            </w:sdtPr>
            <w:sdtEndPr/>
            <w:sdtContent>
              <w:p w14:paraId="339CFAA3"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A91F0F5"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r>
      <w:tr w:rsidR="00561222" w:rsidRPr="008321D1" w14:paraId="2EF8E918"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8C949EE" w14:textId="77777777" w:rsidR="00561222" w:rsidRPr="008321D1" w:rsidRDefault="00561222" w:rsidP="0056122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1B012180" w14:textId="407638FF" w:rsidR="00462C3F" w:rsidRPr="00AA4A37" w:rsidRDefault="00462C3F" w:rsidP="005C0385">
            <w:pPr>
              <w:spacing w:after="0" w:line="240" w:lineRule="exact"/>
              <w:rPr>
                <w:rFonts w:asciiTheme="minorHAnsi" w:eastAsia="Times New Roman" w:hAnsiTheme="minorHAnsi" w:cstheme="minorHAnsi"/>
                <w:color w:val="000000" w:themeColor="text1"/>
                <w:u w:val="single"/>
              </w:rPr>
            </w:pPr>
            <w:r w:rsidRPr="00AA4A37">
              <w:rPr>
                <w:rFonts w:asciiTheme="minorHAnsi" w:eastAsia="Times New Roman" w:hAnsiTheme="minorHAnsi" w:cstheme="minorHAnsi"/>
                <w:color w:val="000000" w:themeColor="text1"/>
                <w:u w:val="single"/>
              </w:rPr>
              <w:t>Young people in care</w:t>
            </w:r>
          </w:p>
          <w:p w14:paraId="647E57C5" w14:textId="77777777" w:rsidR="00462C3F" w:rsidRDefault="00462C3F" w:rsidP="005C0385">
            <w:pPr>
              <w:spacing w:after="0" w:line="240" w:lineRule="exact"/>
              <w:rPr>
                <w:rFonts w:asciiTheme="minorHAnsi" w:eastAsia="Times New Roman" w:hAnsiTheme="minorHAnsi" w:cstheme="minorHAnsi"/>
                <w:color w:val="000000" w:themeColor="text1"/>
              </w:rPr>
            </w:pPr>
          </w:p>
          <w:p w14:paraId="02250BB5" w14:textId="5E5C6E52" w:rsidR="005C0385" w:rsidRPr="005C0385" w:rsidRDefault="005C0385" w:rsidP="005C0385">
            <w:pPr>
              <w:spacing w:after="0" w:line="240" w:lineRule="exact"/>
              <w:rPr>
                <w:rFonts w:asciiTheme="minorHAnsi" w:eastAsia="Times New Roman" w:hAnsiTheme="minorHAnsi" w:cstheme="minorHAnsi"/>
                <w:color w:val="000000" w:themeColor="text1"/>
              </w:rPr>
            </w:pPr>
            <w:r w:rsidRPr="005C0385">
              <w:rPr>
                <w:rFonts w:asciiTheme="minorHAnsi" w:eastAsia="Times New Roman" w:hAnsiTheme="minorHAnsi" w:cstheme="minorHAnsi"/>
                <w:color w:val="000000" w:themeColor="text1"/>
              </w:rPr>
              <w:t>The main modification to TOW01, supports ensuring the right retail mix with other town centre uses with mixed use development to include residential uses in Town Centres.</w:t>
            </w:r>
          </w:p>
          <w:p w14:paraId="623EE017" w14:textId="77777777" w:rsidR="005C0385" w:rsidRPr="005C0385" w:rsidRDefault="005C0385" w:rsidP="005C0385">
            <w:pPr>
              <w:spacing w:after="0" w:line="240" w:lineRule="exact"/>
              <w:rPr>
                <w:rFonts w:asciiTheme="minorHAnsi" w:eastAsia="Times New Roman" w:hAnsiTheme="minorHAnsi" w:cstheme="minorHAnsi"/>
                <w:color w:val="000000" w:themeColor="text1"/>
              </w:rPr>
            </w:pPr>
          </w:p>
          <w:p w14:paraId="2127BB2F" w14:textId="77777777" w:rsidR="005C0385" w:rsidRPr="005C0385" w:rsidRDefault="005C0385" w:rsidP="005C0385">
            <w:pPr>
              <w:spacing w:after="0" w:line="240" w:lineRule="exact"/>
              <w:rPr>
                <w:rFonts w:asciiTheme="minorHAnsi" w:eastAsia="Times New Roman" w:hAnsiTheme="minorHAnsi" w:cstheme="minorHAnsi"/>
                <w:color w:val="000000" w:themeColor="text1"/>
              </w:rPr>
            </w:pPr>
            <w:r w:rsidRPr="005C0385">
              <w:rPr>
                <w:rFonts w:asciiTheme="minorHAnsi" w:eastAsia="Times New Roman" w:hAnsiTheme="minorHAnsi" w:cstheme="minorHAnsi"/>
                <w:color w:val="000000" w:themeColor="text1"/>
              </w:rPr>
              <w:t xml:space="preserve">Additional wording to strengthen the protection of local and neighbourhood centres acknowledging their importance in providing for smaller scale needs i.e. day to day convenience retail, social and community needs </w:t>
            </w:r>
          </w:p>
          <w:p w14:paraId="0C44C8FA" w14:textId="77777777" w:rsidR="005C0385" w:rsidRPr="005C0385" w:rsidRDefault="005C0385" w:rsidP="005C0385">
            <w:pPr>
              <w:spacing w:after="0" w:line="240" w:lineRule="exact"/>
              <w:rPr>
                <w:rFonts w:asciiTheme="minorHAnsi" w:eastAsia="Times New Roman" w:hAnsiTheme="minorHAnsi" w:cstheme="minorHAnsi"/>
                <w:color w:val="000000" w:themeColor="text1"/>
              </w:rPr>
            </w:pPr>
          </w:p>
          <w:p w14:paraId="6D2604A7" w14:textId="45DEDC90" w:rsidR="00561222" w:rsidRDefault="005C0385" w:rsidP="005C0385">
            <w:pPr>
              <w:spacing w:after="0" w:line="240" w:lineRule="exact"/>
              <w:rPr>
                <w:rFonts w:asciiTheme="minorHAnsi" w:eastAsia="Times New Roman" w:hAnsiTheme="minorHAnsi" w:cstheme="minorHAnsi"/>
                <w:color w:val="000000" w:themeColor="text1"/>
              </w:rPr>
            </w:pPr>
            <w:r w:rsidRPr="005C0385">
              <w:rPr>
                <w:rFonts w:asciiTheme="minorHAnsi" w:eastAsia="Times New Roman" w:hAnsiTheme="minorHAnsi" w:cstheme="minorHAnsi"/>
                <w:color w:val="000000" w:themeColor="text1"/>
              </w:rPr>
              <w:t>This will have a positive impact on all groups.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51604601"/>
              <w14:checkbox>
                <w14:checked w14:val="1"/>
                <w14:checkedState w14:val="2612" w14:font="MS Gothic"/>
                <w14:uncheckedState w14:val="2610" w14:font="MS Gothic"/>
              </w14:checkbox>
            </w:sdtPr>
            <w:sdtEndPr/>
            <w:sdtContent>
              <w:p w14:paraId="30F607FA" w14:textId="5D0756A4" w:rsidR="00561222" w:rsidRPr="008321D1" w:rsidRDefault="00C42C68" w:rsidP="0056122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68D68A9" w14:textId="77777777" w:rsidR="00561222" w:rsidRDefault="00561222" w:rsidP="0056122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751271017"/>
              <w14:checkbox>
                <w14:checked w14:val="0"/>
                <w14:checkedState w14:val="2612" w14:font="MS Gothic"/>
                <w14:uncheckedState w14:val="2610" w14:font="MS Gothic"/>
              </w14:checkbox>
            </w:sdtPr>
            <w:sdtEndPr/>
            <w:sdtContent>
              <w:p w14:paraId="48199409"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9F50E1C"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815917151"/>
              <w14:checkbox>
                <w14:checked w14:val="0"/>
                <w14:checkedState w14:val="2612" w14:font="MS Gothic"/>
                <w14:uncheckedState w14:val="2610" w14:font="MS Gothic"/>
              </w14:checkbox>
            </w:sdtPr>
            <w:sdtEndPr/>
            <w:sdtContent>
              <w:p w14:paraId="00591528"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92B2589"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384182300"/>
              <w14:checkbox>
                <w14:checked w14:val="0"/>
                <w14:checkedState w14:val="2612" w14:font="MS Gothic"/>
                <w14:uncheckedState w14:val="2610" w14:font="MS Gothic"/>
              </w14:checkbox>
            </w:sdtPr>
            <w:sdtEndPr/>
            <w:sdtContent>
              <w:p w14:paraId="5CDD2144" w14:textId="77777777" w:rsidR="00561222" w:rsidRPr="008321D1" w:rsidRDefault="00561222" w:rsidP="0056122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74BB8AE" w14:textId="77777777" w:rsidR="00561222" w:rsidRDefault="00561222" w:rsidP="00561222">
            <w:pPr>
              <w:spacing w:before="240" w:after="0" w:line="240" w:lineRule="auto"/>
              <w:ind w:left="113"/>
              <w:jc w:val="center"/>
              <w:rPr>
                <w:rFonts w:asciiTheme="minorHAnsi" w:eastAsia="Times New Roman" w:hAnsiTheme="minorHAnsi" w:cstheme="minorHAnsi"/>
                <w:b/>
                <w:sz w:val="36"/>
                <w:szCs w:val="36"/>
              </w:rPr>
            </w:pPr>
          </w:p>
        </w:tc>
      </w:tr>
    </w:tbl>
    <w:p w14:paraId="4F4036DF" w14:textId="3A5ED764" w:rsidR="00CA6C0D" w:rsidRDefault="00CA6C0D">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F40780" w:rsidRPr="00B115E4" w14:paraId="77B0C15B" w14:textId="77777777" w:rsidTr="00F40780">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30BA7A3" w14:textId="77777777" w:rsidR="00F40780" w:rsidRPr="00A11785" w:rsidRDefault="00F40780" w:rsidP="00A11785">
            <w:pPr>
              <w:pStyle w:val="ListParagraph"/>
              <w:numPr>
                <w:ilvl w:val="0"/>
                <w:numId w:val="12"/>
              </w:numPr>
              <w:spacing w:after="0" w:line="240" w:lineRule="auto"/>
              <w:jc w:val="both"/>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1BC0F86A" w14:textId="77777777" w:rsidR="000B1A02" w:rsidRDefault="000B1A02" w:rsidP="004F0663">
            <w:pPr>
              <w:spacing w:after="0" w:line="240" w:lineRule="auto"/>
              <w:jc w:val="both"/>
              <w:rPr>
                <w:rFonts w:asciiTheme="minorHAnsi" w:eastAsia="Times New Roman" w:hAnsiTheme="minorHAnsi" w:cstheme="minorHAnsi"/>
                <w:b/>
                <w:color w:val="FFFFFF" w:themeColor="background1"/>
                <w:lang w:eastAsia="en-GB"/>
              </w:rPr>
            </w:pPr>
          </w:p>
          <w:p w14:paraId="112AE612" w14:textId="1F0014CD" w:rsidR="00F40780" w:rsidRPr="007A1DDB" w:rsidRDefault="00F40780" w:rsidP="004F0663">
            <w:pPr>
              <w:spacing w:after="0" w:line="240" w:lineRule="auto"/>
              <w:jc w:val="both"/>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35C8E973" w14:textId="77777777" w:rsidR="00F40780" w:rsidRPr="004F0663" w:rsidRDefault="00F40780" w:rsidP="004F0663">
            <w:pPr>
              <w:pStyle w:val="ListParagraph"/>
              <w:spacing w:after="0" w:line="240" w:lineRule="auto"/>
              <w:ind w:hanging="360"/>
              <w:jc w:val="both"/>
              <w:rPr>
                <w:rFonts w:asciiTheme="minorHAnsi" w:eastAsia="Times New Roman" w:hAnsiTheme="minorHAnsi" w:cstheme="minorHAnsi"/>
                <w:b/>
                <w:color w:val="FFFFFF" w:themeColor="background1"/>
                <w:lang w:eastAsia="en-GB"/>
              </w:rPr>
            </w:pPr>
            <w:r w:rsidRPr="004F0663">
              <w:rPr>
                <w:rFonts w:asciiTheme="minorHAnsi" w:eastAsia="Times New Roman" w:hAnsiTheme="minorHAnsi" w:cstheme="minorHAnsi"/>
                <w:b/>
                <w:color w:val="FFFFFF" w:themeColor="background1"/>
                <w:lang w:eastAsia="en-GB"/>
              </w:rPr>
              <w:t xml:space="preserve">   </w:t>
            </w:r>
          </w:p>
        </w:tc>
      </w:tr>
      <w:tr w:rsidR="00F40780" w:rsidRPr="00B115E4" w14:paraId="1F7A82F0" w14:textId="77777777" w:rsidTr="00F40780">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A958E73" w14:textId="77777777" w:rsidR="005124E2" w:rsidRPr="005124E2" w:rsidRDefault="005124E2" w:rsidP="005124E2">
            <w:pPr>
              <w:spacing w:after="4"/>
              <w:rPr>
                <w:rFonts w:asciiTheme="minorHAnsi" w:eastAsia="Arial" w:hAnsiTheme="minorHAnsi" w:cstheme="minorHAnsi"/>
                <w:b/>
                <w:color w:val="FFFFFF" w:themeColor="background1"/>
              </w:rPr>
            </w:pPr>
            <w:r w:rsidRPr="005124E2">
              <w:rPr>
                <w:rFonts w:asciiTheme="minorHAnsi" w:eastAsia="Arial" w:hAnsiTheme="minorHAnsi" w:cstheme="minorHAnsi"/>
                <w:b/>
                <w:color w:val="FFFFFF" w:themeColor="background1"/>
              </w:rPr>
              <w:t xml:space="preserve">Policy TOW02 Development Principles in Barnet’s Town Centres, Local Centres and Parades </w:t>
            </w:r>
          </w:p>
          <w:p w14:paraId="1CFE4E46" w14:textId="77777777" w:rsidR="00F40780" w:rsidRDefault="00F40780" w:rsidP="000E293A">
            <w:pPr>
              <w:spacing w:after="0" w:line="240" w:lineRule="auto"/>
              <w:jc w:val="both"/>
              <w:rPr>
                <w:rFonts w:asciiTheme="minorHAnsi" w:eastAsia="Times New Roman" w:hAnsiTheme="minorHAnsi" w:cstheme="minorHAnsi"/>
                <w:b/>
                <w:color w:val="FFFFFF" w:themeColor="background1"/>
                <w:lang w:eastAsia="en-GB"/>
              </w:rPr>
            </w:pPr>
          </w:p>
          <w:p w14:paraId="6000F316" w14:textId="4CC47E1C" w:rsidR="000E293A" w:rsidRPr="007A1DDB" w:rsidRDefault="000E293A" w:rsidP="007A1DDB">
            <w:pPr>
              <w:spacing w:after="0" w:line="240" w:lineRule="auto"/>
              <w:jc w:val="both"/>
              <w:rPr>
                <w:rFonts w:asciiTheme="minorHAnsi" w:eastAsia="Times New Roman" w:hAnsiTheme="minorHAnsi" w:cstheme="minorHAnsi"/>
                <w:b/>
                <w:color w:val="FFFFFF" w:themeColor="background1"/>
                <w:lang w:eastAsia="en-GB"/>
              </w:rPr>
            </w:pPr>
            <w:r>
              <w:rPr>
                <w:rFonts w:asciiTheme="minorHAnsi" w:eastAsia="Times New Roman" w:hAnsiTheme="minorHAnsi" w:cstheme="minorHAnsi"/>
                <w:b/>
                <w:color w:val="FFFFFF" w:themeColor="background1"/>
                <w:lang w:eastAsia="en-GB"/>
              </w:rPr>
              <w:t>MM54</w:t>
            </w:r>
          </w:p>
        </w:tc>
      </w:tr>
      <w:tr w:rsidR="00F40780" w:rsidRPr="00B115E4" w14:paraId="653C3B98" w14:textId="77777777" w:rsidTr="00F40780">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182B517" w14:textId="618B273D" w:rsidR="00E65F68" w:rsidRPr="00E65F68" w:rsidRDefault="00E65F68" w:rsidP="00E65F68">
            <w:pPr>
              <w:rPr>
                <w:rFonts w:cs="Arial"/>
                <w:b/>
                <w:bCs/>
                <w:color w:val="FFFFFF" w:themeColor="background1"/>
              </w:rPr>
            </w:pPr>
            <w:r w:rsidRPr="00E65F68">
              <w:rPr>
                <w:rFonts w:cs="Arial"/>
                <w:b/>
                <w:bCs/>
                <w:color w:val="FFFFFF" w:themeColor="background1"/>
              </w:rPr>
              <w:t>MM</w:t>
            </w:r>
            <w:r w:rsidR="000E293A">
              <w:rPr>
                <w:rFonts w:cs="Arial"/>
                <w:b/>
                <w:bCs/>
                <w:color w:val="FFFFFF" w:themeColor="background1"/>
              </w:rPr>
              <w:t>54</w:t>
            </w:r>
            <w:r w:rsidRPr="00E65F68">
              <w:rPr>
                <w:rFonts w:cs="Arial"/>
                <w:b/>
                <w:bCs/>
                <w:color w:val="FFFFFF" w:themeColor="background1"/>
              </w:rPr>
              <w:t xml:space="preserve"> Revisions for soundness, general conformity with London Plan. </w:t>
            </w:r>
            <w:r w:rsidR="004B0E2E">
              <w:rPr>
                <w:rFonts w:cs="Arial"/>
                <w:b/>
                <w:bCs/>
                <w:color w:val="FFFFFF" w:themeColor="background1"/>
              </w:rPr>
              <w:t xml:space="preserve"> </w:t>
            </w:r>
            <w:r w:rsidR="00764444">
              <w:rPr>
                <w:rFonts w:cs="Arial"/>
                <w:b/>
                <w:bCs/>
                <w:color w:val="FFFFFF" w:themeColor="background1"/>
              </w:rPr>
              <w:t>These revisions include ensuring c</w:t>
            </w:r>
            <w:r w:rsidRPr="00E65F68">
              <w:rPr>
                <w:rFonts w:cs="Arial"/>
                <w:b/>
                <w:bCs/>
                <w:color w:val="FFFFFF" w:themeColor="background1"/>
              </w:rPr>
              <w:t xml:space="preserve">onsistent terminology for Local and Neighbourhood Centres; </w:t>
            </w:r>
          </w:p>
          <w:p w14:paraId="6E6A235F" w14:textId="25D55C9B" w:rsidR="00E65F68" w:rsidRPr="00E65F68" w:rsidRDefault="00E65F68" w:rsidP="00E65F68">
            <w:pPr>
              <w:rPr>
                <w:rFonts w:cs="Arial"/>
                <w:b/>
                <w:bCs/>
                <w:color w:val="FFFFFF" w:themeColor="background1"/>
              </w:rPr>
            </w:pPr>
            <w:r w:rsidRPr="00E65F68">
              <w:rPr>
                <w:rFonts w:cs="Arial"/>
                <w:b/>
                <w:bCs/>
                <w:color w:val="FFFFFF" w:themeColor="background1"/>
              </w:rPr>
              <w:t>Clarification that safeguarding approach applies to Use Class E. Clarifications on significance of reduction of retail facilities; properties expected to retain active frontages at ground floor level; consideration of attracting visitors, periods of continuous marketing. Restructuring to show requirements for alternative uses at ground floor level. Clarification on suitability of utilising upper floors for alternative uses.  Development with significant adverse effect on living conditions of occupiers of neighbouring properties resisted in accordance with Agent of Change.</w:t>
            </w:r>
            <w:r w:rsidR="00883220">
              <w:rPr>
                <w:rFonts w:cs="Arial"/>
                <w:b/>
                <w:bCs/>
                <w:color w:val="FFFFFF" w:themeColor="background1"/>
              </w:rPr>
              <w:t xml:space="preserve"> In</w:t>
            </w:r>
            <w:r w:rsidR="00FC792C">
              <w:rPr>
                <w:rFonts w:cs="Arial"/>
                <w:b/>
                <w:bCs/>
                <w:color w:val="FFFFFF" w:themeColor="background1"/>
              </w:rPr>
              <w:t xml:space="preserve"> addition, revisions clarifying</w:t>
            </w:r>
            <w:r w:rsidR="00316AAE">
              <w:rPr>
                <w:rFonts w:cs="Arial"/>
                <w:b/>
                <w:bCs/>
                <w:color w:val="FFFFFF" w:themeColor="background1"/>
              </w:rPr>
              <w:t xml:space="preserve"> the s</w:t>
            </w:r>
            <w:r w:rsidRPr="00E65F68">
              <w:rPr>
                <w:rFonts w:cs="Arial"/>
                <w:b/>
                <w:bCs/>
                <w:color w:val="FFFFFF" w:themeColor="background1"/>
              </w:rPr>
              <w:t>upportive approach to meanwhile uses of vacant sites and buildings that make positive contribution. Explanation of changes to Use Classes Order and related permitted development rights, including those which apply to Class E and Class MA and influence the requirements relating to continuous marketing periods. Updates to para 7.7.6 to emphasise importance of reducing vehicular traffic to improving public realm.</w:t>
            </w:r>
          </w:p>
          <w:p w14:paraId="35890972" w14:textId="77777777" w:rsidR="00F40780" w:rsidRPr="004F0663" w:rsidRDefault="00F40780" w:rsidP="004F0663">
            <w:pPr>
              <w:spacing w:after="0" w:line="240" w:lineRule="auto"/>
              <w:jc w:val="both"/>
              <w:rPr>
                <w:rFonts w:asciiTheme="minorHAnsi" w:eastAsia="Times New Roman" w:hAnsiTheme="minorHAnsi" w:cstheme="minorHAnsi"/>
                <w:b/>
                <w:color w:val="FFFFFF" w:themeColor="background1"/>
                <w:lang w:eastAsia="en-GB"/>
              </w:rPr>
            </w:pPr>
          </w:p>
        </w:tc>
      </w:tr>
      <w:tr w:rsidR="00F40780" w:rsidRPr="00B115E4" w14:paraId="7E39B701"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52C7269C" w14:textId="77777777" w:rsidR="00F40780" w:rsidRPr="00B115E4" w:rsidRDefault="00F40780"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D211A32" w14:textId="77777777" w:rsidR="00F40780" w:rsidRPr="00B115E4" w:rsidRDefault="00F40780"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39F6BCBE" w14:textId="77777777" w:rsidR="00F40780" w:rsidRPr="00B115E4" w:rsidRDefault="00F40780"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9B390ED" w14:textId="77777777" w:rsidR="00F40780" w:rsidRPr="00B115E4" w:rsidRDefault="00F40780"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8CBAE04" w14:textId="77777777" w:rsidR="00F40780" w:rsidRPr="00B115E4" w:rsidRDefault="00F40780"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08DF81BC" w14:textId="77777777" w:rsidR="00F40780" w:rsidRPr="00B115E4" w:rsidRDefault="00F40780"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180B835" w14:textId="77777777" w:rsidR="00F40780" w:rsidRPr="00B115E4" w:rsidRDefault="00F40780" w:rsidP="0037072F">
            <w:pPr>
              <w:spacing w:after="0" w:line="240" w:lineRule="auto"/>
              <w:ind w:left="113" w:right="113"/>
              <w:rPr>
                <w:rFonts w:asciiTheme="minorHAnsi" w:eastAsia="Times New Roman" w:hAnsiTheme="minorHAnsi" w:cstheme="minorHAnsi"/>
                <w:color w:val="FFFFFF"/>
                <w:lang w:eastAsia="en-GB"/>
              </w:rPr>
            </w:pPr>
          </w:p>
          <w:p w14:paraId="4227717E" w14:textId="77777777" w:rsidR="00F40780" w:rsidRPr="00B115E4" w:rsidRDefault="00F40780"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F40780" w:rsidRPr="00B115E4" w14:paraId="4DB224AF"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072E8A91" w14:textId="77777777" w:rsidR="00F40780" w:rsidRPr="00B115E4" w:rsidRDefault="00F40780"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1F86910E" w14:textId="77777777" w:rsidR="00F40780" w:rsidRPr="00B115E4" w:rsidRDefault="00F40780"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0877784B" w14:textId="77777777" w:rsidR="00F40780" w:rsidRPr="00B115E4" w:rsidRDefault="00F40780"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A4E7D2E" w14:textId="77777777" w:rsidR="00F40780" w:rsidRPr="00B115E4" w:rsidRDefault="00F40780" w:rsidP="0037072F">
            <w:pPr>
              <w:spacing w:after="0" w:line="240" w:lineRule="auto"/>
              <w:jc w:val="center"/>
              <w:rPr>
                <w:rFonts w:asciiTheme="minorHAnsi" w:eastAsia="Times New Roman" w:hAnsiTheme="minorHAnsi" w:cstheme="minorHAnsi"/>
                <w:color w:val="FFFFFF"/>
                <w:lang w:eastAsia="en-GB"/>
              </w:rPr>
            </w:pPr>
          </w:p>
          <w:p w14:paraId="602546CB" w14:textId="77777777" w:rsidR="00F40780" w:rsidRPr="00B115E4" w:rsidRDefault="00F40780"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119C7F8" w14:textId="77777777" w:rsidR="00F40780" w:rsidRPr="00B115E4" w:rsidRDefault="00F40780" w:rsidP="0037072F">
            <w:pPr>
              <w:spacing w:after="0" w:line="240" w:lineRule="auto"/>
              <w:jc w:val="center"/>
              <w:rPr>
                <w:rFonts w:asciiTheme="minorHAnsi" w:eastAsia="Times New Roman" w:hAnsiTheme="minorHAnsi" w:cstheme="minorHAnsi"/>
                <w:color w:val="FFFFFF"/>
                <w:lang w:eastAsia="en-GB"/>
              </w:rPr>
            </w:pPr>
          </w:p>
          <w:p w14:paraId="25192FFD" w14:textId="77777777" w:rsidR="00F40780" w:rsidRPr="00B115E4" w:rsidRDefault="00F40780"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252CDE8" w14:textId="77777777" w:rsidR="00F40780" w:rsidRPr="00B115E4" w:rsidRDefault="00F40780" w:rsidP="0037072F">
            <w:pPr>
              <w:spacing w:after="0" w:line="240" w:lineRule="auto"/>
              <w:ind w:left="113" w:right="113"/>
              <w:rPr>
                <w:rFonts w:asciiTheme="minorHAnsi" w:eastAsia="Times New Roman" w:hAnsiTheme="minorHAnsi" w:cstheme="minorHAnsi"/>
                <w:color w:val="FFFFFF"/>
                <w:lang w:eastAsia="en-GB"/>
              </w:rPr>
            </w:pPr>
          </w:p>
        </w:tc>
      </w:tr>
      <w:tr w:rsidR="00F40780" w:rsidRPr="00371080" w14:paraId="6BA87824"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46361A87" w14:textId="77777777" w:rsidR="00F40780" w:rsidRPr="00DC55DA" w:rsidRDefault="00F40780"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1302F055" w14:textId="3ABADE10" w:rsidR="00F40780" w:rsidRDefault="00F40780" w:rsidP="00007E15">
            <w:pPr>
              <w:pStyle w:val="Default"/>
              <w:rPr>
                <w:rFonts w:ascii="Calibri" w:hAnsi="Calibri" w:cs="Calibri"/>
                <w:bCs/>
                <w:iCs/>
                <w:sz w:val="22"/>
                <w:szCs w:val="22"/>
              </w:rPr>
            </w:pPr>
            <w:r w:rsidRPr="006A4F97">
              <w:rPr>
                <w:rFonts w:ascii="Calibri" w:hAnsi="Calibri" w:cs="Calibri"/>
                <w:bCs/>
                <w:sz w:val="22"/>
                <w:szCs w:val="22"/>
              </w:rPr>
              <w:t>The main modification to TOW0</w:t>
            </w:r>
            <w:r w:rsidR="00496984">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sidR="00007E15">
              <w:rPr>
                <w:rFonts w:ascii="Calibri" w:hAnsi="Calibri" w:cs="Calibri"/>
                <w:bCs/>
                <w:iCs/>
                <w:sz w:val="22"/>
                <w:szCs w:val="22"/>
              </w:rPr>
              <w:t>the reduction of vehicular movements. This has a positive</w:t>
            </w:r>
            <w:r w:rsidR="00094C90">
              <w:rPr>
                <w:rFonts w:ascii="Calibri" w:hAnsi="Calibri" w:cs="Calibri"/>
                <w:bCs/>
                <w:iCs/>
                <w:sz w:val="22"/>
                <w:szCs w:val="22"/>
              </w:rPr>
              <w:t xml:space="preserve"> impact in improving air quality and creating safer streets and neighbourhoods. </w:t>
            </w:r>
          </w:p>
          <w:p w14:paraId="5548CF6D" w14:textId="77777777" w:rsidR="00094C90" w:rsidRDefault="00094C90" w:rsidP="00007E15">
            <w:pPr>
              <w:pStyle w:val="Default"/>
              <w:rPr>
                <w:rFonts w:ascii="Calibri" w:hAnsi="Calibri" w:cs="Calibri"/>
                <w:bCs/>
                <w:iCs/>
                <w:sz w:val="22"/>
                <w:szCs w:val="22"/>
              </w:rPr>
            </w:pPr>
          </w:p>
          <w:p w14:paraId="72478D81" w14:textId="5A15CB3C" w:rsidR="00094C90" w:rsidRDefault="00094C90" w:rsidP="00007E15">
            <w:pPr>
              <w:pStyle w:val="Default"/>
              <w:rPr>
                <w:rFonts w:ascii="Calibri" w:hAnsi="Calibri" w:cs="Calibri"/>
                <w:bCs/>
                <w:iCs/>
                <w:sz w:val="22"/>
                <w:szCs w:val="22"/>
              </w:rPr>
            </w:pPr>
            <w:r>
              <w:rPr>
                <w:rFonts w:ascii="Calibri" w:hAnsi="Calibri" w:cs="Calibri"/>
                <w:bCs/>
                <w:iCs/>
                <w:sz w:val="22"/>
                <w:szCs w:val="22"/>
              </w:rPr>
              <w:t>This will benefit all groups.</w:t>
            </w:r>
          </w:p>
          <w:p w14:paraId="72CA98DC" w14:textId="77777777" w:rsidR="00F40780" w:rsidRDefault="00F40780" w:rsidP="0037072F">
            <w:pPr>
              <w:pStyle w:val="Default"/>
              <w:rPr>
                <w:rFonts w:ascii="Calibri" w:hAnsi="Calibri" w:cs="Calibri"/>
                <w:bCs/>
                <w:iCs/>
                <w:sz w:val="22"/>
                <w:szCs w:val="22"/>
              </w:rPr>
            </w:pPr>
          </w:p>
          <w:p w14:paraId="615721A9" w14:textId="77777777" w:rsidR="00F40780" w:rsidRPr="00542EDA" w:rsidRDefault="00F40780"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064642518"/>
              <w14:checkbox>
                <w14:checked w14:val="1"/>
                <w14:checkedState w14:val="2612" w14:font="MS Gothic"/>
                <w14:uncheckedState w14:val="2610" w14:font="MS Gothic"/>
              </w14:checkbox>
            </w:sdtPr>
            <w:sdtEndPr/>
            <w:sdtContent>
              <w:p w14:paraId="66B34668" w14:textId="77777777" w:rsidR="00F40780" w:rsidRPr="00DC55DA" w:rsidRDefault="00F40780"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06A0E0D9" w14:textId="77777777" w:rsidR="00F40780" w:rsidRPr="00DC55DA" w:rsidRDefault="00F40780"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639923663"/>
              <w14:checkbox>
                <w14:checked w14:val="0"/>
                <w14:checkedState w14:val="2612" w14:font="MS Gothic"/>
                <w14:uncheckedState w14:val="2610" w14:font="MS Gothic"/>
              </w14:checkbox>
            </w:sdtPr>
            <w:sdtEndPr/>
            <w:sdtContent>
              <w:p w14:paraId="64DE88DF" w14:textId="77777777" w:rsidR="00F40780" w:rsidRPr="00DC55DA" w:rsidRDefault="00F407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835BB03" w14:textId="77777777" w:rsidR="00F40780" w:rsidRPr="00DC55DA" w:rsidRDefault="00F40780"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751438153"/>
              <w14:checkbox>
                <w14:checked w14:val="0"/>
                <w14:checkedState w14:val="2612" w14:font="MS Gothic"/>
                <w14:uncheckedState w14:val="2610" w14:font="MS Gothic"/>
              </w14:checkbox>
            </w:sdtPr>
            <w:sdtEndPr/>
            <w:sdtContent>
              <w:p w14:paraId="5054406D" w14:textId="77777777" w:rsidR="00F40780" w:rsidRPr="00DC55DA" w:rsidRDefault="00F40780"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4B38635F" w14:textId="77777777" w:rsidR="00F40780" w:rsidRPr="00DC55DA" w:rsidRDefault="00F40780"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925769926"/>
              <w14:checkbox>
                <w14:checked w14:val="0"/>
                <w14:checkedState w14:val="2612" w14:font="MS Gothic"/>
                <w14:uncheckedState w14:val="2610" w14:font="MS Gothic"/>
              </w14:checkbox>
            </w:sdtPr>
            <w:sdtEndPr/>
            <w:sdtContent>
              <w:p w14:paraId="4D49222E" w14:textId="77777777" w:rsidR="00F40780" w:rsidRPr="00DC55DA" w:rsidRDefault="00F407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9B1236B" w14:textId="77777777" w:rsidR="00F40780" w:rsidRPr="00DC55DA" w:rsidRDefault="00F40780" w:rsidP="0037072F">
            <w:pPr>
              <w:spacing w:after="160" w:line="240" w:lineRule="exact"/>
              <w:jc w:val="center"/>
              <w:rPr>
                <w:rFonts w:ascii="MS Gothic" w:eastAsia="MS Gothic" w:hAnsi="MS Gothic" w:cstheme="minorHAnsi"/>
                <w:b/>
                <w:sz w:val="28"/>
                <w:szCs w:val="28"/>
              </w:rPr>
            </w:pPr>
          </w:p>
        </w:tc>
      </w:tr>
      <w:tr w:rsidR="00F40780" w:rsidRPr="00371080" w14:paraId="0C5146EF"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3915E6BA" w14:textId="77777777" w:rsidR="00F40780" w:rsidRPr="008F4168" w:rsidRDefault="00F40780"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3004F2AC" w14:textId="68320321" w:rsidR="00094C90" w:rsidRDefault="00094C90" w:rsidP="00094C90">
            <w:pPr>
              <w:pStyle w:val="Default"/>
              <w:rPr>
                <w:rFonts w:ascii="Calibri" w:hAnsi="Calibri" w:cs="Calibri"/>
                <w:bCs/>
                <w:iCs/>
                <w:sz w:val="22"/>
                <w:szCs w:val="22"/>
              </w:rPr>
            </w:pPr>
            <w:r w:rsidRPr="006A4F97">
              <w:rPr>
                <w:rFonts w:ascii="Calibri" w:hAnsi="Calibri" w:cs="Calibri"/>
                <w:bCs/>
                <w:sz w:val="22"/>
                <w:szCs w:val="22"/>
              </w:rPr>
              <w:t>The main modification to TOW0</w:t>
            </w:r>
            <w:r w:rsidR="00496984">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48DE76FE" w14:textId="77777777" w:rsidR="00094C90" w:rsidRDefault="00094C90" w:rsidP="00094C90">
            <w:pPr>
              <w:pStyle w:val="Default"/>
              <w:rPr>
                <w:rFonts w:ascii="Calibri" w:hAnsi="Calibri" w:cs="Calibri"/>
                <w:bCs/>
                <w:iCs/>
                <w:sz w:val="22"/>
                <w:szCs w:val="22"/>
              </w:rPr>
            </w:pPr>
          </w:p>
          <w:p w14:paraId="1987C531" w14:textId="77777777" w:rsidR="00094C90" w:rsidRDefault="00094C90" w:rsidP="00094C90">
            <w:pPr>
              <w:pStyle w:val="Default"/>
              <w:rPr>
                <w:rFonts w:ascii="Calibri" w:hAnsi="Calibri" w:cs="Calibri"/>
                <w:bCs/>
                <w:iCs/>
                <w:sz w:val="22"/>
                <w:szCs w:val="22"/>
              </w:rPr>
            </w:pPr>
            <w:r>
              <w:rPr>
                <w:rFonts w:ascii="Calibri" w:hAnsi="Calibri" w:cs="Calibri"/>
                <w:bCs/>
                <w:iCs/>
                <w:sz w:val="22"/>
                <w:szCs w:val="22"/>
              </w:rPr>
              <w:t>This will benefit all groups.</w:t>
            </w:r>
          </w:p>
          <w:p w14:paraId="3FA5F4C1" w14:textId="77777777" w:rsidR="00F40780" w:rsidRPr="00572E32" w:rsidRDefault="00F40780" w:rsidP="0037072F">
            <w:pPr>
              <w:spacing w:after="0" w:line="240" w:lineRule="exact"/>
              <w:rPr>
                <w:rFonts w:asciiTheme="minorHAnsi" w:hAnsiTheme="minorHAnsi" w:cstheme="minorHAnsi"/>
              </w:rPr>
            </w:pPr>
          </w:p>
        </w:tc>
        <w:tc>
          <w:tcPr>
            <w:tcW w:w="1134" w:type="dxa"/>
            <w:shd w:val="clear" w:color="auto" w:fill="auto"/>
            <w:vAlign w:val="center"/>
          </w:tcPr>
          <w:sdt>
            <w:sdtPr>
              <w:rPr>
                <w:rFonts w:asciiTheme="minorHAnsi" w:eastAsia="Times New Roman" w:hAnsiTheme="minorHAnsi" w:cstheme="minorHAnsi"/>
                <w:b/>
                <w:sz w:val="28"/>
                <w:szCs w:val="28"/>
              </w:rPr>
              <w:id w:val="-1955018255"/>
              <w14:checkbox>
                <w14:checked w14:val="1"/>
                <w14:checkedState w14:val="2612" w14:font="MS Gothic"/>
                <w14:uncheckedState w14:val="2610" w14:font="MS Gothic"/>
              </w14:checkbox>
            </w:sdtPr>
            <w:sdtEndPr/>
            <w:sdtContent>
              <w:p w14:paraId="5CAB74D1" w14:textId="77777777" w:rsidR="00F40780" w:rsidRPr="008F4168" w:rsidRDefault="00F407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8AD5490" w14:textId="77777777" w:rsidR="00F40780" w:rsidRPr="008F4168"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48449335"/>
              <w14:checkbox>
                <w14:checked w14:val="0"/>
                <w14:checkedState w14:val="2612" w14:font="MS Gothic"/>
                <w14:uncheckedState w14:val="2610" w14:font="MS Gothic"/>
              </w14:checkbox>
            </w:sdtPr>
            <w:sdtEndPr/>
            <w:sdtContent>
              <w:p w14:paraId="6C91DB99" w14:textId="77777777" w:rsidR="00F40780" w:rsidRPr="008F4168" w:rsidRDefault="00F407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2A25AC5" w14:textId="77777777" w:rsidR="00F40780" w:rsidRPr="008F4168" w:rsidRDefault="00F4078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24953689"/>
              <w14:checkbox>
                <w14:checked w14:val="0"/>
                <w14:checkedState w14:val="2612" w14:font="MS Gothic"/>
                <w14:uncheckedState w14:val="2610" w14:font="MS Gothic"/>
              </w14:checkbox>
            </w:sdtPr>
            <w:sdtEndPr/>
            <w:sdtContent>
              <w:p w14:paraId="1980F77C" w14:textId="77777777" w:rsidR="00F40780" w:rsidRPr="008F4168" w:rsidRDefault="00F40780"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03A30134" w14:textId="77777777" w:rsidR="00F40780" w:rsidRPr="008F4168" w:rsidRDefault="00F4078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17691323"/>
              <w14:checkbox>
                <w14:checked w14:val="0"/>
                <w14:checkedState w14:val="2612" w14:font="MS Gothic"/>
                <w14:uncheckedState w14:val="2610" w14:font="MS Gothic"/>
              </w14:checkbox>
            </w:sdtPr>
            <w:sdtEndPr/>
            <w:sdtContent>
              <w:p w14:paraId="1F71E15D" w14:textId="77777777" w:rsidR="00F40780" w:rsidRPr="008F4168" w:rsidRDefault="00F407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EDF6C79" w14:textId="77777777" w:rsidR="00F40780" w:rsidRPr="008F4168" w:rsidRDefault="00F40780" w:rsidP="0037072F">
            <w:pPr>
              <w:spacing w:after="160" w:line="240" w:lineRule="exact"/>
              <w:jc w:val="center"/>
              <w:rPr>
                <w:rFonts w:ascii="MS Gothic" w:eastAsia="MS Gothic" w:hAnsi="MS Gothic" w:cstheme="minorHAnsi"/>
                <w:b/>
                <w:sz w:val="28"/>
                <w:szCs w:val="28"/>
              </w:rPr>
            </w:pPr>
          </w:p>
        </w:tc>
      </w:tr>
      <w:tr w:rsidR="00F40780" w:rsidRPr="00371080" w14:paraId="79CB8AC0"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51B04BC" w14:textId="77777777" w:rsidR="00F40780" w:rsidRPr="007F2644" w:rsidRDefault="00F40780"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189165D5" w14:textId="77777777" w:rsidR="00F40780" w:rsidRPr="007F2644" w:rsidRDefault="00F40780"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2DC2B337" w14:textId="77777777" w:rsidR="00496984" w:rsidRDefault="00496984" w:rsidP="00496984">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21620738" w14:textId="77777777" w:rsidR="00496984" w:rsidRDefault="00496984" w:rsidP="00496984">
            <w:pPr>
              <w:pStyle w:val="Default"/>
              <w:rPr>
                <w:rFonts w:ascii="Calibri" w:hAnsi="Calibri" w:cs="Calibri"/>
                <w:bCs/>
                <w:iCs/>
                <w:sz w:val="22"/>
                <w:szCs w:val="22"/>
              </w:rPr>
            </w:pPr>
          </w:p>
          <w:p w14:paraId="48BBB8B3" w14:textId="77777777" w:rsidR="00496984" w:rsidRDefault="00496984" w:rsidP="00496984">
            <w:pPr>
              <w:pStyle w:val="Default"/>
              <w:rPr>
                <w:rFonts w:ascii="Calibri" w:hAnsi="Calibri" w:cs="Calibri"/>
                <w:bCs/>
                <w:iCs/>
                <w:sz w:val="22"/>
                <w:szCs w:val="22"/>
              </w:rPr>
            </w:pPr>
            <w:r>
              <w:rPr>
                <w:rFonts w:ascii="Calibri" w:hAnsi="Calibri" w:cs="Calibri"/>
                <w:bCs/>
                <w:iCs/>
                <w:sz w:val="22"/>
                <w:szCs w:val="22"/>
              </w:rPr>
              <w:t>This will benefit all groups.</w:t>
            </w:r>
          </w:p>
          <w:p w14:paraId="527BFBCE" w14:textId="77777777" w:rsidR="00F40780" w:rsidRPr="0010699A" w:rsidRDefault="00F40780" w:rsidP="0037072F">
            <w:pPr>
              <w:spacing w:after="0" w:line="240" w:lineRule="auto"/>
              <w:rPr>
                <w:rFonts w:eastAsia="Times New Roman" w:cs="Calibri"/>
                <w:color w:val="000000" w:themeColor="text1"/>
                <w:highlight w:val="yellow"/>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372537105"/>
              <w14:checkbox>
                <w14:checked w14:val="1"/>
                <w14:checkedState w14:val="2612" w14:font="MS Gothic"/>
                <w14:uncheckedState w14:val="2610" w14:font="MS Gothic"/>
              </w14:checkbox>
            </w:sdtPr>
            <w:sdtEndPr/>
            <w:sdtContent>
              <w:p w14:paraId="7977F11D" w14:textId="77777777" w:rsidR="00F40780" w:rsidRPr="007F2644" w:rsidRDefault="00F407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969D93A" w14:textId="77777777" w:rsidR="00F40780" w:rsidRPr="007F2644"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85420444"/>
              <w14:checkbox>
                <w14:checked w14:val="0"/>
                <w14:checkedState w14:val="2612" w14:font="MS Gothic"/>
                <w14:uncheckedState w14:val="2610" w14:font="MS Gothic"/>
              </w14:checkbox>
            </w:sdtPr>
            <w:sdtEndPr/>
            <w:sdtContent>
              <w:p w14:paraId="3CBF4AEE" w14:textId="77777777" w:rsidR="00F40780" w:rsidRPr="007F2644" w:rsidRDefault="00F40780"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1AA6388" w14:textId="77777777" w:rsidR="00F40780" w:rsidRPr="007F2644" w:rsidRDefault="00F4078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62885544"/>
              <w14:checkbox>
                <w14:checked w14:val="0"/>
                <w14:checkedState w14:val="2612" w14:font="MS Gothic"/>
                <w14:uncheckedState w14:val="2610" w14:font="MS Gothic"/>
              </w14:checkbox>
            </w:sdtPr>
            <w:sdtEndPr/>
            <w:sdtContent>
              <w:p w14:paraId="50B90E6E" w14:textId="77777777" w:rsidR="00F40780" w:rsidRPr="007F2644" w:rsidRDefault="00F40780"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66B6A60" w14:textId="77777777" w:rsidR="00F40780" w:rsidRPr="007F2644" w:rsidRDefault="00F4078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24838473"/>
              <w14:checkbox>
                <w14:checked w14:val="0"/>
                <w14:checkedState w14:val="2612" w14:font="MS Gothic"/>
                <w14:uncheckedState w14:val="2610" w14:font="MS Gothic"/>
              </w14:checkbox>
            </w:sdtPr>
            <w:sdtEndPr/>
            <w:sdtContent>
              <w:p w14:paraId="41DCCB9A" w14:textId="77777777" w:rsidR="00F40780" w:rsidRPr="007F2644" w:rsidRDefault="00F407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E7BADE8" w14:textId="77777777" w:rsidR="00F40780" w:rsidRPr="007F2644" w:rsidRDefault="00F40780" w:rsidP="0037072F">
            <w:pPr>
              <w:spacing w:after="160" w:line="240" w:lineRule="exact"/>
              <w:jc w:val="center"/>
              <w:rPr>
                <w:rFonts w:ascii="MS Gothic" w:eastAsia="MS Gothic" w:hAnsi="MS Gothic" w:cstheme="minorHAnsi"/>
                <w:b/>
                <w:sz w:val="28"/>
                <w:szCs w:val="28"/>
              </w:rPr>
            </w:pPr>
          </w:p>
        </w:tc>
      </w:tr>
      <w:tr w:rsidR="00F40780" w:rsidRPr="00371080" w14:paraId="33FCAE1D"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096D00E" w14:textId="77777777" w:rsidR="00F40780" w:rsidRPr="007F2644" w:rsidRDefault="00F40780"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42EC1D03" w14:textId="77777777" w:rsidR="00496984" w:rsidRDefault="00496984" w:rsidP="00496984">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7721D8A0" w14:textId="77777777" w:rsidR="00496984" w:rsidRDefault="00496984" w:rsidP="00496984">
            <w:pPr>
              <w:pStyle w:val="Default"/>
              <w:rPr>
                <w:rFonts w:ascii="Calibri" w:hAnsi="Calibri" w:cs="Calibri"/>
                <w:bCs/>
                <w:iCs/>
                <w:sz w:val="22"/>
                <w:szCs w:val="22"/>
              </w:rPr>
            </w:pPr>
          </w:p>
          <w:p w14:paraId="6880587A" w14:textId="77777777" w:rsidR="00496984" w:rsidRDefault="00496984" w:rsidP="00496984">
            <w:pPr>
              <w:pStyle w:val="Default"/>
              <w:rPr>
                <w:rFonts w:ascii="Calibri" w:hAnsi="Calibri" w:cs="Calibri"/>
                <w:bCs/>
                <w:iCs/>
                <w:sz w:val="22"/>
                <w:szCs w:val="22"/>
              </w:rPr>
            </w:pPr>
            <w:r>
              <w:rPr>
                <w:rFonts w:ascii="Calibri" w:hAnsi="Calibri" w:cs="Calibri"/>
                <w:bCs/>
                <w:iCs/>
                <w:sz w:val="22"/>
                <w:szCs w:val="22"/>
              </w:rPr>
              <w:t>This will benefit all groups.</w:t>
            </w:r>
          </w:p>
          <w:p w14:paraId="79EE7DE0" w14:textId="77777777" w:rsidR="00F40780" w:rsidRPr="0010699A" w:rsidRDefault="00F40780" w:rsidP="0037072F">
            <w:pPr>
              <w:spacing w:after="0" w:line="240" w:lineRule="exact"/>
              <w:rPr>
                <w:rFonts w:cs="Calibr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843083405"/>
              <w14:checkbox>
                <w14:checked w14:val="1"/>
                <w14:checkedState w14:val="2612" w14:font="MS Gothic"/>
                <w14:uncheckedState w14:val="2610" w14:font="MS Gothic"/>
              </w14:checkbox>
            </w:sdtPr>
            <w:sdtEndPr/>
            <w:sdtContent>
              <w:p w14:paraId="4D5FE5E6" w14:textId="77777777" w:rsidR="00F40780" w:rsidRPr="007F2644" w:rsidRDefault="00F407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3037534" w14:textId="77777777" w:rsidR="00F40780" w:rsidRPr="007F2644"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15762279"/>
              <w14:checkbox>
                <w14:checked w14:val="0"/>
                <w14:checkedState w14:val="2612" w14:font="MS Gothic"/>
                <w14:uncheckedState w14:val="2610" w14:font="MS Gothic"/>
              </w14:checkbox>
            </w:sdtPr>
            <w:sdtEndPr/>
            <w:sdtContent>
              <w:p w14:paraId="66B4451F" w14:textId="77777777" w:rsidR="00F40780" w:rsidRPr="007F2644" w:rsidRDefault="00F407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CCCB292" w14:textId="77777777" w:rsidR="00F40780" w:rsidRPr="007F2644" w:rsidRDefault="00F4078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65066784"/>
              <w14:checkbox>
                <w14:checked w14:val="0"/>
                <w14:checkedState w14:val="2612" w14:font="MS Gothic"/>
                <w14:uncheckedState w14:val="2610" w14:font="MS Gothic"/>
              </w14:checkbox>
            </w:sdtPr>
            <w:sdtEndPr/>
            <w:sdtContent>
              <w:p w14:paraId="43EB4BA1" w14:textId="77777777" w:rsidR="00F40780" w:rsidRPr="007F2644" w:rsidRDefault="00F40780"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4C128FE" w14:textId="77777777" w:rsidR="00F40780" w:rsidRPr="007F2644" w:rsidRDefault="00F4078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38080976"/>
              <w14:checkbox>
                <w14:checked w14:val="0"/>
                <w14:checkedState w14:val="2612" w14:font="MS Gothic"/>
                <w14:uncheckedState w14:val="2610" w14:font="MS Gothic"/>
              </w14:checkbox>
            </w:sdtPr>
            <w:sdtEndPr/>
            <w:sdtContent>
              <w:p w14:paraId="714E7961" w14:textId="77777777" w:rsidR="00F40780" w:rsidRPr="007F2644" w:rsidRDefault="00F407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A9367A9" w14:textId="77777777" w:rsidR="00F40780" w:rsidRPr="007F2644" w:rsidRDefault="00F40780" w:rsidP="0037072F">
            <w:pPr>
              <w:spacing w:after="160" w:line="240" w:lineRule="exact"/>
              <w:jc w:val="center"/>
              <w:rPr>
                <w:rFonts w:ascii="MS Gothic" w:eastAsia="MS Gothic" w:hAnsi="MS Gothic" w:cstheme="minorHAnsi"/>
                <w:b/>
                <w:sz w:val="28"/>
                <w:szCs w:val="28"/>
              </w:rPr>
            </w:pPr>
          </w:p>
        </w:tc>
      </w:tr>
      <w:tr w:rsidR="00F40780" w:rsidRPr="00371080" w14:paraId="32C75EDA"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7FB061B4" w14:textId="77777777" w:rsidR="00F40780" w:rsidRPr="007F2644" w:rsidRDefault="00F40780"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2DACFE52" w14:textId="77777777" w:rsidR="00496984" w:rsidRDefault="00496984" w:rsidP="00496984">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60A5492F" w14:textId="77777777" w:rsidR="00496984" w:rsidRDefault="00496984" w:rsidP="00496984">
            <w:pPr>
              <w:pStyle w:val="Default"/>
              <w:rPr>
                <w:rFonts w:ascii="Calibri" w:hAnsi="Calibri" w:cs="Calibri"/>
                <w:bCs/>
                <w:iCs/>
                <w:sz w:val="22"/>
                <w:szCs w:val="22"/>
              </w:rPr>
            </w:pPr>
          </w:p>
          <w:p w14:paraId="3FF58629" w14:textId="77777777" w:rsidR="00496984" w:rsidRDefault="00496984" w:rsidP="00496984">
            <w:pPr>
              <w:pStyle w:val="Default"/>
              <w:rPr>
                <w:rFonts w:ascii="Calibri" w:hAnsi="Calibri" w:cs="Calibri"/>
                <w:bCs/>
                <w:iCs/>
                <w:sz w:val="22"/>
                <w:szCs w:val="22"/>
              </w:rPr>
            </w:pPr>
            <w:r>
              <w:rPr>
                <w:rFonts w:ascii="Calibri" w:hAnsi="Calibri" w:cs="Calibri"/>
                <w:bCs/>
                <w:iCs/>
                <w:sz w:val="22"/>
                <w:szCs w:val="22"/>
              </w:rPr>
              <w:t>This will benefit all groups.</w:t>
            </w:r>
          </w:p>
          <w:p w14:paraId="3D8A900E" w14:textId="77777777" w:rsidR="00F40780" w:rsidRPr="0010699A" w:rsidRDefault="00F40780"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924927165"/>
              <w14:checkbox>
                <w14:checked w14:val="1"/>
                <w14:checkedState w14:val="2612" w14:font="MS Gothic"/>
                <w14:uncheckedState w14:val="2610" w14:font="MS Gothic"/>
              </w14:checkbox>
            </w:sdtPr>
            <w:sdtEndPr/>
            <w:sdtContent>
              <w:p w14:paraId="07C5434E" w14:textId="77777777" w:rsidR="00F40780" w:rsidRPr="007F2644" w:rsidRDefault="00F407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5B3AF20" w14:textId="77777777" w:rsidR="00F40780" w:rsidRPr="007F2644"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57380320"/>
              <w14:checkbox>
                <w14:checked w14:val="0"/>
                <w14:checkedState w14:val="2612" w14:font="MS Gothic"/>
                <w14:uncheckedState w14:val="2610" w14:font="MS Gothic"/>
              </w14:checkbox>
            </w:sdtPr>
            <w:sdtEndPr/>
            <w:sdtContent>
              <w:p w14:paraId="49522369" w14:textId="77777777" w:rsidR="00F40780" w:rsidRPr="007F2644" w:rsidRDefault="00F407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F25433E" w14:textId="77777777" w:rsidR="00F40780" w:rsidRPr="007F2644" w:rsidRDefault="00F4078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37761956"/>
              <w14:checkbox>
                <w14:checked w14:val="0"/>
                <w14:checkedState w14:val="2612" w14:font="MS Gothic"/>
                <w14:uncheckedState w14:val="2610" w14:font="MS Gothic"/>
              </w14:checkbox>
            </w:sdtPr>
            <w:sdtEndPr/>
            <w:sdtContent>
              <w:p w14:paraId="03918209" w14:textId="77777777" w:rsidR="00F40780" w:rsidRPr="007F2644" w:rsidRDefault="00F40780"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03644F4" w14:textId="77777777" w:rsidR="00F40780" w:rsidRPr="007F2644" w:rsidRDefault="00F4078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21528241"/>
              <w14:checkbox>
                <w14:checked w14:val="0"/>
                <w14:checkedState w14:val="2612" w14:font="MS Gothic"/>
                <w14:uncheckedState w14:val="2610" w14:font="MS Gothic"/>
              </w14:checkbox>
            </w:sdtPr>
            <w:sdtEndPr/>
            <w:sdtContent>
              <w:p w14:paraId="3CFFE22A" w14:textId="77777777" w:rsidR="00F40780" w:rsidRPr="007F2644" w:rsidRDefault="00F407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F942E77" w14:textId="77777777" w:rsidR="00F40780" w:rsidRPr="007F2644" w:rsidRDefault="00F40780" w:rsidP="0037072F">
            <w:pPr>
              <w:spacing w:after="160" w:line="240" w:lineRule="exact"/>
              <w:jc w:val="center"/>
              <w:rPr>
                <w:rFonts w:ascii="MS Gothic" w:eastAsia="MS Gothic" w:hAnsi="MS Gothic" w:cstheme="minorHAnsi"/>
                <w:b/>
                <w:sz w:val="28"/>
                <w:szCs w:val="28"/>
              </w:rPr>
            </w:pPr>
          </w:p>
        </w:tc>
      </w:tr>
      <w:tr w:rsidR="00F40780" w:rsidRPr="00371080" w14:paraId="4EB8CB20"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258E9FF2" w14:textId="77777777" w:rsidR="00F40780" w:rsidRPr="000A1E62" w:rsidRDefault="00F40780"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Race/</w:t>
            </w:r>
          </w:p>
          <w:p w14:paraId="6B9ADD14" w14:textId="77777777" w:rsidR="00F40780" w:rsidRPr="000A1E62" w:rsidRDefault="00F40780"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7603C47F" w14:textId="77777777" w:rsidR="00496984" w:rsidRDefault="00496984" w:rsidP="00496984">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099623B1" w14:textId="77777777" w:rsidR="00496984" w:rsidRDefault="00496984" w:rsidP="00496984">
            <w:pPr>
              <w:pStyle w:val="Default"/>
              <w:rPr>
                <w:rFonts w:ascii="Calibri" w:hAnsi="Calibri" w:cs="Calibri"/>
                <w:bCs/>
                <w:iCs/>
                <w:sz w:val="22"/>
                <w:szCs w:val="22"/>
              </w:rPr>
            </w:pPr>
          </w:p>
          <w:p w14:paraId="5FE3F1F9" w14:textId="77777777" w:rsidR="00496984" w:rsidRDefault="00496984" w:rsidP="00496984">
            <w:pPr>
              <w:pStyle w:val="Default"/>
              <w:rPr>
                <w:rFonts w:ascii="Calibri" w:hAnsi="Calibri" w:cs="Calibri"/>
                <w:bCs/>
                <w:iCs/>
                <w:sz w:val="22"/>
                <w:szCs w:val="22"/>
              </w:rPr>
            </w:pPr>
            <w:r>
              <w:rPr>
                <w:rFonts w:ascii="Calibri" w:hAnsi="Calibri" w:cs="Calibri"/>
                <w:bCs/>
                <w:iCs/>
                <w:sz w:val="22"/>
                <w:szCs w:val="22"/>
              </w:rPr>
              <w:t>This will benefit all groups.</w:t>
            </w:r>
          </w:p>
          <w:p w14:paraId="0C7CDAE6" w14:textId="77777777" w:rsidR="00F40780" w:rsidRPr="0010699A" w:rsidRDefault="00F40780"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803429615"/>
              <w14:checkbox>
                <w14:checked w14:val="1"/>
                <w14:checkedState w14:val="2612" w14:font="MS Gothic"/>
                <w14:uncheckedState w14:val="2610" w14:font="MS Gothic"/>
              </w14:checkbox>
            </w:sdtPr>
            <w:sdtEndPr/>
            <w:sdtContent>
              <w:p w14:paraId="2CE655EA" w14:textId="77777777" w:rsidR="00F40780" w:rsidRPr="000A1E62" w:rsidRDefault="00F407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B7AB9DE"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18893827"/>
              <w14:checkbox>
                <w14:checked w14:val="0"/>
                <w14:checkedState w14:val="2612" w14:font="MS Gothic"/>
                <w14:uncheckedState w14:val="2610" w14:font="MS Gothic"/>
              </w14:checkbox>
            </w:sdtPr>
            <w:sdtEndPr/>
            <w:sdtContent>
              <w:p w14:paraId="4E39348B" w14:textId="77777777" w:rsidR="00F40780" w:rsidRPr="000A1E62" w:rsidRDefault="00F407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3A1897F" w14:textId="77777777" w:rsidR="00F40780" w:rsidRPr="000A1E62" w:rsidRDefault="00F4078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42910866"/>
              <w14:checkbox>
                <w14:checked w14:val="0"/>
                <w14:checkedState w14:val="2612" w14:font="MS Gothic"/>
                <w14:uncheckedState w14:val="2610" w14:font="MS Gothic"/>
              </w14:checkbox>
            </w:sdtPr>
            <w:sdtEndPr/>
            <w:sdtContent>
              <w:p w14:paraId="67248E2C" w14:textId="77777777" w:rsidR="00F40780" w:rsidRPr="000A1E62" w:rsidRDefault="00F40780"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006F214E" w14:textId="77777777" w:rsidR="00F40780" w:rsidRPr="000A1E62" w:rsidRDefault="00F4078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15320671"/>
              <w14:checkbox>
                <w14:checked w14:val="0"/>
                <w14:checkedState w14:val="2612" w14:font="MS Gothic"/>
                <w14:uncheckedState w14:val="2610" w14:font="MS Gothic"/>
              </w14:checkbox>
            </w:sdtPr>
            <w:sdtEndPr/>
            <w:sdtContent>
              <w:p w14:paraId="425D4F5B" w14:textId="77777777" w:rsidR="00F40780" w:rsidRPr="000A1E62" w:rsidRDefault="00F4078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0BA1B5F" w14:textId="77777777" w:rsidR="00F40780" w:rsidRPr="000A1E62" w:rsidRDefault="00F40780" w:rsidP="0037072F">
            <w:pPr>
              <w:spacing w:after="160" w:line="240" w:lineRule="exact"/>
              <w:jc w:val="center"/>
              <w:rPr>
                <w:rFonts w:ascii="MS Gothic" w:eastAsia="MS Gothic" w:hAnsi="MS Gothic" w:cstheme="minorHAnsi"/>
                <w:b/>
                <w:sz w:val="28"/>
                <w:szCs w:val="28"/>
              </w:rPr>
            </w:pPr>
          </w:p>
        </w:tc>
      </w:tr>
      <w:tr w:rsidR="00F40780" w:rsidRPr="00371080" w14:paraId="7FC65FDD"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2556CA2" w14:textId="77777777" w:rsidR="00F40780" w:rsidRPr="000A1E62" w:rsidRDefault="00F40780"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390B988F" w14:textId="77777777" w:rsidR="00496984" w:rsidRDefault="00496984" w:rsidP="00496984">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0CE8827D" w14:textId="77777777" w:rsidR="00496984" w:rsidRDefault="00496984" w:rsidP="00496984">
            <w:pPr>
              <w:pStyle w:val="Default"/>
              <w:rPr>
                <w:rFonts w:ascii="Calibri" w:hAnsi="Calibri" w:cs="Calibri"/>
                <w:bCs/>
                <w:iCs/>
                <w:sz w:val="22"/>
                <w:szCs w:val="22"/>
              </w:rPr>
            </w:pPr>
          </w:p>
          <w:p w14:paraId="4EE2B566" w14:textId="77777777" w:rsidR="00496984" w:rsidRDefault="00496984" w:rsidP="00496984">
            <w:pPr>
              <w:pStyle w:val="Default"/>
              <w:rPr>
                <w:rFonts w:ascii="Calibri" w:hAnsi="Calibri" w:cs="Calibri"/>
                <w:bCs/>
                <w:iCs/>
                <w:sz w:val="22"/>
                <w:szCs w:val="22"/>
              </w:rPr>
            </w:pPr>
            <w:r>
              <w:rPr>
                <w:rFonts w:ascii="Calibri" w:hAnsi="Calibri" w:cs="Calibri"/>
                <w:bCs/>
                <w:iCs/>
                <w:sz w:val="22"/>
                <w:szCs w:val="22"/>
              </w:rPr>
              <w:t>This will benefit all groups.</w:t>
            </w:r>
          </w:p>
          <w:p w14:paraId="55736FB4" w14:textId="77777777" w:rsidR="00F40780" w:rsidRPr="0038239F" w:rsidRDefault="00F40780" w:rsidP="0037072F">
            <w:pPr>
              <w:spacing w:after="0" w:line="240" w:lineRule="exact"/>
              <w:rPr>
                <w:rFonts w:asciiTheme="minorHAnsi" w:hAnsiTheme="minorHAnsi" w:cstheme="minorHAns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463272400"/>
              <w14:checkbox>
                <w14:checked w14:val="1"/>
                <w14:checkedState w14:val="2612" w14:font="MS Gothic"/>
                <w14:uncheckedState w14:val="2610" w14:font="MS Gothic"/>
              </w14:checkbox>
            </w:sdtPr>
            <w:sdtEndPr/>
            <w:sdtContent>
              <w:p w14:paraId="48913D15" w14:textId="77777777" w:rsidR="00F40780" w:rsidRPr="000A1E62" w:rsidRDefault="00F407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6E12FAA"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68647240"/>
              <w14:checkbox>
                <w14:checked w14:val="0"/>
                <w14:checkedState w14:val="2612" w14:font="MS Gothic"/>
                <w14:uncheckedState w14:val="2610" w14:font="MS Gothic"/>
              </w14:checkbox>
            </w:sdtPr>
            <w:sdtEndPr/>
            <w:sdtContent>
              <w:p w14:paraId="07EE48DB" w14:textId="77777777" w:rsidR="00F40780" w:rsidRPr="000A1E62" w:rsidRDefault="00F40780"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5B6DA098"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18103357"/>
              <w14:checkbox>
                <w14:checked w14:val="0"/>
                <w14:checkedState w14:val="2612" w14:font="MS Gothic"/>
                <w14:uncheckedState w14:val="2610" w14:font="MS Gothic"/>
              </w14:checkbox>
            </w:sdtPr>
            <w:sdtEndPr/>
            <w:sdtContent>
              <w:p w14:paraId="17B6D96A" w14:textId="77777777" w:rsidR="00F40780" w:rsidRPr="000A1E62" w:rsidRDefault="00F40780"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5CBF6417"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35193724"/>
              <w14:checkbox>
                <w14:checked w14:val="0"/>
                <w14:checkedState w14:val="2612" w14:font="MS Gothic"/>
                <w14:uncheckedState w14:val="2610" w14:font="MS Gothic"/>
              </w14:checkbox>
            </w:sdtPr>
            <w:sdtEndPr/>
            <w:sdtContent>
              <w:p w14:paraId="356FA31E" w14:textId="77777777" w:rsidR="00F40780" w:rsidRPr="000A1E62" w:rsidRDefault="00F4078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6D18ACC"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r>
      <w:tr w:rsidR="00F40780" w:rsidRPr="00371080" w14:paraId="0E6919B8"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7858A47B" w14:textId="77777777" w:rsidR="00F40780" w:rsidRPr="000A1E62" w:rsidRDefault="00F40780"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27C4453F" w14:textId="77777777" w:rsidR="00496984" w:rsidRDefault="00496984" w:rsidP="00496984">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2FA15715" w14:textId="77777777" w:rsidR="00496984" w:rsidRDefault="00496984" w:rsidP="00496984">
            <w:pPr>
              <w:pStyle w:val="Default"/>
              <w:rPr>
                <w:rFonts w:ascii="Calibri" w:hAnsi="Calibri" w:cs="Calibri"/>
                <w:bCs/>
                <w:iCs/>
                <w:sz w:val="22"/>
                <w:szCs w:val="22"/>
              </w:rPr>
            </w:pPr>
          </w:p>
          <w:p w14:paraId="5B968842" w14:textId="77777777" w:rsidR="00496984" w:rsidRDefault="00496984" w:rsidP="00496984">
            <w:pPr>
              <w:pStyle w:val="Default"/>
              <w:rPr>
                <w:rFonts w:ascii="Calibri" w:hAnsi="Calibri" w:cs="Calibri"/>
                <w:bCs/>
                <w:iCs/>
                <w:sz w:val="22"/>
                <w:szCs w:val="22"/>
              </w:rPr>
            </w:pPr>
            <w:r>
              <w:rPr>
                <w:rFonts w:ascii="Calibri" w:hAnsi="Calibri" w:cs="Calibri"/>
                <w:bCs/>
                <w:iCs/>
                <w:sz w:val="22"/>
                <w:szCs w:val="22"/>
              </w:rPr>
              <w:t>This will benefit all groups.</w:t>
            </w:r>
          </w:p>
          <w:p w14:paraId="6D7937FF" w14:textId="77777777" w:rsidR="00F40780" w:rsidRPr="0038239F" w:rsidRDefault="00F40780" w:rsidP="0037072F">
            <w:pPr>
              <w:spacing w:after="0" w:line="240" w:lineRule="auto"/>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661617564"/>
              <w14:checkbox>
                <w14:checked w14:val="1"/>
                <w14:checkedState w14:val="2612" w14:font="MS Gothic"/>
                <w14:uncheckedState w14:val="2610" w14:font="MS Gothic"/>
              </w14:checkbox>
            </w:sdtPr>
            <w:sdtEndPr/>
            <w:sdtContent>
              <w:p w14:paraId="5E662F37" w14:textId="77777777" w:rsidR="00F40780" w:rsidRPr="000A1E62" w:rsidRDefault="00F407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12E3B4F"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21045974"/>
              <w14:checkbox>
                <w14:checked w14:val="0"/>
                <w14:checkedState w14:val="2612" w14:font="MS Gothic"/>
                <w14:uncheckedState w14:val="2610" w14:font="MS Gothic"/>
              </w14:checkbox>
            </w:sdtPr>
            <w:sdtEndPr/>
            <w:sdtContent>
              <w:p w14:paraId="35A5EF83" w14:textId="77777777" w:rsidR="00F40780" w:rsidRPr="000A1E62" w:rsidRDefault="00F40780"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9E235B4"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28825024"/>
              <w14:checkbox>
                <w14:checked w14:val="0"/>
                <w14:checkedState w14:val="2612" w14:font="MS Gothic"/>
                <w14:uncheckedState w14:val="2610" w14:font="MS Gothic"/>
              </w14:checkbox>
            </w:sdtPr>
            <w:sdtEndPr/>
            <w:sdtContent>
              <w:p w14:paraId="36330E50" w14:textId="77777777" w:rsidR="00F40780" w:rsidRPr="000A1E62" w:rsidRDefault="00F40780"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FB8D752"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47691834"/>
              <w14:checkbox>
                <w14:checked w14:val="0"/>
                <w14:checkedState w14:val="2612" w14:font="MS Gothic"/>
                <w14:uncheckedState w14:val="2610" w14:font="MS Gothic"/>
              </w14:checkbox>
            </w:sdtPr>
            <w:sdtEndPr/>
            <w:sdtContent>
              <w:p w14:paraId="512950D6" w14:textId="77777777" w:rsidR="00F40780" w:rsidRPr="000A1E62" w:rsidRDefault="00F4078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90EF8BC"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r>
      <w:tr w:rsidR="00F40780" w:rsidRPr="00B115E4" w14:paraId="79488BAD"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710C5E04" w14:textId="77777777" w:rsidR="00F40780" w:rsidRPr="000A1E62" w:rsidRDefault="00F40780" w:rsidP="0037072F">
            <w:pPr>
              <w:spacing w:after="0" w:line="240" w:lineRule="auto"/>
              <w:rPr>
                <w:rFonts w:asciiTheme="minorHAnsi" w:eastAsia="Times New Roman" w:hAnsiTheme="minorHAnsi" w:cstheme="minorHAnsi"/>
                <w:bCs/>
                <w:color w:val="FFFFFF"/>
                <w:lang w:eastAsia="en-GB"/>
              </w:rPr>
            </w:pPr>
          </w:p>
          <w:p w14:paraId="027FA5CF" w14:textId="77777777" w:rsidR="00F40780" w:rsidRPr="000A1E62" w:rsidRDefault="00F40780"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7608AE78" w14:textId="77777777" w:rsidR="00F40780" w:rsidRPr="000A1E62" w:rsidRDefault="00F40780" w:rsidP="0037072F">
            <w:pPr>
              <w:tabs>
                <w:tab w:val="left" w:pos="5268"/>
              </w:tabs>
              <w:spacing w:after="160" w:line="240" w:lineRule="exact"/>
              <w:rPr>
                <w:rFonts w:asciiTheme="minorHAnsi" w:eastAsia="Times New Roman" w:hAnsiTheme="minorHAnsi" w:cstheme="minorHAnsi"/>
                <w:color w:val="FFFFFF"/>
              </w:rPr>
            </w:pPr>
          </w:p>
          <w:p w14:paraId="461A1B3F" w14:textId="77777777" w:rsidR="00F40780" w:rsidRPr="000A1E62" w:rsidRDefault="00F40780"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35783923" w14:textId="77777777" w:rsidR="00496984" w:rsidRDefault="00496984" w:rsidP="00496984">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6034B8DF" w14:textId="77777777" w:rsidR="00496984" w:rsidRDefault="00496984" w:rsidP="00496984">
            <w:pPr>
              <w:pStyle w:val="Default"/>
              <w:rPr>
                <w:rFonts w:ascii="Calibri" w:hAnsi="Calibri" w:cs="Calibri"/>
                <w:bCs/>
                <w:iCs/>
                <w:sz w:val="22"/>
                <w:szCs w:val="22"/>
              </w:rPr>
            </w:pPr>
          </w:p>
          <w:p w14:paraId="61A535F3" w14:textId="77777777" w:rsidR="00496984" w:rsidRDefault="00496984" w:rsidP="00496984">
            <w:pPr>
              <w:pStyle w:val="Default"/>
              <w:rPr>
                <w:rFonts w:ascii="Calibri" w:hAnsi="Calibri" w:cs="Calibri"/>
                <w:bCs/>
                <w:iCs/>
                <w:sz w:val="22"/>
                <w:szCs w:val="22"/>
              </w:rPr>
            </w:pPr>
            <w:r>
              <w:rPr>
                <w:rFonts w:ascii="Calibri" w:hAnsi="Calibri" w:cs="Calibri"/>
                <w:bCs/>
                <w:iCs/>
                <w:sz w:val="22"/>
                <w:szCs w:val="22"/>
              </w:rPr>
              <w:t>This will benefit all groups.</w:t>
            </w:r>
          </w:p>
          <w:p w14:paraId="1F7635DD" w14:textId="77777777" w:rsidR="00F40780" w:rsidRPr="00F67173" w:rsidRDefault="00F40780"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2071641713"/>
              <w14:checkbox>
                <w14:checked w14:val="1"/>
                <w14:checkedState w14:val="2612" w14:font="MS Gothic"/>
                <w14:uncheckedState w14:val="2610" w14:font="MS Gothic"/>
              </w14:checkbox>
            </w:sdtPr>
            <w:sdtEndPr/>
            <w:sdtContent>
              <w:p w14:paraId="14FD14DD" w14:textId="77777777" w:rsidR="00F40780" w:rsidRPr="000A1E62" w:rsidRDefault="00F4078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C1610E4"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76601788"/>
              <w14:checkbox>
                <w14:checked w14:val="0"/>
                <w14:checkedState w14:val="2612" w14:font="MS Gothic"/>
                <w14:uncheckedState w14:val="2610" w14:font="MS Gothic"/>
              </w14:checkbox>
            </w:sdtPr>
            <w:sdtEndPr/>
            <w:sdtContent>
              <w:p w14:paraId="0592D3EC" w14:textId="77777777" w:rsidR="00F40780" w:rsidRPr="000A1E62" w:rsidRDefault="00F40780"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CD8B715"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25995599"/>
              <w14:checkbox>
                <w14:checked w14:val="0"/>
                <w14:checkedState w14:val="2612" w14:font="MS Gothic"/>
                <w14:uncheckedState w14:val="2610" w14:font="MS Gothic"/>
              </w14:checkbox>
            </w:sdtPr>
            <w:sdtEndPr/>
            <w:sdtContent>
              <w:p w14:paraId="50F4A33A" w14:textId="77777777" w:rsidR="00F40780" w:rsidRPr="000A1E62" w:rsidRDefault="00F40780"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426D8FD"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25983209"/>
              <w14:checkbox>
                <w14:checked w14:val="0"/>
                <w14:checkedState w14:val="2612" w14:font="MS Gothic"/>
                <w14:uncheckedState w14:val="2610" w14:font="MS Gothic"/>
              </w14:checkbox>
            </w:sdtPr>
            <w:sdtEndPr/>
            <w:sdtContent>
              <w:p w14:paraId="715F317B" w14:textId="77777777" w:rsidR="00F40780" w:rsidRPr="000A1E62" w:rsidRDefault="00F4078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BFA3823" w14:textId="77777777" w:rsidR="00F40780" w:rsidRPr="000A1E62" w:rsidRDefault="00F40780" w:rsidP="0037072F">
            <w:pPr>
              <w:spacing w:after="160" w:line="240" w:lineRule="exact"/>
              <w:jc w:val="center"/>
              <w:rPr>
                <w:rFonts w:asciiTheme="minorHAnsi" w:eastAsia="Times New Roman" w:hAnsiTheme="minorHAnsi" w:cstheme="minorHAnsi"/>
                <w:b/>
                <w:sz w:val="28"/>
                <w:szCs w:val="28"/>
              </w:rPr>
            </w:pPr>
          </w:p>
        </w:tc>
      </w:tr>
    </w:tbl>
    <w:p w14:paraId="3E6A724D" w14:textId="5E7E780B" w:rsidR="007F0D1F" w:rsidRDefault="007F0D1F">
      <w:r>
        <w:br w:type="page"/>
      </w:r>
    </w:p>
    <w:p w14:paraId="34D03894" w14:textId="77777777" w:rsidR="00323162" w:rsidRDefault="00323162"/>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CA6C0D" w:rsidRPr="008321D1" w14:paraId="6F356862"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1021797D" w14:textId="77777777" w:rsidR="00CA6C0D" w:rsidRPr="008321D1" w:rsidRDefault="00CA6C0D"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03C81A50" w14:textId="77777777" w:rsidR="00955C8B" w:rsidRDefault="00955C8B" w:rsidP="001539E6">
            <w:pPr>
              <w:spacing w:after="0" w:line="240" w:lineRule="auto"/>
              <w:rPr>
                <w:rFonts w:asciiTheme="minorHAnsi" w:eastAsia="Times New Roman" w:hAnsiTheme="minorHAnsi" w:cstheme="minorHAnsi"/>
                <w:b/>
                <w:bCs/>
                <w:color w:val="FFFFFF"/>
                <w:lang w:eastAsia="en-GB"/>
              </w:rPr>
            </w:pPr>
          </w:p>
          <w:p w14:paraId="6F3E76EA" w14:textId="10B4D124" w:rsidR="00CA6C0D" w:rsidRPr="007A1DDB" w:rsidRDefault="00CA6C0D"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C810B83" w14:textId="77777777" w:rsidR="00955C8B" w:rsidRDefault="00955C8B" w:rsidP="001539E6">
            <w:pPr>
              <w:spacing w:after="0" w:line="240" w:lineRule="auto"/>
              <w:rPr>
                <w:rFonts w:asciiTheme="minorHAnsi" w:eastAsia="Times New Roman" w:hAnsiTheme="minorHAnsi" w:cstheme="minorHAnsi"/>
                <w:b/>
                <w:bCs/>
                <w:i/>
                <w:color w:val="FFFFFF"/>
                <w:lang w:eastAsia="en-GB"/>
              </w:rPr>
            </w:pPr>
          </w:p>
          <w:p w14:paraId="4A64EC4A" w14:textId="0F409AD8" w:rsidR="00CA6C0D" w:rsidRPr="008321D1" w:rsidRDefault="00CA6C0D"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CC9A156"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E3F1A88" w14:textId="77777777" w:rsidR="00CA6C0D" w:rsidRPr="008321D1" w:rsidRDefault="00CA6C0D"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55E9DFBF"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8398479"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p w14:paraId="219BC085"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CA6C0D" w:rsidRPr="008321D1" w14:paraId="22CAEEED"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6EF26F09" w14:textId="77777777" w:rsidR="00CA6C0D" w:rsidRPr="008321D1" w:rsidRDefault="00CA6C0D"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59A9AC9"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7310E39"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2FFB8E8E"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0989C26"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59AB5158"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C5C7A42"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r>
      <w:tr w:rsidR="00636272" w:rsidRPr="008321D1" w14:paraId="6D615D4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E3CAF5F" w14:textId="77777777" w:rsidR="00636272" w:rsidRPr="008321D1" w:rsidRDefault="00636272" w:rsidP="00636272">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325BB671" w14:textId="77777777" w:rsidR="00636272" w:rsidRPr="00E5348E" w:rsidRDefault="00636272" w:rsidP="00636272">
            <w:pPr>
              <w:pStyle w:val="Default"/>
              <w:rPr>
                <w:rFonts w:ascii="Calibri" w:hAnsi="Calibri" w:cs="Calibri"/>
                <w:bCs/>
                <w:sz w:val="22"/>
                <w:szCs w:val="22"/>
                <w:u w:val="single"/>
              </w:rPr>
            </w:pPr>
            <w:r>
              <w:rPr>
                <w:rFonts w:ascii="Calibri" w:hAnsi="Calibri" w:cs="Calibri"/>
                <w:bCs/>
                <w:sz w:val="22"/>
                <w:szCs w:val="22"/>
                <w:u w:val="single"/>
              </w:rPr>
              <w:t>Carers</w:t>
            </w:r>
          </w:p>
          <w:p w14:paraId="0372D4FC" w14:textId="77777777" w:rsidR="00636272" w:rsidRDefault="00636272" w:rsidP="00636272">
            <w:pPr>
              <w:pStyle w:val="Default"/>
              <w:rPr>
                <w:rFonts w:ascii="Calibri" w:hAnsi="Calibri" w:cs="Calibri"/>
                <w:bCs/>
                <w:sz w:val="22"/>
                <w:szCs w:val="22"/>
              </w:rPr>
            </w:pPr>
          </w:p>
          <w:p w14:paraId="6FE3A579" w14:textId="77777777" w:rsidR="00582B07" w:rsidRDefault="00582B07" w:rsidP="00582B07">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0B500035" w14:textId="77777777" w:rsidR="00582B07" w:rsidRDefault="00582B07" w:rsidP="00582B07">
            <w:pPr>
              <w:pStyle w:val="Default"/>
              <w:rPr>
                <w:rFonts w:ascii="Calibri" w:hAnsi="Calibri" w:cs="Calibri"/>
                <w:bCs/>
                <w:iCs/>
                <w:sz w:val="22"/>
                <w:szCs w:val="22"/>
              </w:rPr>
            </w:pPr>
          </w:p>
          <w:p w14:paraId="17249E70" w14:textId="77777777" w:rsidR="00582B07" w:rsidRDefault="00582B07" w:rsidP="00582B07">
            <w:pPr>
              <w:pStyle w:val="Default"/>
              <w:rPr>
                <w:rFonts w:ascii="Calibri" w:hAnsi="Calibri" w:cs="Calibri"/>
                <w:bCs/>
                <w:iCs/>
                <w:sz w:val="22"/>
                <w:szCs w:val="22"/>
              </w:rPr>
            </w:pPr>
            <w:r>
              <w:rPr>
                <w:rFonts w:ascii="Calibri" w:hAnsi="Calibri" w:cs="Calibri"/>
                <w:bCs/>
                <w:iCs/>
                <w:sz w:val="22"/>
                <w:szCs w:val="22"/>
              </w:rPr>
              <w:t>This will benefit all groups.</w:t>
            </w:r>
          </w:p>
          <w:p w14:paraId="5920AEF8" w14:textId="2FCE5C48" w:rsidR="00636272" w:rsidRPr="008321D1" w:rsidRDefault="00636272" w:rsidP="0063627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0893557"/>
              <w14:checkbox>
                <w14:checked w14:val="1"/>
                <w14:checkedState w14:val="2612" w14:font="MS Gothic"/>
                <w14:uncheckedState w14:val="2610" w14:font="MS Gothic"/>
              </w14:checkbox>
            </w:sdtPr>
            <w:sdtEndPr/>
            <w:sdtContent>
              <w:p w14:paraId="525E51E2" w14:textId="77777777" w:rsidR="00636272" w:rsidRPr="008321D1" w:rsidRDefault="00636272" w:rsidP="0063627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847FC56" w14:textId="77777777" w:rsidR="00636272" w:rsidRPr="008321D1" w:rsidRDefault="00636272" w:rsidP="0063627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17486365"/>
              <w14:checkbox>
                <w14:checked w14:val="0"/>
                <w14:checkedState w14:val="2612" w14:font="MS Gothic"/>
                <w14:uncheckedState w14:val="2610" w14:font="MS Gothic"/>
              </w14:checkbox>
            </w:sdtPr>
            <w:sdtEndPr/>
            <w:sdtContent>
              <w:p w14:paraId="520C52C6"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180DFD9" w14:textId="77777777" w:rsidR="00636272" w:rsidRPr="008321D1" w:rsidRDefault="00636272" w:rsidP="0063627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51473907"/>
              <w14:checkbox>
                <w14:checked w14:val="0"/>
                <w14:checkedState w14:val="2612" w14:font="MS Gothic"/>
                <w14:uncheckedState w14:val="2610" w14:font="MS Gothic"/>
              </w14:checkbox>
            </w:sdtPr>
            <w:sdtEndPr/>
            <w:sdtContent>
              <w:p w14:paraId="121B0389"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C72FD9F" w14:textId="77777777" w:rsidR="00636272" w:rsidRPr="008321D1" w:rsidRDefault="00636272" w:rsidP="0063627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071577019"/>
              <w14:checkbox>
                <w14:checked w14:val="0"/>
                <w14:checkedState w14:val="2612" w14:font="MS Gothic"/>
                <w14:uncheckedState w14:val="2610" w14:font="MS Gothic"/>
              </w14:checkbox>
            </w:sdtPr>
            <w:sdtEndPr/>
            <w:sdtContent>
              <w:p w14:paraId="5BF79CEB"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3FA88DC" w14:textId="77777777" w:rsidR="00636272" w:rsidRPr="008321D1" w:rsidRDefault="00636272" w:rsidP="00636272">
            <w:pPr>
              <w:spacing w:after="160" w:line="240" w:lineRule="exact"/>
              <w:jc w:val="center"/>
              <w:rPr>
                <w:rFonts w:asciiTheme="minorHAnsi" w:eastAsia="Times New Roman" w:hAnsiTheme="minorHAnsi" w:cstheme="minorHAnsi"/>
                <w:sz w:val="36"/>
                <w:szCs w:val="36"/>
              </w:rPr>
            </w:pPr>
          </w:p>
        </w:tc>
      </w:tr>
      <w:tr w:rsidR="00636272" w:rsidRPr="008321D1" w14:paraId="47A9307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2EAB50E" w14:textId="77777777" w:rsidR="00636272" w:rsidRPr="008321D1" w:rsidRDefault="00636272" w:rsidP="0063627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54BC59A" w14:textId="77777777" w:rsidR="00636272" w:rsidRDefault="00636272" w:rsidP="00636272">
            <w:pPr>
              <w:pStyle w:val="Default"/>
              <w:rPr>
                <w:rFonts w:ascii="Calibri" w:hAnsi="Calibri" w:cs="Calibri"/>
                <w:bCs/>
                <w:sz w:val="22"/>
                <w:szCs w:val="22"/>
                <w:u w:val="single"/>
              </w:rPr>
            </w:pPr>
            <w:r w:rsidRPr="00E5348E">
              <w:rPr>
                <w:rFonts w:ascii="Calibri" w:hAnsi="Calibri" w:cs="Calibri"/>
                <w:bCs/>
                <w:sz w:val="22"/>
                <w:szCs w:val="22"/>
                <w:u w:val="single"/>
              </w:rPr>
              <w:t>People in receipt of care</w:t>
            </w:r>
          </w:p>
          <w:p w14:paraId="06E883CF" w14:textId="77777777" w:rsidR="00636272" w:rsidRPr="00E5348E" w:rsidRDefault="00636272" w:rsidP="00636272">
            <w:pPr>
              <w:pStyle w:val="Default"/>
              <w:rPr>
                <w:rFonts w:ascii="Calibri" w:hAnsi="Calibri" w:cs="Calibri"/>
                <w:bCs/>
                <w:sz w:val="22"/>
                <w:szCs w:val="22"/>
                <w:u w:val="single"/>
              </w:rPr>
            </w:pPr>
          </w:p>
          <w:p w14:paraId="3E6DE320" w14:textId="77777777" w:rsidR="00582B07" w:rsidRDefault="00582B07" w:rsidP="00582B07">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18AF1619" w14:textId="77777777" w:rsidR="00582B07" w:rsidRDefault="00582B07" w:rsidP="00582B07">
            <w:pPr>
              <w:pStyle w:val="Default"/>
              <w:rPr>
                <w:rFonts w:ascii="Calibri" w:hAnsi="Calibri" w:cs="Calibri"/>
                <w:bCs/>
                <w:iCs/>
                <w:sz w:val="22"/>
                <w:szCs w:val="22"/>
              </w:rPr>
            </w:pPr>
          </w:p>
          <w:p w14:paraId="0FEF7DE6" w14:textId="77777777" w:rsidR="00582B07" w:rsidRDefault="00582B07" w:rsidP="00582B07">
            <w:pPr>
              <w:pStyle w:val="Default"/>
              <w:rPr>
                <w:rFonts w:ascii="Calibri" w:hAnsi="Calibri" w:cs="Calibri"/>
                <w:bCs/>
                <w:iCs/>
                <w:sz w:val="22"/>
                <w:szCs w:val="22"/>
              </w:rPr>
            </w:pPr>
            <w:r>
              <w:rPr>
                <w:rFonts w:ascii="Calibri" w:hAnsi="Calibri" w:cs="Calibri"/>
                <w:bCs/>
                <w:iCs/>
                <w:sz w:val="22"/>
                <w:szCs w:val="22"/>
              </w:rPr>
              <w:t>This will benefit all groups.</w:t>
            </w:r>
          </w:p>
          <w:p w14:paraId="4130B4AD" w14:textId="77777777" w:rsidR="00636272" w:rsidRDefault="00636272" w:rsidP="00AA4A37">
            <w:pPr>
              <w:pStyle w:val="Defaul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65174764"/>
              <w14:checkbox>
                <w14:checked w14:val="1"/>
                <w14:checkedState w14:val="2612" w14:font="MS Gothic"/>
                <w14:uncheckedState w14:val="2610" w14:font="MS Gothic"/>
              </w14:checkbox>
            </w:sdtPr>
            <w:sdtEndPr/>
            <w:sdtContent>
              <w:p w14:paraId="45D5270F" w14:textId="77777777" w:rsidR="00636272" w:rsidRPr="008321D1" w:rsidRDefault="00636272" w:rsidP="0063627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4901B7B" w14:textId="77777777" w:rsidR="00636272" w:rsidRDefault="00636272" w:rsidP="0063627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08218404"/>
              <w14:checkbox>
                <w14:checked w14:val="0"/>
                <w14:checkedState w14:val="2612" w14:font="MS Gothic"/>
                <w14:uncheckedState w14:val="2610" w14:font="MS Gothic"/>
              </w14:checkbox>
            </w:sdtPr>
            <w:sdtEndPr/>
            <w:sdtContent>
              <w:p w14:paraId="681D7D90"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77AEDDD"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0091852"/>
              <w14:checkbox>
                <w14:checked w14:val="0"/>
                <w14:checkedState w14:val="2612" w14:font="MS Gothic"/>
                <w14:uncheckedState w14:val="2610" w14:font="MS Gothic"/>
              </w14:checkbox>
            </w:sdtPr>
            <w:sdtEndPr/>
            <w:sdtContent>
              <w:p w14:paraId="7CEE8085"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2040942"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869651508"/>
              <w14:checkbox>
                <w14:checked w14:val="0"/>
                <w14:checkedState w14:val="2612" w14:font="MS Gothic"/>
                <w14:uncheckedState w14:val="2610" w14:font="MS Gothic"/>
              </w14:checkbox>
            </w:sdtPr>
            <w:sdtEndPr/>
            <w:sdtContent>
              <w:p w14:paraId="393FCFC7"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FE3F7E0"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r>
      <w:tr w:rsidR="00636272" w:rsidRPr="008321D1" w14:paraId="2168DCF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4BDFC5A" w14:textId="77777777" w:rsidR="00636272" w:rsidRPr="008321D1" w:rsidRDefault="00636272" w:rsidP="0063627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012D551" w14:textId="77777777" w:rsidR="00636272" w:rsidRPr="00E5348E" w:rsidRDefault="00636272" w:rsidP="00636272">
            <w:pPr>
              <w:pStyle w:val="Default"/>
              <w:rPr>
                <w:rFonts w:ascii="Calibri" w:hAnsi="Calibri" w:cs="Calibri"/>
                <w:bCs/>
                <w:sz w:val="22"/>
                <w:szCs w:val="22"/>
                <w:u w:val="single"/>
              </w:rPr>
            </w:pPr>
            <w:r w:rsidRPr="00E5348E">
              <w:rPr>
                <w:rFonts w:ascii="Calibri" w:hAnsi="Calibri" w:cs="Calibri"/>
                <w:bCs/>
                <w:sz w:val="22"/>
                <w:szCs w:val="22"/>
                <w:u w:val="single"/>
              </w:rPr>
              <w:t>Lone parents</w:t>
            </w:r>
          </w:p>
          <w:p w14:paraId="4D8E5DF7" w14:textId="77777777" w:rsidR="00636272" w:rsidRDefault="00636272" w:rsidP="00636272">
            <w:pPr>
              <w:pStyle w:val="Default"/>
              <w:rPr>
                <w:rFonts w:ascii="Calibri" w:hAnsi="Calibri" w:cs="Calibri"/>
                <w:bCs/>
                <w:sz w:val="22"/>
                <w:szCs w:val="22"/>
              </w:rPr>
            </w:pPr>
          </w:p>
          <w:p w14:paraId="68B15E3D" w14:textId="77777777" w:rsidR="00582B07" w:rsidRDefault="00582B07" w:rsidP="00582B07">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77794C15" w14:textId="77777777" w:rsidR="00582B07" w:rsidRDefault="00582B07" w:rsidP="00582B07">
            <w:pPr>
              <w:pStyle w:val="Default"/>
              <w:rPr>
                <w:rFonts w:ascii="Calibri" w:hAnsi="Calibri" w:cs="Calibri"/>
                <w:bCs/>
                <w:iCs/>
                <w:sz w:val="22"/>
                <w:szCs w:val="22"/>
              </w:rPr>
            </w:pPr>
          </w:p>
          <w:p w14:paraId="0368C07D" w14:textId="77777777" w:rsidR="00582B07" w:rsidRDefault="00582B07" w:rsidP="00582B07">
            <w:pPr>
              <w:pStyle w:val="Default"/>
              <w:rPr>
                <w:rFonts w:ascii="Calibri" w:hAnsi="Calibri" w:cs="Calibri"/>
                <w:bCs/>
                <w:iCs/>
                <w:sz w:val="22"/>
                <w:szCs w:val="22"/>
              </w:rPr>
            </w:pPr>
            <w:r>
              <w:rPr>
                <w:rFonts w:ascii="Calibri" w:hAnsi="Calibri" w:cs="Calibri"/>
                <w:bCs/>
                <w:iCs/>
                <w:sz w:val="22"/>
                <w:szCs w:val="22"/>
              </w:rPr>
              <w:t>This will benefit all groups.</w:t>
            </w:r>
          </w:p>
          <w:p w14:paraId="7786E29B" w14:textId="77777777" w:rsidR="00636272" w:rsidRDefault="00636272" w:rsidP="00AA4A37">
            <w:pPr>
              <w:pStyle w:val="Defaul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34666789"/>
              <w14:checkbox>
                <w14:checked w14:val="1"/>
                <w14:checkedState w14:val="2612" w14:font="MS Gothic"/>
                <w14:uncheckedState w14:val="2610" w14:font="MS Gothic"/>
              </w14:checkbox>
            </w:sdtPr>
            <w:sdtEndPr/>
            <w:sdtContent>
              <w:p w14:paraId="575DF3DE" w14:textId="77777777" w:rsidR="00636272" w:rsidRPr="008321D1" w:rsidRDefault="00636272" w:rsidP="0063627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CB05351" w14:textId="77777777" w:rsidR="00636272" w:rsidRDefault="00636272" w:rsidP="0063627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24251101"/>
              <w14:checkbox>
                <w14:checked w14:val="0"/>
                <w14:checkedState w14:val="2612" w14:font="MS Gothic"/>
                <w14:uncheckedState w14:val="2610" w14:font="MS Gothic"/>
              </w14:checkbox>
            </w:sdtPr>
            <w:sdtEndPr/>
            <w:sdtContent>
              <w:p w14:paraId="2D343352"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378F967"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6899219"/>
              <w14:checkbox>
                <w14:checked w14:val="0"/>
                <w14:checkedState w14:val="2612" w14:font="MS Gothic"/>
                <w14:uncheckedState w14:val="2610" w14:font="MS Gothic"/>
              </w14:checkbox>
            </w:sdtPr>
            <w:sdtEndPr/>
            <w:sdtContent>
              <w:p w14:paraId="17DE9FF9"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304E05A"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824767945"/>
              <w14:checkbox>
                <w14:checked w14:val="0"/>
                <w14:checkedState w14:val="2612" w14:font="MS Gothic"/>
                <w14:uncheckedState w14:val="2610" w14:font="MS Gothic"/>
              </w14:checkbox>
            </w:sdtPr>
            <w:sdtEndPr/>
            <w:sdtContent>
              <w:p w14:paraId="0935B926"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5D1FA0CE"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r>
      <w:tr w:rsidR="00636272" w:rsidRPr="008321D1" w14:paraId="4138A6E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7E76D36" w14:textId="77777777" w:rsidR="00636272" w:rsidRPr="008321D1" w:rsidRDefault="00636272" w:rsidP="0063627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D0C9449" w14:textId="77777777" w:rsidR="00636272" w:rsidRPr="00E5348E" w:rsidRDefault="00636272" w:rsidP="00636272">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16A1982D" w14:textId="77777777" w:rsidR="00636272" w:rsidRDefault="00636272" w:rsidP="00636272">
            <w:pPr>
              <w:pStyle w:val="Default"/>
              <w:rPr>
                <w:rFonts w:ascii="Calibri" w:hAnsi="Calibri" w:cs="Calibri"/>
                <w:bCs/>
                <w:sz w:val="22"/>
                <w:szCs w:val="22"/>
              </w:rPr>
            </w:pPr>
          </w:p>
          <w:p w14:paraId="710820BC" w14:textId="77777777" w:rsidR="00582B07" w:rsidRDefault="00582B07" w:rsidP="00582B07">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5FDCBCB0" w14:textId="77777777" w:rsidR="00582B07" w:rsidRDefault="00582B07" w:rsidP="00582B07">
            <w:pPr>
              <w:pStyle w:val="Default"/>
              <w:rPr>
                <w:rFonts w:ascii="Calibri" w:hAnsi="Calibri" w:cs="Calibri"/>
                <w:bCs/>
                <w:iCs/>
                <w:sz w:val="22"/>
                <w:szCs w:val="22"/>
              </w:rPr>
            </w:pPr>
          </w:p>
          <w:p w14:paraId="323F9776" w14:textId="77777777" w:rsidR="00582B07" w:rsidRDefault="00582B07" w:rsidP="00582B07">
            <w:pPr>
              <w:pStyle w:val="Default"/>
              <w:rPr>
                <w:rFonts w:ascii="Calibri" w:hAnsi="Calibri" w:cs="Calibri"/>
                <w:bCs/>
                <w:iCs/>
                <w:sz w:val="22"/>
                <w:szCs w:val="22"/>
              </w:rPr>
            </w:pPr>
            <w:r>
              <w:rPr>
                <w:rFonts w:ascii="Calibri" w:hAnsi="Calibri" w:cs="Calibri"/>
                <w:bCs/>
                <w:iCs/>
                <w:sz w:val="22"/>
                <w:szCs w:val="22"/>
              </w:rPr>
              <w:t>This will benefit all groups.</w:t>
            </w:r>
          </w:p>
          <w:p w14:paraId="1455812B" w14:textId="77777777" w:rsidR="00636272" w:rsidRDefault="00636272" w:rsidP="00AA4A37">
            <w:pPr>
              <w:pStyle w:val="Defaul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3405486"/>
              <w14:checkbox>
                <w14:checked w14:val="1"/>
                <w14:checkedState w14:val="2612" w14:font="MS Gothic"/>
                <w14:uncheckedState w14:val="2610" w14:font="MS Gothic"/>
              </w14:checkbox>
            </w:sdtPr>
            <w:sdtEndPr/>
            <w:sdtContent>
              <w:p w14:paraId="10B1C559" w14:textId="77777777" w:rsidR="00636272" w:rsidRPr="008321D1" w:rsidRDefault="00636272" w:rsidP="0063627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F490C37" w14:textId="77777777" w:rsidR="00636272" w:rsidRDefault="00636272" w:rsidP="0063627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01475254"/>
              <w14:checkbox>
                <w14:checked w14:val="0"/>
                <w14:checkedState w14:val="2612" w14:font="MS Gothic"/>
                <w14:uncheckedState w14:val="2610" w14:font="MS Gothic"/>
              </w14:checkbox>
            </w:sdtPr>
            <w:sdtEndPr/>
            <w:sdtContent>
              <w:p w14:paraId="2032DFB1"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066594C"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14795381"/>
              <w14:checkbox>
                <w14:checked w14:val="0"/>
                <w14:checkedState w14:val="2612" w14:font="MS Gothic"/>
                <w14:uncheckedState w14:val="2610" w14:font="MS Gothic"/>
              </w14:checkbox>
            </w:sdtPr>
            <w:sdtEndPr/>
            <w:sdtContent>
              <w:p w14:paraId="1DC84B3B"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17C7EBF"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70559288"/>
              <w14:checkbox>
                <w14:checked w14:val="0"/>
                <w14:checkedState w14:val="2612" w14:font="MS Gothic"/>
                <w14:uncheckedState w14:val="2610" w14:font="MS Gothic"/>
              </w14:checkbox>
            </w:sdtPr>
            <w:sdtEndPr/>
            <w:sdtContent>
              <w:p w14:paraId="1CA2F7A9"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0171976"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r>
      <w:tr w:rsidR="00636272" w:rsidRPr="008321D1" w14:paraId="31D064A5"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B403D59" w14:textId="77777777" w:rsidR="00636272" w:rsidRPr="008321D1" w:rsidRDefault="00636272" w:rsidP="0063627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3303D5F4" w14:textId="77777777" w:rsidR="00636272" w:rsidRPr="00E5348E" w:rsidRDefault="00636272" w:rsidP="00636272">
            <w:pPr>
              <w:spacing w:after="0" w:line="240" w:lineRule="exact"/>
              <w:rPr>
                <w:rFonts w:asciiTheme="minorHAnsi" w:eastAsia="Times New Roman" w:hAnsiTheme="minorHAnsi" w:cstheme="minorHAnsi"/>
                <w:color w:val="000000" w:themeColor="text1"/>
                <w:u w:val="single"/>
              </w:rPr>
            </w:pPr>
            <w:r w:rsidRPr="00E5348E">
              <w:rPr>
                <w:rFonts w:asciiTheme="minorHAnsi" w:eastAsia="Times New Roman" w:hAnsiTheme="minorHAnsi" w:cstheme="minorHAnsi"/>
                <w:color w:val="000000" w:themeColor="text1"/>
                <w:u w:val="single"/>
              </w:rPr>
              <w:t>Young people in care</w:t>
            </w:r>
          </w:p>
          <w:p w14:paraId="3533B706" w14:textId="77777777" w:rsidR="00636272" w:rsidRDefault="00636272" w:rsidP="00636272">
            <w:pPr>
              <w:spacing w:after="0" w:line="240" w:lineRule="exact"/>
              <w:rPr>
                <w:rFonts w:asciiTheme="minorHAnsi" w:eastAsia="Times New Roman" w:hAnsiTheme="minorHAnsi" w:cstheme="minorHAnsi"/>
                <w:color w:val="000000" w:themeColor="text1"/>
              </w:rPr>
            </w:pPr>
          </w:p>
          <w:p w14:paraId="777ADC3B" w14:textId="77777777" w:rsidR="00582B07" w:rsidRDefault="00582B07" w:rsidP="00582B07">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2</w:t>
            </w:r>
            <w:r w:rsidRPr="006A4F97">
              <w:rPr>
                <w:rFonts w:ascii="Calibri" w:hAnsi="Calibri" w:cs="Calibri"/>
                <w:bCs/>
                <w:sz w:val="22"/>
                <w:szCs w:val="22"/>
              </w:rPr>
              <w:t xml:space="preserve">, </w:t>
            </w:r>
            <w:r w:rsidRPr="006A4F97">
              <w:rPr>
                <w:rFonts w:ascii="Calibri" w:hAnsi="Calibri" w:cs="Calibri"/>
                <w:bCs/>
                <w:iCs/>
                <w:sz w:val="22"/>
                <w:szCs w:val="22"/>
              </w:rPr>
              <w:t xml:space="preserve">supports </w:t>
            </w:r>
            <w:r>
              <w:rPr>
                <w:rFonts w:ascii="Calibri" w:hAnsi="Calibri" w:cs="Calibri"/>
                <w:bCs/>
                <w:iCs/>
                <w:sz w:val="22"/>
                <w:szCs w:val="22"/>
              </w:rPr>
              <w:t xml:space="preserve">the reduction of vehicular movements. This has a positive impact in improving air quality and creating safer streets and neighbourhoods. </w:t>
            </w:r>
          </w:p>
          <w:p w14:paraId="3F5FB3FA" w14:textId="77777777" w:rsidR="00582B07" w:rsidRDefault="00582B07" w:rsidP="00582B07">
            <w:pPr>
              <w:pStyle w:val="Default"/>
              <w:rPr>
                <w:rFonts w:ascii="Calibri" w:hAnsi="Calibri" w:cs="Calibri"/>
                <w:bCs/>
                <w:iCs/>
                <w:sz w:val="22"/>
                <w:szCs w:val="22"/>
              </w:rPr>
            </w:pPr>
          </w:p>
          <w:p w14:paraId="55885111" w14:textId="77777777" w:rsidR="00582B07" w:rsidRDefault="00582B07" w:rsidP="00582B07">
            <w:pPr>
              <w:pStyle w:val="Default"/>
              <w:rPr>
                <w:rFonts w:ascii="Calibri" w:hAnsi="Calibri" w:cs="Calibri"/>
                <w:bCs/>
                <w:iCs/>
                <w:sz w:val="22"/>
                <w:szCs w:val="22"/>
              </w:rPr>
            </w:pPr>
            <w:r>
              <w:rPr>
                <w:rFonts w:ascii="Calibri" w:hAnsi="Calibri" w:cs="Calibri"/>
                <w:bCs/>
                <w:iCs/>
                <w:sz w:val="22"/>
                <w:szCs w:val="22"/>
              </w:rPr>
              <w:t>This will benefit all groups.</w:t>
            </w:r>
          </w:p>
          <w:p w14:paraId="16C5AF25" w14:textId="77777777" w:rsidR="00582B07" w:rsidRDefault="00582B07" w:rsidP="00636272">
            <w:pPr>
              <w:spacing w:after="0" w:line="240" w:lineRule="exact"/>
              <w:rPr>
                <w:rFonts w:asciiTheme="minorHAnsi" w:eastAsia="Times New Roman" w:hAnsiTheme="minorHAnsi" w:cstheme="minorHAnsi"/>
                <w:color w:val="000000" w:themeColor="text1"/>
              </w:rPr>
            </w:pPr>
          </w:p>
          <w:p w14:paraId="2A7E4C6F" w14:textId="3A3F3599" w:rsidR="00636272" w:rsidRDefault="00636272" w:rsidP="0063627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507098253"/>
              <w14:checkbox>
                <w14:checked w14:val="1"/>
                <w14:checkedState w14:val="2612" w14:font="MS Gothic"/>
                <w14:uncheckedState w14:val="2610" w14:font="MS Gothic"/>
              </w14:checkbox>
            </w:sdtPr>
            <w:sdtEndPr/>
            <w:sdtContent>
              <w:p w14:paraId="200A56BF" w14:textId="77777777" w:rsidR="00636272" w:rsidRPr="008321D1" w:rsidRDefault="00636272" w:rsidP="0063627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A4714A4" w14:textId="77777777" w:rsidR="00636272" w:rsidRDefault="00636272" w:rsidP="0063627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66937758"/>
              <w14:checkbox>
                <w14:checked w14:val="0"/>
                <w14:checkedState w14:val="2612" w14:font="MS Gothic"/>
                <w14:uncheckedState w14:val="2610" w14:font="MS Gothic"/>
              </w14:checkbox>
            </w:sdtPr>
            <w:sdtEndPr/>
            <w:sdtContent>
              <w:p w14:paraId="2CDA23BC"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3EFBB03"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973252772"/>
              <w14:checkbox>
                <w14:checked w14:val="0"/>
                <w14:checkedState w14:val="2612" w14:font="MS Gothic"/>
                <w14:uncheckedState w14:val="2610" w14:font="MS Gothic"/>
              </w14:checkbox>
            </w:sdtPr>
            <w:sdtEndPr/>
            <w:sdtContent>
              <w:p w14:paraId="6FD2D720"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EE616FD"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80921217"/>
              <w14:checkbox>
                <w14:checked w14:val="0"/>
                <w14:checkedState w14:val="2612" w14:font="MS Gothic"/>
                <w14:uncheckedState w14:val="2610" w14:font="MS Gothic"/>
              </w14:checkbox>
            </w:sdtPr>
            <w:sdtEndPr/>
            <w:sdtContent>
              <w:p w14:paraId="04155355" w14:textId="77777777" w:rsidR="00636272" w:rsidRPr="008321D1" w:rsidRDefault="00636272" w:rsidP="0063627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C0CCAE5" w14:textId="77777777" w:rsidR="00636272" w:rsidRDefault="00636272" w:rsidP="00636272">
            <w:pPr>
              <w:spacing w:before="240" w:after="0" w:line="240" w:lineRule="auto"/>
              <w:ind w:left="113"/>
              <w:jc w:val="center"/>
              <w:rPr>
                <w:rFonts w:asciiTheme="minorHAnsi" w:eastAsia="Times New Roman" w:hAnsiTheme="minorHAnsi" w:cstheme="minorHAnsi"/>
                <w:b/>
                <w:sz w:val="36"/>
                <w:szCs w:val="36"/>
              </w:rPr>
            </w:pPr>
          </w:p>
        </w:tc>
      </w:tr>
    </w:tbl>
    <w:p w14:paraId="78190C8D" w14:textId="35D316B9" w:rsidR="007F0D1F" w:rsidRDefault="007F0D1F">
      <w:r>
        <w:br w:type="page"/>
      </w:r>
    </w:p>
    <w:p w14:paraId="7E1B76BE" w14:textId="77777777" w:rsidR="00FF0524" w:rsidRDefault="00FF0524"/>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3564BA" w:rsidRPr="00B115E4" w14:paraId="007ADF8D" w14:textId="77777777" w:rsidTr="003564BA">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367B774" w14:textId="77777777" w:rsidR="003564BA" w:rsidRPr="00A11785" w:rsidRDefault="003564BA" w:rsidP="00A11785">
            <w:pPr>
              <w:pStyle w:val="ListParagraph"/>
              <w:numPr>
                <w:ilvl w:val="0"/>
                <w:numId w:val="12"/>
              </w:numPr>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3CF5853A" w14:textId="6A57FF11" w:rsidR="003564BA" w:rsidRPr="007A1DDB" w:rsidRDefault="003564BA" w:rsidP="00AD48A0">
            <w:pPr>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3204E2BB" w14:textId="77777777" w:rsidR="003564BA" w:rsidRPr="00FC11CD" w:rsidRDefault="003564BA" w:rsidP="003564BA">
            <w:pPr>
              <w:pStyle w:val="ListParagraph"/>
              <w:spacing w:after="0" w:line="240" w:lineRule="auto"/>
              <w:ind w:hanging="360"/>
              <w:rPr>
                <w:rFonts w:asciiTheme="minorHAnsi" w:eastAsia="Times New Roman" w:hAnsiTheme="minorHAnsi" w:cstheme="minorHAnsi"/>
                <w:b/>
                <w:color w:val="FFFFFF" w:themeColor="background1"/>
                <w:lang w:eastAsia="en-GB"/>
              </w:rPr>
            </w:pPr>
            <w:r w:rsidRPr="00FC11CD">
              <w:rPr>
                <w:rFonts w:asciiTheme="minorHAnsi" w:eastAsia="Times New Roman" w:hAnsiTheme="minorHAnsi" w:cstheme="minorHAnsi"/>
                <w:b/>
                <w:color w:val="FFFFFF" w:themeColor="background1"/>
                <w:lang w:eastAsia="en-GB"/>
              </w:rPr>
              <w:t xml:space="preserve">   </w:t>
            </w:r>
          </w:p>
        </w:tc>
      </w:tr>
      <w:tr w:rsidR="003564BA" w:rsidRPr="00B115E4" w14:paraId="0F933100" w14:textId="77777777" w:rsidTr="003564BA">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4DEDFDF" w14:textId="501E9868" w:rsidR="003564BA" w:rsidRPr="00AD48A0" w:rsidRDefault="003564BA" w:rsidP="00AD48A0">
            <w:pPr>
              <w:spacing w:after="0" w:line="240" w:lineRule="auto"/>
              <w:rPr>
                <w:rFonts w:asciiTheme="minorHAnsi" w:eastAsia="Times New Roman" w:hAnsiTheme="minorHAnsi" w:cstheme="minorHAnsi"/>
                <w:b/>
                <w:color w:val="FFFFFF" w:themeColor="background1"/>
                <w:lang w:eastAsia="en-GB"/>
              </w:rPr>
            </w:pPr>
            <w:r w:rsidRPr="00AD48A0">
              <w:rPr>
                <w:rFonts w:asciiTheme="minorHAnsi" w:eastAsia="Times New Roman" w:hAnsiTheme="minorHAnsi" w:cstheme="minorHAnsi"/>
                <w:b/>
                <w:color w:val="FFFFFF" w:themeColor="background1"/>
                <w:lang w:eastAsia="en-GB"/>
              </w:rPr>
              <w:t>Policy TOW0</w:t>
            </w:r>
            <w:r w:rsidR="00FC11CD" w:rsidRPr="00AD48A0">
              <w:rPr>
                <w:rFonts w:asciiTheme="minorHAnsi" w:eastAsia="Times New Roman" w:hAnsiTheme="minorHAnsi" w:cstheme="minorHAnsi"/>
                <w:b/>
                <w:color w:val="FFFFFF" w:themeColor="background1"/>
                <w:lang w:eastAsia="en-GB"/>
              </w:rPr>
              <w:t>3</w:t>
            </w:r>
            <w:r w:rsidRPr="00AD48A0">
              <w:rPr>
                <w:rFonts w:asciiTheme="minorHAnsi" w:eastAsia="Times New Roman" w:hAnsiTheme="minorHAnsi" w:cstheme="minorHAnsi"/>
                <w:b/>
                <w:color w:val="FFFFFF" w:themeColor="background1"/>
                <w:lang w:eastAsia="en-GB"/>
              </w:rPr>
              <w:t xml:space="preserve"> </w:t>
            </w:r>
            <w:r w:rsidR="00AD48A0" w:rsidRPr="00AD48A0">
              <w:rPr>
                <w:rFonts w:asciiTheme="minorHAnsi" w:eastAsia="Times New Roman" w:hAnsiTheme="minorHAnsi" w:cstheme="minorHAnsi"/>
                <w:b/>
                <w:color w:val="FFFFFF" w:themeColor="background1"/>
                <w:lang w:eastAsia="en-GB"/>
              </w:rPr>
              <w:t>-</w:t>
            </w:r>
            <w:r w:rsidR="00AD48A0" w:rsidRPr="00AD48A0">
              <w:rPr>
                <w:b/>
                <w:color w:val="FFFFFF" w:themeColor="background1"/>
              </w:rPr>
              <w:t>Managing Hot Food Takeaways, Adult Gaming Centres, Amusement Arcades, Betting Shops, Payday Loan Shops, Pawnbrokers and Shisha Bars</w:t>
            </w:r>
          </w:p>
          <w:p w14:paraId="2B5352A3" w14:textId="77777777" w:rsidR="003564BA" w:rsidRDefault="003564BA" w:rsidP="004934CA">
            <w:pPr>
              <w:spacing w:after="0" w:line="240" w:lineRule="auto"/>
              <w:rPr>
                <w:rFonts w:asciiTheme="minorHAnsi" w:eastAsia="Times New Roman" w:hAnsiTheme="minorHAnsi" w:cstheme="minorHAnsi"/>
                <w:b/>
                <w:color w:val="FFFFFF" w:themeColor="background1"/>
                <w:lang w:eastAsia="en-GB"/>
              </w:rPr>
            </w:pPr>
          </w:p>
          <w:p w14:paraId="753F119A" w14:textId="6BBE124C" w:rsidR="004934CA" w:rsidRPr="007A1DDB" w:rsidRDefault="004934CA" w:rsidP="007A1DDB">
            <w:pPr>
              <w:spacing w:after="0" w:line="240" w:lineRule="auto"/>
              <w:rPr>
                <w:rFonts w:asciiTheme="minorHAnsi" w:eastAsia="Times New Roman" w:hAnsiTheme="minorHAnsi" w:cstheme="minorHAnsi"/>
                <w:b/>
                <w:color w:val="FFFFFF" w:themeColor="background1"/>
                <w:lang w:eastAsia="en-GB"/>
              </w:rPr>
            </w:pPr>
            <w:r>
              <w:rPr>
                <w:rFonts w:asciiTheme="minorHAnsi" w:eastAsia="Times New Roman" w:hAnsiTheme="minorHAnsi" w:cstheme="minorHAnsi"/>
                <w:b/>
                <w:color w:val="FFFFFF" w:themeColor="background1"/>
                <w:lang w:eastAsia="en-GB"/>
              </w:rPr>
              <w:t>MM</w:t>
            </w:r>
            <w:r w:rsidR="00250EC7">
              <w:rPr>
                <w:rFonts w:asciiTheme="minorHAnsi" w:eastAsia="Times New Roman" w:hAnsiTheme="minorHAnsi" w:cstheme="minorHAnsi"/>
                <w:b/>
                <w:color w:val="FFFFFF" w:themeColor="background1"/>
                <w:lang w:eastAsia="en-GB"/>
              </w:rPr>
              <w:t>55</w:t>
            </w:r>
          </w:p>
        </w:tc>
      </w:tr>
      <w:tr w:rsidR="003564BA" w:rsidRPr="00B115E4" w14:paraId="22BB484F" w14:textId="77777777" w:rsidTr="003564BA">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ED03093" w14:textId="2E1B4388" w:rsidR="00C94C81" w:rsidRPr="00C94C81" w:rsidRDefault="00C94C81" w:rsidP="00C94C81">
            <w:pPr>
              <w:rPr>
                <w:rFonts w:cs="Arial"/>
                <w:b/>
                <w:bCs/>
                <w:color w:val="FFFFFF" w:themeColor="background1"/>
              </w:rPr>
            </w:pPr>
            <w:r w:rsidRPr="00C94C81">
              <w:rPr>
                <w:rFonts w:cs="Arial"/>
                <w:b/>
                <w:bCs/>
                <w:color w:val="FFFFFF" w:themeColor="background1"/>
              </w:rPr>
              <w:t>MM</w:t>
            </w:r>
            <w:r w:rsidR="00250EC7">
              <w:rPr>
                <w:rFonts w:cs="Arial"/>
                <w:b/>
                <w:bCs/>
                <w:color w:val="FFFFFF" w:themeColor="background1"/>
              </w:rPr>
              <w:t>55</w:t>
            </w:r>
            <w:r w:rsidRPr="00C94C81">
              <w:rPr>
                <w:rFonts w:cs="Arial"/>
                <w:b/>
                <w:bCs/>
                <w:color w:val="FFFFFF" w:themeColor="background1"/>
              </w:rPr>
              <w:t xml:space="preserve">   Revisions for soundness, general conformity with London Plan. Ensures approach to hot food takeaways is positively prepared,  indicating circumstances and locations where proposals supported whilst preserving their viability and vitality by avoiding over-concentrations of such a use.</w:t>
            </w:r>
            <w:r w:rsidR="00D0044A">
              <w:rPr>
                <w:rFonts w:cs="Arial"/>
                <w:b/>
                <w:bCs/>
                <w:color w:val="FFFFFF" w:themeColor="background1"/>
              </w:rPr>
              <w:t xml:space="preserve"> Revised policy now </w:t>
            </w:r>
            <w:r w:rsidRPr="00C94C81">
              <w:rPr>
                <w:rFonts w:cs="Arial"/>
                <w:b/>
                <w:bCs/>
                <w:color w:val="FFFFFF" w:themeColor="background1"/>
              </w:rPr>
              <w:t xml:space="preserve"> </w:t>
            </w:r>
            <w:r w:rsidR="00D0044A">
              <w:rPr>
                <w:rFonts w:cs="Arial"/>
                <w:b/>
                <w:bCs/>
                <w:color w:val="FFFFFF" w:themeColor="background1"/>
              </w:rPr>
              <w:t>s</w:t>
            </w:r>
            <w:r w:rsidRPr="00C94C81">
              <w:rPr>
                <w:rFonts w:cs="Arial"/>
                <w:b/>
                <w:bCs/>
                <w:color w:val="FFFFFF" w:themeColor="background1"/>
              </w:rPr>
              <w:t xml:space="preserve">ets  out requirements rather than restrictions. </w:t>
            </w:r>
            <w:r w:rsidR="00D0044A">
              <w:rPr>
                <w:rFonts w:cs="Arial"/>
                <w:b/>
                <w:bCs/>
                <w:color w:val="FFFFFF" w:themeColor="background1"/>
              </w:rPr>
              <w:t xml:space="preserve">MM revisions </w:t>
            </w:r>
            <w:r w:rsidR="002860D9">
              <w:rPr>
                <w:rFonts w:cs="Arial"/>
                <w:b/>
                <w:bCs/>
                <w:color w:val="FFFFFF" w:themeColor="background1"/>
              </w:rPr>
              <w:t>provide c</w:t>
            </w:r>
            <w:r w:rsidRPr="00C94C81">
              <w:rPr>
                <w:rFonts w:cs="Arial"/>
                <w:b/>
                <w:bCs/>
                <w:color w:val="FFFFFF" w:themeColor="background1"/>
              </w:rPr>
              <w:t xml:space="preserve">larification </w:t>
            </w:r>
            <w:r w:rsidR="002860D9">
              <w:rPr>
                <w:rFonts w:cs="Arial"/>
                <w:b/>
                <w:bCs/>
                <w:color w:val="FFFFFF" w:themeColor="background1"/>
              </w:rPr>
              <w:t xml:space="preserve">regarding </w:t>
            </w:r>
            <w:r w:rsidRPr="00C94C81">
              <w:rPr>
                <w:rFonts w:cs="Arial"/>
                <w:b/>
                <w:bCs/>
                <w:color w:val="FFFFFF" w:themeColor="background1"/>
              </w:rPr>
              <w:t xml:space="preserve">no unacceptable impact on living environment for nearby residents. . </w:t>
            </w:r>
          </w:p>
          <w:p w14:paraId="03E4560A" w14:textId="0DEEEDCC" w:rsidR="00C94C81" w:rsidRPr="00C94C81" w:rsidRDefault="00C94C81" w:rsidP="00C94C81">
            <w:pPr>
              <w:rPr>
                <w:rFonts w:cs="Arial"/>
                <w:b/>
                <w:bCs/>
                <w:color w:val="FFFFFF" w:themeColor="background1"/>
              </w:rPr>
            </w:pPr>
            <w:r w:rsidRPr="00C94C81">
              <w:rPr>
                <w:rFonts w:cs="Arial"/>
                <w:b/>
                <w:bCs/>
                <w:color w:val="FFFFFF" w:themeColor="background1"/>
              </w:rPr>
              <w:t>Clarification on compliance with the Council’s Healthy Catering Commitment. New criteria to ensure that details of suitable drainage facilities provided for hot food takeaways. Re-wording of B to ensure approach to stated uses is positively prepared, indicating circumstances and locations where proposals supported whilst preserving their viability and vitality by avoiding over-concentrations of such uses.  Clarification on  intention to address health inequalities. Associated changes to show related requirements rather than restrictions. Removal of requirement that betting shops, adult gaming centres, amusement arcades, pawnbrokers, pay day loan shops and shisha bars be located more than 400m from the boundary of an existing school or youth centre as not justified by supporting evidence of its necessity to avoid demonstrable harm. Clarification on  specific circumstances where Council will expect Health Impact Assessments to accompany the related proposals.</w:t>
            </w:r>
          </w:p>
          <w:p w14:paraId="5CC8E9B9" w14:textId="77777777" w:rsidR="003564BA" w:rsidRPr="00C94C81" w:rsidRDefault="003564BA" w:rsidP="003564BA">
            <w:pPr>
              <w:pStyle w:val="ListParagraph"/>
              <w:ind w:hanging="360"/>
              <w:rPr>
                <w:rFonts w:asciiTheme="minorHAnsi" w:eastAsia="Times New Roman" w:hAnsiTheme="minorHAnsi" w:cstheme="minorHAnsi"/>
                <w:b/>
                <w:bCs/>
                <w:color w:val="FFFFFF" w:themeColor="background1"/>
                <w:lang w:eastAsia="en-GB"/>
              </w:rPr>
            </w:pPr>
          </w:p>
        </w:tc>
      </w:tr>
      <w:tr w:rsidR="003564BA" w:rsidRPr="00B115E4" w14:paraId="4FA425B3"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05D1B9F9" w14:textId="77777777" w:rsidR="003564BA" w:rsidRPr="00B115E4" w:rsidRDefault="003564BA"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lastRenderedPageBreak/>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9D82C91" w14:textId="77777777" w:rsidR="003564BA" w:rsidRPr="00B115E4" w:rsidRDefault="003564BA"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5532AFD5" w14:textId="77777777" w:rsidR="003564BA" w:rsidRPr="00B115E4" w:rsidRDefault="003564BA"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4907392" w14:textId="77777777" w:rsidR="003564BA" w:rsidRPr="00B115E4" w:rsidRDefault="003564BA"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4AE5ED1" w14:textId="77777777" w:rsidR="003564BA" w:rsidRPr="00B115E4" w:rsidRDefault="003564BA"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307822F0" w14:textId="77777777" w:rsidR="003564BA" w:rsidRPr="00B115E4" w:rsidRDefault="003564BA"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BE10EB5" w14:textId="77777777" w:rsidR="003564BA" w:rsidRPr="00B115E4" w:rsidRDefault="003564BA" w:rsidP="0037072F">
            <w:pPr>
              <w:spacing w:after="0" w:line="240" w:lineRule="auto"/>
              <w:ind w:left="113" w:right="113"/>
              <w:rPr>
                <w:rFonts w:asciiTheme="minorHAnsi" w:eastAsia="Times New Roman" w:hAnsiTheme="minorHAnsi" w:cstheme="minorHAnsi"/>
                <w:color w:val="FFFFFF"/>
                <w:lang w:eastAsia="en-GB"/>
              </w:rPr>
            </w:pPr>
          </w:p>
          <w:p w14:paraId="53FDEE19" w14:textId="77777777" w:rsidR="003564BA" w:rsidRPr="00B115E4" w:rsidRDefault="003564BA"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3564BA" w:rsidRPr="00B115E4" w14:paraId="76D52ED6"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67471E17" w14:textId="77777777" w:rsidR="003564BA" w:rsidRPr="00B115E4" w:rsidRDefault="003564BA"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2E5A3EEF" w14:textId="77777777" w:rsidR="003564BA" w:rsidRPr="00B115E4" w:rsidRDefault="003564BA"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72D23D9" w14:textId="77777777" w:rsidR="003564BA" w:rsidRPr="00B115E4" w:rsidRDefault="003564BA"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9C5318B" w14:textId="77777777" w:rsidR="003564BA" w:rsidRPr="00B115E4" w:rsidRDefault="003564BA" w:rsidP="0037072F">
            <w:pPr>
              <w:spacing w:after="0" w:line="240" w:lineRule="auto"/>
              <w:jc w:val="center"/>
              <w:rPr>
                <w:rFonts w:asciiTheme="minorHAnsi" w:eastAsia="Times New Roman" w:hAnsiTheme="minorHAnsi" w:cstheme="minorHAnsi"/>
                <w:color w:val="FFFFFF"/>
                <w:lang w:eastAsia="en-GB"/>
              </w:rPr>
            </w:pPr>
          </w:p>
          <w:p w14:paraId="1D0A890D" w14:textId="77777777" w:rsidR="003564BA" w:rsidRPr="00B115E4" w:rsidRDefault="003564BA"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8386C66" w14:textId="77777777" w:rsidR="003564BA" w:rsidRPr="00B115E4" w:rsidRDefault="003564BA" w:rsidP="0037072F">
            <w:pPr>
              <w:spacing w:after="0" w:line="240" w:lineRule="auto"/>
              <w:jc w:val="center"/>
              <w:rPr>
                <w:rFonts w:asciiTheme="minorHAnsi" w:eastAsia="Times New Roman" w:hAnsiTheme="minorHAnsi" w:cstheme="minorHAnsi"/>
                <w:color w:val="FFFFFF"/>
                <w:lang w:eastAsia="en-GB"/>
              </w:rPr>
            </w:pPr>
          </w:p>
          <w:p w14:paraId="67A35321" w14:textId="77777777" w:rsidR="003564BA" w:rsidRPr="00B115E4" w:rsidRDefault="003564BA"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FB8FD2A" w14:textId="77777777" w:rsidR="003564BA" w:rsidRPr="00B115E4" w:rsidRDefault="003564BA" w:rsidP="0037072F">
            <w:pPr>
              <w:spacing w:after="0" w:line="240" w:lineRule="auto"/>
              <w:ind w:left="113" w:right="113"/>
              <w:rPr>
                <w:rFonts w:asciiTheme="minorHAnsi" w:eastAsia="Times New Roman" w:hAnsiTheme="minorHAnsi" w:cstheme="minorHAnsi"/>
                <w:color w:val="FFFFFF"/>
                <w:lang w:eastAsia="en-GB"/>
              </w:rPr>
            </w:pPr>
          </w:p>
        </w:tc>
      </w:tr>
      <w:tr w:rsidR="003564BA" w:rsidRPr="00371080" w14:paraId="0F8D95F3"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6B72CE3C" w14:textId="77777777" w:rsidR="003564BA" w:rsidRPr="00DC55DA" w:rsidRDefault="003564BA"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tcPr>
          <w:p w14:paraId="30932FF2" w14:textId="77777777" w:rsidR="00125C7B" w:rsidRDefault="003564BA" w:rsidP="0089501A">
            <w:pPr>
              <w:pStyle w:val="Default"/>
              <w:rPr>
                <w:rFonts w:ascii="Calibri" w:hAnsi="Calibri" w:cs="Calibri"/>
                <w:bCs/>
                <w:iCs/>
                <w:sz w:val="22"/>
                <w:szCs w:val="22"/>
              </w:rPr>
            </w:pPr>
            <w:r w:rsidRPr="006A4F97">
              <w:rPr>
                <w:rFonts w:ascii="Calibri" w:hAnsi="Calibri" w:cs="Calibri"/>
                <w:bCs/>
                <w:sz w:val="22"/>
                <w:szCs w:val="22"/>
              </w:rPr>
              <w:t>The main modification to TOW0</w:t>
            </w:r>
            <w:r w:rsidR="006F792D">
              <w:rPr>
                <w:rFonts w:ascii="Calibri" w:hAnsi="Calibri" w:cs="Calibri"/>
                <w:bCs/>
                <w:sz w:val="22"/>
                <w:szCs w:val="22"/>
              </w:rPr>
              <w:t>3</w:t>
            </w:r>
            <w:r w:rsidRPr="006A4F97">
              <w:rPr>
                <w:rFonts w:ascii="Calibri" w:hAnsi="Calibri" w:cs="Calibri"/>
                <w:bCs/>
                <w:sz w:val="22"/>
                <w:szCs w:val="22"/>
              </w:rPr>
              <w:t xml:space="preserve">, </w:t>
            </w:r>
            <w:r w:rsidR="00F47D71">
              <w:rPr>
                <w:rFonts w:ascii="Calibri" w:hAnsi="Calibri" w:cs="Calibri"/>
                <w:bCs/>
                <w:iCs/>
                <w:sz w:val="22"/>
                <w:szCs w:val="22"/>
              </w:rPr>
              <w:t xml:space="preserve">may make it easier </w:t>
            </w:r>
            <w:r w:rsidR="00847817">
              <w:rPr>
                <w:rFonts w:ascii="Calibri" w:hAnsi="Calibri" w:cs="Calibri"/>
                <w:bCs/>
                <w:iCs/>
                <w:sz w:val="22"/>
                <w:szCs w:val="22"/>
              </w:rPr>
              <w:t>for younger people to access hot food takeaways and outlets associated with gambling, by removing the 400 m boundary restriction.</w:t>
            </w:r>
          </w:p>
          <w:p w14:paraId="4369CE1F" w14:textId="0EE065F0" w:rsidR="003564BA" w:rsidRDefault="0089501A" w:rsidP="0089501A">
            <w:pPr>
              <w:pStyle w:val="Default"/>
              <w:rPr>
                <w:rFonts w:ascii="Calibri" w:hAnsi="Calibri" w:cs="Calibri"/>
                <w:bCs/>
                <w:iCs/>
                <w:sz w:val="22"/>
                <w:szCs w:val="22"/>
              </w:rPr>
            </w:pPr>
            <w:r>
              <w:rPr>
                <w:rFonts w:ascii="Calibri" w:hAnsi="Calibri" w:cs="Calibri"/>
                <w:bCs/>
                <w:iCs/>
                <w:sz w:val="22"/>
                <w:szCs w:val="22"/>
              </w:rPr>
              <w:t xml:space="preserve"> </w:t>
            </w:r>
          </w:p>
          <w:p w14:paraId="4D154E5B" w14:textId="77777777" w:rsidR="003564BA" w:rsidRDefault="003564BA" w:rsidP="0037072F">
            <w:pPr>
              <w:pStyle w:val="Default"/>
              <w:rPr>
                <w:rFonts w:ascii="Calibri" w:hAnsi="Calibri" w:cs="Calibri"/>
                <w:bCs/>
                <w:iCs/>
                <w:sz w:val="22"/>
                <w:szCs w:val="22"/>
              </w:rPr>
            </w:pPr>
          </w:p>
          <w:p w14:paraId="456BE3C2" w14:textId="77777777" w:rsidR="003564BA" w:rsidRPr="00542EDA" w:rsidRDefault="003564BA"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022441191"/>
              <w14:checkbox>
                <w14:checked w14:val="0"/>
                <w14:checkedState w14:val="2612" w14:font="MS Gothic"/>
                <w14:uncheckedState w14:val="2610" w14:font="MS Gothic"/>
              </w14:checkbox>
            </w:sdtPr>
            <w:sdtEndPr/>
            <w:sdtContent>
              <w:p w14:paraId="570D5621" w14:textId="4754D05D" w:rsidR="003564BA" w:rsidRPr="00DC55DA" w:rsidRDefault="00F47D71"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35AE02DC" w14:textId="77777777" w:rsidR="003564BA" w:rsidRPr="00DC55DA" w:rsidRDefault="003564BA"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75647487"/>
              <w14:checkbox>
                <w14:checked w14:val="1"/>
                <w14:checkedState w14:val="2612" w14:font="MS Gothic"/>
                <w14:uncheckedState w14:val="2610" w14:font="MS Gothic"/>
              </w14:checkbox>
            </w:sdtPr>
            <w:sdtEndPr/>
            <w:sdtContent>
              <w:p w14:paraId="6FB087B6" w14:textId="2CD0287A" w:rsidR="003564BA" w:rsidRPr="00DC55DA" w:rsidRDefault="00F47D7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253507E" w14:textId="77777777" w:rsidR="003564BA" w:rsidRPr="00DC55DA" w:rsidRDefault="003564BA"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189954882"/>
              <w14:checkbox>
                <w14:checked w14:val="0"/>
                <w14:checkedState w14:val="2612" w14:font="MS Gothic"/>
                <w14:uncheckedState w14:val="2610" w14:font="MS Gothic"/>
              </w14:checkbox>
            </w:sdtPr>
            <w:sdtEndPr/>
            <w:sdtContent>
              <w:p w14:paraId="3143E9E2" w14:textId="77777777" w:rsidR="003564BA" w:rsidRPr="00DC55DA" w:rsidRDefault="003564BA"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15706376" w14:textId="77777777" w:rsidR="003564BA" w:rsidRPr="00DC55DA" w:rsidRDefault="003564BA"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311897038"/>
              <w14:checkbox>
                <w14:checked w14:val="0"/>
                <w14:checkedState w14:val="2612" w14:font="MS Gothic"/>
                <w14:uncheckedState w14:val="2610" w14:font="MS Gothic"/>
              </w14:checkbox>
            </w:sdtPr>
            <w:sdtEndPr/>
            <w:sdtContent>
              <w:p w14:paraId="13A46FF9" w14:textId="77777777" w:rsidR="003564BA" w:rsidRPr="00DC55DA" w:rsidRDefault="003564BA"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6686F96" w14:textId="77777777" w:rsidR="003564BA" w:rsidRPr="00DC55DA" w:rsidRDefault="003564BA" w:rsidP="0037072F">
            <w:pPr>
              <w:spacing w:after="160" w:line="240" w:lineRule="exact"/>
              <w:jc w:val="center"/>
              <w:rPr>
                <w:rFonts w:ascii="MS Gothic" w:eastAsia="MS Gothic" w:hAnsi="MS Gothic" w:cstheme="minorHAnsi"/>
                <w:b/>
                <w:sz w:val="28"/>
                <w:szCs w:val="28"/>
              </w:rPr>
            </w:pPr>
          </w:p>
        </w:tc>
      </w:tr>
      <w:tr w:rsidR="00D0746F" w:rsidRPr="00371080" w14:paraId="7B8B2EF6"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45BE578E" w14:textId="77777777" w:rsidR="00D0746F" w:rsidRPr="008F4168" w:rsidRDefault="00D0746F" w:rsidP="00D0746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7E7BA866" w14:textId="468DF59B" w:rsidR="00D0746F" w:rsidRPr="00572E32" w:rsidRDefault="00D0746F" w:rsidP="00D0746F">
            <w:pPr>
              <w:spacing w:after="0" w:line="240" w:lineRule="exact"/>
              <w:rPr>
                <w:rFonts w:asciiTheme="minorHAnsi" w:hAnsiTheme="minorHAnsi" w:cstheme="minorHAnsi"/>
              </w:rPr>
            </w:pPr>
            <w:r w:rsidRPr="00572E32">
              <w:rPr>
                <w:rFonts w:asciiTheme="minorHAnsi" w:hAnsiTheme="minorHAnsi" w:cstheme="minorHAnsi"/>
                <w:bCs/>
              </w:rPr>
              <w:t xml:space="preserve">The main modifications is not likely to be any further positive or negative impacts to individuals within this protected characteristic  </w:t>
            </w:r>
            <w:r w:rsidRPr="00572E32">
              <w:rPr>
                <w:rFonts w:asciiTheme="minorHAnsi" w:hAnsiTheme="minorHAnsi" w:cstheme="minorHAnsi"/>
                <w:bCs/>
                <w:i/>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139232346"/>
              <w14:checkbox>
                <w14:checked w14:val="0"/>
                <w14:checkedState w14:val="2612" w14:font="MS Gothic"/>
                <w14:uncheckedState w14:val="2610" w14:font="MS Gothic"/>
              </w14:checkbox>
            </w:sdtPr>
            <w:sdtEndPr/>
            <w:sdtContent>
              <w:p w14:paraId="68F84BB6" w14:textId="4A9B9929" w:rsidR="00D0746F" w:rsidRPr="008F4168" w:rsidRDefault="00D0746F" w:rsidP="00D0746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87D6C4C" w14:textId="77777777" w:rsidR="00D0746F" w:rsidRPr="008F4168" w:rsidRDefault="00D0746F" w:rsidP="00D0746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55768647"/>
              <w14:checkbox>
                <w14:checked w14:val="0"/>
                <w14:checkedState w14:val="2612" w14:font="MS Gothic"/>
                <w14:uncheckedState w14:val="2610" w14:font="MS Gothic"/>
              </w14:checkbox>
            </w:sdtPr>
            <w:sdtEndPr/>
            <w:sdtContent>
              <w:p w14:paraId="1EB057A8" w14:textId="77777777" w:rsidR="00D0746F" w:rsidRPr="008F4168" w:rsidRDefault="00D0746F" w:rsidP="00D0746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E1F9CC6" w14:textId="77777777" w:rsidR="00D0746F" w:rsidRPr="008F4168" w:rsidRDefault="00D0746F" w:rsidP="00D0746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51319382"/>
              <w14:checkbox>
                <w14:checked w14:val="0"/>
                <w14:checkedState w14:val="2612" w14:font="MS Gothic"/>
                <w14:uncheckedState w14:val="2610" w14:font="MS Gothic"/>
              </w14:checkbox>
            </w:sdtPr>
            <w:sdtEndPr/>
            <w:sdtContent>
              <w:p w14:paraId="4DCE427A" w14:textId="77777777" w:rsidR="00D0746F" w:rsidRPr="008F4168" w:rsidRDefault="00D0746F" w:rsidP="00D0746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CD9278C" w14:textId="77777777" w:rsidR="00D0746F" w:rsidRPr="008F4168" w:rsidRDefault="00D0746F" w:rsidP="00D0746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43897544"/>
              <w14:checkbox>
                <w14:checked w14:val="1"/>
                <w14:checkedState w14:val="2612" w14:font="MS Gothic"/>
                <w14:uncheckedState w14:val="2610" w14:font="MS Gothic"/>
              </w14:checkbox>
            </w:sdtPr>
            <w:sdtEndPr/>
            <w:sdtContent>
              <w:p w14:paraId="31CF0EE9" w14:textId="2B029F3A" w:rsidR="00D0746F" w:rsidRPr="008F4168" w:rsidRDefault="00D0746F" w:rsidP="00D0746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F7BCD98" w14:textId="77777777" w:rsidR="00D0746F" w:rsidRPr="008F4168" w:rsidRDefault="00D0746F" w:rsidP="00D0746F">
            <w:pPr>
              <w:spacing w:after="160" w:line="240" w:lineRule="exact"/>
              <w:jc w:val="center"/>
              <w:rPr>
                <w:rFonts w:ascii="MS Gothic" w:eastAsia="MS Gothic" w:hAnsi="MS Gothic" w:cstheme="minorHAnsi"/>
                <w:b/>
                <w:sz w:val="28"/>
                <w:szCs w:val="28"/>
              </w:rPr>
            </w:pPr>
          </w:p>
        </w:tc>
      </w:tr>
      <w:tr w:rsidR="00D0746F" w:rsidRPr="00371080" w14:paraId="344FE5AC"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5957F31" w14:textId="77777777" w:rsidR="00D0746F" w:rsidRPr="007F2644" w:rsidRDefault="00D0746F" w:rsidP="00D0746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733D3CF6" w14:textId="77777777" w:rsidR="00D0746F" w:rsidRPr="007F2644" w:rsidRDefault="00D0746F" w:rsidP="00D0746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56F75FC4" w14:textId="4F141838" w:rsidR="00D0746F" w:rsidRPr="0010699A" w:rsidRDefault="00D0746F" w:rsidP="00D0746F">
            <w:pPr>
              <w:spacing w:after="0" w:line="240" w:lineRule="auto"/>
              <w:rPr>
                <w:rFonts w:eastAsia="Times New Roman" w:cs="Calibri"/>
                <w:color w:val="000000" w:themeColor="text1"/>
                <w:highlight w:val="yellow"/>
                <w:lang w:eastAsia="en-GB"/>
              </w:rPr>
            </w:pPr>
            <w:r w:rsidRPr="0010699A">
              <w:rPr>
                <w:rFonts w:cs="Calibri"/>
                <w:bCs/>
              </w:rPr>
              <w:t xml:space="preserve">The main modifications is not likely to be any further positive or negative impacts to individuals within this protected characteristic  </w:t>
            </w:r>
            <w:r w:rsidRPr="0010699A">
              <w:rPr>
                <w:rFonts w:cs="Calibri"/>
                <w:bCs/>
                <w:i/>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085266776"/>
              <w14:checkbox>
                <w14:checked w14:val="0"/>
                <w14:checkedState w14:val="2612" w14:font="MS Gothic"/>
                <w14:uncheckedState w14:val="2610" w14:font="MS Gothic"/>
              </w14:checkbox>
            </w:sdtPr>
            <w:sdtEndPr/>
            <w:sdtContent>
              <w:p w14:paraId="6B21CACD" w14:textId="34FBA043" w:rsidR="00D0746F" w:rsidRPr="007F2644" w:rsidRDefault="00D0746F" w:rsidP="00D0746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A6E0A32" w14:textId="77777777" w:rsidR="00D0746F" w:rsidRPr="007F2644" w:rsidRDefault="00D0746F" w:rsidP="00D0746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82529213"/>
              <w14:checkbox>
                <w14:checked w14:val="0"/>
                <w14:checkedState w14:val="2612" w14:font="MS Gothic"/>
                <w14:uncheckedState w14:val="2610" w14:font="MS Gothic"/>
              </w14:checkbox>
            </w:sdtPr>
            <w:sdtEndPr/>
            <w:sdtContent>
              <w:p w14:paraId="3A89CD0C" w14:textId="77777777" w:rsidR="00D0746F" w:rsidRPr="007F2644" w:rsidRDefault="00D0746F" w:rsidP="00D0746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38C17A1" w14:textId="77777777" w:rsidR="00D0746F" w:rsidRPr="007F2644" w:rsidRDefault="00D0746F" w:rsidP="00D0746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47105942"/>
              <w14:checkbox>
                <w14:checked w14:val="0"/>
                <w14:checkedState w14:val="2612" w14:font="MS Gothic"/>
                <w14:uncheckedState w14:val="2610" w14:font="MS Gothic"/>
              </w14:checkbox>
            </w:sdtPr>
            <w:sdtEndPr/>
            <w:sdtContent>
              <w:p w14:paraId="40736643" w14:textId="77777777" w:rsidR="00D0746F" w:rsidRPr="007F2644" w:rsidRDefault="00D0746F" w:rsidP="00D0746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626EBF6" w14:textId="77777777" w:rsidR="00D0746F" w:rsidRPr="007F2644" w:rsidRDefault="00D0746F" w:rsidP="00D0746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80024530"/>
              <w14:checkbox>
                <w14:checked w14:val="1"/>
                <w14:checkedState w14:val="2612" w14:font="MS Gothic"/>
                <w14:uncheckedState w14:val="2610" w14:font="MS Gothic"/>
              </w14:checkbox>
            </w:sdtPr>
            <w:sdtEndPr/>
            <w:sdtContent>
              <w:p w14:paraId="3E370B1E" w14:textId="3CA78B96" w:rsidR="00D0746F" w:rsidRPr="007F2644" w:rsidRDefault="00D0746F" w:rsidP="00D0746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0B25410" w14:textId="77777777" w:rsidR="00D0746F" w:rsidRPr="007F2644" w:rsidRDefault="00D0746F" w:rsidP="00D0746F">
            <w:pPr>
              <w:spacing w:after="160" w:line="240" w:lineRule="exact"/>
              <w:jc w:val="center"/>
              <w:rPr>
                <w:rFonts w:ascii="MS Gothic" w:eastAsia="MS Gothic" w:hAnsi="MS Gothic" w:cstheme="minorHAnsi"/>
                <w:b/>
                <w:sz w:val="28"/>
                <w:szCs w:val="28"/>
              </w:rPr>
            </w:pPr>
          </w:p>
        </w:tc>
      </w:tr>
      <w:tr w:rsidR="00D0746F" w:rsidRPr="00371080" w14:paraId="13ED9263"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82AB49F" w14:textId="77777777" w:rsidR="00D0746F" w:rsidRPr="007F2644" w:rsidRDefault="00D0746F" w:rsidP="00D0746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1505CC07" w14:textId="50F1FF2C" w:rsidR="00D0746F" w:rsidRPr="0010699A" w:rsidRDefault="00D0746F" w:rsidP="00D0746F">
            <w:pPr>
              <w:spacing w:after="0" w:line="240" w:lineRule="exact"/>
              <w:rPr>
                <w:rFonts w:cs="Calibri"/>
                <w:highlight w:val="yellow"/>
              </w:rPr>
            </w:pPr>
            <w:r w:rsidRPr="0010699A">
              <w:rPr>
                <w:rFonts w:cs="Calibri"/>
                <w:bCs/>
              </w:rPr>
              <w:t xml:space="preserve">The main modifications is not likely to be any further positive or negative impacts to individuals within this protected characteristic  </w:t>
            </w:r>
            <w:r w:rsidRPr="0010699A">
              <w:rPr>
                <w:rFonts w:cs="Calibri"/>
                <w:bCs/>
                <w:i/>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784952853"/>
              <w14:checkbox>
                <w14:checked w14:val="0"/>
                <w14:checkedState w14:val="2612" w14:font="MS Gothic"/>
                <w14:uncheckedState w14:val="2610" w14:font="MS Gothic"/>
              </w14:checkbox>
            </w:sdtPr>
            <w:sdtEndPr/>
            <w:sdtContent>
              <w:p w14:paraId="1A70E9E2" w14:textId="69FE5735" w:rsidR="00D0746F" w:rsidRPr="007F2644" w:rsidRDefault="00D0746F" w:rsidP="00D0746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8C9458F" w14:textId="77777777" w:rsidR="00D0746F" w:rsidRPr="007F2644" w:rsidRDefault="00D0746F" w:rsidP="00D0746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33193492"/>
              <w14:checkbox>
                <w14:checked w14:val="0"/>
                <w14:checkedState w14:val="2612" w14:font="MS Gothic"/>
                <w14:uncheckedState w14:val="2610" w14:font="MS Gothic"/>
              </w14:checkbox>
            </w:sdtPr>
            <w:sdtEndPr/>
            <w:sdtContent>
              <w:p w14:paraId="5C7E8392" w14:textId="77777777" w:rsidR="00D0746F" w:rsidRPr="007F2644" w:rsidRDefault="00D0746F" w:rsidP="00D0746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C8A655B" w14:textId="77777777" w:rsidR="00D0746F" w:rsidRPr="007F2644" w:rsidRDefault="00D0746F" w:rsidP="00D0746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83010586"/>
              <w14:checkbox>
                <w14:checked w14:val="0"/>
                <w14:checkedState w14:val="2612" w14:font="MS Gothic"/>
                <w14:uncheckedState w14:val="2610" w14:font="MS Gothic"/>
              </w14:checkbox>
            </w:sdtPr>
            <w:sdtEndPr/>
            <w:sdtContent>
              <w:p w14:paraId="645F54C9" w14:textId="77777777" w:rsidR="00D0746F" w:rsidRPr="007F2644" w:rsidRDefault="00D0746F" w:rsidP="00D0746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8447F42" w14:textId="77777777" w:rsidR="00D0746F" w:rsidRPr="007F2644" w:rsidRDefault="00D0746F" w:rsidP="00D0746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4625788"/>
              <w14:checkbox>
                <w14:checked w14:val="1"/>
                <w14:checkedState w14:val="2612" w14:font="MS Gothic"/>
                <w14:uncheckedState w14:val="2610" w14:font="MS Gothic"/>
              </w14:checkbox>
            </w:sdtPr>
            <w:sdtEndPr/>
            <w:sdtContent>
              <w:p w14:paraId="36D2D175" w14:textId="6BE40E44" w:rsidR="00D0746F" w:rsidRPr="007F2644" w:rsidRDefault="00D0746F" w:rsidP="00D0746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0BA3E1C" w14:textId="77777777" w:rsidR="00D0746F" w:rsidRPr="007F2644" w:rsidRDefault="00D0746F" w:rsidP="00D0746F">
            <w:pPr>
              <w:spacing w:after="160" w:line="240" w:lineRule="exact"/>
              <w:jc w:val="center"/>
              <w:rPr>
                <w:rFonts w:ascii="MS Gothic" w:eastAsia="MS Gothic" w:hAnsi="MS Gothic" w:cstheme="minorHAnsi"/>
                <w:b/>
                <w:sz w:val="28"/>
                <w:szCs w:val="28"/>
              </w:rPr>
            </w:pPr>
          </w:p>
        </w:tc>
      </w:tr>
      <w:tr w:rsidR="00D0746F" w:rsidRPr="00371080" w14:paraId="7A477D7F"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1C15AE1E" w14:textId="77777777" w:rsidR="00D0746F" w:rsidRPr="007F2644" w:rsidRDefault="00D0746F" w:rsidP="00D0746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6ED72B39" w14:textId="77777777" w:rsidR="00D0746F" w:rsidRPr="0010699A" w:rsidRDefault="00D0746F" w:rsidP="00D0746F">
            <w:pPr>
              <w:pStyle w:val="Default"/>
              <w:rPr>
                <w:rFonts w:ascii="Calibri" w:hAnsi="Calibri" w:cs="Calibri"/>
                <w:sz w:val="22"/>
                <w:szCs w:val="22"/>
              </w:rPr>
            </w:pPr>
            <w:r w:rsidRPr="0010699A">
              <w:rPr>
                <w:rFonts w:ascii="Calibri" w:hAnsi="Calibri" w:cs="Calibri"/>
                <w:bCs/>
                <w:sz w:val="22"/>
                <w:szCs w:val="22"/>
              </w:rPr>
              <w:t xml:space="preserve">The main modifications is not likely to be any further positive or negative impacts to individuals within this protected characteristic  </w:t>
            </w:r>
            <w:r w:rsidRPr="0010699A">
              <w:rPr>
                <w:rFonts w:ascii="Calibri" w:hAnsi="Calibri" w:cs="Calibri"/>
                <w:bCs/>
                <w:i/>
                <w:sz w:val="22"/>
                <w:szCs w:val="22"/>
              </w:rPr>
              <w:t xml:space="preserve"> </w:t>
            </w:r>
          </w:p>
          <w:p w14:paraId="328FA451" w14:textId="77777777" w:rsidR="00D0746F" w:rsidRPr="0010699A" w:rsidRDefault="00D0746F" w:rsidP="00D0746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790885960"/>
              <w14:checkbox>
                <w14:checked w14:val="0"/>
                <w14:checkedState w14:val="2612" w14:font="MS Gothic"/>
                <w14:uncheckedState w14:val="2610" w14:font="MS Gothic"/>
              </w14:checkbox>
            </w:sdtPr>
            <w:sdtEndPr/>
            <w:sdtContent>
              <w:p w14:paraId="4B9F7B4F" w14:textId="30565EA5" w:rsidR="00D0746F" w:rsidRPr="007F2644" w:rsidRDefault="00D0746F" w:rsidP="00D0746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04A7545" w14:textId="77777777" w:rsidR="00D0746F" w:rsidRPr="007F2644" w:rsidRDefault="00D0746F" w:rsidP="00D0746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82831772"/>
              <w14:checkbox>
                <w14:checked w14:val="0"/>
                <w14:checkedState w14:val="2612" w14:font="MS Gothic"/>
                <w14:uncheckedState w14:val="2610" w14:font="MS Gothic"/>
              </w14:checkbox>
            </w:sdtPr>
            <w:sdtEndPr/>
            <w:sdtContent>
              <w:p w14:paraId="03819D4E" w14:textId="77777777" w:rsidR="00D0746F" w:rsidRPr="007F2644" w:rsidRDefault="00D0746F" w:rsidP="00D0746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E7C6685" w14:textId="77777777" w:rsidR="00D0746F" w:rsidRPr="007F2644" w:rsidRDefault="00D0746F" w:rsidP="00D0746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39364787"/>
              <w14:checkbox>
                <w14:checked w14:val="0"/>
                <w14:checkedState w14:val="2612" w14:font="MS Gothic"/>
                <w14:uncheckedState w14:val="2610" w14:font="MS Gothic"/>
              </w14:checkbox>
            </w:sdtPr>
            <w:sdtEndPr/>
            <w:sdtContent>
              <w:p w14:paraId="2575C41A" w14:textId="77777777" w:rsidR="00D0746F" w:rsidRPr="007F2644" w:rsidRDefault="00D0746F" w:rsidP="00D0746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1F0CD5F" w14:textId="77777777" w:rsidR="00D0746F" w:rsidRPr="007F2644" w:rsidRDefault="00D0746F" w:rsidP="00D0746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75552610"/>
              <w14:checkbox>
                <w14:checked w14:val="1"/>
                <w14:checkedState w14:val="2612" w14:font="MS Gothic"/>
                <w14:uncheckedState w14:val="2610" w14:font="MS Gothic"/>
              </w14:checkbox>
            </w:sdtPr>
            <w:sdtEndPr/>
            <w:sdtContent>
              <w:p w14:paraId="7E038AA0" w14:textId="0B69D68D" w:rsidR="00D0746F" w:rsidRPr="007F2644" w:rsidRDefault="00D0746F" w:rsidP="00D0746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8EA2983" w14:textId="77777777" w:rsidR="00D0746F" w:rsidRPr="007F2644" w:rsidRDefault="00D0746F" w:rsidP="00D0746F">
            <w:pPr>
              <w:spacing w:after="160" w:line="240" w:lineRule="exact"/>
              <w:jc w:val="center"/>
              <w:rPr>
                <w:rFonts w:ascii="MS Gothic" w:eastAsia="MS Gothic" w:hAnsi="MS Gothic" w:cstheme="minorHAnsi"/>
                <w:b/>
                <w:sz w:val="28"/>
                <w:szCs w:val="28"/>
              </w:rPr>
            </w:pPr>
          </w:p>
        </w:tc>
      </w:tr>
      <w:tr w:rsidR="00D0746F" w:rsidRPr="00371080" w14:paraId="483FF457"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23A67B75" w14:textId="77777777" w:rsidR="00D0746F" w:rsidRPr="000A1E62" w:rsidRDefault="00D0746F" w:rsidP="00D0746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44DAF6F8" w14:textId="77777777" w:rsidR="00D0746F" w:rsidRPr="000A1E62" w:rsidRDefault="00D0746F" w:rsidP="00D0746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74FFBDA7" w14:textId="4FA22DA8" w:rsidR="00D0746F" w:rsidRPr="0010699A" w:rsidRDefault="00D0746F" w:rsidP="00D0746F">
            <w:pPr>
              <w:spacing w:after="0" w:line="240" w:lineRule="exact"/>
              <w:rPr>
                <w:rFonts w:eastAsia="Times New Roman" w:cs="Calibri"/>
                <w:color w:val="000000" w:themeColor="text1"/>
                <w:highlight w:val="yellow"/>
              </w:rPr>
            </w:pPr>
            <w:r w:rsidRPr="00572E32">
              <w:rPr>
                <w:rFonts w:asciiTheme="minorHAnsi" w:hAnsiTheme="minorHAnsi" w:cstheme="minorHAnsi"/>
                <w:bCs/>
              </w:rPr>
              <w:t xml:space="preserve">The main modifications is not likely to be any further positive or negative impacts to individuals within this protected characteristic  </w:t>
            </w:r>
            <w:r w:rsidRPr="00572E32">
              <w:rPr>
                <w:rFonts w:asciiTheme="minorHAnsi" w:hAnsiTheme="minorHAnsi" w:cstheme="minorHAnsi"/>
                <w:bCs/>
                <w:i/>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260640737"/>
              <w14:checkbox>
                <w14:checked w14:val="0"/>
                <w14:checkedState w14:val="2612" w14:font="MS Gothic"/>
                <w14:uncheckedState w14:val="2610" w14:font="MS Gothic"/>
              </w14:checkbox>
            </w:sdtPr>
            <w:sdtEndPr/>
            <w:sdtContent>
              <w:p w14:paraId="121BA469" w14:textId="33A0B31B" w:rsidR="00D0746F" w:rsidRPr="000A1E62" w:rsidRDefault="00D0746F" w:rsidP="00D0746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97F039F" w14:textId="77777777" w:rsidR="00D0746F" w:rsidRPr="000A1E62" w:rsidRDefault="00D0746F" w:rsidP="00D0746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4210085"/>
              <w14:checkbox>
                <w14:checked w14:val="0"/>
                <w14:checkedState w14:val="2612" w14:font="MS Gothic"/>
                <w14:uncheckedState w14:val="2610" w14:font="MS Gothic"/>
              </w14:checkbox>
            </w:sdtPr>
            <w:sdtEndPr/>
            <w:sdtContent>
              <w:p w14:paraId="28BABC6F" w14:textId="77777777" w:rsidR="00D0746F" w:rsidRPr="000A1E62" w:rsidRDefault="00D0746F" w:rsidP="00D0746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EDBC7B7" w14:textId="77777777" w:rsidR="00D0746F" w:rsidRPr="000A1E62" w:rsidRDefault="00D0746F" w:rsidP="00D0746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7527813"/>
              <w14:checkbox>
                <w14:checked w14:val="0"/>
                <w14:checkedState w14:val="2612" w14:font="MS Gothic"/>
                <w14:uncheckedState w14:val="2610" w14:font="MS Gothic"/>
              </w14:checkbox>
            </w:sdtPr>
            <w:sdtEndPr/>
            <w:sdtContent>
              <w:p w14:paraId="708985B4" w14:textId="77777777" w:rsidR="00D0746F" w:rsidRPr="000A1E62" w:rsidRDefault="00D0746F" w:rsidP="00D0746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66DB3C81" w14:textId="77777777" w:rsidR="00D0746F" w:rsidRPr="000A1E62" w:rsidRDefault="00D0746F" w:rsidP="00D0746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84851981"/>
              <w14:checkbox>
                <w14:checked w14:val="1"/>
                <w14:checkedState w14:val="2612" w14:font="MS Gothic"/>
                <w14:uncheckedState w14:val="2610" w14:font="MS Gothic"/>
              </w14:checkbox>
            </w:sdtPr>
            <w:sdtEndPr/>
            <w:sdtContent>
              <w:p w14:paraId="03AD1348" w14:textId="6E9BD58E" w:rsidR="00D0746F" w:rsidRPr="000A1E62" w:rsidRDefault="00D0746F" w:rsidP="00D0746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1C972A5" w14:textId="77777777" w:rsidR="00D0746F" w:rsidRPr="000A1E62" w:rsidRDefault="00D0746F" w:rsidP="00D0746F">
            <w:pPr>
              <w:spacing w:after="160" w:line="240" w:lineRule="exact"/>
              <w:jc w:val="center"/>
              <w:rPr>
                <w:rFonts w:ascii="MS Gothic" w:eastAsia="MS Gothic" w:hAnsi="MS Gothic" w:cstheme="minorHAnsi"/>
                <w:b/>
                <w:sz w:val="28"/>
                <w:szCs w:val="28"/>
              </w:rPr>
            </w:pPr>
          </w:p>
        </w:tc>
      </w:tr>
      <w:tr w:rsidR="008D0610" w:rsidRPr="00371080" w14:paraId="184D7797"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88D839F" w14:textId="77777777" w:rsidR="008D0610" w:rsidRPr="000A1E62" w:rsidRDefault="008D0610" w:rsidP="008D0610">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6293D8F3" w14:textId="0DE8AF6F" w:rsidR="008D0610" w:rsidRPr="0038239F" w:rsidRDefault="008D0610" w:rsidP="008D0610">
            <w:pPr>
              <w:spacing w:after="0" w:line="240" w:lineRule="exact"/>
              <w:rPr>
                <w:rFonts w:asciiTheme="minorHAnsi" w:hAnsiTheme="minorHAnsi" w:cstheme="minorHAnsi"/>
                <w:highlight w:val="yellow"/>
              </w:rPr>
            </w:pPr>
            <w:r w:rsidRPr="000A1E62">
              <w:rPr>
                <w:rFonts w:asciiTheme="minorHAnsi" w:hAnsiTheme="minorHAnsi" w:cstheme="minorHAnsi"/>
              </w:rPr>
              <w:t xml:space="preserve">The main modification to </w:t>
            </w:r>
            <w:r>
              <w:rPr>
                <w:rFonts w:asciiTheme="minorHAnsi" w:hAnsiTheme="minorHAnsi" w:cstheme="minorHAnsi"/>
              </w:rPr>
              <w:t>TOW03</w:t>
            </w:r>
            <w:r w:rsidRPr="000A1E62">
              <w:rPr>
                <w:rFonts w:asciiTheme="minorHAnsi" w:hAnsiTheme="minorHAnsi" w:cstheme="minorHAnsi"/>
              </w:rPr>
              <w:t xml:space="preserve">, </w:t>
            </w:r>
            <w:r w:rsidRPr="000A1E62">
              <w:rPr>
                <w:rFonts w:cs="Arial"/>
              </w:rPr>
              <w:t xml:space="preserve">is unlikely to have an additional impact on individuals </w:t>
            </w:r>
            <w:r w:rsidRPr="000A1E62">
              <w:rPr>
                <w:rFonts w:asciiTheme="minorHAnsi" w:hAnsiTheme="minorHAnsi" w:cstheme="minorHAnsi"/>
              </w:rPr>
              <w:t xml:space="preserve">who have a </w:t>
            </w:r>
            <w:r w:rsidRPr="000A1E62">
              <w:rPr>
                <w:rFonts w:asciiTheme="minorHAnsi" w:eastAsia="Times New Roman" w:hAnsiTheme="minorHAnsi" w:cstheme="minorHAnsi"/>
                <w:color w:val="000000" w:themeColor="text1"/>
              </w:rPr>
              <w:t>particular religion or hold a particular belief system</w:t>
            </w:r>
            <w:r>
              <w:rPr>
                <w:rFonts w:asciiTheme="minorHAnsi" w:eastAsia="Times New Roman" w:hAnsiTheme="minorHAnsi" w:cstheme="minorHAnsi"/>
                <w:color w:val="000000" w:themeColor="text1"/>
              </w:rPr>
              <w:t xml:space="preserve">, </w:t>
            </w:r>
            <w:r>
              <w:rPr>
                <w:rFonts w:asciiTheme="minorHAnsi" w:hAnsiTheme="minorHAnsi" w:cstheme="minorHAnsi"/>
              </w:rPr>
              <w:t>as it primarily concerns gypsies and travellers.</w:t>
            </w:r>
          </w:p>
        </w:tc>
        <w:tc>
          <w:tcPr>
            <w:tcW w:w="1134" w:type="dxa"/>
            <w:shd w:val="clear" w:color="auto" w:fill="auto"/>
            <w:vAlign w:val="center"/>
          </w:tcPr>
          <w:sdt>
            <w:sdtPr>
              <w:rPr>
                <w:rFonts w:asciiTheme="minorHAnsi" w:eastAsia="Times New Roman" w:hAnsiTheme="minorHAnsi" w:cstheme="minorHAnsi"/>
                <w:b/>
                <w:sz w:val="28"/>
                <w:szCs w:val="28"/>
              </w:rPr>
              <w:id w:val="-1052463826"/>
              <w14:checkbox>
                <w14:checked w14:val="0"/>
                <w14:checkedState w14:val="2612" w14:font="MS Gothic"/>
                <w14:uncheckedState w14:val="2610" w14:font="MS Gothic"/>
              </w14:checkbox>
            </w:sdtPr>
            <w:sdtEndPr/>
            <w:sdtContent>
              <w:p w14:paraId="5CF6BD50" w14:textId="4C506184" w:rsidR="008D0610" w:rsidRPr="000A1E62" w:rsidRDefault="009744A4" w:rsidP="008D0610">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0C99A81"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15913384"/>
              <w14:checkbox>
                <w14:checked w14:val="0"/>
                <w14:checkedState w14:val="2612" w14:font="MS Gothic"/>
                <w14:uncheckedState w14:val="2610" w14:font="MS Gothic"/>
              </w14:checkbox>
            </w:sdtPr>
            <w:sdtEndPr/>
            <w:sdtContent>
              <w:p w14:paraId="513904AE" w14:textId="77777777" w:rsidR="008D0610" w:rsidRPr="000A1E62" w:rsidRDefault="008D0610" w:rsidP="008D0610">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13755B6F"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08504485"/>
              <w14:checkbox>
                <w14:checked w14:val="0"/>
                <w14:checkedState w14:val="2612" w14:font="MS Gothic"/>
                <w14:uncheckedState w14:val="2610" w14:font="MS Gothic"/>
              </w14:checkbox>
            </w:sdtPr>
            <w:sdtEndPr/>
            <w:sdtContent>
              <w:p w14:paraId="18417690" w14:textId="77777777" w:rsidR="008D0610" w:rsidRPr="000A1E62" w:rsidRDefault="008D0610" w:rsidP="008D0610">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226E1F7F"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10752835"/>
              <w14:checkbox>
                <w14:checked w14:val="1"/>
                <w14:checkedState w14:val="2612" w14:font="MS Gothic"/>
                <w14:uncheckedState w14:val="2610" w14:font="MS Gothic"/>
              </w14:checkbox>
            </w:sdtPr>
            <w:sdtEndPr/>
            <w:sdtContent>
              <w:p w14:paraId="75BB12EA" w14:textId="182432B7" w:rsidR="008D0610" w:rsidRPr="000A1E62" w:rsidRDefault="009744A4" w:rsidP="008D0610">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4D19BA9"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r>
      <w:tr w:rsidR="008D0610" w:rsidRPr="00371080" w14:paraId="1488851A"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6EF1A37C" w14:textId="77777777" w:rsidR="008D0610" w:rsidRPr="000A1E62" w:rsidRDefault="008D0610" w:rsidP="008D0610">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Sex</w:t>
            </w:r>
          </w:p>
        </w:tc>
        <w:tc>
          <w:tcPr>
            <w:tcW w:w="7541" w:type="dxa"/>
          </w:tcPr>
          <w:p w14:paraId="569E3E3E" w14:textId="75179FB7" w:rsidR="008D0610" w:rsidRPr="0038239F" w:rsidRDefault="008D0610" w:rsidP="008D0610">
            <w:pPr>
              <w:spacing w:after="0" w:line="240" w:lineRule="auto"/>
              <w:rPr>
                <w:rFonts w:asciiTheme="minorHAnsi" w:eastAsia="Times New Roman" w:hAnsiTheme="minorHAnsi" w:cstheme="minorHAnsi"/>
                <w:color w:val="000000" w:themeColor="text1"/>
                <w:highlight w:val="yellow"/>
              </w:rPr>
            </w:pPr>
            <w:r w:rsidRPr="000A1E62">
              <w:rPr>
                <w:rFonts w:cs="Arial"/>
              </w:rPr>
              <w:t xml:space="preserve">The main modification to </w:t>
            </w:r>
            <w:r>
              <w:rPr>
                <w:rFonts w:asciiTheme="minorHAnsi" w:hAnsiTheme="minorHAnsi" w:cstheme="minorHAnsi"/>
              </w:rPr>
              <w:t>TOW03</w:t>
            </w:r>
            <w:r w:rsidRPr="000A1E62">
              <w:rPr>
                <w:rFonts w:cs="Arial"/>
              </w:rPr>
              <w:t xml:space="preserve"> is unlikely to have an additional impact on individuals who are either male or female</w:t>
            </w:r>
            <w:r>
              <w:rPr>
                <w:rFonts w:cs="Arial"/>
              </w:rPr>
              <w:t xml:space="preserve">, </w:t>
            </w:r>
            <w:r>
              <w:rPr>
                <w:rFonts w:asciiTheme="minorHAnsi" w:hAnsiTheme="minorHAnsi" w:cstheme="minorHAnsi"/>
              </w:rPr>
              <w:t>as it primarily concerns gypsies and travellers.</w:t>
            </w:r>
          </w:p>
        </w:tc>
        <w:tc>
          <w:tcPr>
            <w:tcW w:w="1134" w:type="dxa"/>
            <w:shd w:val="clear" w:color="auto" w:fill="auto"/>
            <w:vAlign w:val="center"/>
          </w:tcPr>
          <w:sdt>
            <w:sdtPr>
              <w:rPr>
                <w:rFonts w:asciiTheme="minorHAnsi" w:eastAsia="Times New Roman" w:hAnsiTheme="minorHAnsi" w:cstheme="minorHAnsi"/>
                <w:b/>
                <w:sz w:val="28"/>
                <w:szCs w:val="28"/>
              </w:rPr>
              <w:id w:val="1822624858"/>
              <w14:checkbox>
                <w14:checked w14:val="0"/>
                <w14:checkedState w14:val="2612" w14:font="MS Gothic"/>
                <w14:uncheckedState w14:val="2610" w14:font="MS Gothic"/>
              </w14:checkbox>
            </w:sdtPr>
            <w:sdtEndPr/>
            <w:sdtContent>
              <w:p w14:paraId="0FC6B0BC" w14:textId="0C8AA71E" w:rsidR="008D0610" w:rsidRPr="000A1E62" w:rsidRDefault="009744A4" w:rsidP="008D0610">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476D877"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07969008"/>
              <w14:checkbox>
                <w14:checked w14:val="0"/>
                <w14:checkedState w14:val="2612" w14:font="MS Gothic"/>
                <w14:uncheckedState w14:val="2610" w14:font="MS Gothic"/>
              </w14:checkbox>
            </w:sdtPr>
            <w:sdtEndPr/>
            <w:sdtContent>
              <w:p w14:paraId="6E5B2199" w14:textId="77777777" w:rsidR="008D0610" w:rsidRPr="000A1E62" w:rsidRDefault="008D0610" w:rsidP="008D0610">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924D8A7"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34295385"/>
              <w14:checkbox>
                <w14:checked w14:val="0"/>
                <w14:checkedState w14:val="2612" w14:font="MS Gothic"/>
                <w14:uncheckedState w14:val="2610" w14:font="MS Gothic"/>
              </w14:checkbox>
            </w:sdtPr>
            <w:sdtEndPr/>
            <w:sdtContent>
              <w:p w14:paraId="55985210" w14:textId="77777777" w:rsidR="008D0610" w:rsidRPr="000A1E62" w:rsidRDefault="008D0610" w:rsidP="008D0610">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F911005"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49905918"/>
              <w14:checkbox>
                <w14:checked w14:val="1"/>
                <w14:checkedState w14:val="2612" w14:font="MS Gothic"/>
                <w14:uncheckedState w14:val="2610" w14:font="MS Gothic"/>
              </w14:checkbox>
            </w:sdtPr>
            <w:sdtEndPr/>
            <w:sdtContent>
              <w:p w14:paraId="0B20725A" w14:textId="686E9909" w:rsidR="008D0610" w:rsidRPr="000A1E62" w:rsidRDefault="009744A4" w:rsidP="008D0610">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6CF94B3"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r>
      <w:tr w:rsidR="008D0610" w:rsidRPr="00B115E4" w14:paraId="21FEE4AE"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5466E37A" w14:textId="77777777" w:rsidR="008D0610" w:rsidRPr="000A1E62" w:rsidRDefault="008D0610" w:rsidP="008D0610">
            <w:pPr>
              <w:spacing w:after="0" w:line="240" w:lineRule="auto"/>
              <w:rPr>
                <w:rFonts w:asciiTheme="minorHAnsi" w:eastAsia="Times New Roman" w:hAnsiTheme="minorHAnsi" w:cstheme="minorHAnsi"/>
                <w:bCs/>
                <w:color w:val="FFFFFF"/>
                <w:lang w:eastAsia="en-GB"/>
              </w:rPr>
            </w:pPr>
          </w:p>
          <w:p w14:paraId="0A319F88" w14:textId="77777777" w:rsidR="008D0610" w:rsidRPr="000A1E62" w:rsidRDefault="008D0610" w:rsidP="008D0610">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2CC1E093" w14:textId="77777777" w:rsidR="008D0610" w:rsidRPr="000A1E62" w:rsidRDefault="008D0610" w:rsidP="008D0610">
            <w:pPr>
              <w:tabs>
                <w:tab w:val="left" w:pos="5268"/>
              </w:tabs>
              <w:spacing w:after="160" w:line="240" w:lineRule="exact"/>
              <w:rPr>
                <w:rFonts w:asciiTheme="minorHAnsi" w:eastAsia="Times New Roman" w:hAnsiTheme="minorHAnsi" w:cstheme="minorHAnsi"/>
                <w:color w:val="FFFFFF"/>
              </w:rPr>
            </w:pPr>
          </w:p>
          <w:p w14:paraId="24D13BC6" w14:textId="77777777" w:rsidR="008D0610" w:rsidRPr="000A1E62" w:rsidRDefault="008D0610" w:rsidP="008D0610">
            <w:pPr>
              <w:tabs>
                <w:tab w:val="left" w:pos="5268"/>
              </w:tabs>
              <w:spacing w:after="160" w:line="240" w:lineRule="exact"/>
              <w:rPr>
                <w:rFonts w:asciiTheme="minorHAnsi" w:eastAsia="Times New Roman" w:hAnsiTheme="minorHAnsi" w:cstheme="minorHAnsi"/>
                <w:color w:val="FFFFFF"/>
              </w:rPr>
            </w:pPr>
          </w:p>
        </w:tc>
        <w:tc>
          <w:tcPr>
            <w:tcW w:w="7541" w:type="dxa"/>
          </w:tcPr>
          <w:p w14:paraId="134D1A62" w14:textId="6C34D6C2" w:rsidR="008D0610" w:rsidRPr="00F67173" w:rsidRDefault="008D0610" w:rsidP="008D0610">
            <w:pPr>
              <w:tabs>
                <w:tab w:val="left" w:pos="5268"/>
              </w:tabs>
              <w:spacing w:after="160" w:line="240" w:lineRule="exact"/>
              <w:rPr>
                <w:rFonts w:asciiTheme="minorHAnsi" w:eastAsia="Times New Roman" w:hAnsiTheme="minorHAnsi" w:cstheme="minorHAnsi"/>
                <w:color w:val="000000" w:themeColor="text1"/>
              </w:rPr>
            </w:pPr>
            <w:r w:rsidRPr="000A1E62">
              <w:rPr>
                <w:rFonts w:cs="Arial"/>
              </w:rPr>
              <w:t xml:space="preserve">The main modification to </w:t>
            </w:r>
            <w:r w:rsidRPr="008D0610">
              <w:rPr>
                <w:rFonts w:cs="Arial"/>
              </w:rPr>
              <w:t>TOW03</w:t>
            </w:r>
            <w:r w:rsidRPr="000A1E62">
              <w:rPr>
                <w:rFonts w:cs="Arial"/>
              </w:rPr>
              <w:t xml:space="preserve"> is unlikely to have an additional impact on individuals who </w:t>
            </w:r>
            <w:r w:rsidRPr="000A1E62">
              <w:rPr>
                <w:rFonts w:asciiTheme="minorHAnsi" w:eastAsia="Times New Roman" w:hAnsiTheme="minorHAnsi" w:cstheme="minorHAnsi"/>
                <w:color w:val="000000" w:themeColor="text1"/>
              </w:rPr>
              <w:t>have a particular sexual orientation</w:t>
            </w:r>
            <w:r>
              <w:rPr>
                <w:rFonts w:asciiTheme="minorHAnsi" w:eastAsia="Times New Roman" w:hAnsiTheme="minorHAnsi" w:cstheme="minorHAnsi"/>
                <w:color w:val="000000" w:themeColor="text1"/>
              </w:rPr>
              <w:t xml:space="preserve">, </w:t>
            </w:r>
            <w:r>
              <w:rPr>
                <w:rFonts w:asciiTheme="minorHAnsi" w:hAnsiTheme="minorHAnsi" w:cstheme="minorHAnsi"/>
              </w:rPr>
              <w:t>as it primarily concerns gypsies and travellers.</w:t>
            </w:r>
          </w:p>
        </w:tc>
        <w:tc>
          <w:tcPr>
            <w:tcW w:w="1134" w:type="dxa"/>
            <w:shd w:val="clear" w:color="auto" w:fill="auto"/>
            <w:vAlign w:val="center"/>
          </w:tcPr>
          <w:sdt>
            <w:sdtPr>
              <w:rPr>
                <w:rFonts w:asciiTheme="minorHAnsi" w:eastAsia="Times New Roman" w:hAnsiTheme="minorHAnsi" w:cstheme="minorHAnsi"/>
                <w:b/>
                <w:sz w:val="28"/>
                <w:szCs w:val="28"/>
              </w:rPr>
              <w:id w:val="1568619212"/>
              <w14:checkbox>
                <w14:checked w14:val="0"/>
                <w14:checkedState w14:val="2612" w14:font="MS Gothic"/>
                <w14:uncheckedState w14:val="2610" w14:font="MS Gothic"/>
              </w14:checkbox>
            </w:sdtPr>
            <w:sdtEndPr/>
            <w:sdtContent>
              <w:p w14:paraId="0FF9CF3C" w14:textId="25F791B2" w:rsidR="008D0610" w:rsidRPr="000A1E62" w:rsidRDefault="009744A4" w:rsidP="008D0610">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D8FFC05"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5297139"/>
              <w14:checkbox>
                <w14:checked w14:val="0"/>
                <w14:checkedState w14:val="2612" w14:font="MS Gothic"/>
                <w14:uncheckedState w14:val="2610" w14:font="MS Gothic"/>
              </w14:checkbox>
            </w:sdtPr>
            <w:sdtEndPr/>
            <w:sdtContent>
              <w:p w14:paraId="17C45A1C" w14:textId="77777777" w:rsidR="008D0610" w:rsidRPr="000A1E62" w:rsidRDefault="008D0610" w:rsidP="008D0610">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2C19540"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01481153"/>
              <w14:checkbox>
                <w14:checked w14:val="0"/>
                <w14:checkedState w14:val="2612" w14:font="MS Gothic"/>
                <w14:uncheckedState w14:val="2610" w14:font="MS Gothic"/>
              </w14:checkbox>
            </w:sdtPr>
            <w:sdtEndPr/>
            <w:sdtContent>
              <w:p w14:paraId="3787911E" w14:textId="77777777" w:rsidR="008D0610" w:rsidRPr="000A1E62" w:rsidRDefault="008D0610" w:rsidP="008D0610">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6D6EFB5"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68222973"/>
              <w14:checkbox>
                <w14:checked w14:val="1"/>
                <w14:checkedState w14:val="2612" w14:font="MS Gothic"/>
                <w14:uncheckedState w14:val="2610" w14:font="MS Gothic"/>
              </w14:checkbox>
            </w:sdtPr>
            <w:sdtEndPr/>
            <w:sdtContent>
              <w:p w14:paraId="5EB6DB5A" w14:textId="49085314" w:rsidR="008D0610" w:rsidRPr="000A1E62" w:rsidRDefault="009744A4" w:rsidP="008D0610">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809FB6A" w14:textId="77777777" w:rsidR="008D0610" w:rsidRPr="000A1E62" w:rsidRDefault="008D0610" w:rsidP="008D0610">
            <w:pPr>
              <w:spacing w:after="160" w:line="240" w:lineRule="exact"/>
              <w:jc w:val="center"/>
              <w:rPr>
                <w:rFonts w:asciiTheme="minorHAnsi" w:eastAsia="Times New Roman" w:hAnsiTheme="minorHAnsi" w:cstheme="minorHAnsi"/>
                <w:b/>
                <w:sz w:val="28"/>
                <w:szCs w:val="28"/>
              </w:rPr>
            </w:pPr>
          </w:p>
        </w:tc>
      </w:tr>
    </w:tbl>
    <w:p w14:paraId="1BD1DA6D" w14:textId="59168B6C" w:rsidR="00D527A4" w:rsidRDefault="00D527A4">
      <w:r>
        <w:br w:type="page"/>
      </w:r>
    </w:p>
    <w:p w14:paraId="50EF877A" w14:textId="77777777" w:rsidR="00EE5989" w:rsidRDefault="00EE5989"/>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CA6C0D" w:rsidRPr="008321D1" w14:paraId="309DF8B4"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4AEC44CA" w14:textId="77777777" w:rsidR="00CA6C0D" w:rsidRPr="008321D1" w:rsidRDefault="00CA6C0D"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164794AA" w14:textId="77777777" w:rsidR="00955C8B" w:rsidRDefault="00955C8B" w:rsidP="001539E6">
            <w:pPr>
              <w:spacing w:after="0" w:line="240" w:lineRule="auto"/>
              <w:rPr>
                <w:rFonts w:asciiTheme="minorHAnsi" w:eastAsia="Times New Roman" w:hAnsiTheme="minorHAnsi" w:cstheme="minorHAnsi"/>
                <w:b/>
                <w:bCs/>
                <w:color w:val="FFFFFF"/>
                <w:lang w:eastAsia="en-GB"/>
              </w:rPr>
            </w:pPr>
          </w:p>
          <w:p w14:paraId="6517E32E" w14:textId="072AF6B8" w:rsidR="00CA6C0D" w:rsidRPr="007A1DDB" w:rsidRDefault="00CA6C0D"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5476823E" w14:textId="77777777" w:rsidR="00955C8B" w:rsidRDefault="00955C8B" w:rsidP="001539E6">
            <w:pPr>
              <w:spacing w:after="0" w:line="240" w:lineRule="auto"/>
              <w:rPr>
                <w:rFonts w:asciiTheme="minorHAnsi" w:eastAsia="Times New Roman" w:hAnsiTheme="minorHAnsi" w:cstheme="minorHAnsi"/>
                <w:b/>
                <w:bCs/>
                <w:i/>
                <w:color w:val="FFFFFF"/>
                <w:lang w:eastAsia="en-GB"/>
              </w:rPr>
            </w:pPr>
          </w:p>
          <w:p w14:paraId="607347D5" w14:textId="11325F16" w:rsidR="00CA6C0D" w:rsidRPr="008321D1" w:rsidRDefault="00CA6C0D"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1979457"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F229EE6" w14:textId="77777777" w:rsidR="00CA6C0D" w:rsidRPr="008321D1" w:rsidRDefault="00CA6C0D"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1E36E0D5"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A5C07D9"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p w14:paraId="77A5D9B5"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CA6C0D" w:rsidRPr="008321D1" w14:paraId="29721953"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375AE649" w14:textId="77777777" w:rsidR="00CA6C0D" w:rsidRPr="008321D1" w:rsidRDefault="00CA6C0D"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54150A4"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5BF806B"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3EAE3E5F"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D9B9083"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1403CECE"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12166CF"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r>
      <w:tr w:rsidR="000C57EC" w:rsidRPr="008321D1" w14:paraId="5196605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9423E07" w14:textId="77777777" w:rsidR="000C57EC" w:rsidRPr="008321D1" w:rsidRDefault="000C57EC" w:rsidP="000C57EC">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6FC65A9D" w14:textId="77777777" w:rsidR="000C57EC" w:rsidRPr="00E5348E" w:rsidRDefault="000C57EC" w:rsidP="000C57EC">
            <w:pPr>
              <w:pStyle w:val="Default"/>
              <w:rPr>
                <w:rFonts w:ascii="Calibri" w:hAnsi="Calibri" w:cs="Calibri"/>
                <w:bCs/>
                <w:sz w:val="22"/>
                <w:szCs w:val="22"/>
                <w:u w:val="single"/>
              </w:rPr>
            </w:pPr>
            <w:r>
              <w:rPr>
                <w:rFonts w:ascii="Calibri" w:hAnsi="Calibri" w:cs="Calibri"/>
                <w:bCs/>
                <w:sz w:val="22"/>
                <w:szCs w:val="22"/>
                <w:u w:val="single"/>
              </w:rPr>
              <w:t>Carers</w:t>
            </w:r>
          </w:p>
          <w:p w14:paraId="278F38F1" w14:textId="77777777" w:rsidR="000C57EC" w:rsidRDefault="000C57EC" w:rsidP="000C57EC">
            <w:pPr>
              <w:pStyle w:val="Default"/>
              <w:rPr>
                <w:rFonts w:ascii="Calibri" w:hAnsi="Calibri" w:cs="Calibri"/>
                <w:bCs/>
                <w:sz w:val="22"/>
                <w:szCs w:val="22"/>
              </w:rPr>
            </w:pPr>
          </w:p>
          <w:p w14:paraId="1D5240DA" w14:textId="646CB18B" w:rsidR="000C57EC" w:rsidRPr="008321D1" w:rsidRDefault="000C57EC" w:rsidP="000C57EC">
            <w:pPr>
              <w:spacing w:after="0" w:line="240" w:lineRule="exact"/>
              <w:rPr>
                <w:rFonts w:asciiTheme="minorHAnsi" w:eastAsia="Times New Roman" w:hAnsiTheme="minorHAnsi" w:cstheme="minorHAnsi"/>
                <w:color w:val="000000" w:themeColor="text1"/>
              </w:rPr>
            </w:pPr>
            <w:r w:rsidRPr="006A4F97">
              <w:rPr>
                <w:rFonts w:cs="Calibri"/>
                <w:bCs/>
              </w:rPr>
              <w:t>The main modification to TOW0</w:t>
            </w:r>
            <w:r>
              <w:rPr>
                <w:rFonts w:cs="Calibri"/>
                <w:bCs/>
              </w:rPr>
              <w:t>3</w:t>
            </w:r>
            <w:r w:rsidRPr="006A4F97">
              <w:rPr>
                <w:rFonts w:cs="Calibri"/>
                <w:bCs/>
              </w:rPr>
              <w:t xml:space="preserve">, </w:t>
            </w:r>
            <w:r w:rsidR="00726821" w:rsidRPr="00572E32">
              <w:rPr>
                <w:rFonts w:asciiTheme="minorHAnsi" w:hAnsiTheme="minorHAnsi" w:cstheme="minorHAnsi"/>
                <w:bCs/>
              </w:rPr>
              <w:t xml:space="preserve">is not likely to be any further positive or negative impacts to individuals within this protected characteristic  </w:t>
            </w:r>
            <w:r w:rsidR="00726821" w:rsidRPr="00572E32">
              <w:rPr>
                <w:rFonts w:asciiTheme="minorHAnsi" w:hAnsiTheme="minorHAnsi" w:cstheme="minorHAnsi"/>
                <w:bCs/>
                <w:i/>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94219200"/>
              <w14:checkbox>
                <w14:checked w14:val="0"/>
                <w14:checkedState w14:val="2612" w14:font="MS Gothic"/>
                <w14:uncheckedState w14:val="2610" w14:font="MS Gothic"/>
              </w14:checkbox>
            </w:sdtPr>
            <w:sdtEndPr/>
            <w:sdtContent>
              <w:p w14:paraId="778EA869" w14:textId="77777777" w:rsidR="000C57EC" w:rsidRPr="008321D1" w:rsidRDefault="000C57EC" w:rsidP="000C57EC">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36DFAD58" w14:textId="77777777" w:rsidR="000C57EC" w:rsidRPr="008321D1" w:rsidRDefault="000C57EC" w:rsidP="000C57E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59678948"/>
              <w14:checkbox>
                <w14:checked w14:val="0"/>
                <w14:checkedState w14:val="2612" w14:font="MS Gothic"/>
                <w14:uncheckedState w14:val="2610" w14:font="MS Gothic"/>
              </w14:checkbox>
            </w:sdtPr>
            <w:sdtEndPr/>
            <w:sdtContent>
              <w:p w14:paraId="3E09E3B5" w14:textId="77777777" w:rsidR="000C57EC" w:rsidRPr="008321D1" w:rsidRDefault="000C57EC"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C716F52" w14:textId="77777777" w:rsidR="000C57EC" w:rsidRPr="008321D1" w:rsidRDefault="000C57EC" w:rsidP="000C57E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05761175"/>
              <w14:checkbox>
                <w14:checked w14:val="0"/>
                <w14:checkedState w14:val="2612" w14:font="MS Gothic"/>
                <w14:uncheckedState w14:val="2610" w14:font="MS Gothic"/>
              </w14:checkbox>
            </w:sdtPr>
            <w:sdtEndPr/>
            <w:sdtContent>
              <w:p w14:paraId="46C86B17" w14:textId="77777777" w:rsidR="000C57EC" w:rsidRPr="008321D1" w:rsidRDefault="000C57EC"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1C12414" w14:textId="77777777" w:rsidR="000C57EC" w:rsidRPr="008321D1" w:rsidRDefault="000C57EC" w:rsidP="000C57EC">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21113871"/>
              <w14:checkbox>
                <w14:checked w14:val="1"/>
                <w14:checkedState w14:val="2612" w14:font="MS Gothic"/>
                <w14:uncheckedState w14:val="2610" w14:font="MS Gothic"/>
              </w14:checkbox>
            </w:sdtPr>
            <w:sdtEndPr/>
            <w:sdtContent>
              <w:p w14:paraId="3991DB1F" w14:textId="38E41722" w:rsidR="000C57EC" w:rsidRPr="008321D1" w:rsidRDefault="00726821"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2B901585" w14:textId="77777777" w:rsidR="000C57EC" w:rsidRPr="008321D1" w:rsidRDefault="000C57EC" w:rsidP="000C57EC">
            <w:pPr>
              <w:spacing w:after="160" w:line="240" w:lineRule="exact"/>
              <w:jc w:val="center"/>
              <w:rPr>
                <w:rFonts w:asciiTheme="minorHAnsi" w:eastAsia="Times New Roman" w:hAnsiTheme="minorHAnsi" w:cstheme="minorHAnsi"/>
                <w:sz w:val="36"/>
                <w:szCs w:val="36"/>
              </w:rPr>
            </w:pPr>
          </w:p>
        </w:tc>
      </w:tr>
      <w:tr w:rsidR="000C57EC" w:rsidRPr="008321D1" w14:paraId="1F8EDCC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C297344" w14:textId="77777777" w:rsidR="000C57EC" w:rsidRPr="008321D1" w:rsidRDefault="000C57EC" w:rsidP="000C57EC">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3328739" w14:textId="77777777" w:rsidR="000C57EC" w:rsidRDefault="000C57EC" w:rsidP="000C57EC">
            <w:pPr>
              <w:pStyle w:val="Default"/>
              <w:rPr>
                <w:rFonts w:ascii="Calibri" w:hAnsi="Calibri" w:cs="Calibri"/>
                <w:bCs/>
                <w:sz w:val="22"/>
                <w:szCs w:val="22"/>
                <w:u w:val="single"/>
              </w:rPr>
            </w:pPr>
            <w:r w:rsidRPr="00E5348E">
              <w:rPr>
                <w:rFonts w:ascii="Calibri" w:hAnsi="Calibri" w:cs="Calibri"/>
                <w:bCs/>
                <w:sz w:val="22"/>
                <w:szCs w:val="22"/>
                <w:u w:val="single"/>
              </w:rPr>
              <w:t>People in receipt of care</w:t>
            </w:r>
          </w:p>
          <w:p w14:paraId="747A8A38" w14:textId="77777777" w:rsidR="000C57EC" w:rsidRPr="00E5348E" w:rsidRDefault="000C57EC" w:rsidP="000C57EC">
            <w:pPr>
              <w:pStyle w:val="Default"/>
              <w:rPr>
                <w:rFonts w:ascii="Calibri" w:hAnsi="Calibri" w:cs="Calibri"/>
                <w:bCs/>
                <w:sz w:val="22"/>
                <w:szCs w:val="22"/>
                <w:u w:val="single"/>
              </w:rPr>
            </w:pPr>
          </w:p>
          <w:p w14:paraId="1D37DCEF" w14:textId="67C6FFFA" w:rsidR="000C57EC" w:rsidRDefault="00726821" w:rsidP="000C57EC">
            <w:pPr>
              <w:spacing w:after="0" w:line="240" w:lineRule="exact"/>
              <w:rPr>
                <w:rFonts w:asciiTheme="minorHAnsi" w:eastAsia="Times New Roman" w:hAnsiTheme="minorHAnsi" w:cstheme="minorHAnsi"/>
                <w:color w:val="000000" w:themeColor="text1"/>
              </w:rPr>
            </w:pPr>
            <w:r w:rsidRPr="006A4F97">
              <w:rPr>
                <w:rFonts w:cs="Calibri"/>
                <w:bCs/>
              </w:rPr>
              <w:t>The main modification to TOW0</w:t>
            </w:r>
            <w:r>
              <w:rPr>
                <w:rFonts w:cs="Calibri"/>
                <w:bCs/>
              </w:rPr>
              <w:t>3</w:t>
            </w:r>
            <w:r w:rsidRPr="006A4F97">
              <w:rPr>
                <w:rFonts w:cs="Calibri"/>
                <w:bCs/>
              </w:rPr>
              <w:t xml:space="preserve">, </w:t>
            </w:r>
            <w:r w:rsidRPr="00572E32">
              <w:rPr>
                <w:rFonts w:asciiTheme="minorHAnsi" w:hAnsiTheme="minorHAnsi" w:cstheme="minorHAnsi"/>
                <w:bCs/>
              </w:rPr>
              <w:t xml:space="preserve">is not likely to be any further positive or negative impacts to individuals within this </w:t>
            </w:r>
            <w:r w:rsidR="005F69E0">
              <w:rPr>
                <w:rFonts w:asciiTheme="minorHAnsi" w:hAnsiTheme="minorHAnsi" w:cstheme="minorHAnsi"/>
                <w:bCs/>
              </w:rPr>
              <w:t>group</w:t>
            </w:r>
            <w:r w:rsidRPr="00572E32">
              <w:rPr>
                <w:rFonts w:asciiTheme="minorHAnsi" w:hAnsiTheme="minorHAnsi" w:cstheme="minorHAnsi"/>
                <w:bCs/>
              </w:rPr>
              <w:t xml:space="preserve">  </w:t>
            </w:r>
            <w:r w:rsidRPr="00572E32">
              <w:rPr>
                <w:rFonts w:asciiTheme="minorHAnsi" w:hAnsiTheme="minorHAnsi" w:cstheme="minorHAnsi"/>
                <w:bCs/>
                <w:i/>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9754803"/>
              <w14:checkbox>
                <w14:checked w14:val="0"/>
                <w14:checkedState w14:val="2612" w14:font="MS Gothic"/>
                <w14:uncheckedState w14:val="2610" w14:font="MS Gothic"/>
              </w14:checkbox>
            </w:sdtPr>
            <w:sdtEndPr/>
            <w:sdtContent>
              <w:p w14:paraId="7061C3E7" w14:textId="77777777" w:rsidR="000C57EC" w:rsidRPr="008321D1" w:rsidRDefault="000C57EC" w:rsidP="000C57EC">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03237F84" w14:textId="77777777" w:rsidR="000C57EC" w:rsidRDefault="000C57EC" w:rsidP="000C57EC">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60392412"/>
              <w14:checkbox>
                <w14:checked w14:val="0"/>
                <w14:checkedState w14:val="2612" w14:font="MS Gothic"/>
                <w14:uncheckedState w14:val="2610" w14:font="MS Gothic"/>
              </w14:checkbox>
            </w:sdtPr>
            <w:sdtEndPr/>
            <w:sdtContent>
              <w:p w14:paraId="71A570FF" w14:textId="77777777" w:rsidR="000C57EC" w:rsidRPr="008321D1" w:rsidRDefault="000C57EC"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3DF9165"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12067141"/>
              <w14:checkbox>
                <w14:checked w14:val="0"/>
                <w14:checkedState w14:val="2612" w14:font="MS Gothic"/>
                <w14:uncheckedState w14:val="2610" w14:font="MS Gothic"/>
              </w14:checkbox>
            </w:sdtPr>
            <w:sdtEndPr/>
            <w:sdtContent>
              <w:p w14:paraId="72ECDF0B" w14:textId="77777777" w:rsidR="000C57EC" w:rsidRPr="008321D1" w:rsidRDefault="000C57EC"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2D98A24"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71056193"/>
              <w14:checkbox>
                <w14:checked w14:val="1"/>
                <w14:checkedState w14:val="2612" w14:font="MS Gothic"/>
                <w14:uncheckedState w14:val="2610" w14:font="MS Gothic"/>
              </w14:checkbox>
            </w:sdtPr>
            <w:sdtEndPr/>
            <w:sdtContent>
              <w:p w14:paraId="0435A54E" w14:textId="52406B09" w:rsidR="000C57EC" w:rsidRPr="008321D1" w:rsidRDefault="00726821"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E954542"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r>
      <w:tr w:rsidR="000C57EC" w:rsidRPr="008321D1" w14:paraId="450F6531"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74BD219" w14:textId="77777777" w:rsidR="000C57EC" w:rsidRPr="008321D1" w:rsidRDefault="000C57EC" w:rsidP="000C57EC">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BE8ED99" w14:textId="77777777" w:rsidR="000C57EC" w:rsidRPr="00E5348E" w:rsidRDefault="000C57EC" w:rsidP="000C57EC">
            <w:pPr>
              <w:pStyle w:val="Default"/>
              <w:rPr>
                <w:rFonts w:ascii="Calibri" w:hAnsi="Calibri" w:cs="Calibri"/>
                <w:bCs/>
                <w:sz w:val="22"/>
                <w:szCs w:val="22"/>
                <w:u w:val="single"/>
              </w:rPr>
            </w:pPr>
            <w:r w:rsidRPr="00E5348E">
              <w:rPr>
                <w:rFonts w:ascii="Calibri" w:hAnsi="Calibri" w:cs="Calibri"/>
                <w:bCs/>
                <w:sz w:val="22"/>
                <w:szCs w:val="22"/>
                <w:u w:val="single"/>
              </w:rPr>
              <w:t>Lone parents</w:t>
            </w:r>
          </w:p>
          <w:p w14:paraId="31EFFB9F" w14:textId="77777777" w:rsidR="000C57EC" w:rsidRDefault="000C57EC" w:rsidP="000C57EC">
            <w:pPr>
              <w:pStyle w:val="Default"/>
              <w:rPr>
                <w:rFonts w:ascii="Calibri" w:hAnsi="Calibri" w:cs="Calibri"/>
                <w:bCs/>
                <w:sz w:val="22"/>
                <w:szCs w:val="22"/>
              </w:rPr>
            </w:pPr>
          </w:p>
          <w:p w14:paraId="5F1BFB05" w14:textId="10A4085E" w:rsidR="006524CA" w:rsidRDefault="006524CA" w:rsidP="006524CA">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3</w:t>
            </w:r>
            <w:r w:rsidRPr="006A4F97">
              <w:rPr>
                <w:rFonts w:ascii="Calibri" w:hAnsi="Calibri" w:cs="Calibri"/>
                <w:bCs/>
                <w:sz w:val="22"/>
                <w:szCs w:val="22"/>
              </w:rPr>
              <w:t xml:space="preserve">, </w:t>
            </w:r>
            <w:r>
              <w:rPr>
                <w:rFonts w:ascii="Calibri" w:hAnsi="Calibri" w:cs="Calibri"/>
                <w:bCs/>
                <w:iCs/>
                <w:sz w:val="22"/>
                <w:szCs w:val="22"/>
              </w:rPr>
              <w:t>may make it easier for younger people to access hot food takeaways and outlets associated with gambling, by removing the 400 m boundary restriction.</w:t>
            </w:r>
            <w:r w:rsidR="008457D9">
              <w:rPr>
                <w:rFonts w:ascii="Calibri" w:hAnsi="Calibri" w:cs="Calibri"/>
                <w:bCs/>
                <w:iCs/>
                <w:sz w:val="22"/>
                <w:szCs w:val="22"/>
              </w:rPr>
              <w:t xml:space="preserve"> This may have a likely minor negative impact on lone parents and their children.</w:t>
            </w:r>
          </w:p>
          <w:p w14:paraId="42C7E339" w14:textId="04BCEEA6" w:rsidR="000C57EC" w:rsidRDefault="000C57EC" w:rsidP="000C57EC">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41363270"/>
              <w14:checkbox>
                <w14:checked w14:val="0"/>
                <w14:checkedState w14:val="2612" w14:font="MS Gothic"/>
                <w14:uncheckedState w14:val="2610" w14:font="MS Gothic"/>
              </w14:checkbox>
            </w:sdtPr>
            <w:sdtEndPr/>
            <w:sdtContent>
              <w:p w14:paraId="733880F1" w14:textId="77777777" w:rsidR="000C57EC" w:rsidRPr="008321D1" w:rsidRDefault="000C57EC" w:rsidP="000C57EC">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0964C8E4" w14:textId="77777777" w:rsidR="000C57EC" w:rsidRDefault="000C57EC" w:rsidP="000C57EC">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84578913"/>
              <w14:checkbox>
                <w14:checked w14:val="1"/>
                <w14:checkedState w14:val="2612" w14:font="MS Gothic"/>
                <w14:uncheckedState w14:val="2610" w14:font="MS Gothic"/>
              </w14:checkbox>
            </w:sdtPr>
            <w:sdtEndPr/>
            <w:sdtContent>
              <w:p w14:paraId="0238391B" w14:textId="2221ABF6" w:rsidR="000C57EC" w:rsidRPr="008321D1" w:rsidRDefault="006524CA"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A7B9BBB"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82052867"/>
              <w14:checkbox>
                <w14:checked w14:val="0"/>
                <w14:checkedState w14:val="2612" w14:font="MS Gothic"/>
                <w14:uncheckedState w14:val="2610" w14:font="MS Gothic"/>
              </w14:checkbox>
            </w:sdtPr>
            <w:sdtEndPr/>
            <w:sdtContent>
              <w:p w14:paraId="4B7D8270" w14:textId="77777777" w:rsidR="000C57EC" w:rsidRPr="008321D1" w:rsidRDefault="000C57EC"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124B05"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75965988"/>
              <w14:checkbox>
                <w14:checked w14:val="0"/>
                <w14:checkedState w14:val="2612" w14:font="MS Gothic"/>
                <w14:uncheckedState w14:val="2610" w14:font="MS Gothic"/>
              </w14:checkbox>
            </w:sdtPr>
            <w:sdtEndPr/>
            <w:sdtContent>
              <w:p w14:paraId="0F892151" w14:textId="3F8F382A" w:rsidR="000C57EC" w:rsidRPr="008321D1" w:rsidRDefault="006524CA"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FD4E2D9"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r>
      <w:tr w:rsidR="000C57EC" w:rsidRPr="008321D1" w14:paraId="5219EAA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D60541E" w14:textId="77777777" w:rsidR="000C57EC" w:rsidRPr="008321D1" w:rsidRDefault="000C57EC" w:rsidP="000C57EC">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89FFE39" w14:textId="77777777" w:rsidR="000C57EC" w:rsidRPr="00E5348E" w:rsidRDefault="000C57EC" w:rsidP="000C57EC">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6CE896C3" w14:textId="77777777" w:rsidR="000C57EC" w:rsidRDefault="000C57EC" w:rsidP="000C57EC">
            <w:pPr>
              <w:pStyle w:val="Default"/>
              <w:rPr>
                <w:rFonts w:ascii="Calibri" w:hAnsi="Calibri" w:cs="Calibri"/>
                <w:bCs/>
                <w:sz w:val="22"/>
                <w:szCs w:val="22"/>
              </w:rPr>
            </w:pPr>
          </w:p>
          <w:p w14:paraId="6387CDFA" w14:textId="3E029F3E" w:rsidR="000C57EC" w:rsidRDefault="006C1DDB" w:rsidP="000C57EC">
            <w:pPr>
              <w:spacing w:after="0" w:line="240" w:lineRule="exact"/>
              <w:rPr>
                <w:rFonts w:asciiTheme="minorHAnsi" w:eastAsia="Times New Roman" w:hAnsiTheme="minorHAnsi" w:cstheme="minorHAnsi"/>
                <w:color w:val="000000" w:themeColor="text1"/>
              </w:rPr>
            </w:pPr>
            <w:r w:rsidRPr="006A4F97">
              <w:rPr>
                <w:rFonts w:cs="Calibri"/>
                <w:bCs/>
              </w:rPr>
              <w:t>The main modification to TOW0</w:t>
            </w:r>
            <w:r>
              <w:rPr>
                <w:rFonts w:cs="Calibri"/>
                <w:bCs/>
              </w:rPr>
              <w:t>3</w:t>
            </w:r>
            <w:r w:rsidRPr="006A4F97">
              <w:rPr>
                <w:rFonts w:cs="Calibri"/>
                <w:bCs/>
              </w:rPr>
              <w:t xml:space="preserve">, </w:t>
            </w:r>
            <w:r w:rsidRPr="00572E32">
              <w:rPr>
                <w:rFonts w:asciiTheme="minorHAnsi" w:hAnsiTheme="minorHAnsi" w:cstheme="minorHAnsi"/>
                <w:bCs/>
              </w:rPr>
              <w:t xml:space="preserve">is not likely to be any further positive or negative impacts to individuals within this </w:t>
            </w:r>
            <w:r w:rsidR="005F69E0">
              <w:rPr>
                <w:rFonts w:asciiTheme="minorHAnsi" w:hAnsiTheme="minorHAnsi" w:cstheme="minorHAnsi"/>
                <w:bCs/>
              </w:rPr>
              <w:t>group</w:t>
            </w:r>
            <w:r w:rsidRPr="00572E32">
              <w:rPr>
                <w:rFonts w:asciiTheme="minorHAnsi" w:hAnsiTheme="minorHAnsi" w:cstheme="minorHAnsi"/>
                <w:bCs/>
              </w:rPr>
              <w:t xml:space="preserve">  </w:t>
            </w:r>
            <w:r w:rsidRPr="00572E32">
              <w:rPr>
                <w:rFonts w:asciiTheme="minorHAnsi" w:hAnsiTheme="minorHAnsi" w:cstheme="minorHAnsi"/>
                <w:bCs/>
                <w:i/>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99639843"/>
              <w14:checkbox>
                <w14:checked w14:val="0"/>
                <w14:checkedState w14:val="2612" w14:font="MS Gothic"/>
                <w14:uncheckedState w14:val="2610" w14:font="MS Gothic"/>
              </w14:checkbox>
            </w:sdtPr>
            <w:sdtEndPr/>
            <w:sdtContent>
              <w:p w14:paraId="07E36466" w14:textId="77777777" w:rsidR="000C57EC" w:rsidRPr="008321D1" w:rsidRDefault="000C57EC" w:rsidP="000C57EC">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6BF5D54F" w14:textId="77777777" w:rsidR="000C57EC" w:rsidRDefault="000C57EC" w:rsidP="000C57EC">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31384911"/>
              <w14:checkbox>
                <w14:checked w14:val="0"/>
                <w14:checkedState w14:val="2612" w14:font="MS Gothic"/>
                <w14:uncheckedState w14:val="2610" w14:font="MS Gothic"/>
              </w14:checkbox>
            </w:sdtPr>
            <w:sdtEndPr/>
            <w:sdtContent>
              <w:p w14:paraId="32701F52" w14:textId="77777777" w:rsidR="000C57EC" w:rsidRPr="008321D1" w:rsidRDefault="000C57EC"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10525FE"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18421040"/>
              <w14:checkbox>
                <w14:checked w14:val="0"/>
                <w14:checkedState w14:val="2612" w14:font="MS Gothic"/>
                <w14:uncheckedState w14:val="2610" w14:font="MS Gothic"/>
              </w14:checkbox>
            </w:sdtPr>
            <w:sdtEndPr/>
            <w:sdtContent>
              <w:p w14:paraId="44E9FF82" w14:textId="77777777" w:rsidR="000C57EC" w:rsidRPr="008321D1" w:rsidRDefault="000C57EC"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D8F6980"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074281506"/>
              <w14:checkbox>
                <w14:checked w14:val="1"/>
                <w14:checkedState w14:val="2612" w14:font="MS Gothic"/>
                <w14:uncheckedState w14:val="2610" w14:font="MS Gothic"/>
              </w14:checkbox>
            </w:sdtPr>
            <w:sdtEndPr/>
            <w:sdtContent>
              <w:p w14:paraId="37E6205A" w14:textId="2DE3BCF6" w:rsidR="000C57EC" w:rsidRPr="008321D1" w:rsidRDefault="006C1DDB"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1CF2061"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r>
      <w:tr w:rsidR="000C57EC" w:rsidRPr="008321D1" w14:paraId="47C78858"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ADD0A49" w14:textId="77777777" w:rsidR="000C57EC" w:rsidRPr="008321D1" w:rsidRDefault="000C57EC" w:rsidP="000C57EC">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6514995C" w14:textId="4A2BE934" w:rsidR="000C57EC" w:rsidRPr="00E5348E" w:rsidRDefault="00C05696" w:rsidP="000C57EC">
            <w:pPr>
              <w:pStyle w:val="Default"/>
              <w:rPr>
                <w:rFonts w:ascii="Calibri" w:hAnsi="Calibri" w:cs="Calibri"/>
                <w:bCs/>
                <w:sz w:val="22"/>
                <w:szCs w:val="22"/>
                <w:u w:val="single"/>
              </w:rPr>
            </w:pPr>
            <w:r>
              <w:rPr>
                <w:rFonts w:ascii="Calibri" w:hAnsi="Calibri" w:cs="Calibri"/>
                <w:bCs/>
                <w:sz w:val="22"/>
                <w:szCs w:val="22"/>
                <w:u w:val="single"/>
              </w:rPr>
              <w:t>Young people in care</w:t>
            </w:r>
          </w:p>
          <w:p w14:paraId="624C49CB" w14:textId="77777777" w:rsidR="000C57EC" w:rsidRDefault="000C57EC" w:rsidP="000C57EC">
            <w:pPr>
              <w:pStyle w:val="Default"/>
              <w:rPr>
                <w:rFonts w:ascii="Calibri" w:hAnsi="Calibri" w:cs="Calibri"/>
                <w:bCs/>
                <w:sz w:val="22"/>
                <w:szCs w:val="22"/>
              </w:rPr>
            </w:pPr>
          </w:p>
          <w:p w14:paraId="5E14992F" w14:textId="77777777" w:rsidR="00C05696" w:rsidRDefault="00C05696" w:rsidP="00C05696">
            <w:pPr>
              <w:pStyle w:val="Default"/>
              <w:rPr>
                <w:rFonts w:ascii="Calibri" w:hAnsi="Calibri" w:cs="Calibri"/>
                <w:bCs/>
                <w:iCs/>
                <w:sz w:val="22"/>
                <w:szCs w:val="22"/>
              </w:rPr>
            </w:pPr>
            <w:r w:rsidRPr="006A4F97">
              <w:rPr>
                <w:rFonts w:ascii="Calibri" w:hAnsi="Calibri" w:cs="Calibri"/>
                <w:bCs/>
                <w:sz w:val="22"/>
                <w:szCs w:val="22"/>
              </w:rPr>
              <w:t>The main modification to TOW0</w:t>
            </w:r>
            <w:r>
              <w:rPr>
                <w:rFonts w:ascii="Calibri" w:hAnsi="Calibri" w:cs="Calibri"/>
                <w:bCs/>
                <w:sz w:val="22"/>
                <w:szCs w:val="22"/>
              </w:rPr>
              <w:t>3</w:t>
            </w:r>
            <w:r w:rsidRPr="006A4F97">
              <w:rPr>
                <w:rFonts w:ascii="Calibri" w:hAnsi="Calibri" w:cs="Calibri"/>
                <w:bCs/>
                <w:sz w:val="22"/>
                <w:szCs w:val="22"/>
              </w:rPr>
              <w:t xml:space="preserve">, </w:t>
            </w:r>
            <w:r>
              <w:rPr>
                <w:rFonts w:ascii="Calibri" w:hAnsi="Calibri" w:cs="Calibri"/>
                <w:bCs/>
                <w:iCs/>
                <w:sz w:val="22"/>
                <w:szCs w:val="22"/>
              </w:rPr>
              <w:t>may make it easier for younger people to access hot food takeaways and outlets associated with gambling, by removing the 400 m boundary restriction.</w:t>
            </w:r>
          </w:p>
          <w:p w14:paraId="574578F0" w14:textId="77777777" w:rsidR="00C05696" w:rsidRDefault="00C05696" w:rsidP="00C05696">
            <w:pPr>
              <w:pStyle w:val="Default"/>
              <w:rPr>
                <w:rFonts w:ascii="Calibri" w:hAnsi="Calibri" w:cs="Calibri"/>
                <w:bCs/>
                <w:iCs/>
                <w:sz w:val="22"/>
                <w:szCs w:val="22"/>
              </w:rPr>
            </w:pPr>
            <w:r>
              <w:rPr>
                <w:rFonts w:ascii="Calibri" w:hAnsi="Calibri" w:cs="Calibri"/>
                <w:bCs/>
                <w:iCs/>
                <w:sz w:val="22"/>
                <w:szCs w:val="22"/>
              </w:rPr>
              <w:t xml:space="preserve"> </w:t>
            </w:r>
          </w:p>
          <w:p w14:paraId="4CE05834" w14:textId="77777777" w:rsidR="000C57EC" w:rsidRDefault="000C57EC" w:rsidP="000C57EC">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619121622"/>
              <w14:checkbox>
                <w14:checked w14:val="0"/>
                <w14:checkedState w14:val="2612" w14:font="MS Gothic"/>
                <w14:uncheckedState w14:val="2610" w14:font="MS Gothic"/>
              </w14:checkbox>
            </w:sdtPr>
            <w:sdtEndPr/>
            <w:sdtContent>
              <w:p w14:paraId="26AEA405" w14:textId="77777777" w:rsidR="000C57EC" w:rsidRPr="008321D1" w:rsidRDefault="000C57EC" w:rsidP="000C57EC">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55A499E2" w14:textId="77777777" w:rsidR="000C57EC" w:rsidRDefault="000C57EC" w:rsidP="000C57EC">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699283961"/>
              <w14:checkbox>
                <w14:checked w14:val="1"/>
                <w14:checkedState w14:val="2612" w14:font="MS Gothic"/>
                <w14:uncheckedState w14:val="2610" w14:font="MS Gothic"/>
              </w14:checkbox>
            </w:sdtPr>
            <w:sdtEndPr/>
            <w:sdtContent>
              <w:p w14:paraId="2313339F" w14:textId="27C812CD" w:rsidR="000C57EC" w:rsidRPr="008321D1" w:rsidRDefault="00C05696"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6B04886"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700747174"/>
              <w14:checkbox>
                <w14:checked w14:val="0"/>
                <w14:checkedState w14:val="2612" w14:font="MS Gothic"/>
                <w14:uncheckedState w14:val="2610" w14:font="MS Gothic"/>
              </w14:checkbox>
            </w:sdtPr>
            <w:sdtEndPr/>
            <w:sdtContent>
              <w:p w14:paraId="6A5513F4" w14:textId="77777777" w:rsidR="000C57EC" w:rsidRPr="008321D1" w:rsidRDefault="000C57EC" w:rsidP="000C57EC">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3DAF2DA"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77117099"/>
              <w14:checkbox>
                <w14:checked w14:val="0"/>
                <w14:checkedState w14:val="2612" w14:font="MS Gothic"/>
                <w14:uncheckedState w14:val="2610" w14:font="MS Gothic"/>
              </w14:checkbox>
            </w:sdtPr>
            <w:sdtEndPr/>
            <w:sdtContent>
              <w:p w14:paraId="3EA37147" w14:textId="77777777" w:rsidR="000C57EC" w:rsidRPr="008321D1" w:rsidRDefault="000C57EC" w:rsidP="000C57EC">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1A37B8D" w14:textId="77777777" w:rsidR="000C57EC" w:rsidRDefault="000C57EC" w:rsidP="000C57EC">
            <w:pPr>
              <w:spacing w:before="240" w:after="0" w:line="240" w:lineRule="auto"/>
              <w:ind w:left="113"/>
              <w:jc w:val="center"/>
              <w:rPr>
                <w:rFonts w:asciiTheme="minorHAnsi" w:eastAsia="Times New Roman" w:hAnsiTheme="minorHAnsi" w:cstheme="minorHAnsi"/>
                <w:b/>
                <w:sz w:val="36"/>
                <w:szCs w:val="36"/>
              </w:rPr>
            </w:pPr>
          </w:p>
        </w:tc>
      </w:tr>
    </w:tbl>
    <w:p w14:paraId="66AB7B91" w14:textId="63C75288" w:rsidR="00CA6C0D" w:rsidRDefault="00CA6C0D">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AD028F" w:rsidRPr="00B115E4" w14:paraId="68A30CA9" w14:textId="77777777" w:rsidTr="009F37EA">
        <w:trPr>
          <w:trHeight w:val="180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DA8F4C0" w14:textId="77777777" w:rsidR="00AD028F" w:rsidRPr="00A11785" w:rsidRDefault="00AD028F" w:rsidP="00A11785">
            <w:pPr>
              <w:pStyle w:val="ListParagraph"/>
              <w:numPr>
                <w:ilvl w:val="0"/>
                <w:numId w:val="12"/>
              </w:numPr>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65C23A85" w14:textId="0222A9F6" w:rsidR="00AD028F" w:rsidRPr="007A1DDB" w:rsidRDefault="00AD028F" w:rsidP="0037072F">
            <w:pPr>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674BF92C" w14:textId="77777777" w:rsidR="00AD028F" w:rsidRPr="00FC11CD" w:rsidRDefault="00AD028F" w:rsidP="0037072F">
            <w:pPr>
              <w:pStyle w:val="ListParagraph"/>
              <w:spacing w:after="0" w:line="240" w:lineRule="auto"/>
              <w:ind w:hanging="360"/>
              <w:rPr>
                <w:rFonts w:asciiTheme="minorHAnsi" w:eastAsia="Times New Roman" w:hAnsiTheme="minorHAnsi" w:cstheme="minorHAnsi"/>
                <w:b/>
                <w:color w:val="FFFFFF" w:themeColor="background1"/>
                <w:lang w:eastAsia="en-GB"/>
              </w:rPr>
            </w:pPr>
            <w:r w:rsidRPr="00FC11CD">
              <w:rPr>
                <w:rFonts w:asciiTheme="minorHAnsi" w:eastAsia="Times New Roman" w:hAnsiTheme="minorHAnsi" w:cstheme="minorHAnsi"/>
                <w:b/>
                <w:color w:val="FFFFFF" w:themeColor="background1"/>
                <w:lang w:eastAsia="en-GB"/>
              </w:rPr>
              <w:t xml:space="preserve">   </w:t>
            </w:r>
          </w:p>
        </w:tc>
      </w:tr>
      <w:tr w:rsidR="00AD028F" w:rsidRPr="00B115E4" w14:paraId="4B23CC1E"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6CB7DDA" w14:textId="74F339FD" w:rsidR="009F37EA" w:rsidRPr="009F37EA" w:rsidRDefault="00AD028F" w:rsidP="009F37EA">
            <w:pPr>
              <w:spacing w:after="0" w:line="240" w:lineRule="auto"/>
              <w:rPr>
                <w:b/>
                <w:color w:val="FFFFFF" w:themeColor="background1"/>
              </w:rPr>
            </w:pPr>
            <w:r w:rsidRPr="00AD48A0">
              <w:rPr>
                <w:rFonts w:asciiTheme="minorHAnsi" w:eastAsia="Times New Roman" w:hAnsiTheme="minorHAnsi" w:cstheme="minorHAnsi"/>
                <w:b/>
                <w:color w:val="FFFFFF" w:themeColor="background1"/>
                <w:lang w:eastAsia="en-GB"/>
              </w:rPr>
              <w:t>Policy TOW0</w:t>
            </w:r>
            <w:r>
              <w:rPr>
                <w:rFonts w:asciiTheme="minorHAnsi" w:eastAsia="Times New Roman" w:hAnsiTheme="minorHAnsi" w:cstheme="minorHAnsi"/>
                <w:b/>
                <w:color w:val="FFFFFF" w:themeColor="background1"/>
                <w:lang w:eastAsia="en-GB"/>
              </w:rPr>
              <w:t>4</w:t>
            </w:r>
            <w:r w:rsidRPr="00AD48A0">
              <w:rPr>
                <w:rFonts w:asciiTheme="minorHAnsi" w:eastAsia="Times New Roman" w:hAnsiTheme="minorHAnsi" w:cstheme="minorHAnsi"/>
                <w:b/>
                <w:color w:val="FFFFFF" w:themeColor="background1"/>
                <w:lang w:eastAsia="en-GB"/>
              </w:rPr>
              <w:t xml:space="preserve"> </w:t>
            </w:r>
            <w:r w:rsidRPr="009F37EA">
              <w:rPr>
                <w:rFonts w:asciiTheme="minorHAnsi" w:eastAsia="Times New Roman" w:hAnsiTheme="minorHAnsi" w:cstheme="minorHAnsi"/>
                <w:b/>
                <w:color w:val="FFFFFF" w:themeColor="background1"/>
                <w:lang w:eastAsia="en-GB"/>
              </w:rPr>
              <w:t>-</w:t>
            </w:r>
            <w:r w:rsidR="009F37EA" w:rsidRPr="009F37EA">
              <w:rPr>
                <w:b/>
                <w:color w:val="FFFFFF" w:themeColor="background1"/>
              </w:rPr>
              <w:t xml:space="preserve">Night –Time Economy </w:t>
            </w:r>
          </w:p>
          <w:p w14:paraId="52299D04" w14:textId="49081386" w:rsidR="00AD028F" w:rsidRDefault="00AD028F" w:rsidP="0037072F">
            <w:pPr>
              <w:spacing w:after="0" w:line="240" w:lineRule="auto"/>
              <w:rPr>
                <w:rFonts w:asciiTheme="minorHAnsi" w:eastAsia="Times New Roman" w:hAnsiTheme="minorHAnsi" w:cstheme="minorHAnsi"/>
                <w:b/>
                <w:color w:val="FFFFFF" w:themeColor="background1"/>
                <w:lang w:eastAsia="en-GB"/>
              </w:rPr>
            </w:pPr>
          </w:p>
          <w:p w14:paraId="3EEE4080" w14:textId="6523D1E0" w:rsidR="00477AC4" w:rsidRPr="00AD48A0" w:rsidRDefault="00477AC4" w:rsidP="0037072F">
            <w:pPr>
              <w:spacing w:after="0" w:line="240" w:lineRule="auto"/>
              <w:rPr>
                <w:rFonts w:asciiTheme="minorHAnsi" w:eastAsia="Times New Roman" w:hAnsiTheme="minorHAnsi" w:cstheme="minorHAnsi"/>
                <w:b/>
                <w:color w:val="FFFFFF" w:themeColor="background1"/>
                <w:lang w:eastAsia="en-GB"/>
              </w:rPr>
            </w:pPr>
            <w:r>
              <w:rPr>
                <w:rFonts w:asciiTheme="minorHAnsi" w:eastAsia="Times New Roman" w:hAnsiTheme="minorHAnsi" w:cstheme="minorHAnsi"/>
                <w:b/>
                <w:color w:val="FFFFFF" w:themeColor="background1"/>
                <w:lang w:eastAsia="en-GB"/>
              </w:rPr>
              <w:t>MM56</w:t>
            </w:r>
          </w:p>
          <w:p w14:paraId="21797254" w14:textId="77777777" w:rsidR="00AD028F" w:rsidRPr="00FC11CD" w:rsidRDefault="00AD028F" w:rsidP="0037072F">
            <w:pPr>
              <w:pStyle w:val="ListParagraph"/>
              <w:spacing w:after="0" w:line="240" w:lineRule="auto"/>
              <w:ind w:hanging="360"/>
              <w:rPr>
                <w:rFonts w:asciiTheme="minorHAnsi" w:eastAsia="Times New Roman" w:hAnsiTheme="minorHAnsi" w:cstheme="minorHAnsi"/>
                <w:b/>
                <w:color w:val="FFFFFF" w:themeColor="background1"/>
                <w:lang w:eastAsia="en-GB"/>
              </w:rPr>
            </w:pPr>
          </w:p>
        </w:tc>
      </w:tr>
      <w:tr w:rsidR="00AD028F" w:rsidRPr="00B115E4" w14:paraId="7AF457E1"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182E5A4" w14:textId="32EA7A54" w:rsidR="005E0123" w:rsidRPr="005E0123" w:rsidRDefault="00477AC4" w:rsidP="005E0123">
            <w:pPr>
              <w:rPr>
                <w:rFonts w:cs="Arial"/>
                <w:b/>
                <w:bCs/>
                <w:color w:val="FFFFFF" w:themeColor="background1"/>
                <w14:ligatures w14:val="standardContextual"/>
              </w:rPr>
            </w:pPr>
            <w:r>
              <w:rPr>
                <w:rFonts w:cs="Arial"/>
                <w:b/>
                <w:bCs/>
                <w:color w:val="FFFFFF" w:themeColor="background1"/>
              </w:rPr>
              <w:t>MM5</w:t>
            </w:r>
            <w:r w:rsidR="000F3813">
              <w:rPr>
                <w:rFonts w:cs="Arial"/>
                <w:b/>
                <w:bCs/>
                <w:color w:val="FFFFFF" w:themeColor="background1"/>
              </w:rPr>
              <w:t>6</w:t>
            </w:r>
            <w:r>
              <w:rPr>
                <w:rFonts w:cs="Arial"/>
                <w:b/>
                <w:bCs/>
                <w:color w:val="FFFFFF" w:themeColor="background1"/>
              </w:rPr>
              <w:t xml:space="preserve"> </w:t>
            </w:r>
            <w:r w:rsidR="005E0123" w:rsidRPr="005E0123">
              <w:rPr>
                <w:rFonts w:cs="Arial"/>
                <w:b/>
                <w:bCs/>
                <w:color w:val="FFFFFF" w:themeColor="background1"/>
              </w:rPr>
              <w:t>Revisions for soundness, general conformity with London Plan. C</w:t>
            </w:r>
            <w:r w:rsidR="005E0123" w:rsidRPr="005E0123">
              <w:rPr>
                <w:rFonts w:cs="Arial"/>
                <w:b/>
                <w:bCs/>
                <w:color w:val="FFFFFF" w:themeColor="background1"/>
                <w14:ligatures w14:val="standardContextual"/>
              </w:rPr>
              <w:t>ross-reference to requirement to accord with London Plan Policy HC6 which is also relevant to evening economy uses. Emphasises that scale and type of use should reflect role and function of town centre, and positively contribute to viabilit</w:t>
            </w:r>
            <w:r w:rsidR="005E0123" w:rsidRPr="00CF62E9">
              <w:rPr>
                <w:rFonts w:cs="Arial"/>
                <w:b/>
                <w:bCs/>
                <w:color w:val="FFFFFF" w:themeColor="background1"/>
                <w14:ligatures w14:val="standardContextual"/>
              </w:rPr>
              <w:t xml:space="preserve">y and vitality by preserving or enhancing existing night-time economy activities or creating new ones. </w:t>
            </w:r>
            <w:r w:rsidR="00CF62E9" w:rsidRPr="002B7900">
              <w:rPr>
                <w:rStyle w:val="normaltextrun"/>
                <w:b/>
                <w:bCs/>
                <w:color w:val="FFFFFF" w:themeColor="background1"/>
                <w:bdr w:val="none" w:sz="0" w:space="0" w:color="auto" w:frame="1"/>
              </w:rPr>
              <w:t>Revisions also to ensure proposals would not result in</w:t>
            </w:r>
            <w:r w:rsidR="005E0123" w:rsidRPr="00CF62E9">
              <w:rPr>
                <w:rFonts w:cs="Arial"/>
                <w:b/>
                <w:bCs/>
                <w:color w:val="FFFFFF" w:themeColor="background1"/>
                <w14:ligatures w14:val="standardContextual"/>
              </w:rPr>
              <w:t xml:space="preserve"> </w:t>
            </w:r>
            <w:r w:rsidR="005E0123" w:rsidRPr="005E0123">
              <w:rPr>
                <w:rFonts w:cs="Arial"/>
                <w:b/>
                <w:bCs/>
                <w:color w:val="FFFFFF" w:themeColor="background1"/>
                <w14:ligatures w14:val="standardContextual"/>
              </w:rPr>
              <w:t>unacceptable impacts upon highway safety or living environment of adjoining or adjacent uses, in terms of noise, disturbance, odours and anti-social behaviour. Clarification on unacceptable impacts arising from cumulative effect with the number, capacity and location of other night-time economy uses in the surrounding area</w:t>
            </w:r>
            <w:r w:rsidR="004242F4">
              <w:rPr>
                <w:rFonts w:cs="Arial"/>
                <w:b/>
                <w:bCs/>
                <w:color w:val="FFFFFF" w:themeColor="background1"/>
                <w14:ligatures w14:val="standardContextual"/>
              </w:rPr>
              <w:t xml:space="preserve"> </w:t>
            </w:r>
            <w:r w:rsidR="00BC10A7">
              <w:rPr>
                <w:rFonts w:cs="Arial"/>
                <w:b/>
                <w:bCs/>
                <w:color w:val="FFFFFF" w:themeColor="background1"/>
                <w14:ligatures w14:val="standardContextual"/>
              </w:rPr>
              <w:t>and the regard needing to be had to the impact of proposals on the historic environment/heritage assets</w:t>
            </w:r>
            <w:r w:rsidR="005E0123" w:rsidRPr="005E0123">
              <w:rPr>
                <w:rFonts w:cs="Arial"/>
                <w:b/>
                <w:bCs/>
                <w:color w:val="FFFFFF" w:themeColor="background1"/>
                <w14:ligatures w14:val="standardContextual"/>
              </w:rPr>
              <w:t>.</w:t>
            </w:r>
          </w:p>
          <w:p w14:paraId="1AD510DB" w14:textId="77777777" w:rsidR="00AD028F" w:rsidRPr="00C94C81" w:rsidRDefault="00AD028F" w:rsidP="0037072F">
            <w:pPr>
              <w:pStyle w:val="ListParagraph"/>
              <w:ind w:hanging="360"/>
              <w:rPr>
                <w:rFonts w:asciiTheme="minorHAnsi" w:eastAsia="Times New Roman" w:hAnsiTheme="minorHAnsi" w:cstheme="minorHAnsi"/>
                <w:b/>
                <w:bCs/>
                <w:color w:val="FFFFFF" w:themeColor="background1"/>
                <w:lang w:eastAsia="en-GB"/>
              </w:rPr>
            </w:pPr>
          </w:p>
        </w:tc>
      </w:tr>
      <w:tr w:rsidR="00AD028F" w:rsidRPr="00B115E4" w14:paraId="79F2F62C"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0ADC4708" w14:textId="77777777" w:rsidR="00AD028F" w:rsidRPr="00B115E4" w:rsidRDefault="00AD028F"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F9DADC9" w14:textId="77777777" w:rsidR="00AD028F" w:rsidRPr="00B115E4" w:rsidRDefault="00AD028F"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1F20D47C" w14:textId="77777777" w:rsidR="00AD028F" w:rsidRPr="00B115E4" w:rsidRDefault="00AD028F"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9845211" w14:textId="77777777" w:rsidR="00AD028F" w:rsidRPr="00B115E4" w:rsidRDefault="00AD028F"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44D38C7" w14:textId="77777777" w:rsidR="00AD028F" w:rsidRPr="00B115E4" w:rsidRDefault="00AD028F"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51882BFE" w14:textId="77777777" w:rsidR="00AD028F" w:rsidRPr="00B115E4" w:rsidRDefault="00AD028F"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00C994B" w14:textId="77777777" w:rsidR="00AD028F" w:rsidRPr="00B115E4" w:rsidRDefault="00AD028F" w:rsidP="0037072F">
            <w:pPr>
              <w:spacing w:after="0" w:line="240" w:lineRule="auto"/>
              <w:ind w:left="113" w:right="113"/>
              <w:rPr>
                <w:rFonts w:asciiTheme="minorHAnsi" w:eastAsia="Times New Roman" w:hAnsiTheme="minorHAnsi" w:cstheme="minorHAnsi"/>
                <w:color w:val="FFFFFF"/>
                <w:lang w:eastAsia="en-GB"/>
              </w:rPr>
            </w:pPr>
          </w:p>
          <w:p w14:paraId="2E61D346" w14:textId="77777777" w:rsidR="00AD028F" w:rsidRPr="00B115E4" w:rsidRDefault="00AD028F"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AD028F" w:rsidRPr="00B115E4" w14:paraId="58BCCD8B"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78DAFCB4" w14:textId="77777777" w:rsidR="00AD028F" w:rsidRPr="00B115E4" w:rsidRDefault="00AD028F"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041D7603" w14:textId="77777777" w:rsidR="00AD028F" w:rsidRPr="00B115E4" w:rsidRDefault="00AD028F"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94504DD" w14:textId="77777777" w:rsidR="00AD028F" w:rsidRPr="00B115E4" w:rsidRDefault="00AD028F"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7D87FD4" w14:textId="77777777" w:rsidR="00AD028F" w:rsidRPr="00B115E4" w:rsidRDefault="00AD028F" w:rsidP="0037072F">
            <w:pPr>
              <w:spacing w:after="0" w:line="240" w:lineRule="auto"/>
              <w:jc w:val="center"/>
              <w:rPr>
                <w:rFonts w:asciiTheme="minorHAnsi" w:eastAsia="Times New Roman" w:hAnsiTheme="minorHAnsi" w:cstheme="minorHAnsi"/>
                <w:color w:val="FFFFFF"/>
                <w:lang w:eastAsia="en-GB"/>
              </w:rPr>
            </w:pPr>
          </w:p>
          <w:p w14:paraId="77ACD76E" w14:textId="77777777" w:rsidR="00AD028F" w:rsidRPr="00B115E4" w:rsidRDefault="00AD028F"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CD19AFC" w14:textId="77777777" w:rsidR="00AD028F" w:rsidRPr="00B115E4" w:rsidRDefault="00AD028F" w:rsidP="0037072F">
            <w:pPr>
              <w:spacing w:after="0" w:line="240" w:lineRule="auto"/>
              <w:jc w:val="center"/>
              <w:rPr>
                <w:rFonts w:asciiTheme="minorHAnsi" w:eastAsia="Times New Roman" w:hAnsiTheme="minorHAnsi" w:cstheme="minorHAnsi"/>
                <w:color w:val="FFFFFF"/>
                <w:lang w:eastAsia="en-GB"/>
              </w:rPr>
            </w:pPr>
          </w:p>
          <w:p w14:paraId="5033917C" w14:textId="77777777" w:rsidR="00AD028F" w:rsidRPr="00B115E4" w:rsidRDefault="00AD028F"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5611703" w14:textId="77777777" w:rsidR="00AD028F" w:rsidRPr="00B115E4" w:rsidRDefault="00AD028F" w:rsidP="0037072F">
            <w:pPr>
              <w:spacing w:after="0" w:line="240" w:lineRule="auto"/>
              <w:ind w:left="113" w:right="113"/>
              <w:rPr>
                <w:rFonts w:asciiTheme="minorHAnsi" w:eastAsia="Times New Roman" w:hAnsiTheme="minorHAnsi" w:cstheme="minorHAnsi"/>
                <w:color w:val="FFFFFF"/>
                <w:lang w:eastAsia="en-GB"/>
              </w:rPr>
            </w:pPr>
          </w:p>
        </w:tc>
      </w:tr>
      <w:tr w:rsidR="00AD028F" w:rsidRPr="00371080" w14:paraId="6043F3E8"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5E262636" w14:textId="77777777" w:rsidR="00AD028F" w:rsidRPr="00DC55DA" w:rsidRDefault="00AD028F"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tcPr>
          <w:p w14:paraId="385792E3" w14:textId="0339BC5A" w:rsidR="006E5A89" w:rsidRPr="00937527" w:rsidRDefault="006E5A89" w:rsidP="0037072F">
            <w:pPr>
              <w:pStyle w:val="Default"/>
              <w:rPr>
                <w:rFonts w:ascii="Calibri" w:hAnsi="Calibri" w:cs="Calibri"/>
                <w:sz w:val="22"/>
                <w:szCs w:val="22"/>
              </w:rPr>
            </w:pPr>
            <w:r w:rsidRPr="00937527">
              <w:rPr>
                <w:rFonts w:ascii="Calibri" w:hAnsi="Calibri" w:cs="Calibri"/>
                <w:sz w:val="22"/>
                <w:szCs w:val="22"/>
              </w:rPr>
              <w:t xml:space="preserve">The </w:t>
            </w:r>
            <w:r w:rsidR="005276E9">
              <w:rPr>
                <w:rFonts w:ascii="Calibri" w:hAnsi="Calibri" w:cs="Calibri"/>
                <w:sz w:val="22"/>
                <w:szCs w:val="22"/>
              </w:rPr>
              <w:t>main modification to this policy</w:t>
            </w:r>
            <w:r w:rsidRPr="00937527">
              <w:rPr>
                <w:rFonts w:ascii="Calibri" w:hAnsi="Calibri" w:cs="Calibri"/>
                <w:sz w:val="22"/>
                <w:szCs w:val="22"/>
              </w:rPr>
              <w:t xml:space="preserve"> </w:t>
            </w:r>
            <w:r w:rsidR="006B0D23">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3EECE90C" w14:textId="77777777" w:rsidR="006E5A89" w:rsidRPr="00937527" w:rsidRDefault="006E5A89" w:rsidP="0037072F">
            <w:pPr>
              <w:pStyle w:val="Default"/>
              <w:rPr>
                <w:rFonts w:ascii="Calibri" w:hAnsi="Calibri" w:cs="Calibri"/>
                <w:sz w:val="22"/>
                <w:szCs w:val="22"/>
              </w:rPr>
            </w:pPr>
          </w:p>
          <w:p w14:paraId="7DDDB909" w14:textId="1AEFAC74" w:rsidR="00AD028F" w:rsidRPr="00937527" w:rsidRDefault="006E5A89" w:rsidP="0037072F">
            <w:pPr>
              <w:pStyle w:val="Default"/>
              <w:rPr>
                <w:rFonts w:ascii="Calibri" w:hAnsi="Calibri" w:cs="Calibri"/>
                <w:bCs/>
                <w:iCs/>
                <w:sz w:val="22"/>
                <w:szCs w:val="22"/>
              </w:rPr>
            </w:pPr>
            <w:r w:rsidRPr="00937527">
              <w:rPr>
                <w:rFonts w:ascii="Calibri" w:hAnsi="Calibri" w:cs="Calibri"/>
                <w:sz w:val="22"/>
                <w:szCs w:val="22"/>
              </w:rPr>
              <w:t>This will benefit all groups.</w:t>
            </w:r>
            <w:r w:rsidR="00AD028F" w:rsidRPr="00937527">
              <w:rPr>
                <w:rFonts w:ascii="Calibri" w:hAnsi="Calibri" w:cs="Calibri"/>
                <w:bCs/>
                <w:iCs/>
                <w:sz w:val="22"/>
                <w:szCs w:val="22"/>
              </w:rPr>
              <w:t xml:space="preserve"> </w:t>
            </w:r>
          </w:p>
          <w:p w14:paraId="3E107D63" w14:textId="77777777" w:rsidR="00AD028F" w:rsidRDefault="00AD028F" w:rsidP="0037072F">
            <w:pPr>
              <w:pStyle w:val="Default"/>
              <w:rPr>
                <w:rFonts w:ascii="Calibri" w:hAnsi="Calibri" w:cs="Calibri"/>
                <w:bCs/>
                <w:iCs/>
                <w:sz w:val="22"/>
                <w:szCs w:val="22"/>
              </w:rPr>
            </w:pPr>
          </w:p>
          <w:p w14:paraId="19A72731" w14:textId="77777777" w:rsidR="00AD028F" w:rsidRPr="00542EDA" w:rsidRDefault="00AD028F"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43960128"/>
              <w14:checkbox>
                <w14:checked w14:val="1"/>
                <w14:checkedState w14:val="2612" w14:font="MS Gothic"/>
                <w14:uncheckedState w14:val="2610" w14:font="MS Gothic"/>
              </w14:checkbox>
            </w:sdtPr>
            <w:sdtEndPr/>
            <w:sdtContent>
              <w:p w14:paraId="3C974FAE" w14:textId="5ADE0F1A" w:rsidR="00AD028F" w:rsidRPr="00DC55DA" w:rsidRDefault="006E5A89"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13D887A0" w14:textId="77777777" w:rsidR="00AD028F" w:rsidRPr="00DC55DA" w:rsidRDefault="00AD028F"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99236280"/>
              <w14:checkbox>
                <w14:checked w14:val="0"/>
                <w14:checkedState w14:val="2612" w14:font="MS Gothic"/>
                <w14:uncheckedState w14:val="2610" w14:font="MS Gothic"/>
              </w14:checkbox>
            </w:sdtPr>
            <w:sdtEndPr/>
            <w:sdtContent>
              <w:p w14:paraId="74D7CE8D" w14:textId="78B4F7B9" w:rsidR="00AD028F" w:rsidRPr="00DC55DA" w:rsidRDefault="006E5A8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61BF7BA" w14:textId="77777777" w:rsidR="00AD028F" w:rsidRPr="00DC55DA" w:rsidRDefault="00AD028F"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868904698"/>
              <w14:checkbox>
                <w14:checked w14:val="0"/>
                <w14:checkedState w14:val="2612" w14:font="MS Gothic"/>
                <w14:uncheckedState w14:val="2610" w14:font="MS Gothic"/>
              </w14:checkbox>
            </w:sdtPr>
            <w:sdtEndPr/>
            <w:sdtContent>
              <w:p w14:paraId="49FB61D4" w14:textId="77777777" w:rsidR="00AD028F" w:rsidRPr="00DC55DA" w:rsidRDefault="00AD028F"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4BE4D1E4" w14:textId="77777777" w:rsidR="00AD028F" w:rsidRPr="00DC55DA" w:rsidRDefault="00AD028F"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578736803"/>
              <w14:checkbox>
                <w14:checked w14:val="0"/>
                <w14:checkedState w14:val="2612" w14:font="MS Gothic"/>
                <w14:uncheckedState w14:val="2610" w14:font="MS Gothic"/>
              </w14:checkbox>
            </w:sdtPr>
            <w:sdtEndPr/>
            <w:sdtContent>
              <w:p w14:paraId="2454E36F" w14:textId="77777777" w:rsidR="00AD028F" w:rsidRPr="00DC55DA" w:rsidRDefault="00AD028F"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7A5D75D" w14:textId="77777777" w:rsidR="00AD028F" w:rsidRPr="00DC55DA" w:rsidRDefault="00AD028F" w:rsidP="0037072F">
            <w:pPr>
              <w:spacing w:after="160" w:line="240" w:lineRule="exact"/>
              <w:jc w:val="center"/>
              <w:rPr>
                <w:rFonts w:ascii="MS Gothic" w:eastAsia="MS Gothic" w:hAnsi="MS Gothic" w:cstheme="minorHAnsi"/>
                <w:b/>
                <w:sz w:val="28"/>
                <w:szCs w:val="28"/>
              </w:rPr>
            </w:pPr>
          </w:p>
        </w:tc>
      </w:tr>
      <w:tr w:rsidR="006E5A89" w:rsidRPr="00371080" w14:paraId="5B0EF53D"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9F1056B" w14:textId="77777777" w:rsidR="006E5A89" w:rsidRPr="008F4168" w:rsidRDefault="006E5A89" w:rsidP="006E5A89">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7EE6ECCE" w14:textId="77777777" w:rsidR="00835977" w:rsidRPr="00937527" w:rsidRDefault="00835977" w:rsidP="00835977">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1678D3D4" w14:textId="77777777" w:rsidR="006E5A89" w:rsidRPr="00937527" w:rsidRDefault="006E5A89" w:rsidP="006E5A89">
            <w:pPr>
              <w:spacing w:after="0" w:line="240" w:lineRule="exact"/>
              <w:rPr>
                <w:rFonts w:cs="Calibri"/>
              </w:rPr>
            </w:pPr>
          </w:p>
          <w:p w14:paraId="3463245D" w14:textId="77777777" w:rsidR="006E5A89" w:rsidRPr="00937527" w:rsidRDefault="006E5A89" w:rsidP="006E5A89">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1E699032" w14:textId="26228C9B" w:rsidR="006E5A89" w:rsidRPr="00937527" w:rsidRDefault="006E5A89" w:rsidP="006E5A89">
            <w:pPr>
              <w:spacing w:after="0" w:line="240" w:lineRule="exact"/>
              <w:rPr>
                <w:rFonts w:cs="Calibri"/>
              </w:rPr>
            </w:pPr>
            <w:r w:rsidRPr="00937527">
              <w:rPr>
                <w:rFonts w:cs="Calibri"/>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895703672"/>
              <w14:checkbox>
                <w14:checked w14:val="1"/>
                <w14:checkedState w14:val="2612" w14:font="MS Gothic"/>
                <w14:uncheckedState w14:val="2610" w14:font="MS Gothic"/>
              </w14:checkbox>
            </w:sdtPr>
            <w:sdtEndPr/>
            <w:sdtContent>
              <w:p w14:paraId="52CD9C17" w14:textId="668C70D8" w:rsidR="006E5A89" w:rsidRPr="008F4168" w:rsidRDefault="006E5A89" w:rsidP="006E5A8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4E9F499" w14:textId="77777777" w:rsidR="006E5A89" w:rsidRPr="008F4168" w:rsidRDefault="006E5A89" w:rsidP="006E5A8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3672996"/>
              <w14:checkbox>
                <w14:checked w14:val="0"/>
                <w14:checkedState w14:val="2612" w14:font="MS Gothic"/>
                <w14:uncheckedState w14:val="2610" w14:font="MS Gothic"/>
              </w14:checkbox>
            </w:sdtPr>
            <w:sdtEndPr/>
            <w:sdtContent>
              <w:p w14:paraId="0E596E0C" w14:textId="77777777" w:rsidR="006E5A89" w:rsidRPr="008F4168" w:rsidRDefault="006E5A89" w:rsidP="006E5A8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7DF7B62" w14:textId="77777777" w:rsidR="006E5A89" w:rsidRPr="008F4168" w:rsidRDefault="006E5A89" w:rsidP="006E5A8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8896269"/>
              <w14:checkbox>
                <w14:checked w14:val="0"/>
                <w14:checkedState w14:val="2612" w14:font="MS Gothic"/>
                <w14:uncheckedState w14:val="2610" w14:font="MS Gothic"/>
              </w14:checkbox>
            </w:sdtPr>
            <w:sdtEndPr/>
            <w:sdtContent>
              <w:p w14:paraId="738D1AD7" w14:textId="77777777" w:rsidR="006E5A89" w:rsidRPr="008F4168" w:rsidRDefault="006E5A89" w:rsidP="006E5A89">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074BABCF" w14:textId="77777777" w:rsidR="006E5A89" w:rsidRPr="008F4168" w:rsidRDefault="006E5A89" w:rsidP="006E5A8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96322645"/>
              <w14:checkbox>
                <w14:checked w14:val="0"/>
                <w14:checkedState w14:val="2612" w14:font="MS Gothic"/>
                <w14:uncheckedState w14:val="2610" w14:font="MS Gothic"/>
              </w14:checkbox>
            </w:sdtPr>
            <w:sdtEndPr/>
            <w:sdtContent>
              <w:p w14:paraId="7D0AE7DB" w14:textId="2D72B608" w:rsidR="006E5A89" w:rsidRPr="008F4168" w:rsidRDefault="006E5A89" w:rsidP="006E5A8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66DBD96" w14:textId="77777777" w:rsidR="006E5A89" w:rsidRPr="008F4168" w:rsidRDefault="006E5A89" w:rsidP="006E5A89">
            <w:pPr>
              <w:spacing w:after="160" w:line="240" w:lineRule="exact"/>
              <w:jc w:val="center"/>
              <w:rPr>
                <w:rFonts w:ascii="MS Gothic" w:eastAsia="MS Gothic" w:hAnsi="MS Gothic" w:cstheme="minorHAnsi"/>
                <w:b/>
                <w:sz w:val="28"/>
                <w:szCs w:val="28"/>
              </w:rPr>
            </w:pPr>
          </w:p>
        </w:tc>
      </w:tr>
      <w:tr w:rsidR="006E5A89" w:rsidRPr="00371080" w14:paraId="3CF77788"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7E30584" w14:textId="77777777" w:rsidR="006E5A89" w:rsidRPr="007F2644" w:rsidRDefault="006E5A89" w:rsidP="006E5A8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0B57896D" w14:textId="77777777" w:rsidR="006E5A89" w:rsidRPr="007F2644" w:rsidRDefault="006E5A89" w:rsidP="006E5A8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6877547B" w14:textId="77777777" w:rsidR="00835977" w:rsidRPr="00937527" w:rsidRDefault="00835977" w:rsidP="00835977">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55A18549" w14:textId="77777777" w:rsidR="006E5A89" w:rsidRPr="00937527" w:rsidRDefault="006E5A89" w:rsidP="006E5A89">
            <w:pPr>
              <w:spacing w:after="0" w:line="240" w:lineRule="auto"/>
              <w:rPr>
                <w:rFonts w:cs="Calibri"/>
              </w:rPr>
            </w:pPr>
          </w:p>
          <w:p w14:paraId="30832A32" w14:textId="77777777" w:rsidR="006E5A89" w:rsidRPr="00937527" w:rsidRDefault="006E5A89" w:rsidP="006E5A89">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383FC05D" w14:textId="7483658C" w:rsidR="006E5A89" w:rsidRPr="00937527" w:rsidRDefault="006E5A89" w:rsidP="006E5A89">
            <w:pPr>
              <w:spacing w:after="0" w:line="240" w:lineRule="auto"/>
              <w:rPr>
                <w:rFonts w:eastAsia="Times New Roman" w:cs="Calibri"/>
                <w:color w:val="000000" w:themeColor="text1"/>
                <w:highlight w:val="yellow"/>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477384880"/>
              <w14:checkbox>
                <w14:checked w14:val="1"/>
                <w14:checkedState w14:val="2612" w14:font="MS Gothic"/>
                <w14:uncheckedState w14:val="2610" w14:font="MS Gothic"/>
              </w14:checkbox>
            </w:sdtPr>
            <w:sdtEndPr/>
            <w:sdtContent>
              <w:p w14:paraId="00C3783F" w14:textId="0467A7E4" w:rsidR="006E5A89" w:rsidRPr="007F2644" w:rsidRDefault="006E5A89" w:rsidP="006E5A8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5E8AECC" w14:textId="77777777" w:rsidR="006E5A89" w:rsidRPr="007F2644" w:rsidRDefault="006E5A89" w:rsidP="006E5A8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3231628"/>
              <w14:checkbox>
                <w14:checked w14:val="0"/>
                <w14:checkedState w14:val="2612" w14:font="MS Gothic"/>
                <w14:uncheckedState w14:val="2610" w14:font="MS Gothic"/>
              </w14:checkbox>
            </w:sdtPr>
            <w:sdtEndPr/>
            <w:sdtContent>
              <w:p w14:paraId="2A86C4DE" w14:textId="77777777" w:rsidR="006E5A89" w:rsidRPr="007F2644" w:rsidRDefault="006E5A89" w:rsidP="006E5A8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F3B4827" w14:textId="77777777" w:rsidR="006E5A89" w:rsidRPr="007F2644" w:rsidRDefault="006E5A89" w:rsidP="006E5A8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66074279"/>
              <w14:checkbox>
                <w14:checked w14:val="0"/>
                <w14:checkedState w14:val="2612" w14:font="MS Gothic"/>
                <w14:uncheckedState w14:val="2610" w14:font="MS Gothic"/>
              </w14:checkbox>
            </w:sdtPr>
            <w:sdtEndPr/>
            <w:sdtContent>
              <w:p w14:paraId="704BA8ED" w14:textId="77777777" w:rsidR="006E5A89" w:rsidRPr="007F2644" w:rsidRDefault="006E5A89" w:rsidP="006E5A8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19C851C" w14:textId="77777777" w:rsidR="006E5A89" w:rsidRPr="007F2644" w:rsidRDefault="006E5A89" w:rsidP="006E5A8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97927788"/>
              <w14:checkbox>
                <w14:checked w14:val="0"/>
                <w14:checkedState w14:val="2612" w14:font="MS Gothic"/>
                <w14:uncheckedState w14:val="2610" w14:font="MS Gothic"/>
              </w14:checkbox>
            </w:sdtPr>
            <w:sdtEndPr/>
            <w:sdtContent>
              <w:p w14:paraId="0CAB4423" w14:textId="2C38ED0E" w:rsidR="006E5A89" w:rsidRPr="007F2644" w:rsidRDefault="006E5A89" w:rsidP="006E5A8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161B8B3" w14:textId="77777777" w:rsidR="006E5A89" w:rsidRPr="007F2644" w:rsidRDefault="006E5A89" w:rsidP="006E5A89">
            <w:pPr>
              <w:spacing w:after="160" w:line="240" w:lineRule="exact"/>
              <w:jc w:val="center"/>
              <w:rPr>
                <w:rFonts w:ascii="MS Gothic" w:eastAsia="MS Gothic" w:hAnsi="MS Gothic" w:cstheme="minorHAnsi"/>
                <w:b/>
                <w:sz w:val="28"/>
                <w:szCs w:val="28"/>
              </w:rPr>
            </w:pPr>
          </w:p>
        </w:tc>
      </w:tr>
      <w:tr w:rsidR="006E5A89" w:rsidRPr="00371080" w14:paraId="12797CC4"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CB16156" w14:textId="77777777" w:rsidR="006E5A89" w:rsidRPr="007F2644" w:rsidRDefault="006E5A89" w:rsidP="006E5A8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4C6CB336" w14:textId="77777777" w:rsidR="00835977" w:rsidRPr="00937527" w:rsidRDefault="00835977" w:rsidP="00835977">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0E6A6C43" w14:textId="77777777" w:rsidR="006E5A89" w:rsidRPr="00937527" w:rsidRDefault="006E5A89" w:rsidP="006E5A89">
            <w:pPr>
              <w:spacing w:after="0" w:line="240" w:lineRule="exact"/>
              <w:rPr>
                <w:rFonts w:cs="Calibri"/>
              </w:rPr>
            </w:pPr>
          </w:p>
          <w:p w14:paraId="23C7EF07" w14:textId="77777777" w:rsidR="006E5A89" w:rsidRPr="00937527" w:rsidRDefault="006E5A89" w:rsidP="006E5A89">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3BF024A4" w14:textId="55463BDE" w:rsidR="006E5A89" w:rsidRPr="00937527" w:rsidRDefault="006E5A89" w:rsidP="006E5A89">
            <w:pPr>
              <w:spacing w:after="0" w:line="240" w:lineRule="exact"/>
              <w:rPr>
                <w:rFonts w:cs="Calibr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973559048"/>
              <w14:checkbox>
                <w14:checked w14:val="1"/>
                <w14:checkedState w14:val="2612" w14:font="MS Gothic"/>
                <w14:uncheckedState w14:val="2610" w14:font="MS Gothic"/>
              </w14:checkbox>
            </w:sdtPr>
            <w:sdtEndPr/>
            <w:sdtContent>
              <w:p w14:paraId="06BA7FEC" w14:textId="734C488A" w:rsidR="006E5A89" w:rsidRPr="007F2644" w:rsidRDefault="006E5A89" w:rsidP="006E5A8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BCA3A21" w14:textId="77777777" w:rsidR="006E5A89" w:rsidRPr="007F2644" w:rsidRDefault="006E5A89" w:rsidP="006E5A8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66537405"/>
              <w14:checkbox>
                <w14:checked w14:val="0"/>
                <w14:checkedState w14:val="2612" w14:font="MS Gothic"/>
                <w14:uncheckedState w14:val="2610" w14:font="MS Gothic"/>
              </w14:checkbox>
            </w:sdtPr>
            <w:sdtEndPr/>
            <w:sdtContent>
              <w:p w14:paraId="5824E312" w14:textId="77777777" w:rsidR="006E5A89" w:rsidRPr="007F2644" w:rsidRDefault="006E5A89" w:rsidP="006E5A8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A2816A3" w14:textId="77777777" w:rsidR="006E5A89" w:rsidRPr="007F2644" w:rsidRDefault="006E5A89" w:rsidP="006E5A8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68317461"/>
              <w14:checkbox>
                <w14:checked w14:val="0"/>
                <w14:checkedState w14:val="2612" w14:font="MS Gothic"/>
                <w14:uncheckedState w14:val="2610" w14:font="MS Gothic"/>
              </w14:checkbox>
            </w:sdtPr>
            <w:sdtEndPr/>
            <w:sdtContent>
              <w:p w14:paraId="0EF930AD" w14:textId="77777777" w:rsidR="006E5A89" w:rsidRPr="007F2644" w:rsidRDefault="006E5A89" w:rsidP="006E5A8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8CD1EF0" w14:textId="77777777" w:rsidR="006E5A89" w:rsidRPr="007F2644" w:rsidRDefault="006E5A89" w:rsidP="006E5A8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04256416"/>
              <w14:checkbox>
                <w14:checked w14:val="0"/>
                <w14:checkedState w14:val="2612" w14:font="MS Gothic"/>
                <w14:uncheckedState w14:val="2610" w14:font="MS Gothic"/>
              </w14:checkbox>
            </w:sdtPr>
            <w:sdtEndPr/>
            <w:sdtContent>
              <w:p w14:paraId="4028989B" w14:textId="37CB5093" w:rsidR="006E5A89" w:rsidRPr="007F2644" w:rsidRDefault="006E5A89" w:rsidP="006E5A8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0734DB8" w14:textId="77777777" w:rsidR="006E5A89" w:rsidRPr="007F2644" w:rsidRDefault="006E5A89" w:rsidP="006E5A89">
            <w:pPr>
              <w:spacing w:after="160" w:line="240" w:lineRule="exact"/>
              <w:jc w:val="center"/>
              <w:rPr>
                <w:rFonts w:ascii="MS Gothic" w:eastAsia="MS Gothic" w:hAnsi="MS Gothic" w:cstheme="minorHAnsi"/>
                <w:b/>
                <w:sz w:val="28"/>
                <w:szCs w:val="28"/>
              </w:rPr>
            </w:pPr>
          </w:p>
        </w:tc>
      </w:tr>
      <w:tr w:rsidR="006E5A89" w:rsidRPr="00371080" w14:paraId="47F97C2C"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59B4147D" w14:textId="77777777" w:rsidR="006E5A89" w:rsidRPr="007F2644" w:rsidRDefault="006E5A89" w:rsidP="006E5A8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17D9862F" w14:textId="77777777" w:rsidR="00835977" w:rsidRPr="00937527" w:rsidRDefault="00835977" w:rsidP="00835977">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211DD829" w14:textId="77777777" w:rsidR="006E5A89" w:rsidRPr="00937527" w:rsidRDefault="006E5A89" w:rsidP="006E5A89">
            <w:pPr>
              <w:spacing w:after="0" w:line="240" w:lineRule="exact"/>
              <w:rPr>
                <w:rFonts w:cs="Calibri"/>
              </w:rPr>
            </w:pPr>
          </w:p>
          <w:p w14:paraId="10FA5E4F" w14:textId="77777777" w:rsidR="006E5A89" w:rsidRPr="00937527" w:rsidRDefault="006E5A89" w:rsidP="006E5A89">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7350D85C" w14:textId="4C413431" w:rsidR="006E5A89" w:rsidRPr="00937527" w:rsidRDefault="006E5A89" w:rsidP="006E5A89">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40569913"/>
              <w14:checkbox>
                <w14:checked w14:val="1"/>
                <w14:checkedState w14:val="2612" w14:font="MS Gothic"/>
                <w14:uncheckedState w14:val="2610" w14:font="MS Gothic"/>
              </w14:checkbox>
            </w:sdtPr>
            <w:sdtEndPr/>
            <w:sdtContent>
              <w:p w14:paraId="7F89297E" w14:textId="724E252F" w:rsidR="006E5A89" w:rsidRPr="007F2644" w:rsidRDefault="006E5A89" w:rsidP="006E5A8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C09D284" w14:textId="77777777" w:rsidR="006E5A89" w:rsidRPr="007F2644" w:rsidRDefault="006E5A89" w:rsidP="006E5A8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36444348"/>
              <w14:checkbox>
                <w14:checked w14:val="0"/>
                <w14:checkedState w14:val="2612" w14:font="MS Gothic"/>
                <w14:uncheckedState w14:val="2610" w14:font="MS Gothic"/>
              </w14:checkbox>
            </w:sdtPr>
            <w:sdtEndPr/>
            <w:sdtContent>
              <w:p w14:paraId="2FDDE2A7" w14:textId="77777777" w:rsidR="006E5A89" w:rsidRPr="007F2644" w:rsidRDefault="006E5A89" w:rsidP="006E5A8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E4CEC31" w14:textId="77777777" w:rsidR="006E5A89" w:rsidRPr="007F2644" w:rsidRDefault="006E5A89" w:rsidP="006E5A8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43378581"/>
              <w14:checkbox>
                <w14:checked w14:val="0"/>
                <w14:checkedState w14:val="2612" w14:font="MS Gothic"/>
                <w14:uncheckedState w14:val="2610" w14:font="MS Gothic"/>
              </w14:checkbox>
            </w:sdtPr>
            <w:sdtEndPr/>
            <w:sdtContent>
              <w:p w14:paraId="180E179A" w14:textId="77777777" w:rsidR="006E5A89" w:rsidRPr="007F2644" w:rsidRDefault="006E5A89" w:rsidP="006E5A8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FAC35E6" w14:textId="77777777" w:rsidR="006E5A89" w:rsidRPr="007F2644" w:rsidRDefault="006E5A89" w:rsidP="006E5A8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39384941"/>
              <w14:checkbox>
                <w14:checked w14:val="0"/>
                <w14:checkedState w14:val="2612" w14:font="MS Gothic"/>
                <w14:uncheckedState w14:val="2610" w14:font="MS Gothic"/>
              </w14:checkbox>
            </w:sdtPr>
            <w:sdtEndPr/>
            <w:sdtContent>
              <w:p w14:paraId="3C9CB948" w14:textId="3D5543A2" w:rsidR="006E5A89" w:rsidRPr="007F2644" w:rsidRDefault="006E5A89" w:rsidP="006E5A8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37CDB64" w14:textId="77777777" w:rsidR="006E5A89" w:rsidRPr="007F2644" w:rsidRDefault="006E5A89" w:rsidP="006E5A89">
            <w:pPr>
              <w:spacing w:after="160" w:line="240" w:lineRule="exact"/>
              <w:jc w:val="center"/>
              <w:rPr>
                <w:rFonts w:ascii="MS Gothic" w:eastAsia="MS Gothic" w:hAnsi="MS Gothic" w:cstheme="minorHAnsi"/>
                <w:b/>
                <w:sz w:val="28"/>
                <w:szCs w:val="28"/>
              </w:rPr>
            </w:pPr>
          </w:p>
        </w:tc>
      </w:tr>
      <w:tr w:rsidR="006E5A89" w:rsidRPr="00371080" w14:paraId="1A1106E1"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491D6C97" w14:textId="77777777" w:rsidR="006E5A89" w:rsidRPr="000A1E62" w:rsidRDefault="006E5A89" w:rsidP="006E5A8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08DBB713" w14:textId="77777777" w:rsidR="006E5A89" w:rsidRPr="000A1E62" w:rsidRDefault="006E5A89" w:rsidP="006E5A8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6F8F0663" w14:textId="77777777" w:rsidR="00835977" w:rsidRPr="00937527" w:rsidRDefault="00835977" w:rsidP="00835977">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3D33B179" w14:textId="77777777" w:rsidR="006E5A89" w:rsidRPr="00937527" w:rsidRDefault="006E5A89" w:rsidP="006E5A89">
            <w:pPr>
              <w:spacing w:after="0" w:line="240" w:lineRule="exact"/>
              <w:rPr>
                <w:rFonts w:cs="Calibri"/>
              </w:rPr>
            </w:pPr>
          </w:p>
          <w:p w14:paraId="032C4BCC" w14:textId="77777777" w:rsidR="006E5A89" w:rsidRPr="00937527" w:rsidRDefault="006E5A89" w:rsidP="006E5A89">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700AFBB0" w14:textId="27457FC3" w:rsidR="006E5A89" w:rsidRPr="00937527" w:rsidRDefault="006E5A89" w:rsidP="006E5A89">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084342187"/>
              <w14:checkbox>
                <w14:checked w14:val="1"/>
                <w14:checkedState w14:val="2612" w14:font="MS Gothic"/>
                <w14:uncheckedState w14:val="2610" w14:font="MS Gothic"/>
              </w14:checkbox>
            </w:sdtPr>
            <w:sdtEndPr/>
            <w:sdtContent>
              <w:p w14:paraId="70667A15" w14:textId="4D3C1061" w:rsidR="006E5A89" w:rsidRPr="000A1E62" w:rsidRDefault="006E5A89" w:rsidP="006E5A8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6666E3E" w14:textId="77777777" w:rsidR="006E5A89" w:rsidRPr="000A1E62" w:rsidRDefault="006E5A89" w:rsidP="006E5A8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48655459"/>
              <w14:checkbox>
                <w14:checked w14:val="0"/>
                <w14:checkedState w14:val="2612" w14:font="MS Gothic"/>
                <w14:uncheckedState w14:val="2610" w14:font="MS Gothic"/>
              </w14:checkbox>
            </w:sdtPr>
            <w:sdtEndPr/>
            <w:sdtContent>
              <w:p w14:paraId="42A008AE" w14:textId="77777777" w:rsidR="006E5A89" w:rsidRPr="000A1E62" w:rsidRDefault="006E5A89" w:rsidP="006E5A8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079D1FB" w14:textId="77777777" w:rsidR="006E5A89" w:rsidRPr="000A1E62" w:rsidRDefault="006E5A89" w:rsidP="006E5A8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22497311"/>
              <w14:checkbox>
                <w14:checked w14:val="0"/>
                <w14:checkedState w14:val="2612" w14:font="MS Gothic"/>
                <w14:uncheckedState w14:val="2610" w14:font="MS Gothic"/>
              </w14:checkbox>
            </w:sdtPr>
            <w:sdtEndPr/>
            <w:sdtContent>
              <w:p w14:paraId="2C794AB3" w14:textId="77777777" w:rsidR="006E5A89" w:rsidRPr="000A1E62" w:rsidRDefault="006E5A89" w:rsidP="006E5A89">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44337790" w14:textId="77777777" w:rsidR="006E5A89" w:rsidRPr="000A1E62" w:rsidRDefault="006E5A89" w:rsidP="006E5A8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2955332"/>
              <w14:checkbox>
                <w14:checked w14:val="0"/>
                <w14:checkedState w14:val="2612" w14:font="MS Gothic"/>
                <w14:uncheckedState w14:val="2610" w14:font="MS Gothic"/>
              </w14:checkbox>
            </w:sdtPr>
            <w:sdtEndPr/>
            <w:sdtContent>
              <w:p w14:paraId="057EB48B" w14:textId="13EBDA88" w:rsidR="006E5A89" w:rsidRPr="000A1E62" w:rsidRDefault="006E5A89" w:rsidP="006E5A8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8E0FB2E" w14:textId="77777777" w:rsidR="006E5A89" w:rsidRPr="000A1E62" w:rsidRDefault="006E5A89" w:rsidP="006E5A89">
            <w:pPr>
              <w:spacing w:after="160" w:line="240" w:lineRule="exact"/>
              <w:jc w:val="center"/>
              <w:rPr>
                <w:rFonts w:ascii="MS Gothic" w:eastAsia="MS Gothic" w:hAnsi="MS Gothic" w:cstheme="minorHAnsi"/>
                <w:b/>
                <w:sz w:val="28"/>
                <w:szCs w:val="28"/>
              </w:rPr>
            </w:pPr>
          </w:p>
        </w:tc>
      </w:tr>
      <w:tr w:rsidR="006E5A89" w:rsidRPr="00371080" w14:paraId="6D49ACF7"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A41A02F" w14:textId="77777777" w:rsidR="006E5A89" w:rsidRPr="000A1E62" w:rsidRDefault="006E5A89" w:rsidP="006E5A8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581CBD82" w14:textId="77777777" w:rsidR="00835977" w:rsidRPr="00937527" w:rsidRDefault="00835977" w:rsidP="00835977">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6E62D0E9" w14:textId="77777777" w:rsidR="006E5A89" w:rsidRPr="00937527" w:rsidRDefault="006E5A89" w:rsidP="006E5A89">
            <w:pPr>
              <w:spacing w:after="0" w:line="240" w:lineRule="exact"/>
              <w:rPr>
                <w:rFonts w:cs="Calibri"/>
              </w:rPr>
            </w:pPr>
          </w:p>
          <w:p w14:paraId="5FF562B8" w14:textId="77777777" w:rsidR="006E5A89" w:rsidRPr="00937527" w:rsidRDefault="006E5A89" w:rsidP="006E5A89">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62AAF8A0" w14:textId="34D9F04D" w:rsidR="006E5A89" w:rsidRPr="00937527" w:rsidRDefault="006E5A89" w:rsidP="006E5A89">
            <w:pPr>
              <w:spacing w:after="0" w:line="240" w:lineRule="exact"/>
              <w:rPr>
                <w:rFonts w:cs="Calibr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081669627"/>
              <w14:checkbox>
                <w14:checked w14:val="1"/>
                <w14:checkedState w14:val="2612" w14:font="MS Gothic"/>
                <w14:uncheckedState w14:val="2610" w14:font="MS Gothic"/>
              </w14:checkbox>
            </w:sdtPr>
            <w:sdtEndPr/>
            <w:sdtContent>
              <w:p w14:paraId="5410EBE3" w14:textId="77777777" w:rsidR="006E5A89" w:rsidRPr="000A1E62" w:rsidRDefault="006E5A89" w:rsidP="006E5A8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8365489" w14:textId="77777777" w:rsidR="006E5A89" w:rsidRPr="000A1E62" w:rsidRDefault="006E5A89" w:rsidP="006E5A8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1711405"/>
              <w14:checkbox>
                <w14:checked w14:val="0"/>
                <w14:checkedState w14:val="2612" w14:font="MS Gothic"/>
                <w14:uncheckedState w14:val="2610" w14:font="MS Gothic"/>
              </w14:checkbox>
            </w:sdtPr>
            <w:sdtEndPr/>
            <w:sdtContent>
              <w:p w14:paraId="4755C2EB" w14:textId="77777777" w:rsidR="006E5A89" w:rsidRPr="000A1E62" w:rsidRDefault="006E5A89" w:rsidP="006E5A89">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40237F39" w14:textId="77777777" w:rsidR="006E5A89" w:rsidRPr="000A1E62" w:rsidRDefault="006E5A89" w:rsidP="006E5A8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7584779"/>
              <w14:checkbox>
                <w14:checked w14:val="0"/>
                <w14:checkedState w14:val="2612" w14:font="MS Gothic"/>
                <w14:uncheckedState w14:val="2610" w14:font="MS Gothic"/>
              </w14:checkbox>
            </w:sdtPr>
            <w:sdtEndPr/>
            <w:sdtContent>
              <w:p w14:paraId="2CD47CFC" w14:textId="77777777" w:rsidR="006E5A89" w:rsidRPr="000A1E62" w:rsidRDefault="006E5A89" w:rsidP="006E5A89">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6ECB89C3" w14:textId="77777777" w:rsidR="006E5A89" w:rsidRPr="000A1E62" w:rsidRDefault="006E5A89" w:rsidP="006E5A8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97286585"/>
              <w14:checkbox>
                <w14:checked w14:val="0"/>
                <w14:checkedState w14:val="2612" w14:font="MS Gothic"/>
                <w14:uncheckedState w14:val="2610" w14:font="MS Gothic"/>
              </w14:checkbox>
            </w:sdtPr>
            <w:sdtEndPr/>
            <w:sdtContent>
              <w:p w14:paraId="11710337" w14:textId="77777777" w:rsidR="006E5A89" w:rsidRPr="000A1E62" w:rsidRDefault="006E5A89" w:rsidP="006E5A89">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79514BF" w14:textId="77777777" w:rsidR="006E5A89" w:rsidRPr="000A1E62" w:rsidRDefault="006E5A89" w:rsidP="006E5A89">
            <w:pPr>
              <w:spacing w:after="160" w:line="240" w:lineRule="exact"/>
              <w:jc w:val="center"/>
              <w:rPr>
                <w:rFonts w:asciiTheme="minorHAnsi" w:eastAsia="Times New Roman" w:hAnsiTheme="minorHAnsi" w:cstheme="minorHAnsi"/>
                <w:b/>
                <w:sz w:val="28"/>
                <w:szCs w:val="28"/>
              </w:rPr>
            </w:pPr>
          </w:p>
        </w:tc>
      </w:tr>
      <w:tr w:rsidR="006E5A89" w:rsidRPr="00371080" w14:paraId="411B89B8"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3E7D67CE" w14:textId="77777777" w:rsidR="006E5A89" w:rsidRPr="000A1E62" w:rsidRDefault="006E5A89" w:rsidP="006E5A8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Sex</w:t>
            </w:r>
          </w:p>
        </w:tc>
        <w:tc>
          <w:tcPr>
            <w:tcW w:w="7541" w:type="dxa"/>
          </w:tcPr>
          <w:p w14:paraId="66A6FD36" w14:textId="77777777" w:rsidR="00835977" w:rsidRPr="00937527" w:rsidRDefault="00835977" w:rsidP="00835977">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09BBC0EC" w14:textId="77777777" w:rsidR="006E5A89" w:rsidRPr="00937527" w:rsidRDefault="006E5A89" w:rsidP="006E5A89">
            <w:pPr>
              <w:spacing w:after="0" w:line="240" w:lineRule="auto"/>
              <w:rPr>
                <w:rFonts w:cs="Calibri"/>
              </w:rPr>
            </w:pPr>
          </w:p>
          <w:p w14:paraId="02E4DD5A" w14:textId="77777777" w:rsidR="006E5A89" w:rsidRPr="00937527" w:rsidRDefault="006E5A89" w:rsidP="006E5A89">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6C042F36" w14:textId="08C8543F" w:rsidR="006E5A89" w:rsidRPr="00937527" w:rsidRDefault="006E5A89" w:rsidP="006E5A89">
            <w:pPr>
              <w:spacing w:after="0" w:line="240" w:lineRule="auto"/>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2143339818"/>
              <w14:checkbox>
                <w14:checked w14:val="1"/>
                <w14:checkedState w14:val="2612" w14:font="MS Gothic"/>
                <w14:uncheckedState w14:val="2610" w14:font="MS Gothic"/>
              </w14:checkbox>
            </w:sdtPr>
            <w:sdtEndPr/>
            <w:sdtContent>
              <w:p w14:paraId="7794219A" w14:textId="77777777" w:rsidR="006E5A89" w:rsidRPr="000A1E62" w:rsidRDefault="006E5A89" w:rsidP="006E5A8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8D9FBDF" w14:textId="77777777" w:rsidR="006E5A89" w:rsidRPr="000A1E62" w:rsidRDefault="006E5A89" w:rsidP="006E5A8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33835361"/>
              <w14:checkbox>
                <w14:checked w14:val="0"/>
                <w14:checkedState w14:val="2612" w14:font="MS Gothic"/>
                <w14:uncheckedState w14:val="2610" w14:font="MS Gothic"/>
              </w14:checkbox>
            </w:sdtPr>
            <w:sdtEndPr/>
            <w:sdtContent>
              <w:p w14:paraId="2DA05548" w14:textId="77777777" w:rsidR="006E5A89" w:rsidRPr="000A1E62" w:rsidRDefault="006E5A89" w:rsidP="006E5A8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AF478A1" w14:textId="77777777" w:rsidR="006E5A89" w:rsidRPr="000A1E62" w:rsidRDefault="006E5A89" w:rsidP="006E5A8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82225243"/>
              <w14:checkbox>
                <w14:checked w14:val="0"/>
                <w14:checkedState w14:val="2612" w14:font="MS Gothic"/>
                <w14:uncheckedState w14:val="2610" w14:font="MS Gothic"/>
              </w14:checkbox>
            </w:sdtPr>
            <w:sdtEndPr/>
            <w:sdtContent>
              <w:p w14:paraId="0FC4B1A7" w14:textId="77777777" w:rsidR="006E5A89" w:rsidRPr="000A1E62" w:rsidRDefault="006E5A89" w:rsidP="006E5A8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7DFFC35" w14:textId="77777777" w:rsidR="006E5A89" w:rsidRPr="000A1E62" w:rsidRDefault="006E5A89" w:rsidP="006E5A8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23254639"/>
              <w14:checkbox>
                <w14:checked w14:val="0"/>
                <w14:checkedState w14:val="2612" w14:font="MS Gothic"/>
                <w14:uncheckedState w14:val="2610" w14:font="MS Gothic"/>
              </w14:checkbox>
            </w:sdtPr>
            <w:sdtEndPr/>
            <w:sdtContent>
              <w:p w14:paraId="36DB3AFF" w14:textId="77777777" w:rsidR="006E5A89" w:rsidRPr="000A1E62" w:rsidRDefault="006E5A89" w:rsidP="006E5A89">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37315E4" w14:textId="77777777" w:rsidR="006E5A89" w:rsidRPr="000A1E62" w:rsidRDefault="006E5A89" w:rsidP="006E5A89">
            <w:pPr>
              <w:spacing w:after="160" w:line="240" w:lineRule="exact"/>
              <w:jc w:val="center"/>
              <w:rPr>
                <w:rFonts w:asciiTheme="minorHAnsi" w:eastAsia="Times New Roman" w:hAnsiTheme="minorHAnsi" w:cstheme="minorHAnsi"/>
                <w:b/>
                <w:sz w:val="28"/>
                <w:szCs w:val="28"/>
              </w:rPr>
            </w:pPr>
          </w:p>
        </w:tc>
      </w:tr>
      <w:tr w:rsidR="00AD028F" w:rsidRPr="00B115E4" w14:paraId="1BE4324E"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587F3308" w14:textId="77777777" w:rsidR="00AD028F" w:rsidRPr="000A1E62" w:rsidRDefault="00AD028F" w:rsidP="0037072F">
            <w:pPr>
              <w:spacing w:after="0" w:line="240" w:lineRule="auto"/>
              <w:rPr>
                <w:rFonts w:asciiTheme="minorHAnsi" w:eastAsia="Times New Roman" w:hAnsiTheme="minorHAnsi" w:cstheme="minorHAnsi"/>
                <w:bCs/>
                <w:color w:val="FFFFFF"/>
                <w:lang w:eastAsia="en-GB"/>
              </w:rPr>
            </w:pPr>
          </w:p>
          <w:p w14:paraId="22D595EC" w14:textId="77777777" w:rsidR="00AD028F" w:rsidRPr="000A1E62" w:rsidRDefault="00AD028F"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76E5344E" w14:textId="77777777" w:rsidR="00AD028F" w:rsidRPr="000A1E62" w:rsidRDefault="00AD028F" w:rsidP="0037072F">
            <w:pPr>
              <w:tabs>
                <w:tab w:val="left" w:pos="5268"/>
              </w:tabs>
              <w:spacing w:after="160" w:line="240" w:lineRule="exact"/>
              <w:rPr>
                <w:rFonts w:asciiTheme="minorHAnsi" w:eastAsia="Times New Roman" w:hAnsiTheme="minorHAnsi" w:cstheme="minorHAnsi"/>
                <w:color w:val="FFFFFF"/>
              </w:rPr>
            </w:pPr>
          </w:p>
          <w:p w14:paraId="52148FAB" w14:textId="77777777" w:rsidR="00AD028F" w:rsidRPr="000A1E62" w:rsidRDefault="00AD028F"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3289CC6C" w14:textId="77777777" w:rsidR="00835977" w:rsidRPr="00937527" w:rsidRDefault="00835977" w:rsidP="00835977">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6A5F04DC" w14:textId="77777777" w:rsidR="006E5A89" w:rsidRPr="00937527" w:rsidRDefault="006E5A89" w:rsidP="006E5A89">
            <w:pPr>
              <w:spacing w:after="0" w:line="240" w:lineRule="exact"/>
              <w:rPr>
                <w:rFonts w:cs="Calibri"/>
              </w:rPr>
            </w:pPr>
          </w:p>
          <w:p w14:paraId="5A4A6647" w14:textId="77777777" w:rsidR="006E5A89" w:rsidRPr="00937527" w:rsidRDefault="006E5A89" w:rsidP="006E5A89">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79D86C5C" w14:textId="0CB37F26" w:rsidR="00AD028F" w:rsidRPr="00937527" w:rsidRDefault="00AD028F" w:rsidP="0037072F">
            <w:pPr>
              <w:tabs>
                <w:tab w:val="left" w:pos="5268"/>
              </w:tabs>
              <w:spacing w:after="160" w:line="240" w:lineRule="exact"/>
              <w:rPr>
                <w:rFonts w:eastAsia="Times New Roman" w:cs="Calibr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982963123"/>
              <w14:checkbox>
                <w14:checked w14:val="1"/>
                <w14:checkedState w14:val="2612" w14:font="MS Gothic"/>
                <w14:uncheckedState w14:val="2610" w14:font="MS Gothic"/>
              </w14:checkbox>
            </w:sdtPr>
            <w:sdtEndPr/>
            <w:sdtContent>
              <w:p w14:paraId="7EC1EC12" w14:textId="77777777" w:rsidR="00AD028F" w:rsidRPr="000A1E62" w:rsidRDefault="00AD028F"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08A690B" w14:textId="77777777" w:rsidR="00AD028F" w:rsidRPr="000A1E62" w:rsidRDefault="00AD028F"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47231896"/>
              <w14:checkbox>
                <w14:checked w14:val="0"/>
                <w14:checkedState w14:val="2612" w14:font="MS Gothic"/>
                <w14:uncheckedState w14:val="2610" w14:font="MS Gothic"/>
              </w14:checkbox>
            </w:sdtPr>
            <w:sdtEndPr/>
            <w:sdtContent>
              <w:p w14:paraId="08ECCA9A" w14:textId="77777777" w:rsidR="00AD028F" w:rsidRPr="000A1E62" w:rsidRDefault="00AD028F"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F25364E" w14:textId="77777777" w:rsidR="00AD028F" w:rsidRPr="000A1E62" w:rsidRDefault="00AD028F"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74673255"/>
              <w14:checkbox>
                <w14:checked w14:val="0"/>
                <w14:checkedState w14:val="2612" w14:font="MS Gothic"/>
                <w14:uncheckedState w14:val="2610" w14:font="MS Gothic"/>
              </w14:checkbox>
            </w:sdtPr>
            <w:sdtEndPr/>
            <w:sdtContent>
              <w:p w14:paraId="51A14FA9" w14:textId="77777777" w:rsidR="00AD028F" w:rsidRPr="000A1E62" w:rsidRDefault="00AD028F"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479F404" w14:textId="77777777" w:rsidR="00AD028F" w:rsidRPr="000A1E62" w:rsidRDefault="00AD028F"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70178844"/>
              <w14:checkbox>
                <w14:checked w14:val="0"/>
                <w14:checkedState w14:val="2612" w14:font="MS Gothic"/>
                <w14:uncheckedState w14:val="2610" w14:font="MS Gothic"/>
              </w14:checkbox>
            </w:sdtPr>
            <w:sdtEndPr/>
            <w:sdtContent>
              <w:p w14:paraId="45930D54" w14:textId="77777777" w:rsidR="00AD028F" w:rsidRPr="000A1E62" w:rsidRDefault="00AD028F"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5731B1F" w14:textId="77777777" w:rsidR="00AD028F" w:rsidRPr="000A1E62" w:rsidRDefault="00AD028F" w:rsidP="0037072F">
            <w:pPr>
              <w:spacing w:after="160" w:line="240" w:lineRule="exact"/>
              <w:jc w:val="center"/>
              <w:rPr>
                <w:rFonts w:asciiTheme="minorHAnsi" w:eastAsia="Times New Roman" w:hAnsiTheme="minorHAnsi" w:cstheme="minorHAnsi"/>
                <w:b/>
                <w:sz w:val="28"/>
                <w:szCs w:val="28"/>
              </w:rPr>
            </w:pPr>
          </w:p>
        </w:tc>
      </w:tr>
    </w:tbl>
    <w:p w14:paraId="58DB46FE" w14:textId="3D6F2D6B" w:rsidR="00053B8D" w:rsidRDefault="00053B8D">
      <w:r>
        <w:br w:type="page"/>
      </w:r>
    </w:p>
    <w:p w14:paraId="6D2E2A40" w14:textId="77777777" w:rsidR="00CA6C0D" w:rsidRDefault="00CA6C0D"/>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CA6C0D" w:rsidRPr="008321D1" w14:paraId="77048D85"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7A879A33" w14:textId="77777777" w:rsidR="00CA6C0D" w:rsidRPr="008321D1" w:rsidRDefault="00CA6C0D"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6F01AAD2" w14:textId="77777777" w:rsidR="00477AC4" w:rsidRPr="007A1DDB" w:rsidRDefault="00477AC4" w:rsidP="001539E6">
            <w:pPr>
              <w:spacing w:after="0" w:line="240" w:lineRule="auto"/>
              <w:rPr>
                <w:rFonts w:asciiTheme="minorHAnsi" w:eastAsia="Times New Roman" w:hAnsiTheme="minorHAnsi" w:cstheme="minorHAnsi"/>
                <w:b/>
                <w:bCs/>
                <w:color w:val="FFFFFF"/>
                <w:sz w:val="24"/>
                <w:szCs w:val="24"/>
                <w:lang w:eastAsia="en-GB"/>
              </w:rPr>
            </w:pPr>
          </w:p>
          <w:p w14:paraId="3F338366" w14:textId="5DDC7F04" w:rsidR="00CA6C0D" w:rsidRPr="007A1DDB" w:rsidRDefault="00CA6C0D"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08D86376" w14:textId="77777777" w:rsidR="00477AC4" w:rsidRDefault="00477AC4" w:rsidP="001539E6">
            <w:pPr>
              <w:spacing w:after="0" w:line="240" w:lineRule="auto"/>
              <w:rPr>
                <w:rFonts w:asciiTheme="minorHAnsi" w:eastAsia="Times New Roman" w:hAnsiTheme="minorHAnsi" w:cstheme="minorHAnsi"/>
                <w:b/>
                <w:bCs/>
                <w:i/>
                <w:color w:val="FFFFFF"/>
                <w:lang w:eastAsia="en-GB"/>
              </w:rPr>
            </w:pPr>
          </w:p>
          <w:p w14:paraId="3644B70C" w14:textId="40975659" w:rsidR="00CA6C0D" w:rsidRPr="008321D1" w:rsidRDefault="00CA6C0D"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052F1CC8"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B6FDAD3" w14:textId="77777777" w:rsidR="00CA6C0D" w:rsidRPr="008321D1" w:rsidRDefault="00CA6C0D"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D2ADD5F"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07B3DC8"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p w14:paraId="52FE0B4E"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CA6C0D" w:rsidRPr="008321D1" w14:paraId="4456F1F2"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04B60D86" w14:textId="77777777" w:rsidR="00CA6C0D" w:rsidRPr="008321D1" w:rsidRDefault="00CA6C0D"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73177DD"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FD03D3E"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12CA32D7"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20D283C"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7DCD8698"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0B17EB6"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r>
      <w:tr w:rsidR="00053B8D" w:rsidRPr="008321D1" w14:paraId="7190C19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68CA4FC" w14:textId="77777777" w:rsidR="00053B8D" w:rsidRPr="008321D1" w:rsidRDefault="00053B8D" w:rsidP="00053B8D">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72180AA1" w14:textId="77777777" w:rsidR="00053B8D" w:rsidRPr="00E5348E" w:rsidRDefault="00053B8D" w:rsidP="00053B8D">
            <w:pPr>
              <w:pStyle w:val="Default"/>
              <w:rPr>
                <w:rFonts w:ascii="Calibri" w:hAnsi="Calibri" w:cs="Calibri"/>
                <w:bCs/>
                <w:sz w:val="22"/>
                <w:szCs w:val="22"/>
                <w:u w:val="single"/>
              </w:rPr>
            </w:pPr>
            <w:r>
              <w:rPr>
                <w:rFonts w:ascii="Calibri" w:hAnsi="Calibri" w:cs="Calibri"/>
                <w:bCs/>
                <w:sz w:val="22"/>
                <w:szCs w:val="22"/>
                <w:u w:val="single"/>
              </w:rPr>
              <w:t>Carers</w:t>
            </w:r>
          </w:p>
          <w:p w14:paraId="1F5CA53F" w14:textId="77777777" w:rsidR="00053B8D" w:rsidRDefault="00053B8D" w:rsidP="00053B8D">
            <w:pPr>
              <w:pStyle w:val="Default"/>
              <w:rPr>
                <w:rFonts w:ascii="Calibri" w:hAnsi="Calibri" w:cs="Calibri"/>
                <w:bCs/>
                <w:sz w:val="22"/>
                <w:szCs w:val="22"/>
              </w:rPr>
            </w:pPr>
          </w:p>
          <w:p w14:paraId="5923C227" w14:textId="77777777" w:rsidR="00053B8D" w:rsidRPr="00937527" w:rsidRDefault="00053B8D" w:rsidP="00053B8D">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4BDC37EC" w14:textId="77777777" w:rsidR="00053B8D" w:rsidRPr="00937527" w:rsidRDefault="00053B8D" w:rsidP="00053B8D">
            <w:pPr>
              <w:spacing w:after="0" w:line="240" w:lineRule="auto"/>
              <w:rPr>
                <w:rFonts w:cs="Calibri"/>
              </w:rPr>
            </w:pPr>
          </w:p>
          <w:p w14:paraId="5A5A25D6" w14:textId="77777777" w:rsidR="00053B8D" w:rsidRPr="00937527" w:rsidRDefault="00053B8D" w:rsidP="00053B8D">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6CA229BE" w14:textId="359D9C0A" w:rsidR="00053B8D" w:rsidRPr="008321D1" w:rsidRDefault="00053B8D" w:rsidP="00053B8D">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98110768"/>
              <w14:checkbox>
                <w14:checked w14:val="1"/>
                <w14:checkedState w14:val="2612" w14:font="MS Gothic"/>
                <w14:uncheckedState w14:val="2610" w14:font="MS Gothic"/>
              </w14:checkbox>
            </w:sdtPr>
            <w:sdtEndPr/>
            <w:sdtContent>
              <w:p w14:paraId="69F864A4" w14:textId="620B4CC1" w:rsidR="00053B8D" w:rsidRPr="008321D1" w:rsidRDefault="008D5526" w:rsidP="00053B8D">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77239C2" w14:textId="77777777" w:rsidR="00053B8D" w:rsidRPr="008321D1" w:rsidRDefault="00053B8D" w:rsidP="00053B8D">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56174913"/>
              <w14:checkbox>
                <w14:checked w14:val="0"/>
                <w14:checkedState w14:val="2612" w14:font="MS Gothic"/>
                <w14:uncheckedState w14:val="2610" w14:font="MS Gothic"/>
              </w14:checkbox>
            </w:sdtPr>
            <w:sdtEndPr/>
            <w:sdtContent>
              <w:p w14:paraId="417FA643" w14:textId="77777777" w:rsidR="00053B8D" w:rsidRPr="008321D1" w:rsidRDefault="00053B8D"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467A5E3" w14:textId="77777777" w:rsidR="00053B8D" w:rsidRPr="008321D1" w:rsidRDefault="00053B8D" w:rsidP="00053B8D">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69919573"/>
              <w14:checkbox>
                <w14:checked w14:val="0"/>
                <w14:checkedState w14:val="2612" w14:font="MS Gothic"/>
                <w14:uncheckedState w14:val="2610" w14:font="MS Gothic"/>
              </w14:checkbox>
            </w:sdtPr>
            <w:sdtEndPr/>
            <w:sdtContent>
              <w:p w14:paraId="4DA54367" w14:textId="77777777" w:rsidR="00053B8D" w:rsidRPr="008321D1" w:rsidRDefault="00053B8D"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1F4BB29" w14:textId="77777777" w:rsidR="00053B8D" w:rsidRPr="008321D1" w:rsidRDefault="00053B8D" w:rsidP="00053B8D">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850632314"/>
              <w14:checkbox>
                <w14:checked w14:val="0"/>
                <w14:checkedState w14:val="2612" w14:font="MS Gothic"/>
                <w14:uncheckedState w14:val="2610" w14:font="MS Gothic"/>
              </w14:checkbox>
            </w:sdtPr>
            <w:sdtEndPr/>
            <w:sdtContent>
              <w:p w14:paraId="17B030F5" w14:textId="1DDF6CF5" w:rsidR="00053B8D" w:rsidRPr="008321D1" w:rsidRDefault="008D5526"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D1ECC50" w14:textId="77777777" w:rsidR="00053B8D" w:rsidRPr="008321D1" w:rsidRDefault="00053B8D" w:rsidP="00053B8D">
            <w:pPr>
              <w:spacing w:after="160" w:line="240" w:lineRule="exact"/>
              <w:jc w:val="center"/>
              <w:rPr>
                <w:rFonts w:asciiTheme="minorHAnsi" w:eastAsia="Times New Roman" w:hAnsiTheme="minorHAnsi" w:cstheme="minorHAnsi"/>
                <w:sz w:val="36"/>
                <w:szCs w:val="36"/>
              </w:rPr>
            </w:pPr>
          </w:p>
        </w:tc>
      </w:tr>
      <w:tr w:rsidR="00053B8D" w:rsidRPr="008321D1" w14:paraId="24DE298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720CDF6" w14:textId="77777777" w:rsidR="00053B8D" w:rsidRPr="008321D1" w:rsidRDefault="00053B8D" w:rsidP="00053B8D">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D52F860" w14:textId="77777777" w:rsidR="00053B8D" w:rsidRDefault="00053B8D" w:rsidP="00053B8D">
            <w:pPr>
              <w:pStyle w:val="Default"/>
              <w:rPr>
                <w:rFonts w:ascii="Calibri" w:hAnsi="Calibri" w:cs="Calibri"/>
                <w:bCs/>
                <w:sz w:val="22"/>
                <w:szCs w:val="22"/>
                <w:u w:val="single"/>
              </w:rPr>
            </w:pPr>
            <w:r w:rsidRPr="00E5348E">
              <w:rPr>
                <w:rFonts w:ascii="Calibri" w:hAnsi="Calibri" w:cs="Calibri"/>
                <w:bCs/>
                <w:sz w:val="22"/>
                <w:szCs w:val="22"/>
                <w:u w:val="single"/>
              </w:rPr>
              <w:t>People in receipt of care</w:t>
            </w:r>
          </w:p>
          <w:p w14:paraId="530F5EC1" w14:textId="77777777" w:rsidR="00053B8D" w:rsidRPr="00E5348E" w:rsidRDefault="00053B8D" w:rsidP="00053B8D">
            <w:pPr>
              <w:pStyle w:val="Default"/>
              <w:rPr>
                <w:rFonts w:ascii="Calibri" w:hAnsi="Calibri" w:cs="Calibri"/>
                <w:bCs/>
                <w:sz w:val="22"/>
                <w:szCs w:val="22"/>
                <w:u w:val="single"/>
              </w:rPr>
            </w:pPr>
          </w:p>
          <w:p w14:paraId="4C6ED567" w14:textId="77777777" w:rsidR="00053B8D" w:rsidRPr="00937527" w:rsidRDefault="00053B8D" w:rsidP="00053B8D">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52FDA11D" w14:textId="77777777" w:rsidR="00053B8D" w:rsidRPr="00937527" w:rsidRDefault="00053B8D" w:rsidP="00053B8D">
            <w:pPr>
              <w:spacing w:after="0" w:line="240" w:lineRule="auto"/>
              <w:rPr>
                <w:rFonts w:cs="Calibri"/>
              </w:rPr>
            </w:pPr>
          </w:p>
          <w:p w14:paraId="671AC76D" w14:textId="77777777" w:rsidR="00053B8D" w:rsidRPr="00937527" w:rsidRDefault="00053B8D" w:rsidP="00053B8D">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408A5692" w14:textId="595FD4AD" w:rsidR="00053B8D" w:rsidRDefault="00053B8D" w:rsidP="00053B8D">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00614707"/>
              <w14:checkbox>
                <w14:checked w14:val="1"/>
                <w14:checkedState w14:val="2612" w14:font="MS Gothic"/>
                <w14:uncheckedState w14:val="2610" w14:font="MS Gothic"/>
              </w14:checkbox>
            </w:sdtPr>
            <w:sdtEndPr/>
            <w:sdtContent>
              <w:p w14:paraId="75ACCBE2" w14:textId="54587219" w:rsidR="00053B8D" w:rsidRPr="008321D1" w:rsidRDefault="008D5526" w:rsidP="00053B8D">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627F0CA" w14:textId="77777777" w:rsidR="00053B8D" w:rsidRDefault="00053B8D" w:rsidP="00053B8D">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62968574"/>
              <w14:checkbox>
                <w14:checked w14:val="0"/>
                <w14:checkedState w14:val="2612" w14:font="MS Gothic"/>
                <w14:uncheckedState w14:val="2610" w14:font="MS Gothic"/>
              </w14:checkbox>
            </w:sdtPr>
            <w:sdtEndPr/>
            <w:sdtContent>
              <w:p w14:paraId="7657D717" w14:textId="77777777" w:rsidR="00053B8D" w:rsidRPr="008321D1" w:rsidRDefault="00053B8D"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54D2F61"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66581616"/>
              <w14:checkbox>
                <w14:checked w14:val="0"/>
                <w14:checkedState w14:val="2612" w14:font="MS Gothic"/>
                <w14:uncheckedState w14:val="2610" w14:font="MS Gothic"/>
              </w14:checkbox>
            </w:sdtPr>
            <w:sdtEndPr/>
            <w:sdtContent>
              <w:p w14:paraId="69D81779" w14:textId="77777777" w:rsidR="00053B8D" w:rsidRPr="008321D1" w:rsidRDefault="00053B8D"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D1F6658"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813912765"/>
              <w14:checkbox>
                <w14:checked w14:val="0"/>
                <w14:checkedState w14:val="2612" w14:font="MS Gothic"/>
                <w14:uncheckedState w14:val="2610" w14:font="MS Gothic"/>
              </w14:checkbox>
            </w:sdtPr>
            <w:sdtEndPr/>
            <w:sdtContent>
              <w:p w14:paraId="5E94CB48" w14:textId="10DF7B15" w:rsidR="00053B8D" w:rsidRPr="008321D1" w:rsidRDefault="008D5526"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8A60A18"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r>
      <w:tr w:rsidR="00053B8D" w:rsidRPr="008321D1" w14:paraId="40C9DCE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58EFAB4" w14:textId="77777777" w:rsidR="00053B8D" w:rsidRPr="008321D1" w:rsidRDefault="00053B8D" w:rsidP="00053B8D">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D4761E0" w14:textId="77777777" w:rsidR="00053B8D" w:rsidRPr="00E5348E" w:rsidRDefault="00053B8D" w:rsidP="00053B8D">
            <w:pPr>
              <w:pStyle w:val="Default"/>
              <w:rPr>
                <w:rFonts w:ascii="Calibri" w:hAnsi="Calibri" w:cs="Calibri"/>
                <w:bCs/>
                <w:sz w:val="22"/>
                <w:szCs w:val="22"/>
                <w:u w:val="single"/>
              </w:rPr>
            </w:pPr>
            <w:r w:rsidRPr="00E5348E">
              <w:rPr>
                <w:rFonts w:ascii="Calibri" w:hAnsi="Calibri" w:cs="Calibri"/>
                <w:bCs/>
                <w:sz w:val="22"/>
                <w:szCs w:val="22"/>
                <w:u w:val="single"/>
              </w:rPr>
              <w:t>Lone parents</w:t>
            </w:r>
          </w:p>
          <w:p w14:paraId="06828441" w14:textId="77777777" w:rsidR="00053B8D" w:rsidRDefault="00053B8D" w:rsidP="00053B8D">
            <w:pPr>
              <w:pStyle w:val="Default"/>
              <w:rPr>
                <w:rFonts w:ascii="Calibri" w:hAnsi="Calibri" w:cs="Calibri"/>
                <w:bCs/>
                <w:sz w:val="22"/>
                <w:szCs w:val="22"/>
              </w:rPr>
            </w:pPr>
          </w:p>
          <w:p w14:paraId="63DCE28D" w14:textId="77777777" w:rsidR="00053B8D" w:rsidRPr="00937527" w:rsidRDefault="00053B8D" w:rsidP="00053B8D">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2BEC2F10" w14:textId="77777777" w:rsidR="00053B8D" w:rsidRPr="00937527" w:rsidRDefault="00053B8D" w:rsidP="00053B8D">
            <w:pPr>
              <w:spacing w:after="0" w:line="240" w:lineRule="auto"/>
              <w:rPr>
                <w:rFonts w:cs="Calibri"/>
              </w:rPr>
            </w:pPr>
          </w:p>
          <w:p w14:paraId="1ED64B9C" w14:textId="77777777" w:rsidR="00053B8D" w:rsidRPr="00937527" w:rsidRDefault="00053B8D" w:rsidP="00053B8D">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0934BE1C" w14:textId="13489DDD" w:rsidR="00053B8D" w:rsidRDefault="00053B8D" w:rsidP="00053B8D">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56159120"/>
              <w14:checkbox>
                <w14:checked w14:val="1"/>
                <w14:checkedState w14:val="2612" w14:font="MS Gothic"/>
                <w14:uncheckedState w14:val="2610" w14:font="MS Gothic"/>
              </w14:checkbox>
            </w:sdtPr>
            <w:sdtEndPr/>
            <w:sdtContent>
              <w:p w14:paraId="647EA0D4" w14:textId="08E51BCE" w:rsidR="00053B8D" w:rsidRPr="008321D1" w:rsidRDefault="008D5526" w:rsidP="00053B8D">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76DEF3E" w14:textId="77777777" w:rsidR="00053B8D" w:rsidRDefault="00053B8D" w:rsidP="00053B8D">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3218268"/>
              <w14:checkbox>
                <w14:checked w14:val="0"/>
                <w14:checkedState w14:val="2612" w14:font="MS Gothic"/>
                <w14:uncheckedState w14:val="2610" w14:font="MS Gothic"/>
              </w14:checkbox>
            </w:sdtPr>
            <w:sdtEndPr/>
            <w:sdtContent>
              <w:p w14:paraId="5648BB55" w14:textId="77777777" w:rsidR="00053B8D" w:rsidRPr="008321D1" w:rsidRDefault="00053B8D"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F800AC4"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67161126"/>
              <w14:checkbox>
                <w14:checked w14:val="0"/>
                <w14:checkedState w14:val="2612" w14:font="MS Gothic"/>
                <w14:uncheckedState w14:val="2610" w14:font="MS Gothic"/>
              </w14:checkbox>
            </w:sdtPr>
            <w:sdtEndPr/>
            <w:sdtContent>
              <w:p w14:paraId="06257300" w14:textId="77777777" w:rsidR="00053B8D" w:rsidRPr="008321D1" w:rsidRDefault="00053B8D"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E29FAF6"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035068824"/>
              <w14:checkbox>
                <w14:checked w14:val="0"/>
                <w14:checkedState w14:val="2612" w14:font="MS Gothic"/>
                <w14:uncheckedState w14:val="2610" w14:font="MS Gothic"/>
              </w14:checkbox>
            </w:sdtPr>
            <w:sdtEndPr/>
            <w:sdtContent>
              <w:p w14:paraId="78D3D132" w14:textId="79507DF7" w:rsidR="00053B8D" w:rsidRPr="008321D1" w:rsidRDefault="008D5526"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B8D8F93"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r>
      <w:tr w:rsidR="00053B8D" w:rsidRPr="008321D1" w14:paraId="6E3B573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F9E62D1" w14:textId="77777777" w:rsidR="00053B8D" w:rsidRPr="008321D1" w:rsidRDefault="00053B8D" w:rsidP="00053B8D">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10D6EA9" w14:textId="77777777" w:rsidR="00053B8D" w:rsidRPr="00E5348E" w:rsidRDefault="00053B8D" w:rsidP="00053B8D">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2B5B4135" w14:textId="77777777" w:rsidR="00053B8D" w:rsidRDefault="00053B8D" w:rsidP="00053B8D">
            <w:pPr>
              <w:pStyle w:val="Default"/>
              <w:rPr>
                <w:rFonts w:ascii="Calibri" w:hAnsi="Calibri" w:cs="Calibri"/>
                <w:bCs/>
                <w:sz w:val="22"/>
                <w:szCs w:val="22"/>
              </w:rPr>
            </w:pPr>
          </w:p>
          <w:p w14:paraId="0C49158F" w14:textId="77777777" w:rsidR="00053B8D" w:rsidRPr="00937527" w:rsidRDefault="00053B8D" w:rsidP="00053B8D">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6ACCCCC3" w14:textId="77777777" w:rsidR="00053B8D" w:rsidRPr="00937527" w:rsidRDefault="00053B8D" w:rsidP="00053B8D">
            <w:pPr>
              <w:spacing w:after="0" w:line="240" w:lineRule="auto"/>
              <w:rPr>
                <w:rFonts w:cs="Calibri"/>
              </w:rPr>
            </w:pPr>
          </w:p>
          <w:p w14:paraId="4DD84F6C" w14:textId="77777777" w:rsidR="00053B8D" w:rsidRPr="00937527" w:rsidRDefault="00053B8D" w:rsidP="00053B8D">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4A419848" w14:textId="7956A6C7" w:rsidR="00053B8D" w:rsidRDefault="00053B8D" w:rsidP="00053B8D">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35012733"/>
              <w14:checkbox>
                <w14:checked w14:val="1"/>
                <w14:checkedState w14:val="2612" w14:font="MS Gothic"/>
                <w14:uncheckedState w14:val="2610" w14:font="MS Gothic"/>
              </w14:checkbox>
            </w:sdtPr>
            <w:sdtEndPr/>
            <w:sdtContent>
              <w:p w14:paraId="43CFE55E" w14:textId="5A463781" w:rsidR="00053B8D" w:rsidRPr="008321D1" w:rsidRDefault="008D5526" w:rsidP="00053B8D">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17BF060" w14:textId="77777777" w:rsidR="00053B8D" w:rsidRDefault="00053B8D" w:rsidP="00053B8D">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98461376"/>
              <w14:checkbox>
                <w14:checked w14:val="0"/>
                <w14:checkedState w14:val="2612" w14:font="MS Gothic"/>
                <w14:uncheckedState w14:val="2610" w14:font="MS Gothic"/>
              </w14:checkbox>
            </w:sdtPr>
            <w:sdtEndPr/>
            <w:sdtContent>
              <w:p w14:paraId="2B50CFD8" w14:textId="77777777" w:rsidR="00053B8D" w:rsidRPr="008321D1" w:rsidRDefault="00053B8D"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AC17422"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29552346"/>
              <w14:checkbox>
                <w14:checked w14:val="0"/>
                <w14:checkedState w14:val="2612" w14:font="MS Gothic"/>
                <w14:uncheckedState w14:val="2610" w14:font="MS Gothic"/>
              </w14:checkbox>
            </w:sdtPr>
            <w:sdtEndPr/>
            <w:sdtContent>
              <w:p w14:paraId="20E04665" w14:textId="77777777" w:rsidR="00053B8D" w:rsidRPr="008321D1" w:rsidRDefault="00053B8D"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A910D5A"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82865161"/>
              <w14:checkbox>
                <w14:checked w14:val="0"/>
                <w14:checkedState w14:val="2612" w14:font="MS Gothic"/>
                <w14:uncheckedState w14:val="2610" w14:font="MS Gothic"/>
              </w14:checkbox>
            </w:sdtPr>
            <w:sdtEndPr/>
            <w:sdtContent>
              <w:p w14:paraId="5DEFFE56" w14:textId="3CEBE772" w:rsidR="00053B8D" w:rsidRPr="008321D1" w:rsidRDefault="008D5526"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9B9F6BB"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r>
      <w:tr w:rsidR="00053B8D" w:rsidRPr="008321D1" w14:paraId="0EC5FDB5"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66E9D61" w14:textId="77777777" w:rsidR="00053B8D" w:rsidRPr="008321D1" w:rsidRDefault="00053B8D" w:rsidP="00053B8D">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5AFD1EA7" w14:textId="77777777" w:rsidR="00053B8D" w:rsidRPr="00E5348E" w:rsidRDefault="00053B8D" w:rsidP="00053B8D">
            <w:pPr>
              <w:pStyle w:val="Default"/>
              <w:rPr>
                <w:rFonts w:ascii="Calibri" w:hAnsi="Calibri" w:cs="Calibri"/>
                <w:bCs/>
                <w:sz w:val="22"/>
                <w:szCs w:val="22"/>
                <w:u w:val="single"/>
              </w:rPr>
            </w:pPr>
            <w:r>
              <w:rPr>
                <w:rFonts w:ascii="Calibri" w:hAnsi="Calibri" w:cs="Calibri"/>
                <w:bCs/>
                <w:sz w:val="22"/>
                <w:szCs w:val="22"/>
                <w:u w:val="single"/>
              </w:rPr>
              <w:t>Young people in care</w:t>
            </w:r>
          </w:p>
          <w:p w14:paraId="3B8DDEB6" w14:textId="77777777" w:rsidR="00053B8D" w:rsidRDefault="00053B8D" w:rsidP="00053B8D">
            <w:pPr>
              <w:pStyle w:val="Default"/>
              <w:rPr>
                <w:rFonts w:ascii="Calibri" w:hAnsi="Calibri" w:cs="Calibri"/>
                <w:bCs/>
                <w:sz w:val="22"/>
                <w:szCs w:val="22"/>
              </w:rPr>
            </w:pPr>
          </w:p>
          <w:p w14:paraId="24635580" w14:textId="77777777" w:rsidR="00053B8D" w:rsidRPr="00937527" w:rsidRDefault="00053B8D" w:rsidP="00053B8D">
            <w:pPr>
              <w:pStyle w:val="Default"/>
              <w:rPr>
                <w:rFonts w:ascii="Calibri" w:hAnsi="Calibri" w:cs="Calibri"/>
                <w:sz w:val="22"/>
                <w:szCs w:val="22"/>
              </w:rPr>
            </w:pPr>
            <w:r w:rsidRPr="00937527">
              <w:rPr>
                <w:rFonts w:ascii="Calibri" w:hAnsi="Calibri" w:cs="Calibri"/>
                <w:sz w:val="22"/>
                <w:szCs w:val="22"/>
              </w:rPr>
              <w:t xml:space="preserve">The </w:t>
            </w:r>
            <w:r>
              <w:rPr>
                <w:rFonts w:ascii="Calibri" w:hAnsi="Calibri" w:cs="Calibri"/>
                <w:sz w:val="22"/>
                <w:szCs w:val="22"/>
              </w:rPr>
              <w:t>main modification to this policy</w:t>
            </w:r>
            <w:r w:rsidRPr="00937527">
              <w:rPr>
                <w:rFonts w:ascii="Calibri" w:hAnsi="Calibri" w:cs="Calibri"/>
                <w:sz w:val="22"/>
                <w:szCs w:val="22"/>
              </w:rPr>
              <w:t xml:space="preserve"> </w:t>
            </w:r>
            <w:r>
              <w:rPr>
                <w:rFonts w:ascii="Calibri" w:hAnsi="Calibri" w:cs="Calibri"/>
                <w:sz w:val="22"/>
                <w:szCs w:val="22"/>
              </w:rPr>
              <w:t xml:space="preserve">continues </w:t>
            </w:r>
            <w:r w:rsidRPr="00937527">
              <w:rPr>
                <w:rFonts w:ascii="Calibri" w:hAnsi="Calibri" w:cs="Calibri"/>
                <w:sz w:val="22"/>
                <w:szCs w:val="22"/>
              </w:rPr>
              <w:t>to prevent negative impacts on the adjacent residential area.</w:t>
            </w:r>
          </w:p>
          <w:p w14:paraId="11D3D99B" w14:textId="77777777" w:rsidR="00053B8D" w:rsidRPr="00937527" w:rsidRDefault="00053B8D" w:rsidP="00053B8D">
            <w:pPr>
              <w:spacing w:after="0" w:line="240" w:lineRule="auto"/>
              <w:rPr>
                <w:rFonts w:cs="Calibri"/>
              </w:rPr>
            </w:pPr>
          </w:p>
          <w:p w14:paraId="074FDB71" w14:textId="77777777" w:rsidR="00053B8D" w:rsidRPr="00937527" w:rsidRDefault="00053B8D" w:rsidP="00053B8D">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3C989178" w14:textId="77777777" w:rsidR="00053B8D" w:rsidRDefault="00053B8D" w:rsidP="00053B8D">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688489321"/>
              <w14:checkbox>
                <w14:checked w14:val="1"/>
                <w14:checkedState w14:val="2612" w14:font="MS Gothic"/>
                <w14:uncheckedState w14:val="2610" w14:font="MS Gothic"/>
              </w14:checkbox>
            </w:sdtPr>
            <w:sdtEndPr/>
            <w:sdtContent>
              <w:p w14:paraId="32AD7CD5" w14:textId="52CAB7CE" w:rsidR="00053B8D" w:rsidRPr="008321D1" w:rsidRDefault="008D5526" w:rsidP="00053B8D">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4116C67" w14:textId="77777777" w:rsidR="00053B8D" w:rsidRDefault="00053B8D" w:rsidP="00053B8D">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442194752"/>
              <w14:checkbox>
                <w14:checked w14:val="0"/>
                <w14:checkedState w14:val="2612" w14:font="MS Gothic"/>
                <w14:uncheckedState w14:val="2610" w14:font="MS Gothic"/>
              </w14:checkbox>
            </w:sdtPr>
            <w:sdtEndPr/>
            <w:sdtContent>
              <w:p w14:paraId="1E306925" w14:textId="58DDBE4B" w:rsidR="00053B8D" w:rsidRPr="008321D1" w:rsidRDefault="00053B8D"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B789404"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77415231"/>
              <w14:checkbox>
                <w14:checked w14:val="0"/>
                <w14:checkedState w14:val="2612" w14:font="MS Gothic"/>
                <w14:uncheckedState w14:val="2610" w14:font="MS Gothic"/>
              </w14:checkbox>
            </w:sdtPr>
            <w:sdtEndPr/>
            <w:sdtContent>
              <w:p w14:paraId="67916074" w14:textId="77777777" w:rsidR="00053B8D" w:rsidRPr="008321D1" w:rsidRDefault="00053B8D"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BD34D2D"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865400260"/>
              <w14:checkbox>
                <w14:checked w14:val="0"/>
                <w14:checkedState w14:val="2612" w14:font="MS Gothic"/>
                <w14:uncheckedState w14:val="2610" w14:font="MS Gothic"/>
              </w14:checkbox>
            </w:sdtPr>
            <w:sdtEndPr/>
            <w:sdtContent>
              <w:p w14:paraId="3F66F649" w14:textId="68603176" w:rsidR="00053B8D" w:rsidRPr="008321D1" w:rsidRDefault="008D5526" w:rsidP="00053B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444643B" w14:textId="77777777" w:rsidR="00053B8D" w:rsidRDefault="00053B8D" w:rsidP="00053B8D">
            <w:pPr>
              <w:spacing w:before="240" w:after="0" w:line="240" w:lineRule="auto"/>
              <w:ind w:left="113"/>
              <w:jc w:val="center"/>
              <w:rPr>
                <w:rFonts w:asciiTheme="minorHAnsi" w:eastAsia="Times New Roman" w:hAnsiTheme="minorHAnsi" w:cstheme="minorHAnsi"/>
                <w:b/>
                <w:sz w:val="36"/>
                <w:szCs w:val="36"/>
              </w:rPr>
            </w:pPr>
          </w:p>
        </w:tc>
      </w:tr>
    </w:tbl>
    <w:p w14:paraId="6F713C2F" w14:textId="77777777" w:rsidR="00CA6C0D" w:rsidRDefault="00CA6C0D"/>
    <w:p w14:paraId="2085724F" w14:textId="77777777" w:rsidR="00EE5989" w:rsidRDefault="00EE5989"/>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552651" w:rsidRPr="00B115E4" w14:paraId="6B20D8B5" w14:textId="77777777" w:rsidTr="00552651">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0C05160" w14:textId="1E6EDDB0" w:rsidR="00D671C6" w:rsidRPr="00A11785" w:rsidRDefault="00D671C6" w:rsidP="00A11785">
            <w:pPr>
              <w:pStyle w:val="ListParagraph"/>
              <w:numPr>
                <w:ilvl w:val="0"/>
                <w:numId w:val="12"/>
              </w:numPr>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1CFEC8D0" w14:textId="78C4C88B" w:rsidR="00D671C6" w:rsidRPr="007A1DDB" w:rsidRDefault="00D671C6" w:rsidP="00D671C6">
            <w:pPr>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2CEF15B7" w14:textId="756A8DA1" w:rsidR="00552651" w:rsidRPr="00FE4942" w:rsidRDefault="00552651" w:rsidP="00552651">
            <w:pPr>
              <w:pStyle w:val="ListParagraph"/>
              <w:spacing w:after="0" w:line="240" w:lineRule="auto"/>
              <w:ind w:hanging="360"/>
              <w:rPr>
                <w:rFonts w:asciiTheme="minorHAnsi" w:eastAsia="Times New Roman" w:hAnsiTheme="minorHAnsi" w:cstheme="minorHAnsi"/>
                <w:b/>
                <w:color w:val="FFFFFF" w:themeColor="background1"/>
                <w:lang w:eastAsia="en-GB"/>
              </w:rPr>
            </w:pPr>
          </w:p>
        </w:tc>
      </w:tr>
      <w:tr w:rsidR="00552651" w:rsidRPr="00B115E4" w14:paraId="784583BA" w14:textId="77777777" w:rsidTr="00552651">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3AA863B" w14:textId="77777777" w:rsidR="00D671C6" w:rsidRPr="00FE4942" w:rsidRDefault="00D671C6" w:rsidP="00D671C6">
            <w:pPr>
              <w:pStyle w:val="Default"/>
              <w:rPr>
                <w:rFonts w:asciiTheme="minorHAnsi" w:hAnsiTheme="minorHAnsi" w:cstheme="minorHAnsi"/>
                <w:b/>
                <w:color w:val="FFFFFF" w:themeColor="background1"/>
                <w:sz w:val="22"/>
                <w:szCs w:val="22"/>
              </w:rPr>
            </w:pPr>
            <w:r w:rsidRPr="00FE4942">
              <w:rPr>
                <w:rFonts w:asciiTheme="minorHAnsi" w:hAnsiTheme="minorHAnsi" w:cstheme="minorHAnsi"/>
                <w:b/>
                <w:color w:val="FFFFFF" w:themeColor="background1"/>
                <w:sz w:val="22"/>
                <w:szCs w:val="22"/>
              </w:rPr>
              <w:t xml:space="preserve">CHW01 – Community Infrastructure </w:t>
            </w:r>
          </w:p>
          <w:p w14:paraId="6DFD0DA6" w14:textId="77777777" w:rsidR="00552651" w:rsidRPr="00FE4942" w:rsidRDefault="00552651" w:rsidP="00552651">
            <w:pPr>
              <w:pStyle w:val="ListParagraph"/>
              <w:ind w:hanging="360"/>
              <w:rPr>
                <w:rFonts w:asciiTheme="minorHAnsi" w:eastAsia="Times New Roman" w:hAnsiTheme="minorHAnsi" w:cstheme="minorHAnsi"/>
                <w:b/>
                <w:color w:val="FFFFFF" w:themeColor="background1"/>
                <w:lang w:eastAsia="en-GB"/>
              </w:rPr>
            </w:pPr>
          </w:p>
          <w:p w14:paraId="20019889" w14:textId="5D226E78" w:rsidR="00552651" w:rsidRPr="007A1DDB" w:rsidRDefault="001D4C21" w:rsidP="007A1DDB">
            <w:pPr>
              <w:spacing w:after="0" w:line="240" w:lineRule="auto"/>
              <w:rPr>
                <w:rFonts w:asciiTheme="minorHAnsi" w:eastAsia="Times New Roman" w:hAnsiTheme="minorHAnsi" w:cstheme="minorHAnsi"/>
                <w:b/>
                <w:color w:val="FFFFFF" w:themeColor="background1"/>
                <w:lang w:eastAsia="en-GB"/>
              </w:rPr>
            </w:pPr>
            <w:r>
              <w:rPr>
                <w:rFonts w:asciiTheme="minorHAnsi" w:eastAsia="Times New Roman" w:hAnsiTheme="minorHAnsi" w:cstheme="minorHAnsi"/>
                <w:b/>
                <w:color w:val="FFFFFF" w:themeColor="background1"/>
                <w:lang w:eastAsia="en-GB"/>
              </w:rPr>
              <w:t>MM57</w:t>
            </w:r>
          </w:p>
        </w:tc>
      </w:tr>
      <w:tr w:rsidR="00181946" w:rsidRPr="00B115E4" w14:paraId="3819602E" w14:textId="77777777" w:rsidTr="00552651">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7AC20A9" w14:textId="77777777" w:rsidR="00181946" w:rsidRPr="00181946" w:rsidRDefault="00181946" w:rsidP="00181946">
            <w:pPr>
              <w:rPr>
                <w:rFonts w:cs="Arial"/>
                <w:b/>
                <w:bCs/>
                <w:color w:val="FFFFFF" w:themeColor="background1"/>
              </w:rPr>
            </w:pPr>
            <w:r w:rsidRPr="00181946">
              <w:rPr>
                <w:rFonts w:cs="Arial"/>
                <w:b/>
                <w:bCs/>
                <w:color w:val="FFFFFF" w:themeColor="background1"/>
              </w:rPr>
              <w:t xml:space="preserve">Policy CHW01 – Community Infrastructure </w:t>
            </w:r>
          </w:p>
          <w:p w14:paraId="416DC298" w14:textId="613DE16C" w:rsidR="00181946" w:rsidRPr="00181946" w:rsidRDefault="001D4C21" w:rsidP="00181946">
            <w:pPr>
              <w:rPr>
                <w:rFonts w:cs="Arial"/>
                <w:b/>
                <w:bCs/>
                <w:color w:val="FFFFFF" w:themeColor="background1"/>
              </w:rPr>
            </w:pPr>
            <w:r>
              <w:rPr>
                <w:rFonts w:cs="Arial"/>
                <w:b/>
                <w:bCs/>
                <w:color w:val="FFFFFF" w:themeColor="background1"/>
              </w:rPr>
              <w:t xml:space="preserve">MM57 </w:t>
            </w:r>
            <w:r w:rsidR="00181946" w:rsidRPr="00181946">
              <w:rPr>
                <w:rFonts w:cs="Arial"/>
                <w:b/>
                <w:bCs/>
                <w:color w:val="FFFFFF" w:themeColor="background1"/>
              </w:rPr>
              <w:t>Revisions for soundness, general conformity with London Plan. Clarification that policy applies to outdoor sports facilities including playing fields and pitches. Clarification on ‘multi-purpose community facilities’ and that such facilities are preferred in but not limited to locations in G</w:t>
            </w:r>
            <w:r w:rsidRPr="00181946">
              <w:rPr>
                <w:rFonts w:cs="Arial"/>
                <w:b/>
                <w:bCs/>
                <w:color w:val="FFFFFF" w:themeColor="background1"/>
              </w:rPr>
              <w:t>a</w:t>
            </w:r>
            <w:r w:rsidR="00181946" w:rsidRPr="00181946">
              <w:rPr>
                <w:rFonts w:cs="Arial"/>
                <w:b/>
                <w:bCs/>
                <w:color w:val="FFFFFF" w:themeColor="background1"/>
              </w:rPr>
              <w:t xml:space="preserve">s, town centres, local centres and public sector estate. Council’s preference for large scale development to provide community facilities or land for such facilities on site to meet the needs generated by development. </w:t>
            </w:r>
          </w:p>
          <w:p w14:paraId="2ACF1AD6" w14:textId="77777777" w:rsidR="00181946" w:rsidRPr="00181946" w:rsidRDefault="00181946" w:rsidP="00181946">
            <w:pPr>
              <w:rPr>
                <w:rFonts w:cs="Arial"/>
                <w:b/>
                <w:bCs/>
                <w:color w:val="FFFFFF" w:themeColor="background1"/>
              </w:rPr>
            </w:pPr>
            <w:r w:rsidRPr="00181946">
              <w:rPr>
                <w:rFonts w:cs="Arial"/>
                <w:b/>
                <w:bCs/>
                <w:color w:val="FFFFFF" w:themeColor="background1"/>
              </w:rPr>
              <w:t xml:space="preserve">Reflect approach to outdoor sports facilities, including playing fields and pitches. Clarification that ‘not fit for purpose’ makes clear that facilities should be demonstrated to be not suitable ‘or’ viable. Deletion of nomination of ACVs as a potential planning consideration, as no evidence that nominations will necessarily lead to the formal designation of such assets. Deletion of criteria that limit locations  where new community infrastructure is supported, and to resolve overlap and internal consistency issues. </w:t>
            </w:r>
          </w:p>
          <w:p w14:paraId="66454082" w14:textId="77777777" w:rsidR="00181946" w:rsidRPr="00181946" w:rsidRDefault="00181946" w:rsidP="00181946">
            <w:pPr>
              <w:rPr>
                <w:rFonts w:cs="Arial"/>
                <w:b/>
                <w:bCs/>
                <w:color w:val="FFFFFF" w:themeColor="background1"/>
              </w:rPr>
            </w:pPr>
            <w:r w:rsidRPr="00181946">
              <w:rPr>
                <w:rFonts w:cs="Arial"/>
                <w:b/>
                <w:bCs/>
                <w:color w:val="FFFFFF" w:themeColor="background1"/>
              </w:rPr>
              <w:t xml:space="preserve">Deletion of requirement for all proposals to be subject to legal agreements as not required for all new community infrastructure. </w:t>
            </w:r>
          </w:p>
          <w:p w14:paraId="5582060C" w14:textId="77777777" w:rsidR="00181946" w:rsidRDefault="00181946" w:rsidP="00181946">
            <w:pPr>
              <w:pStyle w:val="ListParagraph"/>
              <w:spacing w:after="0" w:line="240" w:lineRule="auto"/>
              <w:ind w:hanging="360"/>
              <w:rPr>
                <w:rFonts w:cs="Arial"/>
                <w:b/>
                <w:bCs/>
                <w:color w:val="FFFFFF" w:themeColor="background1"/>
              </w:rPr>
            </w:pPr>
            <w:r w:rsidRPr="00181946">
              <w:rPr>
                <w:rFonts w:cs="Arial"/>
                <w:b/>
                <w:bCs/>
                <w:color w:val="FFFFFF" w:themeColor="background1"/>
              </w:rPr>
              <w:t>Clarification that Policy CHW04 provides a separate approach for public houses. Deletion of Council’s Community Asset Strategy, Community Asset Implementation Plan and Community Participation Strategy, as more relevant and up-to-date information is contained in the IDP. Deletion of reference to  ‘Lifetime Neighbourhoods’ as it is not explained or otherwise justified in  Plan.</w:t>
            </w:r>
          </w:p>
          <w:p w14:paraId="7AC5C4A2" w14:textId="77777777" w:rsidR="00AB47D4" w:rsidRDefault="00AB47D4" w:rsidP="00181946">
            <w:pPr>
              <w:pStyle w:val="ListParagraph"/>
              <w:spacing w:after="0" w:line="240" w:lineRule="auto"/>
              <w:ind w:hanging="360"/>
              <w:rPr>
                <w:rFonts w:cs="Arial"/>
                <w:b/>
                <w:bCs/>
                <w:color w:val="FFFFFF" w:themeColor="background1"/>
              </w:rPr>
            </w:pPr>
          </w:p>
          <w:p w14:paraId="05F58C70" w14:textId="4BD7525F" w:rsidR="00AB47D4" w:rsidRPr="00552651" w:rsidRDefault="00AB47D4" w:rsidP="00A11785">
            <w:pPr>
              <w:pStyle w:val="ListParagraph"/>
              <w:spacing w:after="0" w:line="240" w:lineRule="auto"/>
              <w:ind w:left="360"/>
              <w:rPr>
                <w:rFonts w:asciiTheme="minorHAnsi" w:eastAsia="Times New Roman" w:hAnsiTheme="minorHAnsi" w:cstheme="minorHAnsi"/>
                <w:b/>
                <w:color w:val="FFFFFF" w:themeColor="background1"/>
                <w:sz w:val="32"/>
                <w:szCs w:val="32"/>
                <w:lang w:eastAsia="en-GB"/>
              </w:rPr>
            </w:pPr>
            <w:r>
              <w:rPr>
                <w:rFonts w:cs="Arial"/>
                <w:b/>
                <w:bCs/>
                <w:color w:val="FFFFFF" w:themeColor="background1"/>
              </w:rPr>
              <w:lastRenderedPageBreak/>
              <w:t>Clarification that education provision will need to b</w:t>
            </w:r>
            <w:r w:rsidR="003D0C5F">
              <w:rPr>
                <w:rFonts w:cs="Arial"/>
                <w:b/>
                <w:bCs/>
                <w:color w:val="FFFFFF" w:themeColor="background1"/>
              </w:rPr>
              <w:t>e kept under review and that contributions can be sought for education if required to make large scale developments acceptable.</w:t>
            </w:r>
          </w:p>
        </w:tc>
      </w:tr>
      <w:tr w:rsidR="00181946" w:rsidRPr="00B115E4" w14:paraId="62501854"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408BA718" w14:textId="77777777" w:rsidR="00181946" w:rsidRPr="00B115E4" w:rsidRDefault="00181946" w:rsidP="00181946">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lastRenderedPageBreak/>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8960A27" w14:textId="77777777" w:rsidR="00181946" w:rsidRPr="00B115E4" w:rsidRDefault="00181946" w:rsidP="00181946">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3F104A1E" w14:textId="77777777" w:rsidR="00181946" w:rsidRPr="00B115E4" w:rsidRDefault="00181946" w:rsidP="00181946">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6EF83378" w14:textId="77777777" w:rsidR="00181946" w:rsidRPr="00B115E4" w:rsidRDefault="00181946" w:rsidP="00181946">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2DB62E0" w14:textId="77777777" w:rsidR="00181946" w:rsidRPr="00B115E4" w:rsidRDefault="00181946" w:rsidP="00181946">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756D14F2" w14:textId="77777777" w:rsidR="00181946" w:rsidRPr="00B115E4" w:rsidRDefault="00181946" w:rsidP="00181946">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4C9857E" w14:textId="77777777" w:rsidR="00181946" w:rsidRPr="00B115E4" w:rsidRDefault="00181946" w:rsidP="00181946">
            <w:pPr>
              <w:spacing w:after="0" w:line="240" w:lineRule="auto"/>
              <w:ind w:left="113" w:right="113"/>
              <w:rPr>
                <w:rFonts w:asciiTheme="minorHAnsi" w:eastAsia="Times New Roman" w:hAnsiTheme="minorHAnsi" w:cstheme="minorHAnsi"/>
                <w:color w:val="FFFFFF"/>
                <w:lang w:eastAsia="en-GB"/>
              </w:rPr>
            </w:pPr>
          </w:p>
          <w:p w14:paraId="72131D18" w14:textId="77777777" w:rsidR="00181946" w:rsidRPr="00B115E4" w:rsidRDefault="00181946" w:rsidP="00181946">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181946" w:rsidRPr="00B115E4" w14:paraId="2863F0C4"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35C23D09" w14:textId="77777777" w:rsidR="00181946" w:rsidRPr="00B115E4" w:rsidRDefault="00181946" w:rsidP="00181946">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77AC5909" w14:textId="77777777" w:rsidR="00181946" w:rsidRPr="00B115E4" w:rsidRDefault="00181946" w:rsidP="0018194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9E09526" w14:textId="77777777" w:rsidR="00181946" w:rsidRPr="00B115E4" w:rsidRDefault="00181946" w:rsidP="0018194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7C6956B" w14:textId="77777777" w:rsidR="00181946" w:rsidRPr="00B115E4" w:rsidRDefault="00181946" w:rsidP="00181946">
            <w:pPr>
              <w:spacing w:after="0" w:line="240" w:lineRule="auto"/>
              <w:jc w:val="center"/>
              <w:rPr>
                <w:rFonts w:asciiTheme="minorHAnsi" w:eastAsia="Times New Roman" w:hAnsiTheme="minorHAnsi" w:cstheme="minorHAnsi"/>
                <w:color w:val="FFFFFF"/>
                <w:lang w:eastAsia="en-GB"/>
              </w:rPr>
            </w:pPr>
          </w:p>
          <w:p w14:paraId="085EEFB5" w14:textId="77777777" w:rsidR="00181946" w:rsidRPr="00B115E4" w:rsidRDefault="00181946" w:rsidP="00181946">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D1EB152" w14:textId="77777777" w:rsidR="00181946" w:rsidRPr="00B115E4" w:rsidRDefault="00181946" w:rsidP="00181946">
            <w:pPr>
              <w:spacing w:after="0" w:line="240" w:lineRule="auto"/>
              <w:jc w:val="center"/>
              <w:rPr>
                <w:rFonts w:asciiTheme="minorHAnsi" w:eastAsia="Times New Roman" w:hAnsiTheme="minorHAnsi" w:cstheme="minorHAnsi"/>
                <w:color w:val="FFFFFF"/>
                <w:lang w:eastAsia="en-GB"/>
              </w:rPr>
            </w:pPr>
          </w:p>
          <w:p w14:paraId="5D8563F7" w14:textId="77777777" w:rsidR="00181946" w:rsidRPr="00B115E4" w:rsidRDefault="00181946" w:rsidP="00181946">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158D804" w14:textId="77777777" w:rsidR="00181946" w:rsidRPr="00B115E4" w:rsidRDefault="00181946" w:rsidP="00181946">
            <w:pPr>
              <w:spacing w:after="0" w:line="240" w:lineRule="auto"/>
              <w:ind w:left="113" w:right="113"/>
              <w:rPr>
                <w:rFonts w:asciiTheme="minorHAnsi" w:eastAsia="Times New Roman" w:hAnsiTheme="minorHAnsi" w:cstheme="minorHAnsi"/>
                <w:color w:val="FFFFFF"/>
                <w:lang w:eastAsia="en-GB"/>
              </w:rPr>
            </w:pPr>
          </w:p>
        </w:tc>
      </w:tr>
      <w:tr w:rsidR="00181946" w:rsidRPr="00371080" w14:paraId="0C582B1D"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1D18447B" w14:textId="77777777" w:rsidR="00181946" w:rsidRPr="00DC55DA" w:rsidRDefault="00181946" w:rsidP="00181946">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tcPr>
          <w:p w14:paraId="3FCAF19C" w14:textId="64ED3A2F" w:rsidR="00181946" w:rsidRDefault="00852682" w:rsidP="00181946">
            <w:pPr>
              <w:pStyle w:val="Default"/>
              <w:rPr>
                <w:rFonts w:ascii="Calibri" w:hAnsi="Calibri" w:cs="Calibri"/>
                <w:bCs/>
                <w:iCs/>
                <w:sz w:val="22"/>
                <w:szCs w:val="22"/>
              </w:rPr>
            </w:pPr>
            <w:r>
              <w:rPr>
                <w:rFonts w:ascii="Calibri" w:hAnsi="Calibri" w:cs="Calibri"/>
                <w:sz w:val="22"/>
                <w:szCs w:val="22"/>
              </w:rPr>
              <w:t>The main modification to CHW01 ensures t</w:t>
            </w:r>
            <w:r w:rsidR="00981FDF">
              <w:rPr>
                <w:rFonts w:ascii="Calibri" w:hAnsi="Calibri" w:cs="Calibri"/>
                <w:sz w:val="22"/>
                <w:szCs w:val="22"/>
              </w:rPr>
              <w:t>hat provision is also made for outdoor sports facilities and</w:t>
            </w:r>
            <w:r w:rsidR="00AB1E39">
              <w:rPr>
                <w:rFonts w:ascii="Calibri" w:hAnsi="Calibri" w:cs="Calibri"/>
                <w:sz w:val="22"/>
                <w:szCs w:val="22"/>
              </w:rPr>
              <w:t>, playing fi</w:t>
            </w:r>
            <w:r w:rsidR="00E85DD5">
              <w:rPr>
                <w:rFonts w:ascii="Calibri" w:hAnsi="Calibri" w:cs="Calibri"/>
                <w:sz w:val="22"/>
                <w:szCs w:val="22"/>
              </w:rPr>
              <w:t>e</w:t>
            </w:r>
            <w:r w:rsidR="00AB1E39">
              <w:rPr>
                <w:rFonts w:ascii="Calibri" w:hAnsi="Calibri" w:cs="Calibri"/>
                <w:sz w:val="22"/>
                <w:szCs w:val="22"/>
              </w:rPr>
              <w:t>lds and pitches.</w:t>
            </w:r>
          </w:p>
          <w:p w14:paraId="5E5347FF" w14:textId="77777777" w:rsidR="0022479B" w:rsidRDefault="0022479B" w:rsidP="0022479B">
            <w:pPr>
              <w:spacing w:after="0" w:line="240" w:lineRule="exact"/>
              <w:rPr>
                <w:rFonts w:asciiTheme="minorHAnsi" w:hAnsiTheme="minorHAnsi" w:cstheme="minorHAnsi"/>
              </w:rPr>
            </w:pPr>
          </w:p>
          <w:p w14:paraId="779BBFB5" w14:textId="6CFCC114" w:rsidR="0022479B" w:rsidRPr="00AA7C02" w:rsidRDefault="0022479B" w:rsidP="0022479B">
            <w:pPr>
              <w:spacing w:after="0" w:line="240" w:lineRule="exact"/>
              <w:rPr>
                <w:rFonts w:asciiTheme="minorHAnsi" w:hAnsiTheme="minorHAnsi" w:cstheme="minorHAnsi"/>
              </w:rPr>
            </w:pPr>
            <w:r>
              <w:rPr>
                <w:rFonts w:asciiTheme="minorHAnsi" w:hAnsiTheme="minorHAnsi" w:cstheme="minorHAnsi"/>
              </w:rPr>
              <w:t xml:space="preserve">This will have a particular positive impact on </w:t>
            </w:r>
            <w:r w:rsidR="00953830">
              <w:rPr>
                <w:rFonts w:asciiTheme="minorHAnsi" w:hAnsiTheme="minorHAnsi" w:cstheme="minorHAnsi"/>
              </w:rPr>
              <w:t xml:space="preserve">for younger people enabling </w:t>
            </w:r>
            <w:r w:rsidR="00C267FD">
              <w:rPr>
                <w:rFonts w:asciiTheme="minorHAnsi" w:hAnsiTheme="minorHAnsi" w:cstheme="minorHAnsi"/>
              </w:rPr>
              <w:t xml:space="preserve">opportunities for </w:t>
            </w:r>
            <w:r>
              <w:rPr>
                <w:rFonts w:asciiTheme="minorHAnsi" w:hAnsiTheme="minorHAnsi" w:cstheme="minorHAnsi"/>
              </w:rPr>
              <w:t xml:space="preserve">physical and recreational activities </w:t>
            </w:r>
            <w:r w:rsidR="00C267FD">
              <w:rPr>
                <w:rFonts w:asciiTheme="minorHAnsi" w:hAnsiTheme="minorHAnsi" w:cstheme="minorHAnsi"/>
              </w:rPr>
              <w:t>.</w:t>
            </w:r>
          </w:p>
          <w:p w14:paraId="67A3BDD8" w14:textId="77777777" w:rsidR="00181946" w:rsidRPr="00542EDA" w:rsidRDefault="00181946" w:rsidP="00181946">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503118415"/>
              <w14:checkbox>
                <w14:checked w14:val="1"/>
                <w14:checkedState w14:val="2612" w14:font="MS Gothic"/>
                <w14:uncheckedState w14:val="2610" w14:font="MS Gothic"/>
              </w14:checkbox>
            </w:sdtPr>
            <w:sdtEndPr/>
            <w:sdtContent>
              <w:p w14:paraId="0FB6EEF3" w14:textId="77777777" w:rsidR="00181946" w:rsidRPr="00DC55DA" w:rsidRDefault="00181946" w:rsidP="0018194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77F98DD5" w14:textId="77777777" w:rsidR="00181946" w:rsidRPr="00DC55DA" w:rsidRDefault="00181946" w:rsidP="0018194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009101224"/>
              <w14:checkbox>
                <w14:checked w14:val="0"/>
                <w14:checkedState w14:val="2612" w14:font="MS Gothic"/>
                <w14:uncheckedState w14:val="2610" w14:font="MS Gothic"/>
              </w14:checkbox>
            </w:sdtPr>
            <w:sdtEndPr/>
            <w:sdtContent>
              <w:p w14:paraId="3BC30F01" w14:textId="77777777" w:rsidR="00181946" w:rsidRPr="00DC55DA" w:rsidRDefault="00181946" w:rsidP="0018194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5235F1F" w14:textId="77777777" w:rsidR="00181946" w:rsidRPr="00DC55DA" w:rsidRDefault="00181946" w:rsidP="00181946">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71818063"/>
              <w14:checkbox>
                <w14:checked w14:val="0"/>
                <w14:checkedState w14:val="2612" w14:font="MS Gothic"/>
                <w14:uncheckedState w14:val="2610" w14:font="MS Gothic"/>
              </w14:checkbox>
            </w:sdtPr>
            <w:sdtEndPr/>
            <w:sdtContent>
              <w:p w14:paraId="79050638" w14:textId="77777777" w:rsidR="00181946" w:rsidRPr="00DC55DA" w:rsidRDefault="00181946" w:rsidP="00181946">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50CC8A01" w14:textId="77777777" w:rsidR="00181946" w:rsidRPr="00DC55DA" w:rsidRDefault="00181946" w:rsidP="00181946">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658001121"/>
              <w14:checkbox>
                <w14:checked w14:val="0"/>
                <w14:checkedState w14:val="2612" w14:font="MS Gothic"/>
                <w14:uncheckedState w14:val="2610" w14:font="MS Gothic"/>
              </w14:checkbox>
            </w:sdtPr>
            <w:sdtEndPr/>
            <w:sdtContent>
              <w:p w14:paraId="51D72559" w14:textId="77777777" w:rsidR="00181946" w:rsidRPr="00DC55DA" w:rsidRDefault="00181946" w:rsidP="00181946">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5C0B121" w14:textId="77777777" w:rsidR="00181946" w:rsidRPr="00DC55DA" w:rsidRDefault="00181946" w:rsidP="00181946">
            <w:pPr>
              <w:spacing w:after="160" w:line="240" w:lineRule="exact"/>
              <w:jc w:val="center"/>
              <w:rPr>
                <w:rFonts w:ascii="MS Gothic" w:eastAsia="MS Gothic" w:hAnsi="MS Gothic" w:cstheme="minorHAnsi"/>
                <w:b/>
                <w:sz w:val="28"/>
                <w:szCs w:val="28"/>
              </w:rPr>
            </w:pPr>
          </w:p>
        </w:tc>
      </w:tr>
      <w:tr w:rsidR="00C51E80" w:rsidRPr="00371080" w14:paraId="56716212"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D7AAF22" w14:textId="77777777" w:rsidR="00C51E80" w:rsidRPr="008F4168" w:rsidRDefault="00C51E80" w:rsidP="00C51E80">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32B66685" w14:textId="77FECD80" w:rsidR="00C51E80" w:rsidRPr="00C52BC9" w:rsidRDefault="00C51E80" w:rsidP="00C51E80">
            <w:pPr>
              <w:spacing w:after="0" w:line="240" w:lineRule="exact"/>
              <w:rPr>
                <w:rFonts w:cs="Calibri"/>
              </w:rPr>
            </w:pPr>
            <w:r w:rsidRPr="00C52BC9">
              <w:rPr>
                <w:rFonts w:cs="Arial"/>
              </w:rPr>
              <w:t>The main modification is unlikely to have an additional impact o</w:t>
            </w:r>
            <w:r w:rsidR="00523A6F" w:rsidRPr="00C52BC9">
              <w:rPr>
                <w:rFonts w:cs="Arial"/>
              </w:rPr>
              <w:t>n</w:t>
            </w:r>
            <w:r w:rsidRPr="00C52BC9">
              <w:rPr>
                <w:rFonts w:cs="Arial"/>
              </w:rPr>
              <w:t xml:space="preserve"> </w:t>
            </w:r>
            <w:r w:rsidR="009804AC" w:rsidRPr="00C52BC9">
              <w:rPr>
                <w:rFonts w:cs="Arial"/>
              </w:rPr>
              <w:t>people with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409891939"/>
              <w14:checkbox>
                <w14:checked w14:val="0"/>
                <w14:checkedState w14:val="2612" w14:font="MS Gothic"/>
                <w14:uncheckedState w14:val="2610" w14:font="MS Gothic"/>
              </w14:checkbox>
            </w:sdtPr>
            <w:sdtEndPr/>
            <w:sdtContent>
              <w:p w14:paraId="1A87BA82" w14:textId="4A1DAFAA" w:rsidR="00C51E80" w:rsidRPr="008F4168" w:rsidRDefault="00C51E80" w:rsidP="00C51E80">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40ADDEC" w14:textId="77777777" w:rsidR="00C51E80" w:rsidRPr="008F4168" w:rsidRDefault="00C51E80" w:rsidP="00C51E8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17326634"/>
              <w14:checkbox>
                <w14:checked w14:val="0"/>
                <w14:checkedState w14:val="2612" w14:font="MS Gothic"/>
                <w14:uncheckedState w14:val="2610" w14:font="MS Gothic"/>
              </w14:checkbox>
            </w:sdtPr>
            <w:sdtEndPr/>
            <w:sdtContent>
              <w:p w14:paraId="0FF098A1" w14:textId="77777777" w:rsidR="00C51E80" w:rsidRPr="008F4168" w:rsidRDefault="00C51E80" w:rsidP="00C51E80">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1C0F90" w14:textId="77777777" w:rsidR="00C51E80" w:rsidRPr="008F4168" w:rsidRDefault="00C51E80" w:rsidP="00C51E80">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81286918"/>
              <w14:checkbox>
                <w14:checked w14:val="0"/>
                <w14:checkedState w14:val="2612" w14:font="MS Gothic"/>
                <w14:uncheckedState w14:val="2610" w14:font="MS Gothic"/>
              </w14:checkbox>
            </w:sdtPr>
            <w:sdtEndPr/>
            <w:sdtContent>
              <w:p w14:paraId="7B8DCE31" w14:textId="77777777" w:rsidR="00C51E80" w:rsidRPr="008F4168" w:rsidRDefault="00C51E80" w:rsidP="00C51E80">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0A2C2790" w14:textId="77777777" w:rsidR="00C51E80" w:rsidRPr="008F4168" w:rsidRDefault="00C51E80" w:rsidP="00C51E80">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90591801"/>
              <w14:checkbox>
                <w14:checked w14:val="1"/>
                <w14:checkedState w14:val="2612" w14:font="MS Gothic"/>
                <w14:uncheckedState w14:val="2610" w14:font="MS Gothic"/>
              </w14:checkbox>
            </w:sdtPr>
            <w:sdtEndPr/>
            <w:sdtContent>
              <w:p w14:paraId="5AF6793B" w14:textId="78A42527" w:rsidR="00C51E80" w:rsidRPr="008F4168" w:rsidRDefault="00C51E80" w:rsidP="00C51E80">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C95B5EF" w14:textId="77777777" w:rsidR="00C51E80" w:rsidRPr="008F4168" w:rsidRDefault="00C51E80" w:rsidP="00C51E80">
            <w:pPr>
              <w:spacing w:after="160" w:line="240" w:lineRule="exact"/>
              <w:jc w:val="center"/>
              <w:rPr>
                <w:rFonts w:ascii="MS Gothic" w:eastAsia="MS Gothic" w:hAnsi="MS Gothic" w:cstheme="minorHAnsi"/>
                <w:b/>
                <w:sz w:val="28"/>
                <w:szCs w:val="28"/>
              </w:rPr>
            </w:pPr>
          </w:p>
        </w:tc>
      </w:tr>
      <w:tr w:rsidR="009804AC" w:rsidRPr="00371080" w14:paraId="74066CCA"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6CC3AFB" w14:textId="77777777" w:rsidR="009804AC" w:rsidRPr="007F2644" w:rsidRDefault="009804AC" w:rsidP="009804AC">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73FFA558" w14:textId="77777777" w:rsidR="009804AC" w:rsidRPr="007F2644" w:rsidRDefault="009804AC" w:rsidP="009804AC">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21529814" w14:textId="74FCD80F" w:rsidR="009804AC" w:rsidRPr="00C52BC9" w:rsidRDefault="00C52BC9" w:rsidP="009804AC">
            <w:pPr>
              <w:spacing w:after="0" w:line="240" w:lineRule="auto"/>
              <w:rPr>
                <w:rFonts w:eastAsia="Times New Roman" w:cs="Calibri"/>
                <w:lang w:eastAsia="en-GB"/>
              </w:rPr>
            </w:pPr>
            <w:r w:rsidRPr="00C52BC9">
              <w:rPr>
                <w:rFonts w:eastAsia="Times New Roman" w:cs="Calibri"/>
                <w:lang w:eastAsia="en-GB"/>
              </w:rPr>
              <w:t xml:space="preserve">The inclusion of </w:t>
            </w:r>
            <w:r w:rsidRPr="00C52BC9">
              <w:rPr>
                <w:rFonts w:cs="Arial"/>
              </w:rPr>
              <w:t>outdoor sports facilities including playing fields and pitches</w:t>
            </w:r>
            <w:r>
              <w:rPr>
                <w:rFonts w:cs="Arial"/>
              </w:rPr>
              <w:t xml:space="preserve"> provides more opportunities for </w:t>
            </w:r>
            <w:r w:rsidR="008B4896">
              <w:rPr>
                <w:rFonts w:cs="Arial"/>
              </w:rPr>
              <w:t xml:space="preserve">social inclusion. This may be of particular benefit for individuals whose gender differs from </w:t>
            </w:r>
            <w:r w:rsidR="0076268F">
              <w:rPr>
                <w:rFonts w:cs="Arial"/>
              </w:rPr>
              <w:t>the</w:t>
            </w:r>
            <w:r w:rsidR="00E4177B">
              <w:rPr>
                <w:rFonts w:cs="Arial"/>
              </w:rPr>
              <w:t xml:space="preserve"> sex registered at birth who are more at risk of experiencing social isolation.</w:t>
            </w:r>
          </w:p>
        </w:tc>
        <w:tc>
          <w:tcPr>
            <w:tcW w:w="1134" w:type="dxa"/>
            <w:shd w:val="clear" w:color="auto" w:fill="auto"/>
            <w:vAlign w:val="center"/>
          </w:tcPr>
          <w:sdt>
            <w:sdtPr>
              <w:rPr>
                <w:rFonts w:asciiTheme="minorHAnsi" w:eastAsia="Times New Roman" w:hAnsiTheme="minorHAnsi" w:cstheme="minorHAnsi"/>
                <w:b/>
                <w:sz w:val="28"/>
                <w:szCs w:val="28"/>
              </w:rPr>
              <w:id w:val="1631748047"/>
              <w14:checkbox>
                <w14:checked w14:val="1"/>
                <w14:checkedState w14:val="2612" w14:font="MS Gothic"/>
                <w14:uncheckedState w14:val="2610" w14:font="MS Gothic"/>
              </w14:checkbox>
            </w:sdtPr>
            <w:sdtEndPr/>
            <w:sdtContent>
              <w:p w14:paraId="78A10231" w14:textId="77777777" w:rsidR="009804AC" w:rsidRPr="007F2644" w:rsidRDefault="009804AC" w:rsidP="009804A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3DE0437" w14:textId="77777777" w:rsidR="009804AC" w:rsidRPr="007F2644" w:rsidRDefault="009804AC" w:rsidP="009804A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52526659"/>
              <w14:checkbox>
                <w14:checked w14:val="0"/>
                <w14:checkedState w14:val="2612" w14:font="MS Gothic"/>
                <w14:uncheckedState w14:val="2610" w14:font="MS Gothic"/>
              </w14:checkbox>
            </w:sdtPr>
            <w:sdtEndPr/>
            <w:sdtContent>
              <w:p w14:paraId="075499E9" w14:textId="77777777" w:rsidR="009804AC" w:rsidRPr="007F2644" w:rsidRDefault="009804AC" w:rsidP="009804AC">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3A130A6" w14:textId="77777777" w:rsidR="009804AC" w:rsidRPr="007F2644" w:rsidRDefault="009804AC" w:rsidP="009804A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27862870"/>
              <w14:checkbox>
                <w14:checked w14:val="0"/>
                <w14:checkedState w14:val="2612" w14:font="MS Gothic"/>
                <w14:uncheckedState w14:val="2610" w14:font="MS Gothic"/>
              </w14:checkbox>
            </w:sdtPr>
            <w:sdtEndPr/>
            <w:sdtContent>
              <w:p w14:paraId="69D42233" w14:textId="77777777" w:rsidR="009804AC" w:rsidRPr="007F2644" w:rsidRDefault="009804AC" w:rsidP="009804AC">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A30ECD3" w14:textId="77777777" w:rsidR="009804AC" w:rsidRPr="007F2644" w:rsidRDefault="009804AC" w:rsidP="009804A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0006878"/>
              <w14:checkbox>
                <w14:checked w14:val="0"/>
                <w14:checkedState w14:val="2612" w14:font="MS Gothic"/>
                <w14:uncheckedState w14:val="2610" w14:font="MS Gothic"/>
              </w14:checkbox>
            </w:sdtPr>
            <w:sdtEndPr/>
            <w:sdtContent>
              <w:p w14:paraId="11FA1C84" w14:textId="77777777" w:rsidR="009804AC" w:rsidRPr="007F2644" w:rsidRDefault="009804AC" w:rsidP="009804A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324C0D4" w14:textId="77777777" w:rsidR="009804AC" w:rsidRPr="007F2644" w:rsidRDefault="009804AC" w:rsidP="009804AC">
            <w:pPr>
              <w:spacing w:after="160" w:line="240" w:lineRule="exact"/>
              <w:jc w:val="center"/>
              <w:rPr>
                <w:rFonts w:ascii="MS Gothic" w:eastAsia="MS Gothic" w:hAnsi="MS Gothic" w:cstheme="minorHAnsi"/>
                <w:b/>
                <w:sz w:val="28"/>
                <w:szCs w:val="28"/>
              </w:rPr>
            </w:pPr>
          </w:p>
        </w:tc>
      </w:tr>
      <w:tr w:rsidR="00BF03F7" w:rsidRPr="00371080" w14:paraId="6AC25D85"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588712D" w14:textId="77777777" w:rsidR="00BF03F7" w:rsidRPr="007F2644" w:rsidRDefault="00BF03F7" w:rsidP="00BF03F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2311366D" w14:textId="107024A3" w:rsidR="00BF03F7" w:rsidRPr="00937527" w:rsidRDefault="00BF03F7" w:rsidP="00BF03F7">
            <w:pPr>
              <w:spacing w:after="0" w:line="240" w:lineRule="exact"/>
              <w:rPr>
                <w:rFonts w:cs="Calibri"/>
                <w:highlight w:val="yellow"/>
              </w:rPr>
            </w:pPr>
            <w:r w:rsidRPr="00095FB4">
              <w:rPr>
                <w:rFonts w:cs="Arial"/>
              </w:rPr>
              <w:t>The main modification is unlikely to have an additional impact on people with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524448991"/>
              <w14:checkbox>
                <w14:checked w14:val="0"/>
                <w14:checkedState w14:val="2612" w14:font="MS Gothic"/>
                <w14:uncheckedState w14:val="2610" w14:font="MS Gothic"/>
              </w14:checkbox>
            </w:sdtPr>
            <w:sdtEndPr/>
            <w:sdtContent>
              <w:p w14:paraId="6661B83B" w14:textId="3DDD02F5" w:rsidR="00BF03F7" w:rsidRPr="007F2644" w:rsidRDefault="00BF03F7" w:rsidP="00BF03F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DE597F5" w14:textId="77777777" w:rsidR="00BF03F7" w:rsidRPr="007F2644" w:rsidRDefault="00BF03F7" w:rsidP="00BF03F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6317142"/>
              <w14:checkbox>
                <w14:checked w14:val="0"/>
                <w14:checkedState w14:val="2612" w14:font="MS Gothic"/>
                <w14:uncheckedState w14:val="2610" w14:font="MS Gothic"/>
              </w14:checkbox>
            </w:sdtPr>
            <w:sdtEndPr/>
            <w:sdtContent>
              <w:p w14:paraId="7C037AC0" w14:textId="77777777" w:rsidR="00BF03F7" w:rsidRPr="007F2644" w:rsidRDefault="00BF03F7" w:rsidP="00BF03F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C891568" w14:textId="77777777" w:rsidR="00BF03F7" w:rsidRPr="007F2644" w:rsidRDefault="00BF03F7" w:rsidP="00BF03F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73546920"/>
              <w14:checkbox>
                <w14:checked w14:val="0"/>
                <w14:checkedState w14:val="2612" w14:font="MS Gothic"/>
                <w14:uncheckedState w14:val="2610" w14:font="MS Gothic"/>
              </w14:checkbox>
            </w:sdtPr>
            <w:sdtEndPr/>
            <w:sdtContent>
              <w:p w14:paraId="220701C9" w14:textId="77777777" w:rsidR="00BF03F7" w:rsidRPr="007F2644" w:rsidRDefault="00BF03F7" w:rsidP="00BF03F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1DC4F0B" w14:textId="77777777" w:rsidR="00BF03F7" w:rsidRPr="007F2644" w:rsidRDefault="00BF03F7" w:rsidP="00BF03F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48304341"/>
              <w14:checkbox>
                <w14:checked w14:val="1"/>
                <w14:checkedState w14:val="2612" w14:font="MS Gothic"/>
                <w14:uncheckedState w14:val="2610" w14:font="MS Gothic"/>
              </w14:checkbox>
            </w:sdtPr>
            <w:sdtEndPr/>
            <w:sdtContent>
              <w:p w14:paraId="7BD1165C" w14:textId="14ABFE57" w:rsidR="00BF03F7" w:rsidRPr="007F2644" w:rsidRDefault="00BF03F7" w:rsidP="00BF03F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F53BE90" w14:textId="77777777" w:rsidR="00BF03F7" w:rsidRPr="007F2644" w:rsidRDefault="00BF03F7" w:rsidP="00BF03F7">
            <w:pPr>
              <w:spacing w:after="160" w:line="240" w:lineRule="exact"/>
              <w:jc w:val="center"/>
              <w:rPr>
                <w:rFonts w:ascii="MS Gothic" w:eastAsia="MS Gothic" w:hAnsi="MS Gothic" w:cstheme="minorHAnsi"/>
                <w:b/>
                <w:sz w:val="28"/>
                <w:szCs w:val="28"/>
              </w:rPr>
            </w:pPr>
          </w:p>
        </w:tc>
      </w:tr>
      <w:tr w:rsidR="00BF03F7" w:rsidRPr="00371080" w14:paraId="31F9B26B"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3D8AB4E6" w14:textId="77777777" w:rsidR="00BF03F7" w:rsidRPr="007F2644" w:rsidRDefault="00BF03F7" w:rsidP="00BF03F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718D335D" w14:textId="0ACA678B" w:rsidR="00BF03F7" w:rsidRPr="00937527" w:rsidRDefault="00BF03F7" w:rsidP="00BF03F7">
            <w:pPr>
              <w:spacing w:after="0" w:line="240" w:lineRule="exact"/>
              <w:rPr>
                <w:rFonts w:eastAsia="Times New Roman" w:cs="Calibri"/>
                <w:color w:val="000000" w:themeColor="text1"/>
                <w:highlight w:val="yellow"/>
              </w:rPr>
            </w:pPr>
            <w:r w:rsidRPr="00095FB4">
              <w:rPr>
                <w:rFonts w:cs="Arial"/>
              </w:rPr>
              <w:t>The main modification is unlikely to have an additional impact on people with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775236601"/>
              <w14:checkbox>
                <w14:checked w14:val="0"/>
                <w14:checkedState w14:val="2612" w14:font="MS Gothic"/>
                <w14:uncheckedState w14:val="2610" w14:font="MS Gothic"/>
              </w14:checkbox>
            </w:sdtPr>
            <w:sdtEndPr/>
            <w:sdtContent>
              <w:p w14:paraId="50F8787C" w14:textId="6054BB88" w:rsidR="00BF03F7" w:rsidRPr="007F2644" w:rsidRDefault="00BF03F7" w:rsidP="00BF03F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7331711" w14:textId="77777777" w:rsidR="00BF03F7" w:rsidRPr="007F2644" w:rsidRDefault="00BF03F7" w:rsidP="00BF03F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5248627"/>
              <w14:checkbox>
                <w14:checked w14:val="0"/>
                <w14:checkedState w14:val="2612" w14:font="MS Gothic"/>
                <w14:uncheckedState w14:val="2610" w14:font="MS Gothic"/>
              </w14:checkbox>
            </w:sdtPr>
            <w:sdtEndPr/>
            <w:sdtContent>
              <w:p w14:paraId="2E08E834" w14:textId="77777777" w:rsidR="00BF03F7" w:rsidRPr="007F2644" w:rsidRDefault="00BF03F7" w:rsidP="00BF03F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6C0E47D" w14:textId="77777777" w:rsidR="00BF03F7" w:rsidRPr="007F2644" w:rsidRDefault="00BF03F7" w:rsidP="00BF03F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03706579"/>
              <w14:checkbox>
                <w14:checked w14:val="0"/>
                <w14:checkedState w14:val="2612" w14:font="MS Gothic"/>
                <w14:uncheckedState w14:val="2610" w14:font="MS Gothic"/>
              </w14:checkbox>
            </w:sdtPr>
            <w:sdtEndPr/>
            <w:sdtContent>
              <w:p w14:paraId="510A61D5" w14:textId="77777777" w:rsidR="00BF03F7" w:rsidRPr="007F2644" w:rsidRDefault="00BF03F7" w:rsidP="00BF03F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657FABA" w14:textId="77777777" w:rsidR="00BF03F7" w:rsidRPr="007F2644" w:rsidRDefault="00BF03F7" w:rsidP="00BF03F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72660514"/>
              <w14:checkbox>
                <w14:checked w14:val="1"/>
                <w14:checkedState w14:val="2612" w14:font="MS Gothic"/>
                <w14:uncheckedState w14:val="2610" w14:font="MS Gothic"/>
              </w14:checkbox>
            </w:sdtPr>
            <w:sdtEndPr/>
            <w:sdtContent>
              <w:p w14:paraId="483A7CF3" w14:textId="0C47620E" w:rsidR="00BF03F7" w:rsidRPr="007F2644" w:rsidRDefault="00BF03F7" w:rsidP="00BF03F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6D845C8" w14:textId="77777777" w:rsidR="00BF03F7" w:rsidRPr="007F2644" w:rsidRDefault="00BF03F7" w:rsidP="00BF03F7">
            <w:pPr>
              <w:spacing w:after="160" w:line="240" w:lineRule="exact"/>
              <w:jc w:val="center"/>
              <w:rPr>
                <w:rFonts w:ascii="MS Gothic" w:eastAsia="MS Gothic" w:hAnsi="MS Gothic" w:cstheme="minorHAnsi"/>
                <w:b/>
                <w:sz w:val="28"/>
                <w:szCs w:val="28"/>
              </w:rPr>
            </w:pPr>
          </w:p>
        </w:tc>
      </w:tr>
      <w:tr w:rsidR="009804AC" w:rsidRPr="00371080" w14:paraId="12557ADC"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533E8584" w14:textId="77777777" w:rsidR="009804AC" w:rsidRPr="000A1E62" w:rsidRDefault="009804AC" w:rsidP="009804AC">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Race/</w:t>
            </w:r>
          </w:p>
          <w:p w14:paraId="20950035" w14:textId="77777777" w:rsidR="009804AC" w:rsidRPr="000A1E62" w:rsidRDefault="009804AC" w:rsidP="009804AC">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10F4CA7B" w14:textId="1E4D4261" w:rsidR="009804AC" w:rsidRPr="00937527" w:rsidRDefault="009804AC" w:rsidP="009804AC">
            <w:pPr>
              <w:spacing w:after="0" w:line="240" w:lineRule="exact"/>
              <w:rPr>
                <w:rFonts w:eastAsia="Times New Roman" w:cs="Calibri"/>
                <w:color w:val="000000" w:themeColor="text1"/>
                <w:highlight w:val="yellow"/>
              </w:rPr>
            </w:pPr>
            <w:r w:rsidRPr="00CF14EE">
              <w:rPr>
                <w:rFonts w:cs="Arial"/>
              </w:rPr>
              <w:t>The main modification is unlikely to have an additional impact on people with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816298638"/>
              <w14:checkbox>
                <w14:checked w14:val="0"/>
                <w14:checkedState w14:val="2612" w14:font="MS Gothic"/>
                <w14:uncheckedState w14:val="2610" w14:font="MS Gothic"/>
              </w14:checkbox>
            </w:sdtPr>
            <w:sdtEndPr/>
            <w:sdtContent>
              <w:p w14:paraId="1A089732" w14:textId="02A3855E" w:rsidR="009804AC" w:rsidRPr="000A1E62" w:rsidRDefault="007D127B" w:rsidP="009804AC">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69D09B7" w14:textId="77777777" w:rsidR="009804AC" w:rsidRPr="000A1E62" w:rsidRDefault="009804AC" w:rsidP="009804AC">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53909178"/>
              <w14:checkbox>
                <w14:checked w14:val="0"/>
                <w14:checkedState w14:val="2612" w14:font="MS Gothic"/>
                <w14:uncheckedState w14:val="2610" w14:font="MS Gothic"/>
              </w14:checkbox>
            </w:sdtPr>
            <w:sdtEndPr/>
            <w:sdtContent>
              <w:p w14:paraId="618AA64B" w14:textId="77777777" w:rsidR="009804AC" w:rsidRPr="000A1E62" w:rsidRDefault="009804AC" w:rsidP="009804A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F1A6BE8" w14:textId="77777777" w:rsidR="009804AC" w:rsidRPr="000A1E62" w:rsidRDefault="009804AC" w:rsidP="009804A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67037015"/>
              <w14:checkbox>
                <w14:checked w14:val="0"/>
                <w14:checkedState w14:val="2612" w14:font="MS Gothic"/>
                <w14:uncheckedState w14:val="2610" w14:font="MS Gothic"/>
              </w14:checkbox>
            </w:sdtPr>
            <w:sdtEndPr/>
            <w:sdtContent>
              <w:p w14:paraId="53AA62E5" w14:textId="77777777" w:rsidR="009804AC" w:rsidRPr="000A1E62" w:rsidRDefault="009804AC" w:rsidP="009804AC">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4AA0CD33" w14:textId="77777777" w:rsidR="009804AC" w:rsidRPr="000A1E62" w:rsidRDefault="009804AC" w:rsidP="009804AC">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3420132"/>
              <w14:checkbox>
                <w14:checked w14:val="1"/>
                <w14:checkedState w14:val="2612" w14:font="MS Gothic"/>
                <w14:uncheckedState w14:val="2610" w14:font="MS Gothic"/>
              </w14:checkbox>
            </w:sdtPr>
            <w:sdtEndPr/>
            <w:sdtContent>
              <w:p w14:paraId="15ECE77C" w14:textId="7DA3FF9A" w:rsidR="009804AC" w:rsidRPr="000A1E62" w:rsidRDefault="007D127B" w:rsidP="009804AC">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C793E3D" w14:textId="77777777" w:rsidR="009804AC" w:rsidRPr="000A1E62" w:rsidRDefault="009804AC" w:rsidP="009804AC">
            <w:pPr>
              <w:spacing w:after="160" w:line="240" w:lineRule="exact"/>
              <w:jc w:val="center"/>
              <w:rPr>
                <w:rFonts w:ascii="MS Gothic" w:eastAsia="MS Gothic" w:hAnsi="MS Gothic" w:cstheme="minorHAnsi"/>
                <w:b/>
                <w:sz w:val="28"/>
                <w:szCs w:val="28"/>
              </w:rPr>
            </w:pPr>
          </w:p>
        </w:tc>
      </w:tr>
      <w:tr w:rsidR="003D6E3D" w:rsidRPr="00371080" w14:paraId="3520EEF8"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4571572" w14:textId="77777777" w:rsidR="003D6E3D" w:rsidRPr="000A1E62" w:rsidRDefault="003D6E3D" w:rsidP="003D6E3D">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4901B04F" w14:textId="6A5944C9" w:rsidR="003D6E3D" w:rsidRPr="007D127B" w:rsidRDefault="003D6E3D" w:rsidP="003D6E3D">
            <w:pPr>
              <w:pStyle w:val="Default"/>
              <w:rPr>
                <w:rFonts w:asciiTheme="minorHAnsi" w:hAnsiTheme="minorHAnsi" w:cstheme="minorHAnsi"/>
                <w:sz w:val="22"/>
                <w:szCs w:val="22"/>
                <w:highlight w:val="yellow"/>
              </w:rPr>
            </w:pPr>
            <w:r w:rsidRPr="007D127B">
              <w:rPr>
                <w:rFonts w:asciiTheme="minorHAnsi" w:hAnsiTheme="minorHAnsi" w:cstheme="minorHAnsi"/>
                <w:color w:val="auto"/>
                <w:sz w:val="22"/>
                <w:szCs w:val="22"/>
              </w:rPr>
              <w:t>The main modification is unlikely to have an additional impact on people with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124931355"/>
              <w14:checkbox>
                <w14:checked w14:val="0"/>
                <w14:checkedState w14:val="2612" w14:font="MS Gothic"/>
                <w14:uncheckedState w14:val="2610" w14:font="MS Gothic"/>
              </w14:checkbox>
            </w:sdtPr>
            <w:sdtEndPr/>
            <w:sdtContent>
              <w:p w14:paraId="60D5A99A" w14:textId="24092B7B" w:rsidR="003D6E3D" w:rsidRPr="000A1E62" w:rsidRDefault="007D127B" w:rsidP="003D6E3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FD87027" w14:textId="77777777" w:rsidR="003D6E3D" w:rsidRPr="000A1E62" w:rsidRDefault="003D6E3D" w:rsidP="003D6E3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0741064"/>
              <w14:checkbox>
                <w14:checked w14:val="0"/>
                <w14:checkedState w14:val="2612" w14:font="MS Gothic"/>
                <w14:uncheckedState w14:val="2610" w14:font="MS Gothic"/>
              </w14:checkbox>
            </w:sdtPr>
            <w:sdtEndPr/>
            <w:sdtContent>
              <w:p w14:paraId="2D5387FF" w14:textId="77777777" w:rsidR="003D6E3D" w:rsidRPr="000A1E62" w:rsidRDefault="003D6E3D" w:rsidP="003D6E3D">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789516FA" w14:textId="77777777" w:rsidR="003D6E3D" w:rsidRPr="000A1E62" w:rsidRDefault="003D6E3D" w:rsidP="003D6E3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08478168"/>
              <w14:checkbox>
                <w14:checked w14:val="0"/>
                <w14:checkedState w14:val="2612" w14:font="MS Gothic"/>
                <w14:uncheckedState w14:val="2610" w14:font="MS Gothic"/>
              </w14:checkbox>
            </w:sdtPr>
            <w:sdtEndPr/>
            <w:sdtContent>
              <w:p w14:paraId="0A9F70C1" w14:textId="77777777" w:rsidR="003D6E3D" w:rsidRPr="000A1E62" w:rsidRDefault="003D6E3D" w:rsidP="003D6E3D">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21B56060" w14:textId="77777777" w:rsidR="003D6E3D" w:rsidRPr="000A1E62" w:rsidRDefault="003D6E3D" w:rsidP="003D6E3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40379577"/>
              <w14:checkbox>
                <w14:checked w14:val="1"/>
                <w14:checkedState w14:val="2612" w14:font="MS Gothic"/>
                <w14:uncheckedState w14:val="2610" w14:font="MS Gothic"/>
              </w14:checkbox>
            </w:sdtPr>
            <w:sdtEndPr/>
            <w:sdtContent>
              <w:p w14:paraId="463F088F" w14:textId="4C36E3B0" w:rsidR="003D6E3D" w:rsidRPr="000A1E62" w:rsidRDefault="002665DC" w:rsidP="003D6E3D">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B382CF0" w14:textId="77777777" w:rsidR="003D6E3D" w:rsidRPr="000A1E62" w:rsidRDefault="003D6E3D" w:rsidP="003D6E3D">
            <w:pPr>
              <w:spacing w:after="160" w:line="240" w:lineRule="exact"/>
              <w:jc w:val="center"/>
              <w:rPr>
                <w:rFonts w:asciiTheme="minorHAnsi" w:eastAsia="Times New Roman" w:hAnsiTheme="minorHAnsi" w:cstheme="minorHAnsi"/>
                <w:b/>
                <w:sz w:val="28"/>
                <w:szCs w:val="28"/>
              </w:rPr>
            </w:pPr>
          </w:p>
        </w:tc>
      </w:tr>
      <w:tr w:rsidR="003D6E3D" w:rsidRPr="00371080" w14:paraId="5C899B19"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4B7C7CA1" w14:textId="77777777" w:rsidR="003D6E3D" w:rsidRPr="000A1E62" w:rsidRDefault="003D6E3D" w:rsidP="003D6E3D">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6201641B" w14:textId="7DB0C8F4" w:rsidR="003D6E3D" w:rsidRPr="007D127B" w:rsidRDefault="003D6E3D" w:rsidP="003D6E3D">
            <w:pPr>
              <w:spacing w:after="0" w:line="240" w:lineRule="auto"/>
              <w:rPr>
                <w:rFonts w:asciiTheme="minorHAnsi" w:eastAsia="Times New Roman" w:hAnsiTheme="minorHAnsi" w:cstheme="minorHAnsi"/>
                <w:color w:val="000000" w:themeColor="text1"/>
                <w:highlight w:val="yellow"/>
              </w:rPr>
            </w:pPr>
            <w:r w:rsidRPr="007D127B">
              <w:rPr>
                <w:rFonts w:asciiTheme="minorHAnsi" w:hAnsiTheme="minorHAnsi" w:cstheme="minorHAnsi"/>
              </w:rPr>
              <w:t>The main modification is unlikely to have an additional impact on people with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311789430"/>
              <w14:checkbox>
                <w14:checked w14:val="0"/>
                <w14:checkedState w14:val="2612" w14:font="MS Gothic"/>
                <w14:uncheckedState w14:val="2610" w14:font="MS Gothic"/>
              </w14:checkbox>
            </w:sdtPr>
            <w:sdtEndPr/>
            <w:sdtContent>
              <w:p w14:paraId="6A6A3C31" w14:textId="3749CDC8" w:rsidR="003D6E3D" w:rsidRPr="000A1E62" w:rsidRDefault="007D127B" w:rsidP="003D6E3D">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8942295" w14:textId="77777777" w:rsidR="003D6E3D" w:rsidRPr="000A1E62" w:rsidRDefault="003D6E3D" w:rsidP="003D6E3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55124712"/>
              <w14:checkbox>
                <w14:checked w14:val="0"/>
                <w14:checkedState w14:val="2612" w14:font="MS Gothic"/>
                <w14:uncheckedState w14:val="2610" w14:font="MS Gothic"/>
              </w14:checkbox>
            </w:sdtPr>
            <w:sdtEndPr/>
            <w:sdtContent>
              <w:p w14:paraId="35FF6E7E" w14:textId="77777777" w:rsidR="003D6E3D" w:rsidRPr="000A1E62" w:rsidRDefault="003D6E3D" w:rsidP="003D6E3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33EB2BD" w14:textId="77777777" w:rsidR="003D6E3D" w:rsidRPr="000A1E62" w:rsidRDefault="003D6E3D" w:rsidP="003D6E3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32429555"/>
              <w14:checkbox>
                <w14:checked w14:val="0"/>
                <w14:checkedState w14:val="2612" w14:font="MS Gothic"/>
                <w14:uncheckedState w14:val="2610" w14:font="MS Gothic"/>
              </w14:checkbox>
            </w:sdtPr>
            <w:sdtEndPr/>
            <w:sdtContent>
              <w:p w14:paraId="375BC3C5" w14:textId="77777777" w:rsidR="003D6E3D" w:rsidRPr="000A1E62" w:rsidRDefault="003D6E3D" w:rsidP="003D6E3D">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6721E81" w14:textId="77777777" w:rsidR="003D6E3D" w:rsidRPr="000A1E62" w:rsidRDefault="003D6E3D" w:rsidP="003D6E3D">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84210104"/>
              <w14:checkbox>
                <w14:checked w14:val="1"/>
                <w14:checkedState w14:val="2612" w14:font="MS Gothic"/>
                <w14:uncheckedState w14:val="2610" w14:font="MS Gothic"/>
              </w14:checkbox>
            </w:sdtPr>
            <w:sdtEndPr/>
            <w:sdtContent>
              <w:p w14:paraId="73090EB5" w14:textId="67059E6C" w:rsidR="003D6E3D" w:rsidRPr="000A1E62" w:rsidRDefault="007D127B" w:rsidP="003D6E3D">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D861969" w14:textId="77777777" w:rsidR="003D6E3D" w:rsidRPr="000A1E62" w:rsidRDefault="003D6E3D" w:rsidP="003D6E3D">
            <w:pPr>
              <w:spacing w:after="160" w:line="240" w:lineRule="exact"/>
              <w:jc w:val="center"/>
              <w:rPr>
                <w:rFonts w:asciiTheme="minorHAnsi" w:eastAsia="Times New Roman" w:hAnsiTheme="minorHAnsi" w:cstheme="minorHAnsi"/>
                <w:b/>
                <w:sz w:val="28"/>
                <w:szCs w:val="28"/>
              </w:rPr>
            </w:pPr>
          </w:p>
        </w:tc>
      </w:tr>
      <w:tr w:rsidR="00C51E80" w:rsidRPr="00B115E4" w14:paraId="345DA0AA"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260FF2A3" w14:textId="77777777" w:rsidR="00C51E80" w:rsidRPr="000A1E62" w:rsidRDefault="00C51E80" w:rsidP="00C51E80">
            <w:pPr>
              <w:spacing w:after="0" w:line="240" w:lineRule="auto"/>
              <w:rPr>
                <w:rFonts w:asciiTheme="minorHAnsi" w:eastAsia="Times New Roman" w:hAnsiTheme="minorHAnsi" w:cstheme="minorHAnsi"/>
                <w:bCs/>
                <w:color w:val="FFFFFF"/>
                <w:lang w:eastAsia="en-GB"/>
              </w:rPr>
            </w:pPr>
          </w:p>
          <w:p w14:paraId="4CDC27EA" w14:textId="77777777" w:rsidR="00C51E80" w:rsidRPr="000A1E62" w:rsidRDefault="00C51E80" w:rsidP="00C51E80">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34F40789" w14:textId="77777777" w:rsidR="00C51E80" w:rsidRPr="000A1E62" w:rsidRDefault="00C51E80" w:rsidP="00C51E80">
            <w:pPr>
              <w:tabs>
                <w:tab w:val="left" w:pos="5268"/>
              </w:tabs>
              <w:spacing w:after="160" w:line="240" w:lineRule="exact"/>
              <w:rPr>
                <w:rFonts w:asciiTheme="minorHAnsi" w:eastAsia="Times New Roman" w:hAnsiTheme="minorHAnsi" w:cstheme="minorHAnsi"/>
                <w:color w:val="FFFFFF"/>
              </w:rPr>
            </w:pPr>
          </w:p>
          <w:p w14:paraId="10D1F035" w14:textId="77777777" w:rsidR="00C51E80" w:rsidRPr="000A1E62" w:rsidRDefault="00C51E80" w:rsidP="00C51E80">
            <w:pPr>
              <w:tabs>
                <w:tab w:val="left" w:pos="5268"/>
              </w:tabs>
              <w:spacing w:after="160" w:line="240" w:lineRule="exact"/>
              <w:rPr>
                <w:rFonts w:asciiTheme="minorHAnsi" w:eastAsia="Times New Roman" w:hAnsiTheme="minorHAnsi" w:cstheme="minorHAnsi"/>
                <w:color w:val="FFFFFF"/>
              </w:rPr>
            </w:pPr>
          </w:p>
        </w:tc>
        <w:tc>
          <w:tcPr>
            <w:tcW w:w="7541" w:type="dxa"/>
          </w:tcPr>
          <w:p w14:paraId="1E03C462" w14:textId="5992572E" w:rsidR="00C51E80" w:rsidRPr="007D127B" w:rsidRDefault="007D127B" w:rsidP="00C51E80">
            <w:pPr>
              <w:pStyle w:val="Default"/>
              <w:rPr>
                <w:rFonts w:asciiTheme="minorHAnsi" w:hAnsiTheme="minorHAnsi" w:cstheme="minorHAnsi"/>
                <w:bCs/>
                <w:iCs/>
                <w:sz w:val="22"/>
                <w:szCs w:val="22"/>
              </w:rPr>
            </w:pPr>
            <w:r w:rsidRPr="007D127B">
              <w:rPr>
                <w:rFonts w:asciiTheme="minorHAnsi" w:hAnsiTheme="minorHAnsi" w:cstheme="minorHAnsi"/>
                <w:sz w:val="22"/>
                <w:szCs w:val="22"/>
              </w:rPr>
              <w:t xml:space="preserve">This may be of particular benefit for individuals whose gender differs from the </w:t>
            </w:r>
            <w:r w:rsidR="00BF3EF8">
              <w:rPr>
                <w:rFonts w:asciiTheme="minorHAnsi" w:hAnsiTheme="minorHAnsi" w:cstheme="minorHAnsi"/>
                <w:sz w:val="22"/>
                <w:szCs w:val="22"/>
              </w:rPr>
              <w:t>LGBTQ</w:t>
            </w:r>
            <w:r w:rsidR="00663386">
              <w:rPr>
                <w:rFonts w:asciiTheme="minorHAnsi" w:hAnsiTheme="minorHAnsi" w:cstheme="minorHAnsi"/>
                <w:sz w:val="22"/>
                <w:szCs w:val="22"/>
              </w:rPr>
              <w:t>+</w:t>
            </w:r>
            <w:r w:rsidR="00BF3EF8">
              <w:rPr>
                <w:rFonts w:asciiTheme="minorHAnsi" w:hAnsiTheme="minorHAnsi" w:cstheme="minorHAnsi"/>
                <w:sz w:val="22"/>
                <w:szCs w:val="22"/>
              </w:rPr>
              <w:t xml:space="preserve"> </w:t>
            </w:r>
            <w:r w:rsidR="00AE1DB7">
              <w:rPr>
                <w:rFonts w:asciiTheme="minorHAnsi" w:hAnsiTheme="minorHAnsi" w:cstheme="minorHAnsi"/>
                <w:sz w:val="22"/>
                <w:szCs w:val="22"/>
              </w:rPr>
              <w:t>community</w:t>
            </w:r>
            <w:r w:rsidRPr="007D127B">
              <w:rPr>
                <w:rFonts w:asciiTheme="minorHAnsi" w:hAnsiTheme="minorHAnsi" w:cstheme="minorHAnsi"/>
                <w:sz w:val="22"/>
                <w:szCs w:val="22"/>
              </w:rPr>
              <w:t xml:space="preserve"> who </w:t>
            </w:r>
            <w:r w:rsidR="00AE1DB7">
              <w:rPr>
                <w:rFonts w:asciiTheme="minorHAnsi" w:hAnsiTheme="minorHAnsi" w:cstheme="minorHAnsi"/>
                <w:sz w:val="22"/>
                <w:szCs w:val="22"/>
              </w:rPr>
              <w:t>maybe more</w:t>
            </w:r>
            <w:r w:rsidRPr="007D127B">
              <w:rPr>
                <w:rFonts w:asciiTheme="minorHAnsi" w:hAnsiTheme="minorHAnsi" w:cstheme="minorHAnsi"/>
                <w:sz w:val="22"/>
                <w:szCs w:val="22"/>
              </w:rPr>
              <w:t xml:space="preserve"> at risk of experiencing social isolation.</w:t>
            </w:r>
          </w:p>
          <w:p w14:paraId="11919FC6" w14:textId="77777777" w:rsidR="00C51E80" w:rsidRPr="007D127B" w:rsidRDefault="00C51E80" w:rsidP="00C51E80">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654069909"/>
              <w14:checkbox>
                <w14:checked w14:val="1"/>
                <w14:checkedState w14:val="2612" w14:font="MS Gothic"/>
                <w14:uncheckedState w14:val="2610" w14:font="MS Gothic"/>
              </w14:checkbox>
            </w:sdtPr>
            <w:sdtEndPr/>
            <w:sdtContent>
              <w:p w14:paraId="1AAB1CF0" w14:textId="77777777" w:rsidR="00C51E80" w:rsidRPr="000A1E62" w:rsidRDefault="00C51E80" w:rsidP="00C51E80">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181EAE5" w14:textId="77777777" w:rsidR="00C51E80" w:rsidRPr="000A1E62" w:rsidRDefault="00C51E80" w:rsidP="00C51E8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6590955"/>
              <w14:checkbox>
                <w14:checked w14:val="0"/>
                <w14:checkedState w14:val="2612" w14:font="MS Gothic"/>
                <w14:uncheckedState w14:val="2610" w14:font="MS Gothic"/>
              </w14:checkbox>
            </w:sdtPr>
            <w:sdtEndPr/>
            <w:sdtContent>
              <w:p w14:paraId="601D2683" w14:textId="77777777" w:rsidR="00C51E80" w:rsidRPr="000A1E62" w:rsidRDefault="00C51E80" w:rsidP="00C51E80">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95B48D4" w14:textId="77777777" w:rsidR="00C51E80" w:rsidRPr="000A1E62" w:rsidRDefault="00C51E80" w:rsidP="00C51E8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61297696"/>
              <w14:checkbox>
                <w14:checked w14:val="0"/>
                <w14:checkedState w14:val="2612" w14:font="MS Gothic"/>
                <w14:uncheckedState w14:val="2610" w14:font="MS Gothic"/>
              </w14:checkbox>
            </w:sdtPr>
            <w:sdtEndPr/>
            <w:sdtContent>
              <w:p w14:paraId="1E05D3AB" w14:textId="77777777" w:rsidR="00C51E80" w:rsidRPr="000A1E62" w:rsidRDefault="00C51E80" w:rsidP="00C51E80">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0961B1D" w14:textId="77777777" w:rsidR="00C51E80" w:rsidRPr="000A1E62" w:rsidRDefault="00C51E80" w:rsidP="00C51E80">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6301145"/>
              <w14:checkbox>
                <w14:checked w14:val="0"/>
                <w14:checkedState w14:val="2612" w14:font="MS Gothic"/>
                <w14:uncheckedState w14:val="2610" w14:font="MS Gothic"/>
              </w14:checkbox>
            </w:sdtPr>
            <w:sdtEndPr/>
            <w:sdtContent>
              <w:p w14:paraId="799B1920" w14:textId="77777777" w:rsidR="00C51E80" w:rsidRPr="000A1E62" w:rsidRDefault="00C51E80" w:rsidP="00C51E80">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E1FC88D" w14:textId="77777777" w:rsidR="00C51E80" w:rsidRPr="000A1E62" w:rsidRDefault="00C51E80" w:rsidP="00C51E80">
            <w:pPr>
              <w:spacing w:after="160" w:line="240" w:lineRule="exact"/>
              <w:jc w:val="center"/>
              <w:rPr>
                <w:rFonts w:asciiTheme="minorHAnsi" w:eastAsia="Times New Roman" w:hAnsiTheme="minorHAnsi" w:cstheme="minorHAnsi"/>
                <w:b/>
                <w:sz w:val="28"/>
                <w:szCs w:val="28"/>
              </w:rPr>
            </w:pPr>
          </w:p>
        </w:tc>
      </w:tr>
    </w:tbl>
    <w:p w14:paraId="03C668B6" w14:textId="3AC72BCB" w:rsidR="002C1884" w:rsidRDefault="002C1884">
      <w:r>
        <w:br w:type="page"/>
      </w:r>
    </w:p>
    <w:p w14:paraId="05E7E869" w14:textId="77777777" w:rsidR="00552651" w:rsidRDefault="00552651"/>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CA6C0D" w:rsidRPr="008321D1" w14:paraId="6C4C542B"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170A9A0A" w14:textId="77777777" w:rsidR="00CA6C0D" w:rsidRPr="008321D1" w:rsidRDefault="00CA6C0D"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630767F2" w14:textId="77777777" w:rsidR="001D4C21" w:rsidRDefault="001D4C21" w:rsidP="001539E6">
            <w:pPr>
              <w:spacing w:after="0" w:line="240" w:lineRule="auto"/>
              <w:rPr>
                <w:rFonts w:asciiTheme="minorHAnsi" w:eastAsia="Times New Roman" w:hAnsiTheme="minorHAnsi" w:cstheme="minorHAnsi"/>
                <w:b/>
                <w:bCs/>
                <w:color w:val="FFFFFF"/>
                <w:lang w:eastAsia="en-GB"/>
              </w:rPr>
            </w:pPr>
          </w:p>
          <w:p w14:paraId="0CC4373F" w14:textId="7EDF9942" w:rsidR="00CA6C0D" w:rsidRPr="007A1DDB" w:rsidRDefault="00CA6C0D"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0429D985" w14:textId="77777777" w:rsidR="001D4C21" w:rsidRDefault="001D4C21" w:rsidP="001539E6">
            <w:pPr>
              <w:spacing w:after="0" w:line="240" w:lineRule="auto"/>
              <w:rPr>
                <w:rFonts w:asciiTheme="minorHAnsi" w:eastAsia="Times New Roman" w:hAnsiTheme="minorHAnsi" w:cstheme="minorHAnsi"/>
                <w:b/>
                <w:bCs/>
                <w:i/>
                <w:color w:val="FFFFFF"/>
                <w:lang w:eastAsia="en-GB"/>
              </w:rPr>
            </w:pPr>
          </w:p>
          <w:p w14:paraId="5E88158C" w14:textId="044FCAF5" w:rsidR="00CA6C0D" w:rsidRPr="008321D1" w:rsidRDefault="00CA6C0D"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5AF7567"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737A637" w14:textId="77777777" w:rsidR="00CA6C0D" w:rsidRPr="008321D1" w:rsidRDefault="00CA6C0D"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CF075DC"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FE61F48"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p w14:paraId="3A4B0D5C"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CA6C0D" w:rsidRPr="008321D1" w14:paraId="572CE0B4"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4745D5FB" w14:textId="77777777" w:rsidR="00CA6C0D" w:rsidRPr="008321D1" w:rsidRDefault="00CA6C0D"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D2EC870"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6CC4AC0"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465C8E54"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7CCF98A"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3D8E18D8"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0F5BFE06"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r>
      <w:tr w:rsidR="00D62E90" w:rsidRPr="008321D1" w14:paraId="3856C762"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FB53FE4" w14:textId="77777777" w:rsidR="00D62E90" w:rsidRPr="008321D1" w:rsidRDefault="00D62E90" w:rsidP="00D62E90">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1B9D395D" w14:textId="77777777" w:rsidR="00D62E90" w:rsidRPr="00E5348E" w:rsidRDefault="00D62E90" w:rsidP="00D62E90">
            <w:pPr>
              <w:pStyle w:val="Default"/>
              <w:rPr>
                <w:rFonts w:ascii="Calibri" w:hAnsi="Calibri" w:cs="Calibri"/>
                <w:bCs/>
                <w:sz w:val="22"/>
                <w:szCs w:val="22"/>
                <w:u w:val="single"/>
              </w:rPr>
            </w:pPr>
            <w:r>
              <w:rPr>
                <w:rFonts w:ascii="Calibri" w:hAnsi="Calibri" w:cs="Calibri"/>
                <w:bCs/>
                <w:sz w:val="22"/>
                <w:szCs w:val="22"/>
                <w:u w:val="single"/>
              </w:rPr>
              <w:t>Carers</w:t>
            </w:r>
          </w:p>
          <w:p w14:paraId="79AE5F00" w14:textId="77777777" w:rsidR="00D62E90" w:rsidRDefault="00D62E90" w:rsidP="00D62E90">
            <w:pPr>
              <w:pStyle w:val="Default"/>
              <w:rPr>
                <w:rFonts w:ascii="Calibri" w:hAnsi="Calibri" w:cs="Calibri"/>
                <w:bCs/>
                <w:sz w:val="22"/>
                <w:szCs w:val="22"/>
              </w:rPr>
            </w:pPr>
          </w:p>
          <w:p w14:paraId="1760FA41" w14:textId="3A02B4F9" w:rsidR="00D62E90" w:rsidRPr="008321D1" w:rsidRDefault="00C8036D" w:rsidP="00D62E90">
            <w:pPr>
              <w:spacing w:after="0" w:line="240" w:lineRule="exact"/>
              <w:rPr>
                <w:rFonts w:asciiTheme="minorHAnsi" w:eastAsia="Times New Roman" w:hAnsiTheme="minorHAnsi" w:cstheme="minorHAnsi"/>
                <w:color w:val="000000" w:themeColor="text1"/>
              </w:rPr>
            </w:pPr>
            <w:r w:rsidRPr="007D127B">
              <w:rPr>
                <w:rFonts w:asciiTheme="minorHAnsi" w:hAnsiTheme="minorHAnsi" w:cstheme="minorHAnsi"/>
              </w:rPr>
              <w:t xml:space="preserve">The main modification is unlikely to have an additional impact on people </w:t>
            </w:r>
            <w:r w:rsidR="00664A1C">
              <w:rPr>
                <w:rFonts w:asciiTheme="minorHAnsi" w:hAnsiTheme="minorHAnsi" w:cstheme="minorHAnsi"/>
              </w:rPr>
              <w:t>within this group</w:t>
            </w:r>
            <w:r w:rsidDel="00CF3AB9">
              <w:rPr>
                <w:rFonts w:asciiTheme="minorHAnsi" w:eastAsia="Times New Roman" w:hAnsiTheme="minorHAnsi" w:cstheme="minorHAnsi"/>
                <w:color w:val="000000" w:themeColor="text1"/>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77228194"/>
              <w14:checkbox>
                <w14:checked w14:val="0"/>
                <w14:checkedState w14:val="2612" w14:font="MS Gothic"/>
                <w14:uncheckedState w14:val="2610" w14:font="MS Gothic"/>
              </w14:checkbox>
            </w:sdtPr>
            <w:sdtEndPr/>
            <w:sdtContent>
              <w:p w14:paraId="7E6D3CCB" w14:textId="52E3970A" w:rsidR="00D62E90" w:rsidRPr="008321D1" w:rsidRDefault="00D07300" w:rsidP="00D62E9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FC225E4" w14:textId="77777777" w:rsidR="00D62E90" w:rsidRPr="008321D1" w:rsidRDefault="00D62E90" w:rsidP="00D62E90">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54163857"/>
              <w14:checkbox>
                <w14:checked w14:val="0"/>
                <w14:checkedState w14:val="2612" w14:font="MS Gothic"/>
                <w14:uncheckedState w14:val="2610" w14:font="MS Gothic"/>
              </w14:checkbox>
            </w:sdtPr>
            <w:sdtEndPr/>
            <w:sdtContent>
              <w:p w14:paraId="16347645" w14:textId="77777777" w:rsidR="00D62E90" w:rsidRPr="008321D1" w:rsidRDefault="00D62E90"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5A9F1C1" w14:textId="77777777" w:rsidR="00D62E90" w:rsidRPr="008321D1" w:rsidRDefault="00D62E90" w:rsidP="00D62E90">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95836570"/>
              <w14:checkbox>
                <w14:checked w14:val="0"/>
                <w14:checkedState w14:val="2612" w14:font="MS Gothic"/>
                <w14:uncheckedState w14:val="2610" w14:font="MS Gothic"/>
              </w14:checkbox>
            </w:sdtPr>
            <w:sdtEndPr/>
            <w:sdtContent>
              <w:p w14:paraId="13AC7E44" w14:textId="77777777" w:rsidR="00D62E90" w:rsidRPr="008321D1" w:rsidRDefault="00D62E90"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B74A1A3" w14:textId="77777777" w:rsidR="00D62E90" w:rsidRPr="008321D1" w:rsidRDefault="00D62E90" w:rsidP="00D62E90">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32814362"/>
              <w14:checkbox>
                <w14:checked w14:val="1"/>
                <w14:checkedState w14:val="2612" w14:font="MS Gothic"/>
                <w14:uncheckedState w14:val="2610" w14:font="MS Gothic"/>
              </w14:checkbox>
            </w:sdtPr>
            <w:sdtEndPr/>
            <w:sdtContent>
              <w:p w14:paraId="2469C721" w14:textId="14E59019" w:rsidR="00D62E90" w:rsidRPr="008321D1" w:rsidRDefault="00D07300"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08F976" w14:textId="77777777" w:rsidR="00D62E90" w:rsidRPr="008321D1" w:rsidRDefault="00D62E90" w:rsidP="00D62E90">
            <w:pPr>
              <w:spacing w:after="160" w:line="240" w:lineRule="exact"/>
              <w:jc w:val="center"/>
              <w:rPr>
                <w:rFonts w:asciiTheme="minorHAnsi" w:eastAsia="Times New Roman" w:hAnsiTheme="minorHAnsi" w:cstheme="minorHAnsi"/>
                <w:sz w:val="36"/>
                <w:szCs w:val="36"/>
              </w:rPr>
            </w:pPr>
          </w:p>
        </w:tc>
      </w:tr>
      <w:tr w:rsidR="00D62E90" w:rsidRPr="008321D1" w14:paraId="3DF1B7D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B8FC990" w14:textId="77777777" w:rsidR="00D62E90" w:rsidRPr="008321D1" w:rsidRDefault="00D62E90" w:rsidP="00D62E9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399099B" w14:textId="77777777" w:rsidR="00D62E90" w:rsidRDefault="00D62E90" w:rsidP="00D62E90">
            <w:pPr>
              <w:pStyle w:val="Default"/>
              <w:rPr>
                <w:rFonts w:ascii="Calibri" w:hAnsi="Calibri" w:cs="Calibri"/>
                <w:bCs/>
                <w:sz w:val="22"/>
                <w:szCs w:val="22"/>
                <w:u w:val="single"/>
              </w:rPr>
            </w:pPr>
            <w:r w:rsidRPr="00E5348E">
              <w:rPr>
                <w:rFonts w:ascii="Calibri" w:hAnsi="Calibri" w:cs="Calibri"/>
                <w:bCs/>
                <w:sz w:val="22"/>
                <w:szCs w:val="22"/>
                <w:u w:val="single"/>
              </w:rPr>
              <w:t>People in receipt of care</w:t>
            </w:r>
          </w:p>
          <w:p w14:paraId="011264B1" w14:textId="77777777" w:rsidR="00D62E90" w:rsidRPr="00E5348E" w:rsidRDefault="00D62E90" w:rsidP="00D62E90">
            <w:pPr>
              <w:pStyle w:val="Default"/>
              <w:rPr>
                <w:rFonts w:ascii="Calibri" w:hAnsi="Calibri" w:cs="Calibri"/>
                <w:bCs/>
                <w:sz w:val="22"/>
                <w:szCs w:val="22"/>
                <w:u w:val="single"/>
              </w:rPr>
            </w:pPr>
          </w:p>
          <w:p w14:paraId="76346044" w14:textId="4D28586C" w:rsidR="00D62E90" w:rsidRDefault="00664A1C" w:rsidP="00D62E90">
            <w:pPr>
              <w:spacing w:after="0" w:line="240" w:lineRule="exact"/>
              <w:rPr>
                <w:rFonts w:asciiTheme="minorHAnsi" w:eastAsia="Times New Roman" w:hAnsiTheme="minorHAnsi" w:cstheme="minorHAnsi"/>
                <w:color w:val="000000" w:themeColor="text1"/>
              </w:rPr>
            </w:pPr>
            <w:r w:rsidRPr="007D127B">
              <w:rPr>
                <w:rFonts w:asciiTheme="minorHAnsi" w:hAnsiTheme="minorHAnsi" w:cstheme="minorHAnsi"/>
              </w:rPr>
              <w:t xml:space="preserve">The main modification is unlikely to have an additional impact on people </w:t>
            </w:r>
            <w:r>
              <w:rPr>
                <w:rFonts w:asciiTheme="minorHAnsi" w:hAnsiTheme="minorHAnsi" w:cstheme="minorHAnsi"/>
              </w:rPr>
              <w:t>within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41575746"/>
              <w14:checkbox>
                <w14:checked w14:val="0"/>
                <w14:checkedState w14:val="2612" w14:font="MS Gothic"/>
                <w14:uncheckedState w14:val="2610" w14:font="MS Gothic"/>
              </w14:checkbox>
            </w:sdtPr>
            <w:sdtEndPr/>
            <w:sdtContent>
              <w:p w14:paraId="7C41A916" w14:textId="189B366C" w:rsidR="00D62E90" w:rsidRPr="008321D1" w:rsidRDefault="00D07300" w:rsidP="00D62E9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25E116E" w14:textId="77777777" w:rsidR="00D62E90" w:rsidRDefault="00D62E90" w:rsidP="00D62E9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77862247"/>
              <w14:checkbox>
                <w14:checked w14:val="0"/>
                <w14:checkedState w14:val="2612" w14:font="MS Gothic"/>
                <w14:uncheckedState w14:val="2610" w14:font="MS Gothic"/>
              </w14:checkbox>
            </w:sdtPr>
            <w:sdtEndPr/>
            <w:sdtContent>
              <w:p w14:paraId="7E00A5CD" w14:textId="77777777" w:rsidR="00D62E90" w:rsidRPr="008321D1" w:rsidRDefault="00D62E90"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DCF8532" w14:textId="77777777" w:rsidR="00D62E90" w:rsidRDefault="00D62E90" w:rsidP="00D62E9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19939586"/>
              <w14:checkbox>
                <w14:checked w14:val="0"/>
                <w14:checkedState w14:val="2612" w14:font="MS Gothic"/>
                <w14:uncheckedState w14:val="2610" w14:font="MS Gothic"/>
              </w14:checkbox>
            </w:sdtPr>
            <w:sdtEndPr/>
            <w:sdtContent>
              <w:p w14:paraId="79E5B091" w14:textId="77777777" w:rsidR="00D62E90" w:rsidRPr="008321D1" w:rsidRDefault="00D62E90"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D35C002" w14:textId="77777777" w:rsidR="00D62E90" w:rsidRDefault="00D62E90" w:rsidP="00D62E9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68837224"/>
              <w14:checkbox>
                <w14:checked w14:val="1"/>
                <w14:checkedState w14:val="2612" w14:font="MS Gothic"/>
                <w14:uncheckedState w14:val="2610" w14:font="MS Gothic"/>
              </w14:checkbox>
            </w:sdtPr>
            <w:sdtEndPr/>
            <w:sdtContent>
              <w:p w14:paraId="7BB397B1" w14:textId="67C96DEC" w:rsidR="00D62E90" w:rsidRPr="008321D1" w:rsidRDefault="00D07300"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213D57C" w14:textId="77777777" w:rsidR="00D62E90" w:rsidRDefault="00D62E90" w:rsidP="00D62E90">
            <w:pPr>
              <w:spacing w:before="240" w:after="0" w:line="240" w:lineRule="auto"/>
              <w:ind w:left="113"/>
              <w:jc w:val="center"/>
              <w:rPr>
                <w:rFonts w:asciiTheme="minorHAnsi" w:eastAsia="Times New Roman" w:hAnsiTheme="minorHAnsi" w:cstheme="minorHAnsi"/>
                <w:b/>
                <w:sz w:val="36"/>
                <w:szCs w:val="36"/>
              </w:rPr>
            </w:pPr>
          </w:p>
        </w:tc>
      </w:tr>
      <w:tr w:rsidR="00D62E90" w:rsidRPr="008321D1" w14:paraId="0218259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C25C552" w14:textId="77777777" w:rsidR="00D62E90" w:rsidRPr="008321D1" w:rsidRDefault="00D62E90" w:rsidP="00D62E9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866BBC3" w14:textId="77777777" w:rsidR="00D62E90" w:rsidRPr="00E5348E" w:rsidRDefault="00D62E90" w:rsidP="00D62E90">
            <w:pPr>
              <w:pStyle w:val="Default"/>
              <w:rPr>
                <w:rFonts w:ascii="Calibri" w:hAnsi="Calibri" w:cs="Calibri"/>
                <w:bCs/>
                <w:sz w:val="22"/>
                <w:szCs w:val="22"/>
                <w:u w:val="single"/>
              </w:rPr>
            </w:pPr>
            <w:r w:rsidRPr="00E5348E">
              <w:rPr>
                <w:rFonts w:ascii="Calibri" w:hAnsi="Calibri" w:cs="Calibri"/>
                <w:bCs/>
                <w:sz w:val="22"/>
                <w:szCs w:val="22"/>
                <w:u w:val="single"/>
              </w:rPr>
              <w:t>Lone parents</w:t>
            </w:r>
          </w:p>
          <w:p w14:paraId="02AA09FA" w14:textId="2FCECA5F" w:rsidR="00454E7D" w:rsidRPr="00AA4A37" w:rsidRDefault="00454E7D" w:rsidP="00AA4A37">
            <w:pPr>
              <w:pStyle w:val="Default"/>
              <w:rPr>
                <w:rFonts w:cs="Calibri"/>
                <w:bCs/>
                <w:iCs/>
              </w:rPr>
            </w:pPr>
            <w:r>
              <w:rPr>
                <w:rFonts w:ascii="Calibri" w:hAnsi="Calibri" w:cs="Calibri"/>
                <w:sz w:val="22"/>
                <w:szCs w:val="22"/>
              </w:rPr>
              <w:t>The main modification to CHW01 ensures that provision is also made for outdoor sports facilities and, playing fields and pitches.</w:t>
            </w:r>
          </w:p>
          <w:p w14:paraId="07DAC737" w14:textId="77777777" w:rsidR="00454E7D" w:rsidRDefault="00454E7D" w:rsidP="00D62E90">
            <w:pPr>
              <w:spacing w:after="0" w:line="240" w:lineRule="exact"/>
              <w:rPr>
                <w:rFonts w:eastAsia="Times New Roman" w:cs="Calibri"/>
                <w:lang w:eastAsia="en-GB"/>
              </w:rPr>
            </w:pPr>
          </w:p>
          <w:p w14:paraId="200F8A72" w14:textId="547AB622" w:rsidR="00D62E90" w:rsidRDefault="00D07300" w:rsidP="00D62E90">
            <w:pPr>
              <w:spacing w:after="0" w:line="240" w:lineRule="exact"/>
              <w:rPr>
                <w:rFonts w:asciiTheme="minorHAnsi" w:eastAsia="Times New Roman" w:hAnsiTheme="minorHAnsi" w:cstheme="minorHAnsi"/>
                <w:color w:val="000000" w:themeColor="text1"/>
              </w:rPr>
            </w:pPr>
            <w:r w:rsidRPr="00C52BC9">
              <w:rPr>
                <w:rFonts w:eastAsia="Times New Roman" w:cs="Calibri"/>
                <w:lang w:eastAsia="en-GB"/>
              </w:rPr>
              <w:t xml:space="preserve">The inclusion of </w:t>
            </w:r>
            <w:r w:rsidRPr="00C52BC9">
              <w:rPr>
                <w:rFonts w:cs="Arial"/>
              </w:rPr>
              <w:t>outdoor sports facilities including playing fields and pitches</w:t>
            </w:r>
            <w:r>
              <w:rPr>
                <w:rFonts w:cs="Arial"/>
              </w:rPr>
              <w:t xml:space="preserve"> provides more opportunities for social inclusion. This may be of particular benefit for individuals lone parents and their kids to enable exerci</w:t>
            </w:r>
            <w:r w:rsidR="00DC655C">
              <w:rPr>
                <w:rFonts w:cs="Arial"/>
              </w:rPr>
              <w:t>se and encourage social interaction</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15325263"/>
              <w14:checkbox>
                <w14:checked w14:val="1"/>
                <w14:checkedState w14:val="2612" w14:font="MS Gothic"/>
                <w14:uncheckedState w14:val="2610" w14:font="MS Gothic"/>
              </w14:checkbox>
            </w:sdtPr>
            <w:sdtEndPr/>
            <w:sdtContent>
              <w:p w14:paraId="5E3FA603" w14:textId="35D4E5A3" w:rsidR="00D62E90" w:rsidRPr="008321D1" w:rsidRDefault="002E2AE4" w:rsidP="00D62E9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F3EFEF9" w14:textId="77777777" w:rsidR="00D62E90" w:rsidRDefault="00D62E90" w:rsidP="00D62E9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84642885"/>
              <w14:checkbox>
                <w14:checked w14:val="0"/>
                <w14:checkedState w14:val="2612" w14:font="MS Gothic"/>
                <w14:uncheckedState w14:val="2610" w14:font="MS Gothic"/>
              </w14:checkbox>
            </w:sdtPr>
            <w:sdtEndPr/>
            <w:sdtContent>
              <w:p w14:paraId="574092C3" w14:textId="77777777" w:rsidR="00D62E90" w:rsidRPr="008321D1" w:rsidRDefault="00D62E90"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EC85BD6" w14:textId="77777777" w:rsidR="00D62E90" w:rsidRDefault="00D62E90" w:rsidP="00D62E9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63270762"/>
              <w14:checkbox>
                <w14:checked w14:val="0"/>
                <w14:checkedState w14:val="2612" w14:font="MS Gothic"/>
                <w14:uncheckedState w14:val="2610" w14:font="MS Gothic"/>
              </w14:checkbox>
            </w:sdtPr>
            <w:sdtEndPr/>
            <w:sdtContent>
              <w:p w14:paraId="4CBFF986" w14:textId="77777777" w:rsidR="00D62E90" w:rsidRPr="008321D1" w:rsidRDefault="00D62E90"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7782896" w14:textId="77777777" w:rsidR="00D62E90" w:rsidRDefault="00D62E90" w:rsidP="00D62E9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40035457"/>
              <w14:checkbox>
                <w14:checked w14:val="0"/>
                <w14:checkedState w14:val="2612" w14:font="MS Gothic"/>
                <w14:uncheckedState w14:val="2610" w14:font="MS Gothic"/>
              </w14:checkbox>
            </w:sdtPr>
            <w:sdtEndPr/>
            <w:sdtContent>
              <w:p w14:paraId="3669FE7B" w14:textId="5342E87D" w:rsidR="00D62E90" w:rsidRPr="008321D1" w:rsidRDefault="002E2AE4"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7B9E879" w14:textId="77777777" w:rsidR="00D62E90" w:rsidRDefault="00D62E90" w:rsidP="00D62E90">
            <w:pPr>
              <w:spacing w:before="240" w:after="0" w:line="240" w:lineRule="auto"/>
              <w:ind w:left="113"/>
              <w:jc w:val="center"/>
              <w:rPr>
                <w:rFonts w:asciiTheme="minorHAnsi" w:eastAsia="Times New Roman" w:hAnsiTheme="minorHAnsi" w:cstheme="minorHAnsi"/>
                <w:b/>
                <w:sz w:val="36"/>
                <w:szCs w:val="36"/>
              </w:rPr>
            </w:pPr>
          </w:p>
        </w:tc>
      </w:tr>
      <w:tr w:rsidR="00D62E90" w:rsidRPr="008321D1" w14:paraId="3BDC43E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93B20D9" w14:textId="77777777" w:rsidR="00D62E90" w:rsidRPr="008321D1" w:rsidRDefault="00D62E90" w:rsidP="00D62E90">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F05F3D0" w14:textId="77777777" w:rsidR="00D62E90" w:rsidRPr="00E5348E" w:rsidRDefault="00D62E90" w:rsidP="00D62E90">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1E6F01D2" w14:textId="77777777" w:rsidR="00DC2CAB" w:rsidRDefault="00DC2CAB" w:rsidP="00454E7D">
            <w:pPr>
              <w:pStyle w:val="Default"/>
              <w:rPr>
                <w:rFonts w:ascii="Calibri" w:hAnsi="Calibri" w:cs="Calibri"/>
                <w:sz w:val="22"/>
                <w:szCs w:val="22"/>
              </w:rPr>
            </w:pPr>
          </w:p>
          <w:p w14:paraId="036AD6E0" w14:textId="52944D86" w:rsidR="00454E7D" w:rsidRPr="00D63642" w:rsidRDefault="00454E7D" w:rsidP="00454E7D">
            <w:pPr>
              <w:pStyle w:val="Default"/>
              <w:rPr>
                <w:rFonts w:ascii="Calibri" w:hAnsi="Calibri" w:cs="Calibri"/>
                <w:bCs/>
                <w:iCs/>
                <w:sz w:val="22"/>
                <w:szCs w:val="22"/>
              </w:rPr>
            </w:pPr>
            <w:r w:rsidRPr="00D63642">
              <w:rPr>
                <w:rFonts w:ascii="Calibri" w:hAnsi="Calibri" w:cs="Calibri"/>
                <w:sz w:val="22"/>
                <w:szCs w:val="22"/>
              </w:rPr>
              <w:t>The main modification to CHW01 ensures that provision is also made for outdoor sports facilities and, playing fields and pitches.</w:t>
            </w:r>
          </w:p>
          <w:p w14:paraId="6496248C" w14:textId="77777777" w:rsidR="00DC2CAB" w:rsidRPr="00AA4A37" w:rsidRDefault="00DC2CAB" w:rsidP="00D62E90">
            <w:pPr>
              <w:pStyle w:val="Default"/>
              <w:rPr>
                <w:rFonts w:asciiTheme="minorHAnsi" w:hAnsiTheme="minorHAnsi" w:cstheme="minorHAnsi"/>
                <w:sz w:val="22"/>
                <w:szCs w:val="22"/>
              </w:rPr>
            </w:pPr>
          </w:p>
          <w:p w14:paraId="5267576A" w14:textId="0434DDBC" w:rsidR="00D62E90" w:rsidRPr="00D63642" w:rsidRDefault="00DC2CAB" w:rsidP="00D62E90">
            <w:pPr>
              <w:pStyle w:val="Default"/>
              <w:rPr>
                <w:rFonts w:ascii="Calibri" w:hAnsi="Calibri" w:cs="Calibri"/>
                <w:bCs/>
                <w:sz w:val="22"/>
                <w:szCs w:val="22"/>
              </w:rPr>
            </w:pPr>
            <w:r w:rsidRPr="00AA4A37">
              <w:rPr>
                <w:rFonts w:asciiTheme="minorHAnsi" w:hAnsiTheme="minorHAnsi" w:cstheme="minorHAnsi"/>
                <w:sz w:val="22"/>
                <w:szCs w:val="22"/>
              </w:rPr>
              <w:t xml:space="preserve">This may have a particularly positive impact this group if the provision is free or at low cost </w:t>
            </w:r>
            <w:r w:rsidR="00D63642" w:rsidRPr="00AA4A37">
              <w:rPr>
                <w:rFonts w:asciiTheme="minorHAnsi" w:hAnsiTheme="minorHAnsi" w:cstheme="minorHAnsi"/>
                <w:sz w:val="22"/>
                <w:szCs w:val="22"/>
              </w:rPr>
              <w:t xml:space="preserve"> as this will </w:t>
            </w:r>
            <w:r w:rsidRPr="00AA4A37">
              <w:rPr>
                <w:rFonts w:asciiTheme="minorHAnsi" w:hAnsiTheme="minorHAnsi" w:cstheme="minorHAnsi"/>
                <w:sz w:val="22"/>
                <w:szCs w:val="22"/>
              </w:rPr>
              <w:t>enabl</w:t>
            </w:r>
            <w:r w:rsidR="00D63642" w:rsidRPr="00AA4A37">
              <w:rPr>
                <w:rFonts w:asciiTheme="minorHAnsi" w:hAnsiTheme="minorHAnsi" w:cstheme="minorHAnsi"/>
                <w:sz w:val="22"/>
                <w:szCs w:val="22"/>
              </w:rPr>
              <w:t>e</w:t>
            </w:r>
            <w:r w:rsidRPr="00AA4A37">
              <w:rPr>
                <w:rFonts w:asciiTheme="minorHAnsi" w:hAnsiTheme="minorHAnsi" w:cstheme="minorHAnsi"/>
                <w:sz w:val="22"/>
                <w:szCs w:val="22"/>
              </w:rPr>
              <w:t xml:space="preserve"> opportunities for physical and recreational activities</w:t>
            </w:r>
            <w:r w:rsidR="00D63642">
              <w:rPr>
                <w:rFonts w:asciiTheme="minorHAnsi" w:hAnsiTheme="minorHAnsi" w:cstheme="minorHAnsi"/>
                <w:sz w:val="22"/>
                <w:szCs w:val="22"/>
              </w:rPr>
              <w:t xml:space="preserve">. </w:t>
            </w:r>
          </w:p>
          <w:p w14:paraId="1C680D5C" w14:textId="0F2724F3" w:rsidR="00D62E90" w:rsidRDefault="00D62E90" w:rsidP="00D62E90">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16991655"/>
              <w14:checkbox>
                <w14:checked w14:val="1"/>
                <w14:checkedState w14:val="2612" w14:font="MS Gothic"/>
                <w14:uncheckedState w14:val="2610" w14:font="MS Gothic"/>
              </w14:checkbox>
            </w:sdtPr>
            <w:sdtEndPr/>
            <w:sdtContent>
              <w:p w14:paraId="04CD166C" w14:textId="533FEFF4" w:rsidR="00D62E90" w:rsidRPr="008321D1" w:rsidRDefault="002E2AE4" w:rsidP="00D62E90">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ED544CF" w14:textId="77777777" w:rsidR="00D62E90" w:rsidRDefault="00D62E90" w:rsidP="00D62E90">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82338566"/>
              <w14:checkbox>
                <w14:checked w14:val="0"/>
                <w14:checkedState w14:val="2612" w14:font="MS Gothic"/>
                <w14:uncheckedState w14:val="2610" w14:font="MS Gothic"/>
              </w14:checkbox>
            </w:sdtPr>
            <w:sdtEndPr/>
            <w:sdtContent>
              <w:p w14:paraId="0250FA5E" w14:textId="77777777" w:rsidR="00D62E90" w:rsidRPr="008321D1" w:rsidRDefault="00D62E90"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6BD907E" w14:textId="77777777" w:rsidR="00D62E90" w:rsidRDefault="00D62E90" w:rsidP="00D62E9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80879355"/>
              <w14:checkbox>
                <w14:checked w14:val="0"/>
                <w14:checkedState w14:val="2612" w14:font="MS Gothic"/>
                <w14:uncheckedState w14:val="2610" w14:font="MS Gothic"/>
              </w14:checkbox>
            </w:sdtPr>
            <w:sdtEndPr/>
            <w:sdtContent>
              <w:p w14:paraId="226BC26E" w14:textId="77777777" w:rsidR="00D62E90" w:rsidRPr="008321D1" w:rsidRDefault="00D62E90"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15CFCB4" w14:textId="77777777" w:rsidR="00D62E90" w:rsidRDefault="00D62E90" w:rsidP="00D62E90">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907887452"/>
              <w14:checkbox>
                <w14:checked w14:val="0"/>
                <w14:checkedState w14:val="2612" w14:font="MS Gothic"/>
                <w14:uncheckedState w14:val="2610" w14:font="MS Gothic"/>
              </w14:checkbox>
            </w:sdtPr>
            <w:sdtEndPr/>
            <w:sdtContent>
              <w:p w14:paraId="3A3F21A0" w14:textId="3BC12E28" w:rsidR="00D62E90" w:rsidRPr="008321D1" w:rsidRDefault="002E2AE4" w:rsidP="00D62E90">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7575172" w14:textId="77777777" w:rsidR="00D62E90" w:rsidRDefault="00D62E90" w:rsidP="00D62E90">
            <w:pPr>
              <w:spacing w:before="240" w:after="0" w:line="240" w:lineRule="auto"/>
              <w:ind w:left="113"/>
              <w:jc w:val="center"/>
              <w:rPr>
                <w:rFonts w:asciiTheme="minorHAnsi" w:eastAsia="Times New Roman" w:hAnsiTheme="minorHAnsi" w:cstheme="minorHAnsi"/>
                <w:b/>
                <w:sz w:val="36"/>
                <w:szCs w:val="36"/>
              </w:rPr>
            </w:pPr>
          </w:p>
        </w:tc>
      </w:tr>
      <w:tr w:rsidR="00FB77B2" w:rsidRPr="008321D1" w14:paraId="76A2C2A2"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CCC8E50" w14:textId="77777777" w:rsidR="00FB77B2" w:rsidRPr="008321D1" w:rsidRDefault="00FB77B2" w:rsidP="00FB77B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33BB6B70" w14:textId="77777777" w:rsidR="00FB77B2" w:rsidRPr="00E5348E" w:rsidRDefault="00FB77B2" w:rsidP="00FB77B2">
            <w:pPr>
              <w:pStyle w:val="Default"/>
              <w:rPr>
                <w:rFonts w:ascii="Calibri" w:hAnsi="Calibri" w:cs="Calibri"/>
                <w:bCs/>
                <w:sz w:val="22"/>
                <w:szCs w:val="22"/>
                <w:u w:val="single"/>
              </w:rPr>
            </w:pPr>
            <w:r>
              <w:rPr>
                <w:rFonts w:ascii="Calibri" w:hAnsi="Calibri" w:cs="Calibri"/>
                <w:bCs/>
                <w:sz w:val="22"/>
                <w:szCs w:val="22"/>
                <w:u w:val="single"/>
              </w:rPr>
              <w:t>Young people in care</w:t>
            </w:r>
          </w:p>
          <w:p w14:paraId="38156E58" w14:textId="77777777" w:rsidR="00FB77B2" w:rsidRDefault="00FB77B2" w:rsidP="00FB77B2">
            <w:pPr>
              <w:pStyle w:val="Default"/>
              <w:rPr>
                <w:rFonts w:ascii="Calibri" w:hAnsi="Calibri" w:cs="Calibri"/>
                <w:bCs/>
                <w:sz w:val="22"/>
                <w:szCs w:val="22"/>
              </w:rPr>
            </w:pPr>
          </w:p>
          <w:p w14:paraId="73C454E9" w14:textId="77777777" w:rsidR="00FB77B2" w:rsidRDefault="00FB77B2" w:rsidP="00FB77B2">
            <w:pPr>
              <w:pStyle w:val="Default"/>
              <w:rPr>
                <w:rFonts w:ascii="Calibri" w:hAnsi="Calibri" w:cs="Calibri"/>
                <w:bCs/>
                <w:iCs/>
                <w:sz w:val="22"/>
                <w:szCs w:val="22"/>
              </w:rPr>
            </w:pPr>
            <w:r>
              <w:rPr>
                <w:rFonts w:ascii="Calibri" w:hAnsi="Calibri" w:cs="Calibri"/>
                <w:sz w:val="22"/>
                <w:szCs w:val="22"/>
              </w:rPr>
              <w:t>The main modification to CHW01 ensures that provision is also made for outdoor sports facilities and, playing fields and pitches.</w:t>
            </w:r>
          </w:p>
          <w:p w14:paraId="4DFA646F" w14:textId="77777777" w:rsidR="00FB77B2" w:rsidRDefault="00FB77B2" w:rsidP="00FB77B2">
            <w:pPr>
              <w:spacing w:after="0" w:line="240" w:lineRule="exact"/>
              <w:rPr>
                <w:rFonts w:asciiTheme="minorHAnsi" w:hAnsiTheme="minorHAnsi" w:cstheme="minorHAnsi"/>
              </w:rPr>
            </w:pPr>
          </w:p>
          <w:p w14:paraId="19EBD590" w14:textId="77777777" w:rsidR="00FB77B2" w:rsidRPr="00AA7C02" w:rsidRDefault="00FB77B2" w:rsidP="00FB77B2">
            <w:pPr>
              <w:spacing w:after="0" w:line="240" w:lineRule="exact"/>
              <w:rPr>
                <w:rFonts w:asciiTheme="minorHAnsi" w:hAnsiTheme="minorHAnsi" w:cstheme="minorHAnsi"/>
              </w:rPr>
            </w:pPr>
            <w:r>
              <w:rPr>
                <w:rFonts w:asciiTheme="minorHAnsi" w:hAnsiTheme="minorHAnsi" w:cstheme="minorHAnsi"/>
              </w:rPr>
              <w:t>This will have a particular positive impact on for younger people enabling opportunities for physical and recreational activities .</w:t>
            </w:r>
          </w:p>
          <w:p w14:paraId="6E7C5EAA" w14:textId="77777777" w:rsidR="00FB77B2" w:rsidRDefault="00FB77B2" w:rsidP="00FB77B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802736105"/>
              <w14:checkbox>
                <w14:checked w14:val="1"/>
                <w14:checkedState w14:val="2612" w14:font="MS Gothic"/>
                <w14:uncheckedState w14:val="2610" w14:font="MS Gothic"/>
              </w14:checkbox>
            </w:sdtPr>
            <w:sdtEndPr/>
            <w:sdtContent>
              <w:p w14:paraId="7C164862" w14:textId="77777777" w:rsidR="00FB77B2" w:rsidRPr="008321D1" w:rsidRDefault="00FB77B2" w:rsidP="00FB77B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448842A" w14:textId="77777777" w:rsidR="00FB77B2" w:rsidRDefault="00FB77B2" w:rsidP="00FB77B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582519591"/>
              <w14:checkbox>
                <w14:checked w14:val="0"/>
                <w14:checkedState w14:val="2612" w14:font="MS Gothic"/>
                <w14:uncheckedState w14:val="2610" w14:font="MS Gothic"/>
              </w14:checkbox>
            </w:sdtPr>
            <w:sdtEndPr/>
            <w:sdtContent>
              <w:p w14:paraId="7DE3CBD0" w14:textId="77777777" w:rsidR="00FB77B2" w:rsidRPr="008321D1" w:rsidRDefault="00FB77B2" w:rsidP="00FB77B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D030204" w14:textId="77777777" w:rsidR="00FB77B2" w:rsidRDefault="00FB77B2" w:rsidP="00FB77B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623538860"/>
              <w14:checkbox>
                <w14:checked w14:val="0"/>
                <w14:checkedState w14:val="2612" w14:font="MS Gothic"/>
                <w14:uncheckedState w14:val="2610" w14:font="MS Gothic"/>
              </w14:checkbox>
            </w:sdtPr>
            <w:sdtEndPr/>
            <w:sdtContent>
              <w:p w14:paraId="270EE047" w14:textId="77777777" w:rsidR="00FB77B2" w:rsidRPr="008321D1" w:rsidRDefault="00FB77B2" w:rsidP="00FB77B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7714D96" w14:textId="77777777" w:rsidR="00FB77B2" w:rsidRDefault="00FB77B2" w:rsidP="00FB77B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93383555"/>
              <w14:checkbox>
                <w14:checked w14:val="0"/>
                <w14:checkedState w14:val="2612" w14:font="MS Gothic"/>
                <w14:uncheckedState w14:val="2610" w14:font="MS Gothic"/>
              </w14:checkbox>
            </w:sdtPr>
            <w:sdtEndPr/>
            <w:sdtContent>
              <w:p w14:paraId="00BEC50F" w14:textId="77777777" w:rsidR="00FB77B2" w:rsidRPr="008321D1" w:rsidRDefault="00FB77B2" w:rsidP="00FB77B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0BA502E" w14:textId="77777777" w:rsidR="00FB77B2" w:rsidRDefault="00FB77B2" w:rsidP="00FB77B2">
            <w:pPr>
              <w:spacing w:before="240" w:after="0" w:line="240" w:lineRule="auto"/>
              <w:ind w:left="113"/>
              <w:jc w:val="center"/>
              <w:rPr>
                <w:rFonts w:asciiTheme="minorHAnsi" w:eastAsia="Times New Roman" w:hAnsiTheme="minorHAnsi" w:cstheme="minorHAnsi"/>
                <w:b/>
                <w:sz w:val="36"/>
                <w:szCs w:val="36"/>
              </w:rPr>
            </w:pPr>
          </w:p>
        </w:tc>
      </w:tr>
    </w:tbl>
    <w:p w14:paraId="2EDE4F28" w14:textId="61262DCC" w:rsidR="00552651" w:rsidRDefault="00CA6C0D">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71703E" w:rsidRPr="00B115E4" w14:paraId="2DDEBFC0"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E0DB16F" w14:textId="77777777" w:rsidR="0071703E" w:rsidRPr="00A11785" w:rsidRDefault="0071703E"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lastRenderedPageBreak/>
              <w:t>Assessing impact</w:t>
            </w:r>
          </w:p>
          <w:p w14:paraId="2E5CB6BB" w14:textId="73F7F842" w:rsidR="0071703E" w:rsidRPr="007A1DDB" w:rsidRDefault="0071703E" w:rsidP="0037072F">
            <w:pPr>
              <w:rPr>
                <w:rFonts w:eastAsia="Times New Roman" w:cs="Calibri"/>
                <w:b/>
                <w:color w:val="FFFFFF" w:themeColor="background1"/>
                <w:sz w:val="24"/>
                <w:szCs w:val="24"/>
                <w:lang w:eastAsia="en-GB"/>
              </w:rPr>
            </w:pPr>
            <w:r w:rsidRPr="007A1DDB">
              <w:rPr>
                <w:rFonts w:eastAsia="Times New Roman" w:cs="Calibri"/>
                <w:b/>
                <w:color w:val="FFFFFF" w:themeColor="background1"/>
                <w:sz w:val="24"/>
                <w:szCs w:val="24"/>
                <w:lang w:eastAsia="en-GB"/>
              </w:rPr>
              <w:t>What does the evidence tell you about the impact your proposal may have on groups with protected characteristics?</w:t>
            </w:r>
          </w:p>
          <w:p w14:paraId="35DB01BF" w14:textId="77777777" w:rsidR="0071703E" w:rsidRPr="00D4588E" w:rsidRDefault="0071703E" w:rsidP="0037072F">
            <w:pPr>
              <w:pStyle w:val="ListParagraph"/>
              <w:spacing w:after="0" w:line="240" w:lineRule="auto"/>
              <w:ind w:hanging="360"/>
              <w:rPr>
                <w:rFonts w:eastAsia="Times New Roman" w:cs="Calibri"/>
                <w:b/>
                <w:color w:val="FFFFFF" w:themeColor="background1"/>
                <w:lang w:eastAsia="en-GB"/>
              </w:rPr>
            </w:pPr>
          </w:p>
        </w:tc>
      </w:tr>
      <w:tr w:rsidR="0071703E" w:rsidRPr="00B115E4" w14:paraId="4B36275A"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56EE78A" w14:textId="192D05EF" w:rsidR="0071703E" w:rsidRPr="00D4588E" w:rsidRDefault="0071703E" w:rsidP="0037072F">
            <w:pPr>
              <w:pStyle w:val="Default"/>
              <w:rPr>
                <w:rFonts w:ascii="Calibri" w:hAnsi="Calibri" w:cs="Calibri"/>
                <w:b/>
                <w:color w:val="FFFFFF" w:themeColor="background1"/>
                <w:sz w:val="22"/>
                <w:szCs w:val="22"/>
              </w:rPr>
            </w:pPr>
            <w:r w:rsidRPr="00D4588E">
              <w:rPr>
                <w:rFonts w:ascii="Calibri" w:hAnsi="Calibri" w:cs="Calibri"/>
                <w:b/>
                <w:color w:val="FFFFFF" w:themeColor="background1"/>
                <w:sz w:val="22"/>
                <w:szCs w:val="22"/>
              </w:rPr>
              <w:t>CHW0</w:t>
            </w:r>
            <w:r w:rsidR="00E95CF6" w:rsidRPr="00D4588E">
              <w:rPr>
                <w:rFonts w:ascii="Calibri" w:hAnsi="Calibri" w:cs="Calibri"/>
                <w:b/>
                <w:color w:val="FFFFFF" w:themeColor="background1"/>
                <w:sz w:val="22"/>
                <w:szCs w:val="22"/>
              </w:rPr>
              <w:t>2</w:t>
            </w:r>
            <w:r w:rsidRPr="00D4588E">
              <w:rPr>
                <w:rFonts w:ascii="Calibri" w:hAnsi="Calibri" w:cs="Calibri"/>
                <w:b/>
                <w:color w:val="FFFFFF" w:themeColor="background1"/>
                <w:sz w:val="22"/>
                <w:szCs w:val="22"/>
              </w:rPr>
              <w:t xml:space="preserve"> – </w:t>
            </w:r>
            <w:r w:rsidR="00D4588E" w:rsidRPr="00D4588E">
              <w:rPr>
                <w:rFonts w:ascii="Calibri" w:hAnsi="Calibri" w:cs="Calibri"/>
                <w:b/>
                <w:color w:val="FFFFFF" w:themeColor="background1"/>
                <w:sz w:val="22"/>
                <w:szCs w:val="22"/>
              </w:rPr>
              <w:t>Promoting health and wellbeing</w:t>
            </w:r>
          </w:p>
          <w:p w14:paraId="1AB57B37" w14:textId="77777777" w:rsidR="0071703E" w:rsidRPr="00D4588E" w:rsidRDefault="0071703E" w:rsidP="0037072F">
            <w:pPr>
              <w:pStyle w:val="ListParagraph"/>
              <w:ind w:hanging="360"/>
              <w:rPr>
                <w:rFonts w:eastAsia="Times New Roman" w:cs="Calibri"/>
                <w:b/>
                <w:color w:val="FFFFFF" w:themeColor="background1"/>
                <w:lang w:eastAsia="en-GB"/>
              </w:rPr>
            </w:pPr>
          </w:p>
          <w:p w14:paraId="3F44BDE7" w14:textId="637F78BD" w:rsidR="0071703E" w:rsidRPr="007A1DDB" w:rsidRDefault="00822FEB" w:rsidP="007A1DDB">
            <w:pPr>
              <w:spacing w:after="0" w:line="240" w:lineRule="auto"/>
              <w:rPr>
                <w:rFonts w:eastAsia="Times New Roman" w:cs="Calibri"/>
                <w:b/>
                <w:color w:val="FFFFFF" w:themeColor="background1"/>
                <w:lang w:eastAsia="en-GB"/>
              </w:rPr>
            </w:pPr>
            <w:r>
              <w:rPr>
                <w:rFonts w:eastAsia="Times New Roman" w:cs="Calibri"/>
                <w:b/>
                <w:color w:val="FFFFFF" w:themeColor="background1"/>
                <w:lang w:eastAsia="en-GB"/>
              </w:rPr>
              <w:t>MM58</w:t>
            </w:r>
          </w:p>
        </w:tc>
      </w:tr>
      <w:tr w:rsidR="0071703E" w:rsidRPr="00B115E4" w14:paraId="5C38A2E0"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41E34BA" w14:textId="013CB47F" w:rsidR="00932EE2" w:rsidRPr="00932EE2" w:rsidRDefault="00DA6664" w:rsidP="00932EE2">
            <w:pPr>
              <w:rPr>
                <w:rFonts w:eastAsia="Times New Roman" w:cs="Arial"/>
                <w:b/>
                <w:bCs/>
                <w:color w:val="FFFFFF" w:themeColor="background1"/>
                <w14:ligatures w14:val="standardContextual"/>
              </w:rPr>
            </w:pPr>
            <w:r>
              <w:rPr>
                <w:rFonts w:cs="Arial"/>
                <w:b/>
                <w:bCs/>
                <w:color w:val="FFFFFF" w:themeColor="background1"/>
                <w14:ligatures w14:val="standardContextual"/>
              </w:rPr>
              <w:t xml:space="preserve">MM58 </w:t>
            </w:r>
            <w:r w:rsidR="00377BCC">
              <w:rPr>
                <w:rFonts w:cs="Arial"/>
                <w:b/>
                <w:bCs/>
                <w:color w:val="FFFFFF" w:themeColor="background1"/>
                <w14:ligatures w14:val="standardContextual"/>
              </w:rPr>
              <w:t xml:space="preserve"> </w:t>
            </w:r>
            <w:r w:rsidR="00130516">
              <w:rPr>
                <w:rFonts w:cs="Arial"/>
                <w:b/>
                <w:bCs/>
                <w:color w:val="FFFFFF" w:themeColor="background1"/>
                <w14:ligatures w14:val="standardContextual"/>
              </w:rPr>
              <w:t xml:space="preserve">includes </w:t>
            </w:r>
            <w:r w:rsidR="00E472DC">
              <w:rPr>
                <w:rFonts w:cs="Arial"/>
                <w:b/>
                <w:bCs/>
                <w:color w:val="FFFFFF" w:themeColor="background1"/>
                <w14:ligatures w14:val="standardContextual"/>
              </w:rPr>
              <w:t>c</w:t>
            </w:r>
            <w:r w:rsidR="00932EE2" w:rsidRPr="00932EE2">
              <w:rPr>
                <w:rFonts w:cs="Arial"/>
                <w:b/>
                <w:bCs/>
                <w:color w:val="FFFFFF" w:themeColor="background1"/>
                <w14:ligatures w14:val="standardContextual"/>
              </w:rPr>
              <w:t xml:space="preserve">larification that HIA required for major development proposals and  that Sport England’s Active Design Principles are guidance to which due regard should be given only. Clarification on cross-reference to CDH03 as it does not require ‘new and improved’ public realm to be provided as indicated. Rewording to ensure consistency with revised approach to Healthier Catering Commitment in MM to Policy TOW03. New cross reference to London Plan Policy T2 in respect of the Healthy Streets Approach. </w:t>
            </w:r>
          </w:p>
          <w:p w14:paraId="779078C4" w14:textId="05D99672" w:rsidR="00E95CF6" w:rsidRPr="00932EE2" w:rsidRDefault="00932EE2" w:rsidP="00932EE2">
            <w:pPr>
              <w:rPr>
                <w:rFonts w:asciiTheme="minorHAnsi" w:eastAsia="Times New Roman" w:hAnsiTheme="minorHAnsi" w:cstheme="minorHAnsi"/>
                <w:b/>
                <w:bCs/>
                <w:color w:val="FFFFFF" w:themeColor="background1"/>
                <w:lang w:eastAsia="en-GB"/>
              </w:rPr>
            </w:pPr>
            <w:r w:rsidRPr="00932EE2">
              <w:rPr>
                <w:rFonts w:cs="Arial"/>
                <w:b/>
                <w:bCs/>
                <w:color w:val="FFFFFF" w:themeColor="background1"/>
                <w14:ligatures w14:val="standardContextual"/>
              </w:rPr>
              <w:t xml:space="preserve"> Clarifications to ensure consistency with other Plan policies. Clarification on how contributions referenced in CHW02 part (b) would be needed and calculated, in alignment with London Plan para 11.1.37 and with reference HUDU Planning Contributions Model. New reference to London Plan Policy S6 to ensure that its requirements regarding public toilets are fully considered for relevant proposals. Revision to ‘HIA’ so that it aligns fully with definition in the London Plan’s glossary.</w:t>
            </w:r>
          </w:p>
          <w:p w14:paraId="15D30A23" w14:textId="63724C68" w:rsidR="0071703E" w:rsidRPr="00552651" w:rsidRDefault="0071703E" w:rsidP="0037072F">
            <w:pPr>
              <w:pStyle w:val="ListParagraph"/>
              <w:spacing w:after="0" w:line="240" w:lineRule="auto"/>
              <w:ind w:hanging="360"/>
              <w:rPr>
                <w:rFonts w:asciiTheme="minorHAnsi" w:eastAsia="Times New Roman" w:hAnsiTheme="minorHAnsi" w:cstheme="minorHAnsi"/>
                <w:b/>
                <w:color w:val="FFFFFF" w:themeColor="background1"/>
                <w:sz w:val="32"/>
                <w:szCs w:val="32"/>
                <w:lang w:eastAsia="en-GB"/>
              </w:rPr>
            </w:pPr>
          </w:p>
        </w:tc>
      </w:tr>
      <w:tr w:rsidR="0071703E" w:rsidRPr="00B115E4" w14:paraId="347DB5EE"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03CD5421" w14:textId="77777777" w:rsidR="0071703E" w:rsidRPr="00B115E4" w:rsidRDefault="0071703E"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72126EA" w14:textId="77777777" w:rsidR="0071703E" w:rsidRPr="00B115E4" w:rsidRDefault="0071703E"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4DDED04D" w14:textId="77777777" w:rsidR="0071703E" w:rsidRPr="00B115E4" w:rsidRDefault="0071703E"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7E9E606" w14:textId="77777777" w:rsidR="0071703E" w:rsidRPr="00B115E4" w:rsidRDefault="0071703E"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32A5C07" w14:textId="77777777" w:rsidR="0071703E" w:rsidRPr="00B115E4" w:rsidRDefault="0071703E"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6B196F74" w14:textId="77777777" w:rsidR="0071703E" w:rsidRPr="00B115E4" w:rsidRDefault="0071703E"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9D59918" w14:textId="77777777" w:rsidR="0071703E" w:rsidRPr="00B115E4" w:rsidRDefault="0071703E" w:rsidP="0037072F">
            <w:pPr>
              <w:spacing w:after="0" w:line="240" w:lineRule="auto"/>
              <w:ind w:left="113" w:right="113"/>
              <w:rPr>
                <w:rFonts w:asciiTheme="minorHAnsi" w:eastAsia="Times New Roman" w:hAnsiTheme="minorHAnsi" w:cstheme="minorHAnsi"/>
                <w:color w:val="FFFFFF"/>
                <w:lang w:eastAsia="en-GB"/>
              </w:rPr>
            </w:pPr>
          </w:p>
          <w:p w14:paraId="225F138C" w14:textId="77777777" w:rsidR="0071703E" w:rsidRPr="00B115E4" w:rsidRDefault="0071703E"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71703E" w:rsidRPr="00B115E4" w14:paraId="5FC9C278"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55B93DA8" w14:textId="77777777" w:rsidR="0071703E" w:rsidRPr="00B115E4" w:rsidRDefault="0071703E"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3E7F39D6" w14:textId="77777777" w:rsidR="0071703E" w:rsidRPr="00B115E4" w:rsidRDefault="0071703E"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1DA9E7C" w14:textId="77777777" w:rsidR="0071703E" w:rsidRPr="00B115E4" w:rsidRDefault="0071703E"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AFEC96C" w14:textId="77777777" w:rsidR="0071703E" w:rsidRPr="00B115E4" w:rsidRDefault="0071703E" w:rsidP="0037072F">
            <w:pPr>
              <w:spacing w:after="0" w:line="240" w:lineRule="auto"/>
              <w:jc w:val="center"/>
              <w:rPr>
                <w:rFonts w:asciiTheme="minorHAnsi" w:eastAsia="Times New Roman" w:hAnsiTheme="minorHAnsi" w:cstheme="minorHAnsi"/>
                <w:color w:val="FFFFFF"/>
                <w:lang w:eastAsia="en-GB"/>
              </w:rPr>
            </w:pPr>
          </w:p>
          <w:p w14:paraId="0B820DED" w14:textId="77777777" w:rsidR="0071703E" w:rsidRPr="00B115E4" w:rsidRDefault="0071703E"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75D00D6" w14:textId="77777777" w:rsidR="0071703E" w:rsidRPr="00B115E4" w:rsidRDefault="0071703E" w:rsidP="0037072F">
            <w:pPr>
              <w:spacing w:after="0" w:line="240" w:lineRule="auto"/>
              <w:jc w:val="center"/>
              <w:rPr>
                <w:rFonts w:asciiTheme="minorHAnsi" w:eastAsia="Times New Roman" w:hAnsiTheme="minorHAnsi" w:cstheme="minorHAnsi"/>
                <w:color w:val="FFFFFF"/>
                <w:lang w:eastAsia="en-GB"/>
              </w:rPr>
            </w:pPr>
          </w:p>
          <w:p w14:paraId="65F5CD02" w14:textId="77777777" w:rsidR="0071703E" w:rsidRPr="00B115E4" w:rsidRDefault="0071703E"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21C6B991" w14:textId="77777777" w:rsidR="0071703E" w:rsidRPr="00B115E4" w:rsidRDefault="0071703E" w:rsidP="0037072F">
            <w:pPr>
              <w:spacing w:after="0" w:line="240" w:lineRule="auto"/>
              <w:ind w:left="113" w:right="113"/>
              <w:rPr>
                <w:rFonts w:asciiTheme="minorHAnsi" w:eastAsia="Times New Roman" w:hAnsiTheme="minorHAnsi" w:cstheme="minorHAnsi"/>
                <w:color w:val="FFFFFF"/>
                <w:lang w:eastAsia="en-GB"/>
              </w:rPr>
            </w:pPr>
          </w:p>
        </w:tc>
      </w:tr>
      <w:tr w:rsidR="0071703E" w:rsidRPr="00371080" w14:paraId="03FD64AC" w14:textId="77777777" w:rsidTr="009861B1">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5A366AC8" w14:textId="77777777" w:rsidR="0071703E" w:rsidRPr="00DC55DA" w:rsidRDefault="0071703E"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shd w:val="clear" w:color="auto" w:fill="auto"/>
          </w:tcPr>
          <w:p w14:paraId="6796DAED" w14:textId="11EDB833" w:rsidR="0071703E" w:rsidRPr="009861B1" w:rsidRDefault="0071703E" w:rsidP="00D10BEF">
            <w:pPr>
              <w:pStyle w:val="Default"/>
              <w:rPr>
                <w:rFonts w:asciiTheme="minorHAnsi" w:hAnsiTheme="minorHAnsi" w:cstheme="minorHAnsi"/>
                <w:color w:val="auto"/>
              </w:rPr>
            </w:pPr>
            <w:r w:rsidRPr="009861B1">
              <w:rPr>
                <w:rFonts w:ascii="Calibri" w:hAnsi="Calibri" w:cs="Calibri"/>
                <w:color w:val="auto"/>
                <w:sz w:val="22"/>
                <w:szCs w:val="22"/>
              </w:rPr>
              <w:t>The main modification to CHW0</w:t>
            </w:r>
            <w:r w:rsidR="00507F03" w:rsidRPr="009861B1">
              <w:rPr>
                <w:rFonts w:ascii="Calibri" w:hAnsi="Calibri" w:cs="Calibri"/>
                <w:color w:val="auto"/>
                <w:sz w:val="22"/>
                <w:szCs w:val="22"/>
              </w:rPr>
              <w:t>2</w:t>
            </w:r>
            <w:r w:rsidR="00D10BEF" w:rsidRPr="009861B1">
              <w:rPr>
                <w:rFonts w:ascii="Calibri" w:hAnsi="Calibri" w:cs="Calibri"/>
                <w:color w:val="auto"/>
                <w:sz w:val="22"/>
                <w:szCs w:val="22"/>
              </w:rPr>
              <w:t xml:space="preserve"> continues to support active travel and </w:t>
            </w:r>
            <w:r w:rsidR="009861B1" w:rsidRPr="009861B1">
              <w:rPr>
                <w:rFonts w:ascii="Calibri" w:hAnsi="Calibri" w:cs="Calibri"/>
                <w:color w:val="auto"/>
                <w:sz w:val="22"/>
                <w:szCs w:val="22"/>
              </w:rPr>
              <w:t>active design principles.</w:t>
            </w:r>
          </w:p>
          <w:p w14:paraId="4B8A5370" w14:textId="77777777" w:rsidR="00471904" w:rsidRDefault="00471904" w:rsidP="00471904">
            <w:pPr>
              <w:pStyle w:val="Default"/>
              <w:rPr>
                <w:rFonts w:ascii="Calibri" w:hAnsi="Calibri" w:cs="Calibri"/>
                <w:sz w:val="22"/>
                <w:szCs w:val="22"/>
              </w:rPr>
            </w:pPr>
          </w:p>
          <w:p w14:paraId="6C023BEE" w14:textId="69F9990D" w:rsidR="00471904" w:rsidRPr="00937527" w:rsidRDefault="00471904" w:rsidP="00471904">
            <w:pPr>
              <w:pStyle w:val="Default"/>
              <w:rPr>
                <w:rFonts w:ascii="Calibri" w:hAnsi="Calibri" w:cs="Calibri"/>
                <w:bCs/>
                <w:iCs/>
                <w:sz w:val="22"/>
                <w:szCs w:val="22"/>
              </w:rPr>
            </w:pPr>
            <w:r w:rsidRPr="00937527">
              <w:rPr>
                <w:rFonts w:ascii="Calibri" w:hAnsi="Calibri" w:cs="Calibri"/>
                <w:sz w:val="22"/>
                <w:szCs w:val="22"/>
              </w:rPr>
              <w:t xml:space="preserve">This will benefit </w:t>
            </w:r>
            <w:r w:rsidR="000225BB">
              <w:rPr>
                <w:rFonts w:ascii="Calibri" w:hAnsi="Calibri" w:cs="Calibri"/>
                <w:sz w:val="22"/>
                <w:szCs w:val="22"/>
              </w:rPr>
              <w:t xml:space="preserve">this </w:t>
            </w:r>
            <w:r w:rsidRPr="00937527">
              <w:rPr>
                <w:rFonts w:ascii="Calibri" w:hAnsi="Calibri" w:cs="Calibri"/>
                <w:sz w:val="22"/>
                <w:szCs w:val="22"/>
              </w:rPr>
              <w:t>group.</w:t>
            </w:r>
            <w:r w:rsidRPr="00937527">
              <w:rPr>
                <w:rFonts w:ascii="Calibri" w:hAnsi="Calibri" w:cs="Calibri"/>
                <w:bCs/>
                <w:iCs/>
                <w:sz w:val="22"/>
                <w:szCs w:val="22"/>
              </w:rPr>
              <w:t xml:space="preserve"> </w:t>
            </w:r>
          </w:p>
          <w:p w14:paraId="2159A2D2" w14:textId="77777777" w:rsidR="0071703E" w:rsidRPr="00542EDA" w:rsidRDefault="0071703E"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941683993"/>
              <w14:checkbox>
                <w14:checked w14:val="1"/>
                <w14:checkedState w14:val="2612" w14:font="MS Gothic"/>
                <w14:uncheckedState w14:val="2610" w14:font="MS Gothic"/>
              </w14:checkbox>
            </w:sdtPr>
            <w:sdtEndPr/>
            <w:sdtContent>
              <w:p w14:paraId="06C81B46" w14:textId="77777777" w:rsidR="0071703E" w:rsidRPr="00DC55DA" w:rsidRDefault="0071703E"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45CAFCC2" w14:textId="77777777" w:rsidR="0071703E" w:rsidRPr="00DC55DA" w:rsidRDefault="0071703E"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665862153"/>
              <w14:checkbox>
                <w14:checked w14:val="0"/>
                <w14:checkedState w14:val="2612" w14:font="MS Gothic"/>
                <w14:uncheckedState w14:val="2610" w14:font="MS Gothic"/>
              </w14:checkbox>
            </w:sdtPr>
            <w:sdtEndPr/>
            <w:sdtContent>
              <w:p w14:paraId="174F7E63" w14:textId="77777777" w:rsidR="0071703E" w:rsidRPr="00DC55DA" w:rsidRDefault="0071703E"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FB0629F" w14:textId="77777777" w:rsidR="0071703E" w:rsidRPr="00DC55DA" w:rsidRDefault="0071703E"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793404770"/>
              <w14:checkbox>
                <w14:checked w14:val="0"/>
                <w14:checkedState w14:val="2612" w14:font="MS Gothic"/>
                <w14:uncheckedState w14:val="2610" w14:font="MS Gothic"/>
              </w14:checkbox>
            </w:sdtPr>
            <w:sdtEndPr/>
            <w:sdtContent>
              <w:p w14:paraId="0CC4529E" w14:textId="77777777" w:rsidR="0071703E" w:rsidRPr="00DC55DA" w:rsidRDefault="0071703E"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62A23D9B" w14:textId="77777777" w:rsidR="0071703E" w:rsidRPr="00DC55DA" w:rsidRDefault="0071703E"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596297247"/>
              <w14:checkbox>
                <w14:checked w14:val="0"/>
                <w14:checkedState w14:val="2612" w14:font="MS Gothic"/>
                <w14:uncheckedState w14:val="2610" w14:font="MS Gothic"/>
              </w14:checkbox>
            </w:sdtPr>
            <w:sdtEndPr/>
            <w:sdtContent>
              <w:p w14:paraId="052244B8" w14:textId="77777777" w:rsidR="0071703E" w:rsidRPr="00DC55DA" w:rsidRDefault="0071703E"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EB2FF6B" w14:textId="77777777" w:rsidR="0071703E" w:rsidRPr="00DC55DA" w:rsidRDefault="0071703E" w:rsidP="0037072F">
            <w:pPr>
              <w:spacing w:after="160" w:line="240" w:lineRule="exact"/>
              <w:jc w:val="center"/>
              <w:rPr>
                <w:rFonts w:ascii="MS Gothic" w:eastAsia="MS Gothic" w:hAnsi="MS Gothic" w:cstheme="minorHAnsi"/>
                <w:b/>
                <w:sz w:val="28"/>
                <w:szCs w:val="28"/>
              </w:rPr>
            </w:pPr>
          </w:p>
        </w:tc>
      </w:tr>
      <w:tr w:rsidR="0071703E" w:rsidRPr="00371080" w14:paraId="59A26067"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B0BC1D3" w14:textId="77777777" w:rsidR="0071703E" w:rsidRPr="008F4168" w:rsidRDefault="0071703E"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7CD7DCD9" w14:textId="26E3C217" w:rsidR="00471904" w:rsidRPr="00937527" w:rsidRDefault="00471904" w:rsidP="00F260A5">
            <w:pPr>
              <w:pStyle w:val="Default"/>
              <w:rPr>
                <w:rFonts w:ascii="Calibri" w:hAnsi="Calibri" w:cs="Calibri"/>
                <w:bCs/>
                <w:iCs/>
                <w:sz w:val="22"/>
                <w:szCs w:val="22"/>
              </w:rPr>
            </w:pPr>
            <w:r w:rsidRPr="009861B1">
              <w:rPr>
                <w:rFonts w:ascii="Calibri" w:hAnsi="Calibri" w:cs="Calibri"/>
                <w:color w:val="auto"/>
                <w:sz w:val="22"/>
                <w:szCs w:val="22"/>
              </w:rPr>
              <w:t xml:space="preserve">The main modification to CHW02 </w:t>
            </w:r>
            <w:r w:rsidR="00F260A5">
              <w:rPr>
                <w:rFonts w:ascii="Calibri" w:hAnsi="Calibri" w:cs="Calibri"/>
                <w:color w:val="auto"/>
                <w:sz w:val="22"/>
                <w:szCs w:val="22"/>
              </w:rPr>
              <w:t>is unlikely to additionally impact people with physical disabilities.</w:t>
            </w:r>
          </w:p>
          <w:p w14:paraId="7D177CFD" w14:textId="34D736AB" w:rsidR="0071703E" w:rsidRPr="00C52BC9" w:rsidRDefault="0071703E" w:rsidP="0037072F">
            <w:pPr>
              <w:spacing w:after="0" w:line="240" w:lineRule="exact"/>
              <w:rPr>
                <w:rFonts w:cs="Calibri"/>
              </w:rPr>
            </w:pPr>
          </w:p>
        </w:tc>
        <w:tc>
          <w:tcPr>
            <w:tcW w:w="1134" w:type="dxa"/>
            <w:shd w:val="clear" w:color="auto" w:fill="auto"/>
            <w:vAlign w:val="center"/>
          </w:tcPr>
          <w:sdt>
            <w:sdtPr>
              <w:rPr>
                <w:rFonts w:asciiTheme="minorHAnsi" w:eastAsia="Times New Roman" w:hAnsiTheme="minorHAnsi" w:cstheme="minorHAnsi"/>
                <w:b/>
                <w:sz w:val="28"/>
                <w:szCs w:val="28"/>
              </w:rPr>
              <w:id w:val="-92007028"/>
              <w14:checkbox>
                <w14:checked w14:val="0"/>
                <w14:checkedState w14:val="2612" w14:font="MS Gothic"/>
                <w14:uncheckedState w14:val="2610" w14:font="MS Gothic"/>
              </w14:checkbox>
            </w:sdtPr>
            <w:sdtEndPr/>
            <w:sdtContent>
              <w:p w14:paraId="0922DEBD" w14:textId="25B775C7" w:rsidR="0071703E" w:rsidRPr="008F4168" w:rsidRDefault="00F260A5"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9C7B0A2" w14:textId="77777777" w:rsidR="0071703E" w:rsidRPr="008F4168"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54039681"/>
              <w14:checkbox>
                <w14:checked w14:val="0"/>
                <w14:checkedState w14:val="2612" w14:font="MS Gothic"/>
                <w14:uncheckedState w14:val="2610" w14:font="MS Gothic"/>
              </w14:checkbox>
            </w:sdtPr>
            <w:sdtEndPr/>
            <w:sdtContent>
              <w:p w14:paraId="1CD004A1" w14:textId="77777777" w:rsidR="0071703E" w:rsidRPr="008F4168" w:rsidRDefault="0071703E"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34E5CCB" w14:textId="77777777" w:rsidR="0071703E" w:rsidRPr="008F4168" w:rsidRDefault="0071703E"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39188225"/>
              <w14:checkbox>
                <w14:checked w14:val="0"/>
                <w14:checkedState w14:val="2612" w14:font="MS Gothic"/>
                <w14:uncheckedState w14:val="2610" w14:font="MS Gothic"/>
              </w14:checkbox>
            </w:sdtPr>
            <w:sdtEndPr/>
            <w:sdtContent>
              <w:p w14:paraId="204ABC74" w14:textId="77777777" w:rsidR="0071703E" w:rsidRPr="008F4168" w:rsidRDefault="0071703E"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6E2C6669" w14:textId="77777777" w:rsidR="0071703E" w:rsidRPr="008F4168" w:rsidRDefault="0071703E"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36534307"/>
              <w14:checkbox>
                <w14:checked w14:val="1"/>
                <w14:checkedState w14:val="2612" w14:font="MS Gothic"/>
                <w14:uncheckedState w14:val="2610" w14:font="MS Gothic"/>
              </w14:checkbox>
            </w:sdtPr>
            <w:sdtEndPr/>
            <w:sdtContent>
              <w:p w14:paraId="3861B3CB" w14:textId="5DFD0431" w:rsidR="0071703E" w:rsidRPr="008F4168" w:rsidRDefault="00F260A5"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73B5115" w14:textId="77777777" w:rsidR="0071703E" w:rsidRPr="008F4168" w:rsidRDefault="0071703E" w:rsidP="0037072F">
            <w:pPr>
              <w:spacing w:after="160" w:line="240" w:lineRule="exact"/>
              <w:jc w:val="center"/>
              <w:rPr>
                <w:rFonts w:ascii="MS Gothic" w:eastAsia="MS Gothic" w:hAnsi="MS Gothic" w:cstheme="minorHAnsi"/>
                <w:b/>
                <w:sz w:val="28"/>
                <w:szCs w:val="28"/>
              </w:rPr>
            </w:pPr>
          </w:p>
        </w:tc>
      </w:tr>
      <w:tr w:rsidR="0071703E" w:rsidRPr="00371080" w14:paraId="0565DF83"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5593E16" w14:textId="77777777" w:rsidR="0071703E" w:rsidRPr="007F2644" w:rsidRDefault="0071703E"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0BAFB6B3" w14:textId="77777777" w:rsidR="0071703E" w:rsidRPr="007F2644" w:rsidRDefault="0071703E"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74A9520A" w14:textId="77777777" w:rsidR="003A2100" w:rsidRPr="009861B1" w:rsidRDefault="003A2100" w:rsidP="003A2100">
            <w:pPr>
              <w:pStyle w:val="Default"/>
              <w:rPr>
                <w:rFonts w:asciiTheme="minorHAnsi" w:hAnsiTheme="minorHAnsi" w:cstheme="minorHAnsi"/>
                <w:color w:val="auto"/>
              </w:rPr>
            </w:pPr>
            <w:r w:rsidRPr="009861B1">
              <w:rPr>
                <w:rFonts w:ascii="Calibri" w:hAnsi="Calibri" w:cs="Calibri"/>
                <w:color w:val="auto"/>
                <w:sz w:val="22"/>
                <w:szCs w:val="22"/>
              </w:rPr>
              <w:t>The main modification to CHW02 continues to support active travel and active design principles.</w:t>
            </w:r>
          </w:p>
          <w:p w14:paraId="1EBD468A" w14:textId="77777777" w:rsidR="003A2100" w:rsidRDefault="003A2100" w:rsidP="003A2100">
            <w:pPr>
              <w:pStyle w:val="Default"/>
              <w:rPr>
                <w:rFonts w:ascii="Calibri" w:hAnsi="Calibri" w:cs="Calibri"/>
                <w:sz w:val="22"/>
                <w:szCs w:val="22"/>
              </w:rPr>
            </w:pPr>
          </w:p>
          <w:p w14:paraId="5E47EE2E" w14:textId="4AA8F598" w:rsidR="003A2100" w:rsidRPr="00937527" w:rsidRDefault="003A2100" w:rsidP="003A2100">
            <w:pPr>
              <w:pStyle w:val="Default"/>
              <w:rPr>
                <w:rFonts w:ascii="Calibri" w:hAnsi="Calibri" w:cs="Calibri"/>
                <w:bCs/>
                <w:iCs/>
                <w:sz w:val="22"/>
                <w:szCs w:val="22"/>
              </w:rPr>
            </w:pPr>
            <w:r w:rsidRPr="00937527">
              <w:rPr>
                <w:rFonts w:ascii="Calibri" w:hAnsi="Calibri" w:cs="Calibri"/>
                <w:sz w:val="22"/>
                <w:szCs w:val="22"/>
              </w:rPr>
              <w:t xml:space="preserve">This will benefit </w:t>
            </w:r>
            <w:r w:rsidR="000225BB">
              <w:rPr>
                <w:rFonts w:ascii="Calibri" w:hAnsi="Calibri" w:cs="Calibri"/>
                <w:sz w:val="22"/>
                <w:szCs w:val="22"/>
              </w:rPr>
              <w:t xml:space="preserve">this </w:t>
            </w:r>
            <w:r w:rsidRPr="00937527">
              <w:rPr>
                <w:rFonts w:ascii="Calibri" w:hAnsi="Calibri" w:cs="Calibri"/>
                <w:sz w:val="22"/>
                <w:szCs w:val="22"/>
              </w:rPr>
              <w:t>group.</w:t>
            </w:r>
            <w:r w:rsidRPr="00937527">
              <w:rPr>
                <w:rFonts w:ascii="Calibri" w:hAnsi="Calibri" w:cs="Calibri"/>
                <w:bCs/>
                <w:iCs/>
                <w:sz w:val="22"/>
                <w:szCs w:val="22"/>
              </w:rPr>
              <w:t xml:space="preserve"> </w:t>
            </w:r>
          </w:p>
          <w:p w14:paraId="6F00A94C" w14:textId="7F8A3893" w:rsidR="0071703E" w:rsidRPr="00C52BC9" w:rsidRDefault="0071703E" w:rsidP="0037072F">
            <w:pPr>
              <w:spacing w:after="0" w:line="240" w:lineRule="auto"/>
              <w:rPr>
                <w:rFonts w:eastAsia="Times New Roman" w:cs="Calibri"/>
                <w:lang w:eastAsia="en-GB"/>
              </w:rPr>
            </w:pP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1382447608"/>
              <w14:checkbox>
                <w14:checked w14:val="1"/>
                <w14:checkedState w14:val="2612" w14:font="MS Gothic"/>
                <w14:uncheckedState w14:val="2610" w14:font="MS Gothic"/>
              </w14:checkbox>
            </w:sdtPr>
            <w:sdtEndPr/>
            <w:sdtContent>
              <w:p w14:paraId="076BB243" w14:textId="77777777" w:rsidR="0071703E" w:rsidRPr="007F2644" w:rsidRDefault="0071703E"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9A26C50" w14:textId="77777777" w:rsidR="0071703E" w:rsidRPr="007F2644"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81526305"/>
              <w14:checkbox>
                <w14:checked w14:val="0"/>
                <w14:checkedState w14:val="2612" w14:font="MS Gothic"/>
                <w14:uncheckedState w14:val="2610" w14:font="MS Gothic"/>
              </w14:checkbox>
            </w:sdtPr>
            <w:sdtEndPr/>
            <w:sdtContent>
              <w:p w14:paraId="772206D6" w14:textId="77777777" w:rsidR="0071703E" w:rsidRPr="007F2644" w:rsidRDefault="0071703E"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F6D2E69" w14:textId="77777777" w:rsidR="0071703E" w:rsidRPr="007F2644" w:rsidRDefault="0071703E"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27595549"/>
              <w14:checkbox>
                <w14:checked w14:val="0"/>
                <w14:checkedState w14:val="2612" w14:font="MS Gothic"/>
                <w14:uncheckedState w14:val="2610" w14:font="MS Gothic"/>
              </w14:checkbox>
            </w:sdtPr>
            <w:sdtEndPr/>
            <w:sdtContent>
              <w:p w14:paraId="4A9A56EC" w14:textId="77777777" w:rsidR="0071703E" w:rsidRPr="007F2644" w:rsidRDefault="0071703E"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E05816A" w14:textId="77777777" w:rsidR="0071703E" w:rsidRPr="007F2644" w:rsidRDefault="0071703E"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86790971"/>
              <w14:checkbox>
                <w14:checked w14:val="0"/>
                <w14:checkedState w14:val="2612" w14:font="MS Gothic"/>
                <w14:uncheckedState w14:val="2610" w14:font="MS Gothic"/>
              </w14:checkbox>
            </w:sdtPr>
            <w:sdtEndPr/>
            <w:sdtContent>
              <w:p w14:paraId="544285A4" w14:textId="77777777" w:rsidR="0071703E" w:rsidRPr="007F2644" w:rsidRDefault="0071703E"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70DBF05" w14:textId="77777777" w:rsidR="0071703E" w:rsidRPr="007F2644" w:rsidRDefault="0071703E" w:rsidP="0037072F">
            <w:pPr>
              <w:spacing w:after="160" w:line="240" w:lineRule="exact"/>
              <w:jc w:val="center"/>
              <w:rPr>
                <w:rFonts w:ascii="MS Gothic" w:eastAsia="MS Gothic" w:hAnsi="MS Gothic" w:cstheme="minorHAnsi"/>
                <w:b/>
                <w:sz w:val="28"/>
                <w:szCs w:val="28"/>
              </w:rPr>
            </w:pPr>
          </w:p>
        </w:tc>
      </w:tr>
      <w:tr w:rsidR="0071703E" w:rsidRPr="00371080" w14:paraId="55DD52FF"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03C5D03" w14:textId="77777777" w:rsidR="0071703E" w:rsidRPr="007F2644" w:rsidRDefault="0071703E"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36826EDB" w14:textId="77777777" w:rsidR="003A2100" w:rsidRPr="009861B1" w:rsidRDefault="003A2100" w:rsidP="003A2100">
            <w:pPr>
              <w:pStyle w:val="Default"/>
              <w:rPr>
                <w:rFonts w:asciiTheme="minorHAnsi" w:hAnsiTheme="minorHAnsi" w:cstheme="minorHAnsi"/>
                <w:color w:val="auto"/>
              </w:rPr>
            </w:pPr>
            <w:r w:rsidRPr="009861B1">
              <w:rPr>
                <w:rFonts w:ascii="Calibri" w:hAnsi="Calibri" w:cs="Calibri"/>
                <w:color w:val="auto"/>
                <w:sz w:val="22"/>
                <w:szCs w:val="22"/>
              </w:rPr>
              <w:t>The main modification to CHW02 continues to support active travel and active design principles.</w:t>
            </w:r>
          </w:p>
          <w:p w14:paraId="44E3A658" w14:textId="77777777" w:rsidR="003A2100" w:rsidRDefault="003A2100" w:rsidP="003A2100">
            <w:pPr>
              <w:pStyle w:val="Default"/>
              <w:rPr>
                <w:rFonts w:ascii="Calibri" w:hAnsi="Calibri" w:cs="Calibri"/>
                <w:sz w:val="22"/>
                <w:szCs w:val="22"/>
              </w:rPr>
            </w:pPr>
          </w:p>
          <w:p w14:paraId="6C714F30" w14:textId="6FD97EA2" w:rsidR="003A2100" w:rsidRPr="00937527" w:rsidRDefault="003A2100" w:rsidP="003A2100">
            <w:pPr>
              <w:pStyle w:val="Default"/>
              <w:rPr>
                <w:rFonts w:ascii="Calibri" w:hAnsi="Calibri" w:cs="Calibri"/>
                <w:bCs/>
                <w:iCs/>
                <w:sz w:val="22"/>
                <w:szCs w:val="22"/>
              </w:rPr>
            </w:pPr>
            <w:r w:rsidRPr="00937527">
              <w:rPr>
                <w:rFonts w:ascii="Calibri" w:hAnsi="Calibri" w:cs="Calibri"/>
                <w:sz w:val="22"/>
                <w:szCs w:val="22"/>
              </w:rPr>
              <w:t xml:space="preserve">This will benefit </w:t>
            </w:r>
            <w:r w:rsidR="000225BB">
              <w:rPr>
                <w:rFonts w:ascii="Calibri" w:hAnsi="Calibri" w:cs="Calibri"/>
                <w:sz w:val="22"/>
                <w:szCs w:val="22"/>
              </w:rPr>
              <w:t xml:space="preserve">this </w:t>
            </w:r>
            <w:r w:rsidRPr="00937527">
              <w:rPr>
                <w:rFonts w:ascii="Calibri" w:hAnsi="Calibri" w:cs="Calibri"/>
                <w:sz w:val="22"/>
                <w:szCs w:val="22"/>
              </w:rPr>
              <w:t xml:space="preserve"> group.</w:t>
            </w:r>
            <w:r w:rsidRPr="00937527">
              <w:rPr>
                <w:rFonts w:ascii="Calibri" w:hAnsi="Calibri" w:cs="Calibri"/>
                <w:bCs/>
                <w:iCs/>
                <w:sz w:val="22"/>
                <w:szCs w:val="22"/>
              </w:rPr>
              <w:t xml:space="preserve"> </w:t>
            </w:r>
          </w:p>
          <w:p w14:paraId="16C90D51" w14:textId="175BC432" w:rsidR="0071703E" w:rsidRPr="00937527" w:rsidRDefault="0071703E" w:rsidP="0037072F">
            <w:pPr>
              <w:spacing w:after="0" w:line="240" w:lineRule="exact"/>
              <w:rPr>
                <w:rFonts w:cs="Calibr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254125263"/>
              <w14:checkbox>
                <w14:checked w14:val="1"/>
                <w14:checkedState w14:val="2612" w14:font="MS Gothic"/>
                <w14:uncheckedState w14:val="2610" w14:font="MS Gothic"/>
              </w14:checkbox>
            </w:sdtPr>
            <w:sdtEndPr/>
            <w:sdtContent>
              <w:p w14:paraId="3A108C02" w14:textId="39D4859B" w:rsidR="0071703E" w:rsidRPr="007F2644" w:rsidRDefault="003A210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7D7E951" w14:textId="77777777" w:rsidR="0071703E" w:rsidRPr="007F2644"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03824324"/>
              <w14:checkbox>
                <w14:checked w14:val="0"/>
                <w14:checkedState w14:val="2612" w14:font="MS Gothic"/>
                <w14:uncheckedState w14:val="2610" w14:font="MS Gothic"/>
              </w14:checkbox>
            </w:sdtPr>
            <w:sdtEndPr/>
            <w:sdtContent>
              <w:p w14:paraId="211E91EF" w14:textId="77777777" w:rsidR="0071703E" w:rsidRPr="007F2644" w:rsidRDefault="0071703E"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CD13892" w14:textId="77777777" w:rsidR="0071703E" w:rsidRPr="007F2644" w:rsidRDefault="0071703E"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7201581"/>
              <w14:checkbox>
                <w14:checked w14:val="0"/>
                <w14:checkedState w14:val="2612" w14:font="MS Gothic"/>
                <w14:uncheckedState w14:val="2610" w14:font="MS Gothic"/>
              </w14:checkbox>
            </w:sdtPr>
            <w:sdtEndPr/>
            <w:sdtContent>
              <w:p w14:paraId="7173FC19" w14:textId="77777777" w:rsidR="0071703E" w:rsidRPr="007F2644" w:rsidRDefault="0071703E"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99B3ABB" w14:textId="77777777" w:rsidR="0071703E" w:rsidRPr="007F2644" w:rsidRDefault="0071703E"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59458733"/>
              <w14:checkbox>
                <w14:checked w14:val="0"/>
                <w14:checkedState w14:val="2612" w14:font="MS Gothic"/>
                <w14:uncheckedState w14:val="2610" w14:font="MS Gothic"/>
              </w14:checkbox>
            </w:sdtPr>
            <w:sdtEndPr/>
            <w:sdtContent>
              <w:p w14:paraId="2328BDED" w14:textId="5830E299" w:rsidR="0071703E" w:rsidRPr="007F2644" w:rsidRDefault="003A210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D0AE418" w14:textId="77777777" w:rsidR="0071703E" w:rsidRPr="007F2644" w:rsidRDefault="0071703E" w:rsidP="0037072F">
            <w:pPr>
              <w:spacing w:after="160" w:line="240" w:lineRule="exact"/>
              <w:jc w:val="center"/>
              <w:rPr>
                <w:rFonts w:ascii="MS Gothic" w:eastAsia="MS Gothic" w:hAnsi="MS Gothic" w:cstheme="minorHAnsi"/>
                <w:b/>
                <w:sz w:val="28"/>
                <w:szCs w:val="28"/>
              </w:rPr>
            </w:pPr>
          </w:p>
        </w:tc>
      </w:tr>
      <w:tr w:rsidR="0071703E" w:rsidRPr="00371080" w14:paraId="689746B0"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26C5D83B" w14:textId="77777777" w:rsidR="0071703E" w:rsidRPr="007F2644" w:rsidRDefault="0071703E"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3D263846" w14:textId="77777777" w:rsidR="003A2100" w:rsidRPr="009861B1" w:rsidRDefault="003A2100" w:rsidP="003A2100">
            <w:pPr>
              <w:pStyle w:val="Default"/>
              <w:rPr>
                <w:rFonts w:asciiTheme="minorHAnsi" w:hAnsiTheme="minorHAnsi" w:cstheme="minorHAnsi"/>
                <w:color w:val="auto"/>
              </w:rPr>
            </w:pPr>
            <w:r w:rsidRPr="009861B1">
              <w:rPr>
                <w:rFonts w:ascii="Calibri" w:hAnsi="Calibri" w:cs="Calibri"/>
                <w:color w:val="auto"/>
                <w:sz w:val="22"/>
                <w:szCs w:val="22"/>
              </w:rPr>
              <w:t>The main modification to CHW02 continues to support active travel and active design principles.</w:t>
            </w:r>
          </w:p>
          <w:p w14:paraId="7E49A4DA" w14:textId="77777777" w:rsidR="003A2100" w:rsidRDefault="003A2100" w:rsidP="003A2100">
            <w:pPr>
              <w:pStyle w:val="Default"/>
              <w:rPr>
                <w:rFonts w:ascii="Calibri" w:hAnsi="Calibri" w:cs="Calibri"/>
                <w:sz w:val="22"/>
                <w:szCs w:val="22"/>
              </w:rPr>
            </w:pPr>
          </w:p>
          <w:p w14:paraId="6A462DB6" w14:textId="77777777" w:rsidR="003A2100" w:rsidRPr="00937527" w:rsidRDefault="003A2100" w:rsidP="003A2100">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0F050FE0" w14:textId="6671F739" w:rsidR="0071703E" w:rsidRPr="00937527" w:rsidRDefault="0071703E"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235821171"/>
              <w14:checkbox>
                <w14:checked w14:val="1"/>
                <w14:checkedState w14:val="2612" w14:font="MS Gothic"/>
                <w14:uncheckedState w14:val="2610" w14:font="MS Gothic"/>
              </w14:checkbox>
            </w:sdtPr>
            <w:sdtEndPr/>
            <w:sdtContent>
              <w:p w14:paraId="503EBFF1" w14:textId="1CA2B7E3" w:rsidR="0071703E" w:rsidRPr="007F2644" w:rsidRDefault="003A210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25669E7" w14:textId="77777777" w:rsidR="0071703E" w:rsidRPr="007F2644"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49928267"/>
              <w14:checkbox>
                <w14:checked w14:val="0"/>
                <w14:checkedState w14:val="2612" w14:font="MS Gothic"/>
                <w14:uncheckedState w14:val="2610" w14:font="MS Gothic"/>
              </w14:checkbox>
            </w:sdtPr>
            <w:sdtEndPr/>
            <w:sdtContent>
              <w:p w14:paraId="1829853B" w14:textId="77777777" w:rsidR="0071703E" w:rsidRPr="007F2644" w:rsidRDefault="0071703E"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BE8F8C3" w14:textId="77777777" w:rsidR="0071703E" w:rsidRPr="007F2644" w:rsidRDefault="0071703E"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0978339"/>
              <w14:checkbox>
                <w14:checked w14:val="0"/>
                <w14:checkedState w14:val="2612" w14:font="MS Gothic"/>
                <w14:uncheckedState w14:val="2610" w14:font="MS Gothic"/>
              </w14:checkbox>
            </w:sdtPr>
            <w:sdtEndPr/>
            <w:sdtContent>
              <w:p w14:paraId="039BF988" w14:textId="77777777" w:rsidR="0071703E" w:rsidRPr="007F2644" w:rsidRDefault="0071703E"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1C07BB9" w14:textId="77777777" w:rsidR="0071703E" w:rsidRPr="007F2644" w:rsidRDefault="0071703E"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9567920"/>
              <w14:checkbox>
                <w14:checked w14:val="0"/>
                <w14:checkedState w14:val="2612" w14:font="MS Gothic"/>
                <w14:uncheckedState w14:val="2610" w14:font="MS Gothic"/>
              </w14:checkbox>
            </w:sdtPr>
            <w:sdtEndPr/>
            <w:sdtContent>
              <w:p w14:paraId="20572D38" w14:textId="10E53114" w:rsidR="0071703E" w:rsidRPr="007F2644" w:rsidRDefault="003A210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B6E7BFC" w14:textId="77777777" w:rsidR="0071703E" w:rsidRPr="007F2644" w:rsidRDefault="0071703E" w:rsidP="0037072F">
            <w:pPr>
              <w:spacing w:after="160" w:line="240" w:lineRule="exact"/>
              <w:jc w:val="center"/>
              <w:rPr>
                <w:rFonts w:ascii="MS Gothic" w:eastAsia="MS Gothic" w:hAnsi="MS Gothic" w:cstheme="minorHAnsi"/>
                <w:b/>
                <w:sz w:val="28"/>
                <w:szCs w:val="28"/>
              </w:rPr>
            </w:pPr>
          </w:p>
        </w:tc>
      </w:tr>
      <w:tr w:rsidR="0071703E" w:rsidRPr="00371080" w14:paraId="76C56F01"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0E7FCD78" w14:textId="77777777" w:rsidR="0071703E" w:rsidRPr="000A1E62" w:rsidRDefault="0071703E"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57FA2DEA" w14:textId="77777777" w:rsidR="0071703E" w:rsidRPr="000A1E62" w:rsidRDefault="0071703E"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4DAE3F15" w14:textId="77777777" w:rsidR="003A2100" w:rsidRPr="009861B1" w:rsidRDefault="003A2100" w:rsidP="003A2100">
            <w:pPr>
              <w:pStyle w:val="Default"/>
              <w:rPr>
                <w:rFonts w:asciiTheme="minorHAnsi" w:hAnsiTheme="minorHAnsi" w:cstheme="minorHAnsi"/>
                <w:color w:val="auto"/>
              </w:rPr>
            </w:pPr>
            <w:r w:rsidRPr="009861B1">
              <w:rPr>
                <w:rFonts w:ascii="Calibri" w:hAnsi="Calibri" w:cs="Calibri"/>
                <w:color w:val="auto"/>
                <w:sz w:val="22"/>
                <w:szCs w:val="22"/>
              </w:rPr>
              <w:t>The main modification to CHW02 continues to support active travel and active design principles.</w:t>
            </w:r>
          </w:p>
          <w:p w14:paraId="30B6DCB3" w14:textId="77777777" w:rsidR="003A2100" w:rsidRDefault="003A2100" w:rsidP="003A2100">
            <w:pPr>
              <w:pStyle w:val="Default"/>
              <w:rPr>
                <w:rFonts w:ascii="Calibri" w:hAnsi="Calibri" w:cs="Calibri"/>
                <w:sz w:val="22"/>
                <w:szCs w:val="22"/>
              </w:rPr>
            </w:pPr>
          </w:p>
          <w:p w14:paraId="723D9139" w14:textId="5F278AA1" w:rsidR="003A2100" w:rsidRPr="00937527" w:rsidRDefault="003A2100" w:rsidP="003A2100">
            <w:pPr>
              <w:pStyle w:val="Default"/>
              <w:rPr>
                <w:rFonts w:ascii="Calibri" w:hAnsi="Calibri" w:cs="Calibri"/>
                <w:bCs/>
                <w:iCs/>
                <w:sz w:val="22"/>
                <w:szCs w:val="22"/>
              </w:rPr>
            </w:pPr>
            <w:r w:rsidRPr="00937527">
              <w:rPr>
                <w:rFonts w:ascii="Calibri" w:hAnsi="Calibri" w:cs="Calibri"/>
                <w:sz w:val="22"/>
                <w:szCs w:val="22"/>
              </w:rPr>
              <w:t xml:space="preserve">This will benefit </w:t>
            </w:r>
            <w:r w:rsidR="000225BB">
              <w:rPr>
                <w:rFonts w:ascii="Calibri" w:hAnsi="Calibri" w:cs="Calibri"/>
                <w:sz w:val="22"/>
                <w:szCs w:val="22"/>
              </w:rPr>
              <w:t xml:space="preserve">this </w:t>
            </w:r>
            <w:r w:rsidRPr="00937527">
              <w:rPr>
                <w:rFonts w:ascii="Calibri" w:hAnsi="Calibri" w:cs="Calibri"/>
                <w:sz w:val="22"/>
                <w:szCs w:val="22"/>
              </w:rPr>
              <w:t xml:space="preserve"> group.</w:t>
            </w:r>
            <w:r w:rsidRPr="00937527">
              <w:rPr>
                <w:rFonts w:ascii="Calibri" w:hAnsi="Calibri" w:cs="Calibri"/>
                <w:bCs/>
                <w:iCs/>
                <w:sz w:val="22"/>
                <w:szCs w:val="22"/>
              </w:rPr>
              <w:t xml:space="preserve"> </w:t>
            </w:r>
          </w:p>
          <w:p w14:paraId="33C04220" w14:textId="43988835" w:rsidR="0071703E" w:rsidRPr="00937527" w:rsidRDefault="0071703E"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246339522"/>
              <w14:checkbox>
                <w14:checked w14:val="1"/>
                <w14:checkedState w14:val="2612" w14:font="MS Gothic"/>
                <w14:uncheckedState w14:val="2610" w14:font="MS Gothic"/>
              </w14:checkbox>
            </w:sdtPr>
            <w:sdtEndPr/>
            <w:sdtContent>
              <w:p w14:paraId="71B5907A" w14:textId="48D099D0" w:rsidR="0071703E" w:rsidRPr="000A1E62" w:rsidRDefault="003A210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D7483C4"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07587843"/>
              <w14:checkbox>
                <w14:checked w14:val="0"/>
                <w14:checkedState w14:val="2612" w14:font="MS Gothic"/>
                <w14:uncheckedState w14:val="2610" w14:font="MS Gothic"/>
              </w14:checkbox>
            </w:sdtPr>
            <w:sdtEndPr/>
            <w:sdtContent>
              <w:p w14:paraId="59EFE253" w14:textId="77777777" w:rsidR="0071703E" w:rsidRPr="000A1E62" w:rsidRDefault="0071703E"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2CA681C" w14:textId="77777777" w:rsidR="0071703E" w:rsidRPr="000A1E62" w:rsidRDefault="0071703E"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68521046"/>
              <w14:checkbox>
                <w14:checked w14:val="0"/>
                <w14:checkedState w14:val="2612" w14:font="MS Gothic"/>
                <w14:uncheckedState w14:val="2610" w14:font="MS Gothic"/>
              </w14:checkbox>
            </w:sdtPr>
            <w:sdtEndPr/>
            <w:sdtContent>
              <w:p w14:paraId="0A08F1D6" w14:textId="77777777" w:rsidR="0071703E" w:rsidRPr="000A1E62" w:rsidRDefault="0071703E"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1432554B" w14:textId="77777777" w:rsidR="0071703E" w:rsidRPr="000A1E62" w:rsidRDefault="0071703E"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36524664"/>
              <w14:checkbox>
                <w14:checked w14:val="0"/>
                <w14:checkedState w14:val="2612" w14:font="MS Gothic"/>
                <w14:uncheckedState w14:val="2610" w14:font="MS Gothic"/>
              </w14:checkbox>
            </w:sdtPr>
            <w:sdtEndPr/>
            <w:sdtContent>
              <w:p w14:paraId="69FEDAB6" w14:textId="5683F3DD" w:rsidR="0071703E" w:rsidRPr="000A1E62" w:rsidRDefault="003A210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119685B" w14:textId="77777777" w:rsidR="0071703E" w:rsidRPr="000A1E62" w:rsidRDefault="0071703E" w:rsidP="0037072F">
            <w:pPr>
              <w:spacing w:after="160" w:line="240" w:lineRule="exact"/>
              <w:jc w:val="center"/>
              <w:rPr>
                <w:rFonts w:ascii="MS Gothic" w:eastAsia="MS Gothic" w:hAnsi="MS Gothic" w:cstheme="minorHAnsi"/>
                <w:b/>
                <w:sz w:val="28"/>
                <w:szCs w:val="28"/>
              </w:rPr>
            </w:pPr>
          </w:p>
        </w:tc>
      </w:tr>
      <w:tr w:rsidR="0071703E" w:rsidRPr="00371080" w14:paraId="01D2E0A9"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F4074A0" w14:textId="77777777" w:rsidR="0071703E" w:rsidRPr="000A1E62" w:rsidRDefault="0071703E"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6FE02B52" w14:textId="77777777" w:rsidR="003A2100" w:rsidRPr="009861B1" w:rsidRDefault="003A2100" w:rsidP="003A2100">
            <w:pPr>
              <w:pStyle w:val="Default"/>
              <w:rPr>
                <w:rFonts w:asciiTheme="minorHAnsi" w:hAnsiTheme="minorHAnsi" w:cstheme="minorHAnsi"/>
                <w:color w:val="auto"/>
              </w:rPr>
            </w:pPr>
            <w:r w:rsidRPr="009861B1">
              <w:rPr>
                <w:rFonts w:ascii="Calibri" w:hAnsi="Calibri" w:cs="Calibri"/>
                <w:color w:val="auto"/>
                <w:sz w:val="22"/>
                <w:szCs w:val="22"/>
              </w:rPr>
              <w:t>The main modification to CHW02 continues to support active travel and active design principles.</w:t>
            </w:r>
          </w:p>
          <w:p w14:paraId="05EADD15" w14:textId="77777777" w:rsidR="003A2100" w:rsidRDefault="003A2100" w:rsidP="003A2100">
            <w:pPr>
              <w:pStyle w:val="Default"/>
              <w:rPr>
                <w:rFonts w:ascii="Calibri" w:hAnsi="Calibri" w:cs="Calibri"/>
                <w:sz w:val="22"/>
                <w:szCs w:val="22"/>
              </w:rPr>
            </w:pPr>
          </w:p>
          <w:p w14:paraId="1E301E83" w14:textId="7F70EBC6" w:rsidR="003A2100" w:rsidRPr="00937527" w:rsidRDefault="003A2100" w:rsidP="003A2100">
            <w:pPr>
              <w:pStyle w:val="Default"/>
              <w:rPr>
                <w:rFonts w:ascii="Calibri" w:hAnsi="Calibri" w:cs="Calibri"/>
                <w:bCs/>
                <w:iCs/>
                <w:sz w:val="22"/>
                <w:szCs w:val="22"/>
              </w:rPr>
            </w:pPr>
            <w:r w:rsidRPr="00937527">
              <w:rPr>
                <w:rFonts w:ascii="Calibri" w:hAnsi="Calibri" w:cs="Calibri"/>
                <w:sz w:val="22"/>
                <w:szCs w:val="22"/>
              </w:rPr>
              <w:t xml:space="preserve">This will benefit </w:t>
            </w:r>
            <w:r w:rsidR="000225BB">
              <w:rPr>
                <w:rFonts w:ascii="Calibri" w:hAnsi="Calibri" w:cs="Calibri"/>
                <w:sz w:val="22"/>
                <w:szCs w:val="22"/>
              </w:rPr>
              <w:t xml:space="preserve">this </w:t>
            </w:r>
            <w:r w:rsidR="000225BB" w:rsidRPr="00937527">
              <w:rPr>
                <w:rFonts w:ascii="Calibri" w:hAnsi="Calibri" w:cs="Calibri"/>
                <w:sz w:val="22"/>
                <w:szCs w:val="22"/>
              </w:rPr>
              <w:t xml:space="preserve"> </w:t>
            </w:r>
            <w:r w:rsidRPr="00937527">
              <w:rPr>
                <w:rFonts w:ascii="Calibri" w:hAnsi="Calibri" w:cs="Calibri"/>
                <w:sz w:val="22"/>
                <w:szCs w:val="22"/>
              </w:rPr>
              <w:t>group.</w:t>
            </w:r>
            <w:r w:rsidRPr="00937527">
              <w:rPr>
                <w:rFonts w:ascii="Calibri" w:hAnsi="Calibri" w:cs="Calibri"/>
                <w:bCs/>
                <w:iCs/>
                <w:sz w:val="22"/>
                <w:szCs w:val="22"/>
              </w:rPr>
              <w:t xml:space="preserve"> </w:t>
            </w:r>
          </w:p>
          <w:p w14:paraId="36C6C9F5" w14:textId="0F5FF900" w:rsidR="0071703E" w:rsidRPr="007D127B" w:rsidRDefault="0071703E" w:rsidP="0037072F">
            <w:pPr>
              <w:pStyle w:val="Default"/>
              <w:rPr>
                <w:rFonts w:asciiTheme="minorHAnsi" w:hAnsiTheme="minorHAnsi" w:cstheme="minorHAnsi"/>
                <w:sz w:val="22"/>
                <w:szCs w:val="22"/>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625584545"/>
              <w14:checkbox>
                <w14:checked w14:val="1"/>
                <w14:checkedState w14:val="2612" w14:font="MS Gothic"/>
                <w14:uncheckedState w14:val="2610" w14:font="MS Gothic"/>
              </w14:checkbox>
            </w:sdtPr>
            <w:sdtEndPr/>
            <w:sdtContent>
              <w:p w14:paraId="033E9FD0" w14:textId="1F24D07E" w:rsidR="0071703E" w:rsidRPr="000A1E62" w:rsidRDefault="003A210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4859FF1"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96957968"/>
              <w14:checkbox>
                <w14:checked w14:val="0"/>
                <w14:checkedState w14:val="2612" w14:font="MS Gothic"/>
                <w14:uncheckedState w14:val="2610" w14:font="MS Gothic"/>
              </w14:checkbox>
            </w:sdtPr>
            <w:sdtEndPr/>
            <w:sdtContent>
              <w:p w14:paraId="6555AEED" w14:textId="77777777" w:rsidR="0071703E" w:rsidRPr="000A1E62" w:rsidRDefault="0071703E"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2324AACB"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58302299"/>
              <w14:checkbox>
                <w14:checked w14:val="0"/>
                <w14:checkedState w14:val="2612" w14:font="MS Gothic"/>
                <w14:uncheckedState w14:val="2610" w14:font="MS Gothic"/>
              </w14:checkbox>
            </w:sdtPr>
            <w:sdtEndPr/>
            <w:sdtContent>
              <w:p w14:paraId="50B8E86A" w14:textId="77777777" w:rsidR="0071703E" w:rsidRPr="000A1E62" w:rsidRDefault="0071703E"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60B90CF6"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36366666"/>
              <w14:checkbox>
                <w14:checked w14:val="0"/>
                <w14:checkedState w14:val="2612" w14:font="MS Gothic"/>
                <w14:uncheckedState w14:val="2610" w14:font="MS Gothic"/>
              </w14:checkbox>
            </w:sdtPr>
            <w:sdtEndPr/>
            <w:sdtContent>
              <w:p w14:paraId="36332D22" w14:textId="7BF8E24F" w:rsidR="0071703E" w:rsidRPr="000A1E62" w:rsidRDefault="003A210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4573D2D"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r>
      <w:tr w:rsidR="0071703E" w:rsidRPr="00371080" w14:paraId="417E4C79"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120169CC" w14:textId="77777777" w:rsidR="0071703E" w:rsidRPr="000A1E62" w:rsidRDefault="0071703E"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Sex</w:t>
            </w:r>
          </w:p>
        </w:tc>
        <w:tc>
          <w:tcPr>
            <w:tcW w:w="7541" w:type="dxa"/>
          </w:tcPr>
          <w:p w14:paraId="5511AD1D" w14:textId="77777777" w:rsidR="003A2100" w:rsidRPr="009861B1" w:rsidRDefault="003A2100" w:rsidP="003A2100">
            <w:pPr>
              <w:pStyle w:val="Default"/>
              <w:rPr>
                <w:rFonts w:asciiTheme="minorHAnsi" w:hAnsiTheme="minorHAnsi" w:cstheme="minorHAnsi"/>
                <w:color w:val="auto"/>
              </w:rPr>
            </w:pPr>
            <w:r w:rsidRPr="009861B1">
              <w:rPr>
                <w:rFonts w:ascii="Calibri" w:hAnsi="Calibri" w:cs="Calibri"/>
                <w:color w:val="auto"/>
                <w:sz w:val="22"/>
                <w:szCs w:val="22"/>
              </w:rPr>
              <w:t>The main modification to CHW02 continues to support active travel and active design principles.</w:t>
            </w:r>
          </w:p>
          <w:p w14:paraId="222B187D" w14:textId="77777777" w:rsidR="003A2100" w:rsidRDefault="003A2100" w:rsidP="003A2100">
            <w:pPr>
              <w:pStyle w:val="Default"/>
              <w:rPr>
                <w:rFonts w:ascii="Calibri" w:hAnsi="Calibri" w:cs="Calibri"/>
                <w:sz w:val="22"/>
                <w:szCs w:val="22"/>
              </w:rPr>
            </w:pPr>
          </w:p>
          <w:p w14:paraId="6A573CEA" w14:textId="6ECA5E6F" w:rsidR="003A2100" w:rsidRPr="00937527" w:rsidRDefault="003A2100" w:rsidP="003A2100">
            <w:pPr>
              <w:pStyle w:val="Default"/>
              <w:rPr>
                <w:rFonts w:ascii="Calibri" w:hAnsi="Calibri" w:cs="Calibri"/>
                <w:bCs/>
                <w:iCs/>
                <w:sz w:val="22"/>
                <w:szCs w:val="22"/>
              </w:rPr>
            </w:pPr>
            <w:r w:rsidRPr="00937527">
              <w:rPr>
                <w:rFonts w:ascii="Calibri" w:hAnsi="Calibri" w:cs="Calibri"/>
                <w:sz w:val="22"/>
                <w:szCs w:val="22"/>
              </w:rPr>
              <w:t xml:space="preserve">This will benefit </w:t>
            </w:r>
            <w:r w:rsidR="000225BB">
              <w:rPr>
                <w:rFonts w:ascii="Calibri" w:hAnsi="Calibri" w:cs="Calibri"/>
                <w:sz w:val="22"/>
                <w:szCs w:val="22"/>
              </w:rPr>
              <w:t>this</w:t>
            </w:r>
            <w:r w:rsidRPr="00937527">
              <w:rPr>
                <w:rFonts w:ascii="Calibri" w:hAnsi="Calibri" w:cs="Calibri"/>
                <w:sz w:val="22"/>
                <w:szCs w:val="22"/>
              </w:rPr>
              <w:t xml:space="preserve"> group.</w:t>
            </w:r>
            <w:r w:rsidRPr="00937527">
              <w:rPr>
                <w:rFonts w:ascii="Calibri" w:hAnsi="Calibri" w:cs="Calibri"/>
                <w:bCs/>
                <w:iCs/>
                <w:sz w:val="22"/>
                <w:szCs w:val="22"/>
              </w:rPr>
              <w:t xml:space="preserve"> </w:t>
            </w:r>
          </w:p>
          <w:p w14:paraId="5B4465A4" w14:textId="160EE91D" w:rsidR="0071703E" w:rsidRPr="007D127B" w:rsidRDefault="0071703E" w:rsidP="0037072F">
            <w:pPr>
              <w:spacing w:after="0" w:line="240" w:lineRule="auto"/>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2070032594"/>
              <w14:checkbox>
                <w14:checked w14:val="1"/>
                <w14:checkedState w14:val="2612" w14:font="MS Gothic"/>
                <w14:uncheckedState w14:val="2610" w14:font="MS Gothic"/>
              </w14:checkbox>
            </w:sdtPr>
            <w:sdtEndPr/>
            <w:sdtContent>
              <w:p w14:paraId="69FC2DB3" w14:textId="07547FBB" w:rsidR="0071703E" w:rsidRPr="000A1E62" w:rsidRDefault="003A210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A72262A"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21512898"/>
              <w14:checkbox>
                <w14:checked w14:val="0"/>
                <w14:checkedState w14:val="2612" w14:font="MS Gothic"/>
                <w14:uncheckedState w14:val="2610" w14:font="MS Gothic"/>
              </w14:checkbox>
            </w:sdtPr>
            <w:sdtEndPr/>
            <w:sdtContent>
              <w:p w14:paraId="582ECF94" w14:textId="77777777" w:rsidR="0071703E" w:rsidRPr="000A1E62" w:rsidRDefault="0071703E"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6DE550F"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34357998"/>
              <w14:checkbox>
                <w14:checked w14:val="0"/>
                <w14:checkedState w14:val="2612" w14:font="MS Gothic"/>
                <w14:uncheckedState w14:val="2610" w14:font="MS Gothic"/>
              </w14:checkbox>
            </w:sdtPr>
            <w:sdtEndPr/>
            <w:sdtContent>
              <w:p w14:paraId="6A71D053" w14:textId="77777777" w:rsidR="0071703E" w:rsidRPr="000A1E62" w:rsidRDefault="0071703E"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B5202FB"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24822657"/>
              <w14:checkbox>
                <w14:checked w14:val="0"/>
                <w14:checkedState w14:val="2612" w14:font="MS Gothic"/>
                <w14:uncheckedState w14:val="2610" w14:font="MS Gothic"/>
              </w14:checkbox>
            </w:sdtPr>
            <w:sdtEndPr/>
            <w:sdtContent>
              <w:p w14:paraId="04491035" w14:textId="66DD6C4F" w:rsidR="0071703E" w:rsidRPr="000A1E62" w:rsidRDefault="003A210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1FF7D80"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r>
      <w:tr w:rsidR="0071703E" w:rsidRPr="00B115E4" w14:paraId="20DF9CCE"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2548A7E9" w14:textId="77777777" w:rsidR="0071703E" w:rsidRPr="000A1E62" w:rsidRDefault="0071703E" w:rsidP="0037072F">
            <w:pPr>
              <w:spacing w:after="0" w:line="240" w:lineRule="auto"/>
              <w:rPr>
                <w:rFonts w:asciiTheme="minorHAnsi" w:eastAsia="Times New Roman" w:hAnsiTheme="minorHAnsi" w:cstheme="minorHAnsi"/>
                <w:bCs/>
                <w:color w:val="FFFFFF"/>
                <w:lang w:eastAsia="en-GB"/>
              </w:rPr>
            </w:pPr>
          </w:p>
          <w:p w14:paraId="6F5E59FA" w14:textId="77777777" w:rsidR="0071703E" w:rsidRPr="000A1E62" w:rsidRDefault="0071703E"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11AEBED7" w14:textId="77777777" w:rsidR="0071703E" w:rsidRPr="000A1E62" w:rsidRDefault="0071703E" w:rsidP="0037072F">
            <w:pPr>
              <w:tabs>
                <w:tab w:val="left" w:pos="5268"/>
              </w:tabs>
              <w:spacing w:after="160" w:line="240" w:lineRule="exact"/>
              <w:rPr>
                <w:rFonts w:asciiTheme="minorHAnsi" w:eastAsia="Times New Roman" w:hAnsiTheme="minorHAnsi" w:cstheme="minorHAnsi"/>
                <w:color w:val="FFFFFF"/>
              </w:rPr>
            </w:pPr>
          </w:p>
          <w:p w14:paraId="77DBEAAF" w14:textId="77777777" w:rsidR="0071703E" w:rsidRPr="000A1E62" w:rsidRDefault="0071703E"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5D7231A7" w14:textId="77777777" w:rsidR="003A2100" w:rsidRPr="009861B1" w:rsidRDefault="003A2100" w:rsidP="003A2100">
            <w:pPr>
              <w:pStyle w:val="Default"/>
              <w:rPr>
                <w:rFonts w:asciiTheme="minorHAnsi" w:hAnsiTheme="minorHAnsi" w:cstheme="minorHAnsi"/>
                <w:color w:val="auto"/>
              </w:rPr>
            </w:pPr>
            <w:r w:rsidRPr="009861B1">
              <w:rPr>
                <w:rFonts w:ascii="Calibri" w:hAnsi="Calibri" w:cs="Calibri"/>
                <w:color w:val="auto"/>
                <w:sz w:val="22"/>
                <w:szCs w:val="22"/>
              </w:rPr>
              <w:t>The main modification to CHW02 continues to support active travel and active design principles.</w:t>
            </w:r>
          </w:p>
          <w:p w14:paraId="00E7BE98" w14:textId="77777777" w:rsidR="003A2100" w:rsidRDefault="003A2100" w:rsidP="003A2100">
            <w:pPr>
              <w:pStyle w:val="Default"/>
              <w:rPr>
                <w:rFonts w:ascii="Calibri" w:hAnsi="Calibri" w:cs="Calibri"/>
                <w:sz w:val="22"/>
                <w:szCs w:val="22"/>
              </w:rPr>
            </w:pPr>
          </w:p>
          <w:p w14:paraId="55878869" w14:textId="3B418278" w:rsidR="003A2100" w:rsidRPr="00937527" w:rsidRDefault="003A2100" w:rsidP="003A2100">
            <w:pPr>
              <w:pStyle w:val="Default"/>
              <w:rPr>
                <w:rFonts w:ascii="Calibri" w:hAnsi="Calibri" w:cs="Calibri"/>
                <w:bCs/>
                <w:iCs/>
                <w:sz w:val="22"/>
                <w:szCs w:val="22"/>
              </w:rPr>
            </w:pPr>
            <w:r w:rsidRPr="00937527">
              <w:rPr>
                <w:rFonts w:ascii="Calibri" w:hAnsi="Calibri" w:cs="Calibri"/>
                <w:sz w:val="22"/>
                <w:szCs w:val="22"/>
              </w:rPr>
              <w:t xml:space="preserve">This will benefit </w:t>
            </w:r>
            <w:r w:rsidR="000225BB">
              <w:rPr>
                <w:rFonts w:ascii="Calibri" w:hAnsi="Calibri" w:cs="Calibri"/>
                <w:sz w:val="22"/>
                <w:szCs w:val="22"/>
              </w:rPr>
              <w:t xml:space="preserve">this </w:t>
            </w:r>
            <w:r w:rsidRPr="00937527">
              <w:rPr>
                <w:rFonts w:ascii="Calibri" w:hAnsi="Calibri" w:cs="Calibri"/>
                <w:sz w:val="22"/>
                <w:szCs w:val="22"/>
              </w:rPr>
              <w:t xml:space="preserve"> group.</w:t>
            </w:r>
            <w:r w:rsidRPr="00937527">
              <w:rPr>
                <w:rFonts w:ascii="Calibri" w:hAnsi="Calibri" w:cs="Calibri"/>
                <w:bCs/>
                <w:iCs/>
                <w:sz w:val="22"/>
                <w:szCs w:val="22"/>
              </w:rPr>
              <w:t xml:space="preserve"> </w:t>
            </w:r>
          </w:p>
          <w:p w14:paraId="58BD2E12" w14:textId="77777777" w:rsidR="0071703E" w:rsidRPr="007D127B" w:rsidRDefault="0071703E"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472214104"/>
              <w14:checkbox>
                <w14:checked w14:val="1"/>
                <w14:checkedState w14:val="2612" w14:font="MS Gothic"/>
                <w14:uncheckedState w14:val="2610" w14:font="MS Gothic"/>
              </w14:checkbox>
            </w:sdtPr>
            <w:sdtEndPr/>
            <w:sdtContent>
              <w:p w14:paraId="6C9D4898" w14:textId="77777777" w:rsidR="0071703E" w:rsidRPr="000A1E62" w:rsidRDefault="0071703E"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8F6EA2D"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01676294"/>
              <w14:checkbox>
                <w14:checked w14:val="0"/>
                <w14:checkedState w14:val="2612" w14:font="MS Gothic"/>
                <w14:uncheckedState w14:val="2610" w14:font="MS Gothic"/>
              </w14:checkbox>
            </w:sdtPr>
            <w:sdtEndPr/>
            <w:sdtContent>
              <w:p w14:paraId="63829D08" w14:textId="77777777" w:rsidR="0071703E" w:rsidRPr="000A1E62" w:rsidRDefault="0071703E"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4CF3032"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96347859"/>
              <w14:checkbox>
                <w14:checked w14:val="0"/>
                <w14:checkedState w14:val="2612" w14:font="MS Gothic"/>
                <w14:uncheckedState w14:val="2610" w14:font="MS Gothic"/>
              </w14:checkbox>
            </w:sdtPr>
            <w:sdtEndPr/>
            <w:sdtContent>
              <w:p w14:paraId="3B78C468" w14:textId="77777777" w:rsidR="0071703E" w:rsidRPr="000A1E62" w:rsidRDefault="0071703E"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313A63F"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36359716"/>
              <w14:checkbox>
                <w14:checked w14:val="0"/>
                <w14:checkedState w14:val="2612" w14:font="MS Gothic"/>
                <w14:uncheckedState w14:val="2610" w14:font="MS Gothic"/>
              </w14:checkbox>
            </w:sdtPr>
            <w:sdtEndPr/>
            <w:sdtContent>
              <w:p w14:paraId="43DD77E8" w14:textId="77777777" w:rsidR="0071703E" w:rsidRPr="000A1E62" w:rsidRDefault="0071703E"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24DE1E4" w14:textId="77777777" w:rsidR="0071703E" w:rsidRPr="000A1E62" w:rsidRDefault="0071703E" w:rsidP="0037072F">
            <w:pPr>
              <w:spacing w:after="160" w:line="240" w:lineRule="exact"/>
              <w:jc w:val="center"/>
              <w:rPr>
                <w:rFonts w:asciiTheme="minorHAnsi" w:eastAsia="Times New Roman" w:hAnsiTheme="minorHAnsi" w:cstheme="minorHAnsi"/>
                <w:b/>
                <w:sz w:val="28"/>
                <w:szCs w:val="28"/>
              </w:rPr>
            </w:pPr>
          </w:p>
        </w:tc>
      </w:tr>
    </w:tbl>
    <w:p w14:paraId="1119CE17" w14:textId="7211FDB9" w:rsidR="00D5474E" w:rsidRDefault="00D5474E"/>
    <w:p w14:paraId="373F8CD5" w14:textId="77777777" w:rsidR="00D5474E" w:rsidRDefault="00D5474E">
      <w:pPr>
        <w:spacing w:after="0" w:line="240" w:lineRule="auto"/>
      </w:pPr>
      <w:r>
        <w:br w:type="page"/>
      </w:r>
    </w:p>
    <w:p w14:paraId="7EC1F647" w14:textId="77777777" w:rsidR="00552651" w:rsidRDefault="00552651"/>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CA6C0D" w:rsidRPr="008321D1" w14:paraId="52CEF537"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5CB38946" w14:textId="77777777" w:rsidR="00CA6C0D" w:rsidRPr="008321D1" w:rsidRDefault="00CA6C0D"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5BECA88B" w14:textId="77777777" w:rsidR="00130516" w:rsidRDefault="00130516" w:rsidP="001539E6">
            <w:pPr>
              <w:spacing w:after="0" w:line="240" w:lineRule="auto"/>
              <w:rPr>
                <w:rFonts w:asciiTheme="minorHAnsi" w:eastAsia="Times New Roman" w:hAnsiTheme="minorHAnsi" w:cstheme="minorHAnsi"/>
                <w:b/>
                <w:bCs/>
                <w:color w:val="FFFFFF"/>
                <w:lang w:eastAsia="en-GB"/>
              </w:rPr>
            </w:pPr>
          </w:p>
          <w:p w14:paraId="6EA6258F" w14:textId="48721717" w:rsidR="00CA6C0D" w:rsidRPr="007A1DDB" w:rsidRDefault="00CA6C0D"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914CDB3" w14:textId="77777777" w:rsidR="00130516" w:rsidRDefault="00130516" w:rsidP="001539E6">
            <w:pPr>
              <w:spacing w:after="0" w:line="240" w:lineRule="auto"/>
              <w:rPr>
                <w:rFonts w:asciiTheme="minorHAnsi" w:eastAsia="Times New Roman" w:hAnsiTheme="minorHAnsi" w:cstheme="minorHAnsi"/>
                <w:b/>
                <w:bCs/>
                <w:i/>
                <w:color w:val="FFFFFF"/>
                <w:lang w:eastAsia="en-GB"/>
              </w:rPr>
            </w:pPr>
          </w:p>
          <w:p w14:paraId="76FBC4B3" w14:textId="0E283F65" w:rsidR="00CA6C0D" w:rsidRPr="008321D1" w:rsidRDefault="00CA6C0D"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33B5FAA5"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75D49E8" w14:textId="77777777" w:rsidR="00CA6C0D" w:rsidRPr="008321D1" w:rsidRDefault="00CA6C0D"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0E92B71"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C343F95"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p w14:paraId="4B77ED14"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CA6C0D" w:rsidRPr="008321D1" w14:paraId="6ABE36AD"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68A21226" w14:textId="77777777" w:rsidR="00CA6C0D" w:rsidRPr="008321D1" w:rsidRDefault="00CA6C0D"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C9F2D79"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1A0437C"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2C49E5A8"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9FC3061"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p>
          <w:p w14:paraId="4AD8C49E" w14:textId="77777777" w:rsidR="00CA6C0D" w:rsidRPr="008321D1" w:rsidRDefault="00CA6C0D"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8FBB0E5" w14:textId="77777777" w:rsidR="00CA6C0D" w:rsidRPr="008321D1" w:rsidRDefault="00CA6C0D" w:rsidP="001539E6">
            <w:pPr>
              <w:spacing w:after="0" w:line="240" w:lineRule="auto"/>
              <w:ind w:left="113" w:right="113"/>
              <w:rPr>
                <w:rFonts w:asciiTheme="minorHAnsi" w:eastAsia="Times New Roman" w:hAnsiTheme="minorHAnsi" w:cstheme="minorHAnsi"/>
                <w:color w:val="FFFFFF"/>
                <w:lang w:eastAsia="en-GB"/>
              </w:rPr>
            </w:pPr>
          </w:p>
        </w:tc>
      </w:tr>
      <w:tr w:rsidR="00913CF9" w:rsidRPr="008321D1" w14:paraId="469A8C7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E4483DC" w14:textId="77777777" w:rsidR="00913CF9" w:rsidRPr="008321D1" w:rsidRDefault="00913CF9" w:rsidP="00913CF9">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7FC7565E" w14:textId="77777777" w:rsidR="00913CF9" w:rsidRPr="00E5348E" w:rsidRDefault="00913CF9" w:rsidP="00913CF9">
            <w:pPr>
              <w:pStyle w:val="Default"/>
              <w:rPr>
                <w:rFonts w:ascii="Calibri" w:hAnsi="Calibri" w:cs="Calibri"/>
                <w:bCs/>
                <w:sz w:val="22"/>
                <w:szCs w:val="22"/>
                <w:u w:val="single"/>
              </w:rPr>
            </w:pPr>
            <w:r>
              <w:rPr>
                <w:rFonts w:ascii="Calibri" w:hAnsi="Calibri" w:cs="Calibri"/>
                <w:bCs/>
                <w:sz w:val="22"/>
                <w:szCs w:val="22"/>
                <w:u w:val="single"/>
              </w:rPr>
              <w:t>Carers</w:t>
            </w:r>
          </w:p>
          <w:p w14:paraId="1A06B2AA" w14:textId="77777777" w:rsidR="00A14A25" w:rsidRPr="009861B1" w:rsidRDefault="00A14A25" w:rsidP="00A14A25">
            <w:pPr>
              <w:pStyle w:val="Default"/>
              <w:rPr>
                <w:rFonts w:asciiTheme="minorHAnsi" w:hAnsiTheme="minorHAnsi" w:cstheme="minorHAnsi"/>
                <w:color w:val="auto"/>
              </w:rPr>
            </w:pPr>
            <w:r w:rsidRPr="009861B1">
              <w:rPr>
                <w:rFonts w:ascii="Calibri" w:hAnsi="Calibri" w:cs="Calibri"/>
                <w:color w:val="auto"/>
                <w:sz w:val="22"/>
                <w:szCs w:val="22"/>
              </w:rPr>
              <w:t>The main modification to CHW02 continues to support active travel and active design principles.</w:t>
            </w:r>
          </w:p>
          <w:p w14:paraId="0E00E28D" w14:textId="77777777" w:rsidR="00A14A25" w:rsidRDefault="00A14A25" w:rsidP="00A14A25">
            <w:pPr>
              <w:pStyle w:val="Default"/>
              <w:rPr>
                <w:rFonts w:ascii="Calibri" w:hAnsi="Calibri" w:cs="Calibri"/>
                <w:sz w:val="22"/>
                <w:szCs w:val="22"/>
              </w:rPr>
            </w:pPr>
          </w:p>
          <w:p w14:paraId="52FFF6F1" w14:textId="240A234F" w:rsidR="00A14A25" w:rsidRPr="00937527" w:rsidRDefault="00A14A25" w:rsidP="00A14A25">
            <w:pPr>
              <w:pStyle w:val="Default"/>
              <w:rPr>
                <w:rFonts w:ascii="Calibri" w:hAnsi="Calibri" w:cs="Calibri"/>
                <w:bCs/>
                <w:iCs/>
                <w:sz w:val="22"/>
                <w:szCs w:val="22"/>
              </w:rPr>
            </w:pPr>
            <w:r w:rsidRPr="00937527">
              <w:rPr>
                <w:rFonts w:ascii="Calibri" w:hAnsi="Calibri" w:cs="Calibri"/>
                <w:sz w:val="22"/>
                <w:szCs w:val="22"/>
              </w:rPr>
              <w:t>This will benefit</w:t>
            </w:r>
            <w:r w:rsidR="000225BB">
              <w:rPr>
                <w:rFonts w:ascii="Calibri" w:hAnsi="Calibri" w:cs="Calibri"/>
                <w:sz w:val="22"/>
                <w:szCs w:val="22"/>
              </w:rPr>
              <w:t xml:space="preserve"> this </w:t>
            </w:r>
            <w:r w:rsidRPr="00937527">
              <w:rPr>
                <w:rFonts w:ascii="Calibri" w:hAnsi="Calibri" w:cs="Calibri"/>
                <w:sz w:val="22"/>
                <w:szCs w:val="22"/>
              </w:rPr>
              <w:t xml:space="preserve"> group.</w:t>
            </w:r>
            <w:r w:rsidRPr="00937527">
              <w:rPr>
                <w:rFonts w:ascii="Calibri" w:hAnsi="Calibri" w:cs="Calibri"/>
                <w:bCs/>
                <w:iCs/>
                <w:sz w:val="22"/>
                <w:szCs w:val="22"/>
              </w:rPr>
              <w:t xml:space="preserve"> </w:t>
            </w:r>
          </w:p>
          <w:p w14:paraId="45834FCF" w14:textId="6A159D3D" w:rsidR="00913CF9" w:rsidRPr="008321D1" w:rsidRDefault="00913CF9" w:rsidP="00913CF9">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76250508"/>
              <w14:checkbox>
                <w14:checked w14:val="1"/>
                <w14:checkedState w14:val="2612" w14:font="MS Gothic"/>
                <w14:uncheckedState w14:val="2610" w14:font="MS Gothic"/>
              </w14:checkbox>
            </w:sdtPr>
            <w:sdtEndPr/>
            <w:sdtContent>
              <w:p w14:paraId="722D853C" w14:textId="32B25E76" w:rsidR="00913CF9" w:rsidRPr="008321D1" w:rsidRDefault="00913CF9" w:rsidP="00913CF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53F0763" w14:textId="77777777" w:rsidR="00913CF9" w:rsidRPr="008321D1" w:rsidRDefault="00913CF9" w:rsidP="00913CF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18908290"/>
              <w14:checkbox>
                <w14:checked w14:val="0"/>
                <w14:checkedState w14:val="2612" w14:font="MS Gothic"/>
                <w14:uncheckedState w14:val="2610" w14:font="MS Gothic"/>
              </w14:checkbox>
            </w:sdtPr>
            <w:sdtEndPr/>
            <w:sdtContent>
              <w:p w14:paraId="0B0941BC" w14:textId="77777777"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26B2518" w14:textId="77777777" w:rsidR="00913CF9" w:rsidRPr="008321D1" w:rsidRDefault="00913CF9" w:rsidP="00913CF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35829436"/>
              <w14:checkbox>
                <w14:checked w14:val="0"/>
                <w14:checkedState w14:val="2612" w14:font="MS Gothic"/>
                <w14:uncheckedState w14:val="2610" w14:font="MS Gothic"/>
              </w14:checkbox>
            </w:sdtPr>
            <w:sdtEndPr/>
            <w:sdtContent>
              <w:p w14:paraId="09A2F02B" w14:textId="77777777"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05E29BE" w14:textId="77777777" w:rsidR="00913CF9" w:rsidRPr="008321D1" w:rsidRDefault="00913CF9" w:rsidP="00913CF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941188717"/>
              <w14:checkbox>
                <w14:checked w14:val="0"/>
                <w14:checkedState w14:val="2612" w14:font="MS Gothic"/>
                <w14:uncheckedState w14:val="2610" w14:font="MS Gothic"/>
              </w14:checkbox>
            </w:sdtPr>
            <w:sdtEndPr/>
            <w:sdtContent>
              <w:p w14:paraId="69100F33" w14:textId="0BD866AE"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4A91BC0" w14:textId="77777777" w:rsidR="00913CF9" w:rsidRPr="008321D1" w:rsidRDefault="00913CF9" w:rsidP="00913CF9">
            <w:pPr>
              <w:spacing w:after="160" w:line="240" w:lineRule="exact"/>
              <w:jc w:val="center"/>
              <w:rPr>
                <w:rFonts w:asciiTheme="minorHAnsi" w:eastAsia="Times New Roman" w:hAnsiTheme="minorHAnsi" w:cstheme="minorHAnsi"/>
                <w:sz w:val="36"/>
                <w:szCs w:val="36"/>
              </w:rPr>
            </w:pPr>
          </w:p>
        </w:tc>
      </w:tr>
      <w:tr w:rsidR="00913CF9" w:rsidRPr="008321D1" w14:paraId="0C7D5F8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12EFD6F" w14:textId="77777777" w:rsidR="00913CF9" w:rsidRPr="008321D1" w:rsidRDefault="00913CF9" w:rsidP="00913CF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8240B25" w14:textId="77777777" w:rsidR="00913CF9" w:rsidRDefault="00913CF9" w:rsidP="00913CF9">
            <w:pPr>
              <w:pStyle w:val="Default"/>
              <w:rPr>
                <w:rFonts w:ascii="Calibri" w:hAnsi="Calibri" w:cs="Calibri"/>
                <w:bCs/>
                <w:sz w:val="22"/>
                <w:szCs w:val="22"/>
                <w:u w:val="single"/>
              </w:rPr>
            </w:pPr>
            <w:r w:rsidRPr="00E5348E">
              <w:rPr>
                <w:rFonts w:ascii="Calibri" w:hAnsi="Calibri" w:cs="Calibri"/>
                <w:bCs/>
                <w:sz w:val="22"/>
                <w:szCs w:val="22"/>
                <w:u w:val="single"/>
              </w:rPr>
              <w:t>People in receipt of care</w:t>
            </w:r>
          </w:p>
          <w:p w14:paraId="09CC4856" w14:textId="77777777" w:rsidR="00913CF9" w:rsidRPr="00E5348E" w:rsidRDefault="00913CF9" w:rsidP="00913CF9">
            <w:pPr>
              <w:pStyle w:val="Default"/>
              <w:rPr>
                <w:rFonts w:ascii="Calibri" w:hAnsi="Calibri" w:cs="Calibri"/>
                <w:bCs/>
                <w:sz w:val="22"/>
                <w:szCs w:val="22"/>
                <w:u w:val="single"/>
              </w:rPr>
            </w:pPr>
          </w:p>
          <w:p w14:paraId="054260E0" w14:textId="30D36746" w:rsidR="00420F62" w:rsidRPr="00937527" w:rsidRDefault="00420F62" w:rsidP="00420F62">
            <w:pPr>
              <w:pStyle w:val="Default"/>
              <w:rPr>
                <w:rFonts w:ascii="Calibri" w:hAnsi="Calibri" w:cs="Calibri"/>
                <w:bCs/>
                <w:iCs/>
                <w:sz w:val="22"/>
                <w:szCs w:val="22"/>
              </w:rPr>
            </w:pPr>
            <w:r w:rsidRPr="009861B1">
              <w:rPr>
                <w:rFonts w:ascii="Calibri" w:hAnsi="Calibri" w:cs="Calibri"/>
                <w:color w:val="auto"/>
                <w:sz w:val="22"/>
                <w:szCs w:val="22"/>
              </w:rPr>
              <w:t xml:space="preserve">The main modification to CHW02 </w:t>
            </w:r>
            <w:r>
              <w:rPr>
                <w:rFonts w:ascii="Calibri" w:hAnsi="Calibri" w:cs="Calibri"/>
                <w:color w:val="auto"/>
                <w:sz w:val="22"/>
                <w:szCs w:val="22"/>
              </w:rPr>
              <w:t>is unlikely to additionally impact people in receipt of care with physical disabilities.</w:t>
            </w:r>
          </w:p>
          <w:p w14:paraId="72BD5D98" w14:textId="37B3547C" w:rsidR="00913CF9" w:rsidRDefault="00913CF9" w:rsidP="00913CF9">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37592157"/>
              <w14:checkbox>
                <w14:checked w14:val="0"/>
                <w14:checkedState w14:val="2612" w14:font="MS Gothic"/>
                <w14:uncheckedState w14:val="2610" w14:font="MS Gothic"/>
              </w14:checkbox>
            </w:sdtPr>
            <w:sdtEndPr/>
            <w:sdtContent>
              <w:p w14:paraId="7D2D0F80" w14:textId="71C5CC4C" w:rsidR="00913CF9" w:rsidRPr="008321D1" w:rsidRDefault="00420F62" w:rsidP="00913CF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5BC7AFD" w14:textId="77777777" w:rsidR="00913CF9" w:rsidRDefault="00913CF9" w:rsidP="00913CF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14782923"/>
              <w14:checkbox>
                <w14:checked w14:val="0"/>
                <w14:checkedState w14:val="2612" w14:font="MS Gothic"/>
                <w14:uncheckedState w14:val="2610" w14:font="MS Gothic"/>
              </w14:checkbox>
            </w:sdtPr>
            <w:sdtEndPr/>
            <w:sdtContent>
              <w:p w14:paraId="4BE10CB6" w14:textId="77777777"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AC735F9"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84173142"/>
              <w14:checkbox>
                <w14:checked w14:val="0"/>
                <w14:checkedState w14:val="2612" w14:font="MS Gothic"/>
                <w14:uncheckedState w14:val="2610" w14:font="MS Gothic"/>
              </w14:checkbox>
            </w:sdtPr>
            <w:sdtEndPr/>
            <w:sdtContent>
              <w:p w14:paraId="66CFB573" w14:textId="77777777"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76E40D1"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840833405"/>
              <w14:checkbox>
                <w14:checked w14:val="1"/>
                <w14:checkedState w14:val="2612" w14:font="MS Gothic"/>
                <w14:uncheckedState w14:val="2610" w14:font="MS Gothic"/>
              </w14:checkbox>
            </w:sdtPr>
            <w:sdtEndPr/>
            <w:sdtContent>
              <w:p w14:paraId="198C2A7A" w14:textId="671D2B6F" w:rsidR="00913CF9" w:rsidRPr="008321D1" w:rsidRDefault="00420F62"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BB93D9B"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r>
      <w:tr w:rsidR="00913CF9" w:rsidRPr="008321D1" w14:paraId="672E4FA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FD3FBA7" w14:textId="77777777" w:rsidR="00913CF9" w:rsidRPr="008321D1" w:rsidRDefault="00913CF9" w:rsidP="00913CF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1464CC8" w14:textId="77777777" w:rsidR="00913CF9" w:rsidRPr="00E5348E" w:rsidRDefault="00913CF9" w:rsidP="00913CF9">
            <w:pPr>
              <w:pStyle w:val="Default"/>
              <w:rPr>
                <w:rFonts w:ascii="Calibri" w:hAnsi="Calibri" w:cs="Calibri"/>
                <w:bCs/>
                <w:sz w:val="22"/>
                <w:szCs w:val="22"/>
                <w:u w:val="single"/>
              </w:rPr>
            </w:pPr>
            <w:r w:rsidRPr="00E5348E">
              <w:rPr>
                <w:rFonts w:ascii="Calibri" w:hAnsi="Calibri" w:cs="Calibri"/>
                <w:bCs/>
                <w:sz w:val="22"/>
                <w:szCs w:val="22"/>
                <w:u w:val="single"/>
              </w:rPr>
              <w:t>Lone parents</w:t>
            </w:r>
          </w:p>
          <w:p w14:paraId="7D1F4390" w14:textId="77777777" w:rsidR="00A14A25" w:rsidRPr="009861B1" w:rsidRDefault="00A14A25" w:rsidP="00A14A25">
            <w:pPr>
              <w:pStyle w:val="Default"/>
              <w:rPr>
                <w:rFonts w:asciiTheme="minorHAnsi" w:hAnsiTheme="minorHAnsi" w:cstheme="minorHAnsi"/>
                <w:color w:val="auto"/>
              </w:rPr>
            </w:pPr>
            <w:r w:rsidRPr="009861B1">
              <w:rPr>
                <w:rFonts w:ascii="Calibri" w:hAnsi="Calibri" w:cs="Calibri"/>
                <w:color w:val="auto"/>
                <w:sz w:val="22"/>
                <w:szCs w:val="22"/>
              </w:rPr>
              <w:t>The main modification to CHW02 continues to support active travel and active design principles.</w:t>
            </w:r>
          </w:p>
          <w:p w14:paraId="336FE201" w14:textId="77777777" w:rsidR="00A14A25" w:rsidRDefault="00A14A25" w:rsidP="00A14A25">
            <w:pPr>
              <w:pStyle w:val="Default"/>
              <w:rPr>
                <w:rFonts w:ascii="Calibri" w:hAnsi="Calibri" w:cs="Calibri"/>
                <w:sz w:val="22"/>
                <w:szCs w:val="22"/>
              </w:rPr>
            </w:pPr>
          </w:p>
          <w:p w14:paraId="663E0020" w14:textId="43DEFEC0" w:rsidR="00A14A25" w:rsidRPr="00937527" w:rsidRDefault="00A14A25" w:rsidP="00A14A25">
            <w:pPr>
              <w:pStyle w:val="Default"/>
              <w:rPr>
                <w:rFonts w:ascii="Calibri" w:hAnsi="Calibri" w:cs="Calibri"/>
                <w:bCs/>
                <w:iCs/>
                <w:sz w:val="22"/>
                <w:szCs w:val="22"/>
              </w:rPr>
            </w:pPr>
            <w:r w:rsidRPr="00937527">
              <w:rPr>
                <w:rFonts w:ascii="Calibri" w:hAnsi="Calibri" w:cs="Calibri"/>
                <w:sz w:val="22"/>
                <w:szCs w:val="22"/>
              </w:rPr>
              <w:t xml:space="preserve">This will benefit </w:t>
            </w:r>
            <w:r w:rsidR="000225BB">
              <w:rPr>
                <w:rFonts w:ascii="Calibri" w:hAnsi="Calibri" w:cs="Calibri"/>
                <w:sz w:val="22"/>
                <w:szCs w:val="22"/>
              </w:rPr>
              <w:t xml:space="preserve">this </w:t>
            </w:r>
            <w:r w:rsidRPr="00937527">
              <w:rPr>
                <w:rFonts w:ascii="Calibri" w:hAnsi="Calibri" w:cs="Calibri"/>
                <w:sz w:val="22"/>
                <w:szCs w:val="22"/>
              </w:rPr>
              <w:t xml:space="preserve"> group.</w:t>
            </w:r>
            <w:r w:rsidRPr="00937527">
              <w:rPr>
                <w:rFonts w:ascii="Calibri" w:hAnsi="Calibri" w:cs="Calibri"/>
                <w:bCs/>
                <w:iCs/>
                <w:sz w:val="22"/>
                <w:szCs w:val="22"/>
              </w:rPr>
              <w:t xml:space="preserve"> </w:t>
            </w:r>
          </w:p>
          <w:p w14:paraId="2269E819" w14:textId="026BD035" w:rsidR="00913CF9" w:rsidRDefault="00913CF9" w:rsidP="00913CF9">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32533515"/>
              <w14:checkbox>
                <w14:checked w14:val="1"/>
                <w14:checkedState w14:val="2612" w14:font="MS Gothic"/>
                <w14:uncheckedState w14:val="2610" w14:font="MS Gothic"/>
              </w14:checkbox>
            </w:sdtPr>
            <w:sdtEndPr/>
            <w:sdtContent>
              <w:p w14:paraId="5B97AA0B" w14:textId="432E9F8E" w:rsidR="00913CF9" w:rsidRPr="008321D1" w:rsidRDefault="00913CF9" w:rsidP="00913CF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3F9C3EC" w14:textId="77777777" w:rsidR="00913CF9" w:rsidRDefault="00913CF9" w:rsidP="00913CF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7709059"/>
              <w14:checkbox>
                <w14:checked w14:val="0"/>
                <w14:checkedState w14:val="2612" w14:font="MS Gothic"/>
                <w14:uncheckedState w14:val="2610" w14:font="MS Gothic"/>
              </w14:checkbox>
            </w:sdtPr>
            <w:sdtEndPr/>
            <w:sdtContent>
              <w:p w14:paraId="5DAC2085" w14:textId="77777777"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FDE2175"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55441435"/>
              <w14:checkbox>
                <w14:checked w14:val="0"/>
                <w14:checkedState w14:val="2612" w14:font="MS Gothic"/>
                <w14:uncheckedState w14:val="2610" w14:font="MS Gothic"/>
              </w14:checkbox>
            </w:sdtPr>
            <w:sdtEndPr/>
            <w:sdtContent>
              <w:p w14:paraId="401C6E93" w14:textId="77777777"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7B64E7B"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567461733"/>
              <w14:checkbox>
                <w14:checked w14:val="0"/>
                <w14:checkedState w14:val="2612" w14:font="MS Gothic"/>
                <w14:uncheckedState w14:val="2610" w14:font="MS Gothic"/>
              </w14:checkbox>
            </w:sdtPr>
            <w:sdtEndPr/>
            <w:sdtContent>
              <w:p w14:paraId="1837ED9F" w14:textId="6E94724B"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7EDC1BE"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r>
      <w:tr w:rsidR="00913CF9" w:rsidRPr="008321D1" w14:paraId="639DB36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066C4F8" w14:textId="77777777" w:rsidR="00913CF9" w:rsidRPr="008321D1" w:rsidRDefault="00913CF9" w:rsidP="00913CF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4A3A58F" w14:textId="77777777" w:rsidR="00913CF9" w:rsidRPr="00E5348E" w:rsidRDefault="00913CF9" w:rsidP="00913CF9">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05132CA7" w14:textId="77777777" w:rsidR="00913CF9" w:rsidRDefault="00913CF9" w:rsidP="00913CF9">
            <w:pPr>
              <w:pStyle w:val="Default"/>
              <w:rPr>
                <w:rFonts w:ascii="Calibri" w:hAnsi="Calibri" w:cs="Calibri"/>
                <w:bCs/>
                <w:sz w:val="22"/>
                <w:szCs w:val="22"/>
              </w:rPr>
            </w:pPr>
          </w:p>
          <w:p w14:paraId="7F5D4662" w14:textId="77777777" w:rsidR="00A14A25" w:rsidRPr="009861B1" w:rsidRDefault="00A14A25" w:rsidP="00A14A25">
            <w:pPr>
              <w:pStyle w:val="Default"/>
              <w:rPr>
                <w:rFonts w:asciiTheme="minorHAnsi" w:hAnsiTheme="minorHAnsi" w:cstheme="minorHAnsi"/>
                <w:color w:val="auto"/>
              </w:rPr>
            </w:pPr>
            <w:r w:rsidRPr="009861B1">
              <w:rPr>
                <w:rFonts w:ascii="Calibri" w:hAnsi="Calibri" w:cs="Calibri"/>
                <w:color w:val="auto"/>
                <w:sz w:val="22"/>
                <w:szCs w:val="22"/>
              </w:rPr>
              <w:t>The main modification to CHW02 continues to support active travel and active design principles.</w:t>
            </w:r>
          </w:p>
          <w:p w14:paraId="38621929" w14:textId="77777777" w:rsidR="00A14A25" w:rsidRDefault="00A14A25" w:rsidP="00A14A25">
            <w:pPr>
              <w:pStyle w:val="Default"/>
              <w:rPr>
                <w:rFonts w:ascii="Calibri" w:hAnsi="Calibri" w:cs="Calibri"/>
                <w:sz w:val="22"/>
                <w:szCs w:val="22"/>
              </w:rPr>
            </w:pPr>
          </w:p>
          <w:p w14:paraId="266C019A" w14:textId="17D44701" w:rsidR="00A14A25" w:rsidRPr="00937527" w:rsidRDefault="00A14A25" w:rsidP="00A14A25">
            <w:pPr>
              <w:pStyle w:val="Default"/>
              <w:rPr>
                <w:rFonts w:ascii="Calibri" w:hAnsi="Calibri" w:cs="Calibri"/>
                <w:bCs/>
                <w:iCs/>
                <w:sz w:val="22"/>
                <w:szCs w:val="22"/>
              </w:rPr>
            </w:pPr>
            <w:r w:rsidRPr="00937527">
              <w:rPr>
                <w:rFonts w:ascii="Calibri" w:hAnsi="Calibri" w:cs="Calibri"/>
                <w:sz w:val="22"/>
                <w:szCs w:val="22"/>
              </w:rPr>
              <w:t xml:space="preserve">This will benefit </w:t>
            </w:r>
            <w:r w:rsidR="000225BB">
              <w:rPr>
                <w:rFonts w:ascii="Calibri" w:hAnsi="Calibri" w:cs="Calibri"/>
                <w:sz w:val="22"/>
                <w:szCs w:val="22"/>
              </w:rPr>
              <w:t xml:space="preserve">this </w:t>
            </w:r>
            <w:r w:rsidRPr="00937527">
              <w:rPr>
                <w:rFonts w:ascii="Calibri" w:hAnsi="Calibri" w:cs="Calibri"/>
                <w:sz w:val="22"/>
                <w:szCs w:val="22"/>
              </w:rPr>
              <w:t xml:space="preserve"> group.</w:t>
            </w:r>
            <w:r w:rsidRPr="00937527">
              <w:rPr>
                <w:rFonts w:ascii="Calibri" w:hAnsi="Calibri" w:cs="Calibri"/>
                <w:bCs/>
                <w:iCs/>
                <w:sz w:val="22"/>
                <w:szCs w:val="22"/>
              </w:rPr>
              <w:t xml:space="preserve"> </w:t>
            </w:r>
          </w:p>
          <w:p w14:paraId="419F256D" w14:textId="2E6BF9DC" w:rsidR="00913CF9" w:rsidRDefault="00913CF9" w:rsidP="00913CF9">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81615120"/>
              <w14:checkbox>
                <w14:checked w14:val="1"/>
                <w14:checkedState w14:val="2612" w14:font="MS Gothic"/>
                <w14:uncheckedState w14:val="2610" w14:font="MS Gothic"/>
              </w14:checkbox>
            </w:sdtPr>
            <w:sdtEndPr/>
            <w:sdtContent>
              <w:p w14:paraId="4071892B" w14:textId="727C9151" w:rsidR="00913CF9" w:rsidRPr="008321D1" w:rsidRDefault="00913CF9" w:rsidP="00913CF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16B9D71" w14:textId="77777777" w:rsidR="00913CF9" w:rsidRDefault="00913CF9" w:rsidP="00913CF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2200213"/>
              <w14:checkbox>
                <w14:checked w14:val="0"/>
                <w14:checkedState w14:val="2612" w14:font="MS Gothic"/>
                <w14:uncheckedState w14:val="2610" w14:font="MS Gothic"/>
              </w14:checkbox>
            </w:sdtPr>
            <w:sdtEndPr/>
            <w:sdtContent>
              <w:p w14:paraId="634F9A5D" w14:textId="77777777"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883BF88"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83752676"/>
              <w14:checkbox>
                <w14:checked w14:val="0"/>
                <w14:checkedState w14:val="2612" w14:font="MS Gothic"/>
                <w14:uncheckedState w14:val="2610" w14:font="MS Gothic"/>
              </w14:checkbox>
            </w:sdtPr>
            <w:sdtEndPr/>
            <w:sdtContent>
              <w:p w14:paraId="2F043990" w14:textId="77777777"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157A930"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75036651"/>
              <w14:checkbox>
                <w14:checked w14:val="0"/>
                <w14:checkedState w14:val="2612" w14:font="MS Gothic"/>
                <w14:uncheckedState w14:val="2610" w14:font="MS Gothic"/>
              </w14:checkbox>
            </w:sdtPr>
            <w:sdtEndPr/>
            <w:sdtContent>
              <w:p w14:paraId="45F13787" w14:textId="644D8EBA"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B0255AD"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r>
      <w:tr w:rsidR="00913CF9" w:rsidRPr="008321D1" w14:paraId="23743E78"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64F96AB" w14:textId="77777777" w:rsidR="00913CF9" w:rsidRPr="008321D1" w:rsidRDefault="00913CF9" w:rsidP="00913CF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51EC0E88" w14:textId="77777777" w:rsidR="00913CF9" w:rsidRPr="00E5348E" w:rsidRDefault="00913CF9" w:rsidP="00913CF9">
            <w:pPr>
              <w:pStyle w:val="Default"/>
              <w:rPr>
                <w:rFonts w:ascii="Calibri" w:hAnsi="Calibri" w:cs="Calibri"/>
                <w:bCs/>
                <w:sz w:val="22"/>
                <w:szCs w:val="22"/>
                <w:u w:val="single"/>
              </w:rPr>
            </w:pPr>
            <w:r>
              <w:rPr>
                <w:rFonts w:ascii="Calibri" w:hAnsi="Calibri" w:cs="Calibri"/>
                <w:bCs/>
                <w:sz w:val="22"/>
                <w:szCs w:val="22"/>
                <w:u w:val="single"/>
              </w:rPr>
              <w:t>Young people in care</w:t>
            </w:r>
          </w:p>
          <w:p w14:paraId="67F66519" w14:textId="77777777" w:rsidR="00913CF9" w:rsidRDefault="00913CF9" w:rsidP="00913CF9">
            <w:pPr>
              <w:pStyle w:val="Default"/>
              <w:rPr>
                <w:rFonts w:ascii="Calibri" w:hAnsi="Calibri" w:cs="Calibri"/>
                <w:bCs/>
                <w:sz w:val="22"/>
                <w:szCs w:val="22"/>
              </w:rPr>
            </w:pPr>
          </w:p>
          <w:p w14:paraId="75423C1C" w14:textId="77777777" w:rsidR="00A14A25" w:rsidRPr="009861B1" w:rsidRDefault="00A14A25" w:rsidP="00A14A25">
            <w:pPr>
              <w:pStyle w:val="Default"/>
              <w:rPr>
                <w:rFonts w:asciiTheme="minorHAnsi" w:hAnsiTheme="minorHAnsi" w:cstheme="minorHAnsi"/>
                <w:color w:val="auto"/>
              </w:rPr>
            </w:pPr>
            <w:r w:rsidRPr="009861B1">
              <w:rPr>
                <w:rFonts w:ascii="Calibri" w:hAnsi="Calibri" w:cs="Calibri"/>
                <w:color w:val="auto"/>
                <w:sz w:val="22"/>
                <w:szCs w:val="22"/>
              </w:rPr>
              <w:t>The main modification to CHW02 continues to support active travel and active design principles.</w:t>
            </w:r>
          </w:p>
          <w:p w14:paraId="0908F9CF" w14:textId="77777777" w:rsidR="00A14A25" w:rsidRDefault="00A14A25" w:rsidP="00A14A25">
            <w:pPr>
              <w:pStyle w:val="Default"/>
              <w:rPr>
                <w:rFonts w:ascii="Calibri" w:hAnsi="Calibri" w:cs="Calibri"/>
                <w:sz w:val="22"/>
                <w:szCs w:val="22"/>
              </w:rPr>
            </w:pPr>
          </w:p>
          <w:p w14:paraId="38642296" w14:textId="40643B92" w:rsidR="00A14A25" w:rsidRPr="00937527" w:rsidRDefault="00A14A25" w:rsidP="00A14A25">
            <w:pPr>
              <w:pStyle w:val="Default"/>
              <w:rPr>
                <w:rFonts w:ascii="Calibri" w:hAnsi="Calibri" w:cs="Calibri"/>
                <w:bCs/>
                <w:iCs/>
                <w:sz w:val="22"/>
                <w:szCs w:val="22"/>
              </w:rPr>
            </w:pPr>
            <w:r w:rsidRPr="00937527">
              <w:rPr>
                <w:rFonts w:ascii="Calibri" w:hAnsi="Calibri" w:cs="Calibri"/>
                <w:sz w:val="22"/>
                <w:szCs w:val="22"/>
              </w:rPr>
              <w:t>This will benefit</w:t>
            </w:r>
            <w:r w:rsidR="000225BB">
              <w:rPr>
                <w:rFonts w:ascii="Calibri" w:hAnsi="Calibri" w:cs="Calibri"/>
                <w:sz w:val="22"/>
                <w:szCs w:val="22"/>
              </w:rPr>
              <w:t xml:space="preserve"> this </w:t>
            </w:r>
            <w:r w:rsidRPr="00937527">
              <w:rPr>
                <w:rFonts w:ascii="Calibri" w:hAnsi="Calibri" w:cs="Calibri"/>
                <w:sz w:val="22"/>
                <w:szCs w:val="22"/>
              </w:rPr>
              <w:t xml:space="preserve"> group.</w:t>
            </w:r>
            <w:r w:rsidRPr="00937527">
              <w:rPr>
                <w:rFonts w:ascii="Calibri" w:hAnsi="Calibri" w:cs="Calibri"/>
                <w:bCs/>
                <w:iCs/>
                <w:sz w:val="22"/>
                <w:szCs w:val="22"/>
              </w:rPr>
              <w:t xml:space="preserve"> </w:t>
            </w:r>
          </w:p>
          <w:p w14:paraId="3653D425" w14:textId="77777777" w:rsidR="00913CF9" w:rsidRDefault="00913CF9" w:rsidP="00913CF9">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170983046"/>
              <w14:checkbox>
                <w14:checked w14:val="1"/>
                <w14:checkedState w14:val="2612" w14:font="MS Gothic"/>
                <w14:uncheckedState w14:val="2610" w14:font="MS Gothic"/>
              </w14:checkbox>
            </w:sdtPr>
            <w:sdtEndPr/>
            <w:sdtContent>
              <w:p w14:paraId="2701ACA9" w14:textId="2F8DCBF6" w:rsidR="00913CF9" w:rsidRPr="008321D1" w:rsidRDefault="00913CF9" w:rsidP="00913CF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8FE67DB" w14:textId="77777777" w:rsidR="00913CF9" w:rsidRDefault="00913CF9" w:rsidP="00913CF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532536140"/>
              <w14:checkbox>
                <w14:checked w14:val="0"/>
                <w14:checkedState w14:val="2612" w14:font="MS Gothic"/>
                <w14:uncheckedState w14:val="2610" w14:font="MS Gothic"/>
              </w14:checkbox>
            </w:sdtPr>
            <w:sdtEndPr/>
            <w:sdtContent>
              <w:p w14:paraId="06498652" w14:textId="77777777"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2E32349"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56614868"/>
              <w14:checkbox>
                <w14:checked w14:val="0"/>
                <w14:checkedState w14:val="2612" w14:font="MS Gothic"/>
                <w14:uncheckedState w14:val="2610" w14:font="MS Gothic"/>
              </w14:checkbox>
            </w:sdtPr>
            <w:sdtEndPr/>
            <w:sdtContent>
              <w:p w14:paraId="4DB2B0BC" w14:textId="77777777"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ECD827C"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935676596"/>
              <w14:checkbox>
                <w14:checked w14:val="0"/>
                <w14:checkedState w14:val="2612" w14:font="MS Gothic"/>
                <w14:uncheckedState w14:val="2610" w14:font="MS Gothic"/>
              </w14:checkbox>
            </w:sdtPr>
            <w:sdtEndPr/>
            <w:sdtContent>
              <w:p w14:paraId="5B32F7EF" w14:textId="77777777" w:rsidR="00913CF9" w:rsidRPr="008321D1" w:rsidRDefault="00913CF9" w:rsidP="00913CF9">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D139627" w14:textId="77777777" w:rsidR="00913CF9" w:rsidRDefault="00913CF9" w:rsidP="00913CF9">
            <w:pPr>
              <w:spacing w:before="240" w:after="0" w:line="240" w:lineRule="auto"/>
              <w:ind w:left="113"/>
              <w:jc w:val="center"/>
              <w:rPr>
                <w:rFonts w:asciiTheme="minorHAnsi" w:eastAsia="Times New Roman" w:hAnsiTheme="minorHAnsi" w:cstheme="minorHAnsi"/>
                <w:b/>
                <w:sz w:val="36"/>
                <w:szCs w:val="36"/>
              </w:rPr>
            </w:pPr>
          </w:p>
        </w:tc>
      </w:tr>
    </w:tbl>
    <w:p w14:paraId="7A1BD59F" w14:textId="77777777" w:rsidR="00CA6C0D" w:rsidRDefault="00CA6C0D"/>
    <w:p w14:paraId="402BB468" w14:textId="028F8131" w:rsidR="00410B53" w:rsidRDefault="00410B53">
      <w:r>
        <w:br w:type="page"/>
      </w:r>
    </w:p>
    <w:p w14:paraId="565BEA13" w14:textId="77777777" w:rsidR="000D2B74" w:rsidRDefault="000D2B74"/>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0D2B74" w:rsidRPr="00B115E4" w14:paraId="00626406"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993F584" w14:textId="77777777" w:rsidR="000D2B74" w:rsidRPr="00A11785" w:rsidRDefault="000D2B74"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t>Assessing impact</w:t>
            </w:r>
          </w:p>
          <w:p w14:paraId="1C3EA1A2" w14:textId="6A108A3C" w:rsidR="000D2B74" w:rsidRPr="007A1DDB" w:rsidRDefault="000D2B74" w:rsidP="0037072F">
            <w:pPr>
              <w:rPr>
                <w:rFonts w:eastAsia="Times New Roman" w:cs="Calibri"/>
                <w:b/>
                <w:color w:val="FFFFFF" w:themeColor="background1"/>
                <w:sz w:val="24"/>
                <w:szCs w:val="24"/>
                <w:lang w:eastAsia="en-GB"/>
              </w:rPr>
            </w:pPr>
            <w:r w:rsidRPr="007A1DDB">
              <w:rPr>
                <w:rFonts w:eastAsia="Times New Roman" w:cs="Calibri"/>
                <w:b/>
                <w:color w:val="FFFFFF" w:themeColor="background1"/>
                <w:sz w:val="24"/>
                <w:szCs w:val="24"/>
                <w:lang w:eastAsia="en-GB"/>
              </w:rPr>
              <w:t>What does the evidence tell you about the impact your proposal may have on groups with protected characteristics?</w:t>
            </w:r>
          </w:p>
          <w:p w14:paraId="29CB8963" w14:textId="77777777" w:rsidR="000D2B74" w:rsidRPr="00D4588E" w:rsidRDefault="000D2B74" w:rsidP="0037072F">
            <w:pPr>
              <w:pStyle w:val="ListParagraph"/>
              <w:spacing w:after="0" w:line="240" w:lineRule="auto"/>
              <w:ind w:hanging="360"/>
              <w:rPr>
                <w:rFonts w:eastAsia="Times New Roman" w:cs="Calibri"/>
                <w:b/>
                <w:color w:val="FFFFFF" w:themeColor="background1"/>
                <w:lang w:eastAsia="en-GB"/>
              </w:rPr>
            </w:pPr>
          </w:p>
        </w:tc>
      </w:tr>
      <w:tr w:rsidR="000D2B74" w:rsidRPr="00B115E4" w14:paraId="13E00165"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3ED3E82" w14:textId="77777777" w:rsidR="000D2B74" w:rsidRDefault="000D2B74" w:rsidP="005C1D43">
            <w:pPr>
              <w:spacing w:after="0" w:line="240" w:lineRule="auto"/>
              <w:rPr>
                <w:rFonts w:cs="Arial"/>
                <w:color w:val="FFFFFF" w:themeColor="background1"/>
                <w14:ligatures w14:val="standardContextual"/>
              </w:rPr>
            </w:pPr>
            <w:r w:rsidRPr="005C1D43">
              <w:rPr>
                <w:rFonts w:cs="Calibri"/>
                <w:b/>
                <w:color w:val="FFFFFF" w:themeColor="background1"/>
              </w:rPr>
              <w:t>CHW0</w:t>
            </w:r>
            <w:r w:rsidR="00593096" w:rsidRPr="005C1D43">
              <w:rPr>
                <w:rFonts w:cs="Calibri"/>
                <w:b/>
                <w:color w:val="FFFFFF" w:themeColor="background1"/>
              </w:rPr>
              <w:t>3</w:t>
            </w:r>
            <w:r w:rsidRPr="005C1D43">
              <w:rPr>
                <w:rFonts w:cs="Calibri"/>
                <w:b/>
                <w:color w:val="FFFFFF" w:themeColor="background1"/>
              </w:rPr>
              <w:t xml:space="preserve"> – </w:t>
            </w:r>
            <w:r w:rsidR="005C1D43" w:rsidRPr="005C1D43">
              <w:rPr>
                <w:rFonts w:cs="Arial"/>
                <w:b/>
                <w:bCs/>
                <w:color w:val="FFFFFF" w:themeColor="background1"/>
              </w:rPr>
              <w:t>Making Barnet a Safer Place</w:t>
            </w:r>
            <w:r w:rsidR="005C1D43" w:rsidRPr="005C1D43">
              <w:rPr>
                <w:rFonts w:cs="Arial"/>
                <w:color w:val="FFFFFF" w:themeColor="background1"/>
                <w14:ligatures w14:val="standardContextual"/>
              </w:rPr>
              <w:t xml:space="preserve"> </w:t>
            </w:r>
          </w:p>
          <w:p w14:paraId="33DF9F98" w14:textId="77777777" w:rsidR="0078617B" w:rsidRDefault="0078617B" w:rsidP="005C1D43">
            <w:pPr>
              <w:spacing w:after="0" w:line="240" w:lineRule="auto"/>
              <w:rPr>
                <w:rFonts w:cs="Arial"/>
                <w:color w:val="FFFFFF" w:themeColor="background1"/>
                <w14:ligatures w14:val="standardContextual"/>
              </w:rPr>
            </w:pPr>
          </w:p>
          <w:p w14:paraId="4E5E5497" w14:textId="6A469C87" w:rsidR="0078617B" w:rsidRPr="0078617B" w:rsidRDefault="0078617B" w:rsidP="005C1D43">
            <w:pPr>
              <w:spacing w:after="0" w:line="240" w:lineRule="auto"/>
              <w:rPr>
                <w:rFonts w:eastAsia="Times New Roman" w:cs="Calibri"/>
                <w:b/>
                <w:bCs/>
                <w:color w:val="FFFFFF" w:themeColor="background1"/>
                <w:lang w:eastAsia="en-GB"/>
              </w:rPr>
            </w:pPr>
            <w:r w:rsidRPr="007A1DDB">
              <w:rPr>
                <w:rFonts w:cs="Arial"/>
                <w:b/>
                <w:bCs/>
                <w:color w:val="FFFFFF" w:themeColor="background1"/>
                <w14:ligatures w14:val="standardContextual"/>
              </w:rPr>
              <w:t>MM59</w:t>
            </w:r>
          </w:p>
        </w:tc>
      </w:tr>
      <w:tr w:rsidR="000D2B74" w:rsidRPr="00B115E4" w14:paraId="40271453"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7D28078" w14:textId="39728FE4" w:rsidR="0072591C" w:rsidRPr="0072591C" w:rsidRDefault="0072591C" w:rsidP="0072591C">
            <w:pPr>
              <w:rPr>
                <w:rFonts w:cs="Arial"/>
                <w:b/>
                <w:bCs/>
                <w:color w:val="FFFFFF" w:themeColor="background1"/>
              </w:rPr>
            </w:pPr>
            <w:r w:rsidRPr="0072591C">
              <w:rPr>
                <w:rFonts w:cs="Arial"/>
                <w:b/>
                <w:bCs/>
                <w:color w:val="FFFFFF" w:themeColor="background1"/>
                <w14:ligatures w14:val="standardContextual"/>
              </w:rPr>
              <w:t>MM</w:t>
            </w:r>
            <w:r w:rsidR="0078617B">
              <w:rPr>
                <w:rFonts w:cs="Arial"/>
                <w:b/>
                <w:bCs/>
                <w:color w:val="FFFFFF" w:themeColor="background1"/>
                <w14:ligatures w14:val="standardContextual"/>
              </w:rPr>
              <w:t>59</w:t>
            </w:r>
            <w:r w:rsidRPr="0072591C">
              <w:rPr>
                <w:rFonts w:cs="Arial"/>
                <w:b/>
                <w:bCs/>
                <w:color w:val="FFFFFF" w:themeColor="background1"/>
                <w14:ligatures w14:val="standardContextual"/>
              </w:rPr>
              <w:t xml:space="preserve"> Clarifications on Council commitments and parts that set out criteria for development proposals to comply with. Support for development proposals that reflect Secured by Design principles’ or similar. Deletion of specific requirement for all development proposals to work with Secured by Design Officers is not justified. Clarification about CHW03 as it does not expressly promote safer streets and public areas including open spaces as identified. Clarification on ‘town centre strategy programme’. Revision to para 8.20.4 to make clear that Secured by Design principles and consultation with the Metropolitan Police Secured by Design Officers are encouraged, and signpost at para 8.20 to Policy D12 of the London Plan in respect of fire safety.</w:t>
            </w:r>
          </w:p>
          <w:p w14:paraId="5C0ED5A5" w14:textId="77777777" w:rsidR="000D2B74" w:rsidRPr="00552651" w:rsidRDefault="000D2B74" w:rsidP="0037072F">
            <w:pPr>
              <w:pStyle w:val="ListParagraph"/>
              <w:spacing w:after="0" w:line="240" w:lineRule="auto"/>
              <w:ind w:hanging="360"/>
              <w:rPr>
                <w:rFonts w:asciiTheme="minorHAnsi" w:eastAsia="Times New Roman" w:hAnsiTheme="minorHAnsi" w:cstheme="minorHAnsi"/>
                <w:b/>
                <w:color w:val="FFFFFF" w:themeColor="background1"/>
                <w:sz w:val="32"/>
                <w:szCs w:val="32"/>
                <w:lang w:eastAsia="en-GB"/>
              </w:rPr>
            </w:pPr>
          </w:p>
        </w:tc>
      </w:tr>
      <w:tr w:rsidR="000D2B74" w:rsidRPr="00B115E4" w14:paraId="3D89DE7B"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364397E2" w14:textId="77777777" w:rsidR="000D2B74" w:rsidRPr="00B115E4" w:rsidRDefault="000D2B74"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A2689DF" w14:textId="77777777" w:rsidR="000D2B74" w:rsidRPr="00B115E4" w:rsidRDefault="000D2B74"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138428E0" w14:textId="77777777" w:rsidR="000D2B74" w:rsidRPr="00B115E4" w:rsidRDefault="000D2B74"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020CC53" w14:textId="77777777" w:rsidR="000D2B74" w:rsidRPr="00B115E4" w:rsidRDefault="000D2B74"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54B79C6" w14:textId="77777777" w:rsidR="000D2B74" w:rsidRPr="00B115E4" w:rsidRDefault="000D2B74"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0B8B70CF" w14:textId="77777777" w:rsidR="000D2B74" w:rsidRPr="00B115E4" w:rsidRDefault="000D2B74"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F735A6F" w14:textId="77777777" w:rsidR="000D2B74" w:rsidRPr="00B115E4" w:rsidRDefault="000D2B74" w:rsidP="0037072F">
            <w:pPr>
              <w:spacing w:after="0" w:line="240" w:lineRule="auto"/>
              <w:ind w:left="113" w:right="113"/>
              <w:rPr>
                <w:rFonts w:asciiTheme="minorHAnsi" w:eastAsia="Times New Roman" w:hAnsiTheme="minorHAnsi" w:cstheme="minorHAnsi"/>
                <w:color w:val="FFFFFF"/>
                <w:lang w:eastAsia="en-GB"/>
              </w:rPr>
            </w:pPr>
          </w:p>
          <w:p w14:paraId="07615F18" w14:textId="77777777" w:rsidR="000D2B74" w:rsidRPr="00B115E4" w:rsidRDefault="000D2B74"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0D2B74" w:rsidRPr="00B115E4" w14:paraId="0A4FE13B"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6D28E873" w14:textId="77777777" w:rsidR="000D2B74" w:rsidRPr="00B115E4" w:rsidRDefault="000D2B74"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556A86D3" w14:textId="77777777" w:rsidR="000D2B74" w:rsidRPr="00B115E4" w:rsidRDefault="000D2B74"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2C34103" w14:textId="77777777" w:rsidR="000D2B74" w:rsidRPr="00B115E4" w:rsidRDefault="000D2B74"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7A213AA" w14:textId="77777777" w:rsidR="000D2B74" w:rsidRPr="00B115E4" w:rsidRDefault="000D2B74" w:rsidP="0037072F">
            <w:pPr>
              <w:spacing w:after="0" w:line="240" w:lineRule="auto"/>
              <w:jc w:val="center"/>
              <w:rPr>
                <w:rFonts w:asciiTheme="minorHAnsi" w:eastAsia="Times New Roman" w:hAnsiTheme="minorHAnsi" w:cstheme="minorHAnsi"/>
                <w:color w:val="FFFFFF"/>
                <w:lang w:eastAsia="en-GB"/>
              </w:rPr>
            </w:pPr>
          </w:p>
          <w:p w14:paraId="2FD93919" w14:textId="77777777" w:rsidR="000D2B74" w:rsidRPr="00B115E4" w:rsidRDefault="000D2B74"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B7053D7" w14:textId="77777777" w:rsidR="000D2B74" w:rsidRPr="00B115E4" w:rsidRDefault="000D2B74" w:rsidP="0037072F">
            <w:pPr>
              <w:spacing w:after="0" w:line="240" w:lineRule="auto"/>
              <w:jc w:val="center"/>
              <w:rPr>
                <w:rFonts w:asciiTheme="minorHAnsi" w:eastAsia="Times New Roman" w:hAnsiTheme="minorHAnsi" w:cstheme="minorHAnsi"/>
                <w:color w:val="FFFFFF"/>
                <w:lang w:eastAsia="en-GB"/>
              </w:rPr>
            </w:pPr>
          </w:p>
          <w:p w14:paraId="5F4D3E30" w14:textId="77777777" w:rsidR="000D2B74" w:rsidRPr="00B115E4" w:rsidRDefault="000D2B74"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157A489" w14:textId="77777777" w:rsidR="000D2B74" w:rsidRPr="00B115E4" w:rsidRDefault="000D2B74" w:rsidP="0037072F">
            <w:pPr>
              <w:spacing w:after="0" w:line="240" w:lineRule="auto"/>
              <w:ind w:left="113" w:right="113"/>
              <w:rPr>
                <w:rFonts w:asciiTheme="minorHAnsi" w:eastAsia="Times New Roman" w:hAnsiTheme="minorHAnsi" w:cstheme="minorHAnsi"/>
                <w:color w:val="FFFFFF"/>
                <w:lang w:eastAsia="en-GB"/>
              </w:rPr>
            </w:pPr>
          </w:p>
        </w:tc>
      </w:tr>
      <w:tr w:rsidR="000D2B74" w:rsidRPr="00371080" w14:paraId="6316CB1F"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35805685" w14:textId="77777777" w:rsidR="000D2B74" w:rsidRPr="00DC55DA" w:rsidRDefault="000D2B74"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shd w:val="clear" w:color="auto" w:fill="auto"/>
          </w:tcPr>
          <w:p w14:paraId="7D1C3388" w14:textId="57B072E0" w:rsidR="00A54031" w:rsidRPr="00964ABD" w:rsidRDefault="000D2B74" w:rsidP="00A54031">
            <w:pPr>
              <w:pStyle w:val="Default"/>
              <w:rPr>
                <w:rFonts w:ascii="Calibri" w:hAnsi="Calibri" w:cs="Calibri"/>
                <w:sz w:val="22"/>
                <w:szCs w:val="22"/>
              </w:rPr>
            </w:pPr>
            <w:r w:rsidRPr="00964ABD">
              <w:rPr>
                <w:rFonts w:ascii="Calibri" w:hAnsi="Calibri" w:cs="Calibri"/>
                <w:color w:val="auto"/>
                <w:sz w:val="22"/>
                <w:szCs w:val="22"/>
              </w:rPr>
              <w:t>The main modification to CHW0</w:t>
            </w:r>
            <w:r w:rsidR="00126611" w:rsidRPr="00964ABD">
              <w:rPr>
                <w:rFonts w:ascii="Calibri" w:hAnsi="Calibri" w:cs="Calibri"/>
                <w:color w:val="auto"/>
                <w:sz w:val="22"/>
                <w:szCs w:val="22"/>
              </w:rPr>
              <w:t>3</w:t>
            </w:r>
            <w:r w:rsidRPr="00964ABD">
              <w:rPr>
                <w:rFonts w:ascii="Calibri" w:hAnsi="Calibri" w:cs="Calibri"/>
                <w:color w:val="auto"/>
                <w:sz w:val="22"/>
                <w:szCs w:val="22"/>
              </w:rPr>
              <w:t xml:space="preserve"> continues to support</w:t>
            </w:r>
            <w:r w:rsidR="00A54031" w:rsidRPr="00964ABD">
              <w:rPr>
                <w:rFonts w:ascii="Calibri" w:hAnsi="Calibri" w:cs="Calibri"/>
                <w:color w:val="auto"/>
                <w:sz w:val="22"/>
                <w:szCs w:val="22"/>
              </w:rPr>
              <w:t xml:space="preserve"> </w:t>
            </w:r>
            <w:r w:rsidR="00A54031" w:rsidRPr="00964ABD">
              <w:rPr>
                <w:rFonts w:ascii="Calibri" w:hAnsi="Calibri" w:cs="Calibri"/>
                <w:sz w:val="22"/>
                <w:szCs w:val="22"/>
              </w:rPr>
              <w:t>safety within the Borough through effective partnership working and through the design of the built environment.</w:t>
            </w:r>
          </w:p>
          <w:p w14:paraId="6C92A73A" w14:textId="77777777" w:rsidR="00C719D6" w:rsidRPr="00964ABD" w:rsidRDefault="00C719D6" w:rsidP="00A54031">
            <w:pPr>
              <w:pStyle w:val="Default"/>
              <w:rPr>
                <w:rFonts w:ascii="Calibri" w:hAnsi="Calibri" w:cs="Calibri"/>
                <w:sz w:val="22"/>
                <w:szCs w:val="22"/>
              </w:rPr>
            </w:pPr>
          </w:p>
          <w:p w14:paraId="0C9229ED" w14:textId="065DCDE5" w:rsidR="00964ABD" w:rsidRPr="00964ABD" w:rsidRDefault="00964ABD" w:rsidP="00A54031">
            <w:pPr>
              <w:pStyle w:val="Default"/>
              <w:rPr>
                <w:rFonts w:ascii="Calibri" w:hAnsi="Calibri" w:cs="Calibri"/>
                <w:bCs/>
                <w:iCs/>
                <w:sz w:val="22"/>
                <w:szCs w:val="22"/>
              </w:rPr>
            </w:pPr>
            <w:r w:rsidRPr="00964ABD">
              <w:rPr>
                <w:rFonts w:ascii="Calibri" w:hAnsi="Calibri" w:cs="Calibri"/>
                <w:sz w:val="22"/>
                <w:szCs w:val="22"/>
              </w:rPr>
              <w:t>This will benefit all groups.</w:t>
            </w:r>
            <w:r w:rsidRPr="00964ABD">
              <w:rPr>
                <w:rFonts w:ascii="Calibri" w:hAnsi="Calibri" w:cs="Calibri"/>
                <w:bCs/>
                <w:iCs/>
                <w:sz w:val="22"/>
                <w:szCs w:val="22"/>
              </w:rPr>
              <w:t xml:space="preserve"> </w:t>
            </w:r>
          </w:p>
          <w:p w14:paraId="441404C4" w14:textId="6BAF2E46" w:rsidR="00C719D6" w:rsidRPr="00A54031" w:rsidRDefault="00C719D6" w:rsidP="00A54031">
            <w:pPr>
              <w:pStyle w:val="Default"/>
              <w:rPr>
                <w:rFonts w:asciiTheme="minorHAnsi" w:hAnsiTheme="minorHAnsi" w:cstheme="minorHAnsi"/>
                <w:color w:val="auto"/>
                <w:sz w:val="22"/>
                <w:szCs w:val="22"/>
              </w:rPr>
            </w:pPr>
          </w:p>
          <w:p w14:paraId="4121CFE0" w14:textId="77777777" w:rsidR="000D2B74" w:rsidRPr="00542EDA" w:rsidRDefault="000D2B74" w:rsidP="00964ABD">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815253109"/>
              <w14:checkbox>
                <w14:checked w14:val="1"/>
                <w14:checkedState w14:val="2612" w14:font="MS Gothic"/>
                <w14:uncheckedState w14:val="2610" w14:font="MS Gothic"/>
              </w14:checkbox>
            </w:sdtPr>
            <w:sdtEndPr/>
            <w:sdtContent>
              <w:p w14:paraId="49309A78" w14:textId="77777777" w:rsidR="000D2B74" w:rsidRPr="00DC55DA" w:rsidRDefault="000D2B74"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68A2BC1E" w14:textId="77777777" w:rsidR="000D2B74" w:rsidRPr="00DC55DA" w:rsidRDefault="000D2B74"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558395961"/>
              <w14:checkbox>
                <w14:checked w14:val="0"/>
                <w14:checkedState w14:val="2612" w14:font="MS Gothic"/>
                <w14:uncheckedState w14:val="2610" w14:font="MS Gothic"/>
              </w14:checkbox>
            </w:sdtPr>
            <w:sdtEndPr/>
            <w:sdtContent>
              <w:p w14:paraId="4617B286" w14:textId="77777777" w:rsidR="000D2B74" w:rsidRPr="00DC55DA" w:rsidRDefault="000D2B7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628A08A" w14:textId="77777777" w:rsidR="000D2B74" w:rsidRPr="00DC55DA" w:rsidRDefault="000D2B74"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955518237"/>
              <w14:checkbox>
                <w14:checked w14:val="0"/>
                <w14:checkedState w14:val="2612" w14:font="MS Gothic"/>
                <w14:uncheckedState w14:val="2610" w14:font="MS Gothic"/>
              </w14:checkbox>
            </w:sdtPr>
            <w:sdtEndPr/>
            <w:sdtContent>
              <w:p w14:paraId="2FA38A27" w14:textId="77777777" w:rsidR="000D2B74" w:rsidRPr="00DC55DA" w:rsidRDefault="000D2B74"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2FF7C09A" w14:textId="77777777" w:rsidR="000D2B74" w:rsidRPr="00DC55DA" w:rsidRDefault="000D2B74"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508523216"/>
              <w14:checkbox>
                <w14:checked w14:val="0"/>
                <w14:checkedState w14:val="2612" w14:font="MS Gothic"/>
                <w14:uncheckedState w14:val="2610" w14:font="MS Gothic"/>
              </w14:checkbox>
            </w:sdtPr>
            <w:sdtEndPr/>
            <w:sdtContent>
              <w:p w14:paraId="4EA4A3E5" w14:textId="77777777" w:rsidR="000D2B74" w:rsidRPr="00DC55DA" w:rsidRDefault="000D2B7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D305AC4" w14:textId="77777777" w:rsidR="000D2B74" w:rsidRPr="00DC55DA" w:rsidRDefault="000D2B74" w:rsidP="0037072F">
            <w:pPr>
              <w:spacing w:after="160" w:line="240" w:lineRule="exact"/>
              <w:jc w:val="center"/>
              <w:rPr>
                <w:rFonts w:ascii="MS Gothic" w:eastAsia="MS Gothic" w:hAnsi="MS Gothic" w:cstheme="minorHAnsi"/>
                <w:b/>
                <w:sz w:val="28"/>
                <w:szCs w:val="28"/>
              </w:rPr>
            </w:pPr>
          </w:p>
        </w:tc>
      </w:tr>
      <w:tr w:rsidR="000D2B74" w:rsidRPr="00371080" w14:paraId="6A110A3D"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7C7B4DC2" w14:textId="77777777" w:rsidR="000D2B74" w:rsidRPr="008F4168" w:rsidRDefault="000D2B74"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55A7E762" w14:textId="77777777" w:rsidR="007912CB" w:rsidRPr="00964ABD" w:rsidRDefault="007912CB" w:rsidP="007912CB">
            <w:pPr>
              <w:pStyle w:val="Default"/>
              <w:rPr>
                <w:rFonts w:ascii="Calibri" w:hAnsi="Calibri" w:cs="Calibri"/>
                <w:sz w:val="22"/>
                <w:szCs w:val="22"/>
              </w:rPr>
            </w:pPr>
            <w:r w:rsidRPr="00964ABD">
              <w:rPr>
                <w:rFonts w:ascii="Calibri" w:hAnsi="Calibri" w:cs="Calibri"/>
                <w:color w:val="auto"/>
                <w:sz w:val="22"/>
                <w:szCs w:val="22"/>
              </w:rPr>
              <w:t xml:space="preserve">The main modification to CHW03 continues to support </w:t>
            </w:r>
            <w:r w:rsidRPr="00964ABD">
              <w:rPr>
                <w:rFonts w:ascii="Calibri" w:hAnsi="Calibri" w:cs="Calibri"/>
                <w:sz w:val="22"/>
                <w:szCs w:val="22"/>
              </w:rPr>
              <w:t>safety within the Borough through effective partnership working and through the design of the built environment.</w:t>
            </w:r>
          </w:p>
          <w:p w14:paraId="25648BE5" w14:textId="77777777" w:rsidR="007912CB" w:rsidRPr="00964ABD" w:rsidRDefault="007912CB" w:rsidP="007912CB">
            <w:pPr>
              <w:pStyle w:val="Default"/>
              <w:rPr>
                <w:rFonts w:ascii="Calibri" w:hAnsi="Calibri" w:cs="Calibri"/>
                <w:sz w:val="22"/>
                <w:szCs w:val="22"/>
              </w:rPr>
            </w:pPr>
          </w:p>
          <w:p w14:paraId="1D579C3F" w14:textId="22946FA4" w:rsidR="007912CB" w:rsidRDefault="007912CB" w:rsidP="007912CB">
            <w:pPr>
              <w:pStyle w:val="Default"/>
              <w:rPr>
                <w:rFonts w:ascii="Calibri" w:hAnsi="Calibri" w:cs="Calibri"/>
                <w:bCs/>
                <w:iCs/>
                <w:sz w:val="22"/>
                <w:szCs w:val="22"/>
              </w:rPr>
            </w:pPr>
            <w:r w:rsidRPr="00964ABD">
              <w:rPr>
                <w:rFonts w:ascii="Calibri" w:hAnsi="Calibri" w:cs="Calibri"/>
                <w:sz w:val="22"/>
                <w:szCs w:val="22"/>
              </w:rPr>
              <w:t>This will benefit all groups.</w:t>
            </w:r>
            <w:r w:rsidRPr="00964ABD">
              <w:rPr>
                <w:rFonts w:ascii="Calibri" w:hAnsi="Calibri" w:cs="Calibri"/>
                <w:bCs/>
                <w:iCs/>
                <w:sz w:val="22"/>
                <w:szCs w:val="22"/>
              </w:rPr>
              <w:t xml:space="preserve"> </w:t>
            </w:r>
          </w:p>
          <w:p w14:paraId="0127AD16" w14:textId="77777777" w:rsidR="007912CB" w:rsidRPr="00964ABD" w:rsidRDefault="007912CB" w:rsidP="007912CB">
            <w:pPr>
              <w:pStyle w:val="Default"/>
              <w:rPr>
                <w:rFonts w:ascii="Calibri" w:hAnsi="Calibri" w:cs="Calibri"/>
                <w:bCs/>
                <w:iCs/>
                <w:sz w:val="22"/>
                <w:szCs w:val="22"/>
              </w:rPr>
            </w:pPr>
          </w:p>
          <w:p w14:paraId="6EC4B615" w14:textId="77777777" w:rsidR="000D2B74" w:rsidRPr="00C52BC9" w:rsidRDefault="000D2B74" w:rsidP="007912CB">
            <w:pPr>
              <w:pStyle w:val="Default"/>
              <w:rPr>
                <w:rFonts w:cs="Calibri"/>
              </w:rPr>
            </w:pPr>
          </w:p>
        </w:tc>
        <w:tc>
          <w:tcPr>
            <w:tcW w:w="1134" w:type="dxa"/>
            <w:shd w:val="clear" w:color="auto" w:fill="auto"/>
            <w:vAlign w:val="center"/>
          </w:tcPr>
          <w:sdt>
            <w:sdtPr>
              <w:rPr>
                <w:rFonts w:asciiTheme="minorHAnsi" w:eastAsia="Times New Roman" w:hAnsiTheme="minorHAnsi" w:cstheme="minorHAnsi"/>
                <w:b/>
                <w:sz w:val="28"/>
                <w:szCs w:val="28"/>
              </w:rPr>
              <w:id w:val="-1084603695"/>
              <w14:checkbox>
                <w14:checked w14:val="1"/>
                <w14:checkedState w14:val="2612" w14:font="MS Gothic"/>
                <w14:uncheckedState w14:val="2610" w14:font="MS Gothic"/>
              </w14:checkbox>
            </w:sdtPr>
            <w:sdtEndPr/>
            <w:sdtContent>
              <w:p w14:paraId="0B8A3A78" w14:textId="77777777" w:rsidR="000D2B74" w:rsidRPr="008F4168" w:rsidRDefault="000D2B7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0F1C45E" w14:textId="77777777" w:rsidR="000D2B74" w:rsidRPr="008F4168"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38287827"/>
              <w14:checkbox>
                <w14:checked w14:val="0"/>
                <w14:checkedState w14:val="2612" w14:font="MS Gothic"/>
                <w14:uncheckedState w14:val="2610" w14:font="MS Gothic"/>
              </w14:checkbox>
            </w:sdtPr>
            <w:sdtEndPr/>
            <w:sdtContent>
              <w:p w14:paraId="66071B85" w14:textId="77777777" w:rsidR="000D2B74" w:rsidRPr="008F4168" w:rsidRDefault="000D2B7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9B7A132" w14:textId="77777777" w:rsidR="000D2B74" w:rsidRPr="008F4168" w:rsidRDefault="000D2B7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81198695"/>
              <w14:checkbox>
                <w14:checked w14:val="0"/>
                <w14:checkedState w14:val="2612" w14:font="MS Gothic"/>
                <w14:uncheckedState w14:val="2610" w14:font="MS Gothic"/>
              </w14:checkbox>
            </w:sdtPr>
            <w:sdtEndPr/>
            <w:sdtContent>
              <w:p w14:paraId="54AFD9DF" w14:textId="77777777" w:rsidR="000D2B74" w:rsidRPr="008F4168" w:rsidRDefault="000D2B74"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94630A0" w14:textId="77777777" w:rsidR="000D2B74" w:rsidRPr="008F4168" w:rsidRDefault="000D2B7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31590929"/>
              <w14:checkbox>
                <w14:checked w14:val="0"/>
                <w14:checkedState w14:val="2612" w14:font="MS Gothic"/>
                <w14:uncheckedState w14:val="2610" w14:font="MS Gothic"/>
              </w14:checkbox>
            </w:sdtPr>
            <w:sdtEndPr/>
            <w:sdtContent>
              <w:p w14:paraId="14C46A8E" w14:textId="77777777" w:rsidR="000D2B74" w:rsidRPr="008F4168" w:rsidRDefault="000D2B7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E3889F3" w14:textId="77777777" w:rsidR="000D2B74" w:rsidRPr="008F4168" w:rsidRDefault="000D2B74" w:rsidP="0037072F">
            <w:pPr>
              <w:spacing w:after="160" w:line="240" w:lineRule="exact"/>
              <w:jc w:val="center"/>
              <w:rPr>
                <w:rFonts w:ascii="MS Gothic" w:eastAsia="MS Gothic" w:hAnsi="MS Gothic" w:cstheme="minorHAnsi"/>
                <w:b/>
                <w:sz w:val="28"/>
                <w:szCs w:val="28"/>
              </w:rPr>
            </w:pPr>
          </w:p>
        </w:tc>
      </w:tr>
      <w:tr w:rsidR="000D2B74" w:rsidRPr="00371080" w14:paraId="49E19710"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AC2B3A2" w14:textId="77777777" w:rsidR="000D2B74" w:rsidRPr="007F2644" w:rsidRDefault="000D2B7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0A720FCB" w14:textId="77777777" w:rsidR="000D2B74" w:rsidRPr="007F2644" w:rsidRDefault="000D2B7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20D9C669" w14:textId="77777777" w:rsidR="001C558D" w:rsidRPr="00964ABD" w:rsidRDefault="001C558D" w:rsidP="001C558D">
            <w:pPr>
              <w:pStyle w:val="Default"/>
              <w:rPr>
                <w:rFonts w:ascii="Calibri" w:hAnsi="Calibri" w:cs="Calibri"/>
                <w:sz w:val="22"/>
                <w:szCs w:val="22"/>
              </w:rPr>
            </w:pPr>
            <w:r w:rsidRPr="00964ABD">
              <w:rPr>
                <w:rFonts w:ascii="Calibri" w:hAnsi="Calibri" w:cs="Calibri"/>
                <w:color w:val="auto"/>
                <w:sz w:val="22"/>
                <w:szCs w:val="22"/>
              </w:rPr>
              <w:t xml:space="preserve">The main modification to CHW03 continues to support </w:t>
            </w:r>
            <w:r w:rsidRPr="00964ABD">
              <w:rPr>
                <w:rFonts w:ascii="Calibri" w:hAnsi="Calibri" w:cs="Calibri"/>
                <w:sz w:val="22"/>
                <w:szCs w:val="22"/>
              </w:rPr>
              <w:t>safety within the Borough through effective partnership working and through the design of the built environment.</w:t>
            </w:r>
          </w:p>
          <w:p w14:paraId="5D9D743F" w14:textId="77777777" w:rsidR="001C558D" w:rsidRPr="00964ABD" w:rsidRDefault="001C558D" w:rsidP="001C558D">
            <w:pPr>
              <w:pStyle w:val="Default"/>
              <w:rPr>
                <w:rFonts w:ascii="Calibri" w:hAnsi="Calibri" w:cs="Calibri"/>
                <w:sz w:val="22"/>
                <w:szCs w:val="22"/>
              </w:rPr>
            </w:pPr>
          </w:p>
          <w:p w14:paraId="7C818760" w14:textId="77777777" w:rsidR="001C558D" w:rsidRDefault="001C558D" w:rsidP="001C558D">
            <w:pPr>
              <w:pStyle w:val="Default"/>
              <w:rPr>
                <w:rFonts w:ascii="Calibri" w:hAnsi="Calibri" w:cs="Calibri"/>
                <w:bCs/>
                <w:iCs/>
                <w:sz w:val="22"/>
                <w:szCs w:val="22"/>
              </w:rPr>
            </w:pPr>
            <w:r w:rsidRPr="00964ABD">
              <w:rPr>
                <w:rFonts w:ascii="Calibri" w:hAnsi="Calibri" w:cs="Calibri"/>
                <w:sz w:val="22"/>
                <w:szCs w:val="22"/>
              </w:rPr>
              <w:t>This will benefit all groups.</w:t>
            </w:r>
            <w:r w:rsidRPr="00964ABD">
              <w:rPr>
                <w:rFonts w:ascii="Calibri" w:hAnsi="Calibri" w:cs="Calibri"/>
                <w:bCs/>
                <w:iCs/>
                <w:sz w:val="22"/>
                <w:szCs w:val="22"/>
              </w:rPr>
              <w:t xml:space="preserve"> </w:t>
            </w:r>
          </w:p>
          <w:p w14:paraId="10335CB2" w14:textId="77777777" w:rsidR="001C558D" w:rsidRDefault="001C558D" w:rsidP="001C558D">
            <w:pPr>
              <w:pStyle w:val="Default"/>
              <w:rPr>
                <w:rFonts w:ascii="Calibri" w:hAnsi="Calibri" w:cs="Calibri"/>
                <w:bCs/>
                <w:iCs/>
                <w:sz w:val="22"/>
                <w:szCs w:val="22"/>
              </w:rPr>
            </w:pPr>
          </w:p>
          <w:p w14:paraId="1D77E505" w14:textId="719DD8A2" w:rsidR="001C558D" w:rsidRPr="00964ABD" w:rsidRDefault="001C558D" w:rsidP="001C558D">
            <w:pPr>
              <w:pStyle w:val="Default"/>
              <w:rPr>
                <w:rFonts w:ascii="Calibri" w:hAnsi="Calibri" w:cs="Calibri"/>
                <w:color w:val="auto"/>
                <w:sz w:val="22"/>
                <w:szCs w:val="22"/>
              </w:rPr>
            </w:pPr>
            <w:r w:rsidRPr="00964ABD">
              <w:rPr>
                <w:rFonts w:ascii="Calibri" w:hAnsi="Calibri" w:cs="Calibri"/>
                <w:sz w:val="22"/>
                <w:szCs w:val="22"/>
              </w:rPr>
              <w:t xml:space="preserve">This will be of particular benefit </w:t>
            </w:r>
            <w:r>
              <w:rPr>
                <w:rFonts w:ascii="Calibri" w:hAnsi="Calibri" w:cs="Calibri"/>
                <w:sz w:val="22"/>
                <w:szCs w:val="22"/>
              </w:rPr>
              <w:t>people belonging to this protected characteristic</w:t>
            </w:r>
            <w:r w:rsidRPr="00964ABD">
              <w:rPr>
                <w:rFonts w:ascii="Calibri" w:hAnsi="Calibri" w:cs="Calibri"/>
                <w:sz w:val="22"/>
                <w:szCs w:val="22"/>
              </w:rPr>
              <w:t xml:space="preserve"> who are traditionally targeted for hate crime</w:t>
            </w:r>
            <w:r>
              <w:rPr>
                <w:rFonts w:ascii="Calibri" w:hAnsi="Calibri" w:cs="Calibri"/>
                <w:sz w:val="22"/>
                <w:szCs w:val="22"/>
              </w:rPr>
              <w:t>.</w:t>
            </w:r>
          </w:p>
          <w:p w14:paraId="39B28E91" w14:textId="77777777" w:rsidR="000D2B74" w:rsidRPr="00C52BC9" w:rsidRDefault="000D2B74" w:rsidP="0037072F">
            <w:pPr>
              <w:spacing w:after="0" w:line="240" w:lineRule="auto"/>
              <w:rPr>
                <w:rFonts w:eastAsia="Times New Roman" w:cs="Calibri"/>
                <w:lang w:eastAsia="en-GB"/>
              </w:rPr>
            </w:pP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122820567"/>
              <w14:checkbox>
                <w14:checked w14:val="1"/>
                <w14:checkedState w14:val="2612" w14:font="MS Gothic"/>
                <w14:uncheckedState w14:val="2610" w14:font="MS Gothic"/>
              </w14:checkbox>
            </w:sdtPr>
            <w:sdtEndPr/>
            <w:sdtContent>
              <w:p w14:paraId="12143096" w14:textId="77777777" w:rsidR="000D2B74" w:rsidRPr="007F2644" w:rsidRDefault="000D2B7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B98B127" w14:textId="77777777" w:rsidR="000D2B74" w:rsidRPr="007F2644"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58815745"/>
              <w14:checkbox>
                <w14:checked w14:val="0"/>
                <w14:checkedState w14:val="2612" w14:font="MS Gothic"/>
                <w14:uncheckedState w14:val="2610" w14:font="MS Gothic"/>
              </w14:checkbox>
            </w:sdtPr>
            <w:sdtEndPr/>
            <w:sdtContent>
              <w:p w14:paraId="1BD0E3A9" w14:textId="77777777" w:rsidR="000D2B74" w:rsidRPr="007F2644" w:rsidRDefault="000D2B7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7BA909A" w14:textId="77777777" w:rsidR="000D2B74" w:rsidRPr="007F2644" w:rsidRDefault="000D2B7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69625792"/>
              <w14:checkbox>
                <w14:checked w14:val="0"/>
                <w14:checkedState w14:val="2612" w14:font="MS Gothic"/>
                <w14:uncheckedState w14:val="2610" w14:font="MS Gothic"/>
              </w14:checkbox>
            </w:sdtPr>
            <w:sdtEndPr/>
            <w:sdtContent>
              <w:p w14:paraId="0B4A455B" w14:textId="77777777" w:rsidR="000D2B74" w:rsidRPr="007F2644" w:rsidRDefault="000D2B7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B536CA1" w14:textId="77777777" w:rsidR="000D2B74" w:rsidRPr="007F2644" w:rsidRDefault="000D2B7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57913510"/>
              <w14:checkbox>
                <w14:checked w14:val="0"/>
                <w14:checkedState w14:val="2612" w14:font="MS Gothic"/>
                <w14:uncheckedState w14:val="2610" w14:font="MS Gothic"/>
              </w14:checkbox>
            </w:sdtPr>
            <w:sdtEndPr/>
            <w:sdtContent>
              <w:p w14:paraId="0A7B3BA7" w14:textId="77777777" w:rsidR="000D2B74" w:rsidRPr="007F2644" w:rsidRDefault="000D2B7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4AC1D02" w14:textId="77777777" w:rsidR="000D2B74" w:rsidRPr="007F2644" w:rsidRDefault="000D2B74" w:rsidP="0037072F">
            <w:pPr>
              <w:spacing w:after="160" w:line="240" w:lineRule="exact"/>
              <w:jc w:val="center"/>
              <w:rPr>
                <w:rFonts w:ascii="MS Gothic" w:eastAsia="MS Gothic" w:hAnsi="MS Gothic" w:cstheme="minorHAnsi"/>
                <w:b/>
                <w:sz w:val="28"/>
                <w:szCs w:val="28"/>
              </w:rPr>
            </w:pPr>
          </w:p>
        </w:tc>
      </w:tr>
      <w:tr w:rsidR="000D2B74" w:rsidRPr="00371080" w14:paraId="50A3BB55"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E6D29A2" w14:textId="77777777" w:rsidR="000D2B74" w:rsidRPr="007F2644" w:rsidRDefault="000D2B7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4EDD5448" w14:textId="77777777" w:rsidR="000D08E4" w:rsidRPr="00964ABD" w:rsidRDefault="000D08E4" w:rsidP="000D08E4">
            <w:pPr>
              <w:pStyle w:val="Default"/>
              <w:rPr>
                <w:rFonts w:ascii="Calibri" w:hAnsi="Calibri" w:cs="Calibri"/>
                <w:sz w:val="22"/>
                <w:szCs w:val="22"/>
              </w:rPr>
            </w:pPr>
            <w:r w:rsidRPr="00964ABD">
              <w:rPr>
                <w:rFonts w:ascii="Calibri" w:hAnsi="Calibri" w:cs="Calibri"/>
                <w:color w:val="auto"/>
                <w:sz w:val="22"/>
                <w:szCs w:val="22"/>
              </w:rPr>
              <w:t xml:space="preserve">The main modification to CHW03 continues to support </w:t>
            </w:r>
            <w:r w:rsidRPr="00964ABD">
              <w:rPr>
                <w:rFonts w:ascii="Calibri" w:hAnsi="Calibri" w:cs="Calibri"/>
                <w:sz w:val="22"/>
                <w:szCs w:val="22"/>
              </w:rPr>
              <w:t>safety within the Borough through effective partnership working and through the design of the built environment.</w:t>
            </w:r>
          </w:p>
          <w:p w14:paraId="1BF71B1C" w14:textId="77777777" w:rsidR="000D08E4" w:rsidRPr="00964ABD" w:rsidRDefault="000D08E4" w:rsidP="000D08E4">
            <w:pPr>
              <w:pStyle w:val="Default"/>
              <w:rPr>
                <w:rFonts w:ascii="Calibri" w:hAnsi="Calibri" w:cs="Calibri"/>
                <w:sz w:val="22"/>
                <w:szCs w:val="22"/>
              </w:rPr>
            </w:pPr>
          </w:p>
          <w:p w14:paraId="71D7C98D" w14:textId="77777777" w:rsidR="000D08E4" w:rsidRPr="00964ABD" w:rsidRDefault="000D08E4" w:rsidP="000D08E4">
            <w:pPr>
              <w:pStyle w:val="Default"/>
              <w:rPr>
                <w:rFonts w:ascii="Calibri" w:hAnsi="Calibri" w:cs="Calibri"/>
                <w:bCs/>
                <w:iCs/>
                <w:sz w:val="22"/>
                <w:szCs w:val="22"/>
              </w:rPr>
            </w:pPr>
            <w:r w:rsidRPr="00964ABD">
              <w:rPr>
                <w:rFonts w:ascii="Calibri" w:hAnsi="Calibri" w:cs="Calibri"/>
                <w:sz w:val="22"/>
                <w:szCs w:val="22"/>
              </w:rPr>
              <w:t>This will benefit all groups.</w:t>
            </w:r>
            <w:r w:rsidRPr="00964ABD">
              <w:rPr>
                <w:rFonts w:ascii="Calibri" w:hAnsi="Calibri" w:cs="Calibri"/>
                <w:bCs/>
                <w:iCs/>
                <w:sz w:val="22"/>
                <w:szCs w:val="22"/>
              </w:rPr>
              <w:t xml:space="preserve"> </w:t>
            </w:r>
          </w:p>
          <w:p w14:paraId="07B8377E" w14:textId="77777777" w:rsidR="000D2B74" w:rsidRPr="00937527" w:rsidRDefault="000D2B74" w:rsidP="0037072F">
            <w:pPr>
              <w:spacing w:after="0" w:line="240" w:lineRule="exact"/>
              <w:rPr>
                <w:rFonts w:cs="Calibr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34914677"/>
              <w14:checkbox>
                <w14:checked w14:val="1"/>
                <w14:checkedState w14:val="2612" w14:font="MS Gothic"/>
                <w14:uncheckedState w14:val="2610" w14:font="MS Gothic"/>
              </w14:checkbox>
            </w:sdtPr>
            <w:sdtEndPr/>
            <w:sdtContent>
              <w:p w14:paraId="41359532" w14:textId="77777777" w:rsidR="000D2B74" w:rsidRPr="007F2644" w:rsidRDefault="000D2B7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FA97063" w14:textId="77777777" w:rsidR="000D2B74" w:rsidRPr="007F2644"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82241621"/>
              <w14:checkbox>
                <w14:checked w14:val="0"/>
                <w14:checkedState w14:val="2612" w14:font="MS Gothic"/>
                <w14:uncheckedState w14:val="2610" w14:font="MS Gothic"/>
              </w14:checkbox>
            </w:sdtPr>
            <w:sdtEndPr/>
            <w:sdtContent>
              <w:p w14:paraId="62495BE8" w14:textId="77777777" w:rsidR="000D2B74" w:rsidRPr="007F2644" w:rsidRDefault="000D2B7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357BA3C" w14:textId="77777777" w:rsidR="000D2B74" w:rsidRPr="007F2644" w:rsidRDefault="000D2B7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45975143"/>
              <w14:checkbox>
                <w14:checked w14:val="0"/>
                <w14:checkedState w14:val="2612" w14:font="MS Gothic"/>
                <w14:uncheckedState w14:val="2610" w14:font="MS Gothic"/>
              </w14:checkbox>
            </w:sdtPr>
            <w:sdtEndPr/>
            <w:sdtContent>
              <w:p w14:paraId="4790594D" w14:textId="77777777" w:rsidR="000D2B74" w:rsidRPr="007F2644" w:rsidRDefault="000D2B7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7BEC015" w14:textId="77777777" w:rsidR="000D2B74" w:rsidRPr="007F2644" w:rsidRDefault="000D2B7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57954981"/>
              <w14:checkbox>
                <w14:checked w14:val="0"/>
                <w14:checkedState w14:val="2612" w14:font="MS Gothic"/>
                <w14:uncheckedState w14:val="2610" w14:font="MS Gothic"/>
              </w14:checkbox>
            </w:sdtPr>
            <w:sdtEndPr/>
            <w:sdtContent>
              <w:p w14:paraId="3BDBA8B1" w14:textId="77777777" w:rsidR="000D2B74" w:rsidRPr="007F2644" w:rsidRDefault="000D2B7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4E35794" w14:textId="77777777" w:rsidR="000D2B74" w:rsidRPr="007F2644" w:rsidRDefault="000D2B74" w:rsidP="0037072F">
            <w:pPr>
              <w:spacing w:after="160" w:line="240" w:lineRule="exact"/>
              <w:jc w:val="center"/>
              <w:rPr>
                <w:rFonts w:ascii="MS Gothic" w:eastAsia="MS Gothic" w:hAnsi="MS Gothic" w:cstheme="minorHAnsi"/>
                <w:b/>
                <w:sz w:val="28"/>
                <w:szCs w:val="28"/>
              </w:rPr>
            </w:pPr>
          </w:p>
        </w:tc>
      </w:tr>
      <w:tr w:rsidR="000D2B74" w:rsidRPr="00371080" w14:paraId="59DC75F2"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34567B61" w14:textId="77777777" w:rsidR="000D2B74" w:rsidRPr="007F2644" w:rsidRDefault="000D2B7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74C8075C" w14:textId="72AC6A09" w:rsidR="000D2B74" w:rsidRPr="000A1E44" w:rsidRDefault="000D2B74" w:rsidP="0037072F">
            <w:pPr>
              <w:pStyle w:val="Default"/>
              <w:rPr>
                <w:rFonts w:ascii="Calibri" w:hAnsi="Calibri" w:cs="Calibri"/>
                <w:color w:val="auto"/>
                <w:sz w:val="22"/>
                <w:szCs w:val="22"/>
              </w:rPr>
            </w:pPr>
            <w:r w:rsidRPr="009861B1">
              <w:rPr>
                <w:rFonts w:ascii="Calibri" w:hAnsi="Calibri" w:cs="Calibri"/>
                <w:color w:val="auto"/>
                <w:sz w:val="22"/>
                <w:szCs w:val="22"/>
              </w:rPr>
              <w:t>The main modification to CHW0</w:t>
            </w:r>
            <w:r w:rsidR="000A1E44">
              <w:rPr>
                <w:rFonts w:ascii="Calibri" w:hAnsi="Calibri" w:cs="Calibri"/>
                <w:color w:val="auto"/>
                <w:sz w:val="22"/>
                <w:szCs w:val="22"/>
              </w:rPr>
              <w:t>3</w:t>
            </w:r>
            <w:r w:rsidRPr="009861B1">
              <w:rPr>
                <w:rFonts w:ascii="Calibri" w:hAnsi="Calibri" w:cs="Calibri"/>
                <w:color w:val="auto"/>
                <w:sz w:val="22"/>
                <w:szCs w:val="22"/>
              </w:rPr>
              <w:t xml:space="preserve"> continues to support active travel and active design principles.</w:t>
            </w:r>
          </w:p>
          <w:p w14:paraId="38CF4D6F" w14:textId="77777777" w:rsidR="000D2B74" w:rsidRDefault="000D2B74" w:rsidP="0037072F">
            <w:pPr>
              <w:pStyle w:val="Default"/>
              <w:rPr>
                <w:rFonts w:ascii="Calibri" w:hAnsi="Calibri" w:cs="Calibri"/>
                <w:sz w:val="22"/>
                <w:szCs w:val="22"/>
              </w:rPr>
            </w:pPr>
          </w:p>
          <w:p w14:paraId="03DA5C4B" w14:textId="77777777" w:rsidR="000D2B74" w:rsidRPr="00937527" w:rsidRDefault="000D2B74" w:rsidP="0037072F">
            <w:pPr>
              <w:pStyle w:val="Default"/>
              <w:rPr>
                <w:rFonts w:ascii="Calibri" w:hAnsi="Calibri" w:cs="Calibri"/>
                <w:bCs/>
                <w:iCs/>
                <w:sz w:val="22"/>
                <w:szCs w:val="22"/>
              </w:rPr>
            </w:pPr>
            <w:r w:rsidRPr="00937527">
              <w:rPr>
                <w:rFonts w:ascii="Calibri" w:hAnsi="Calibri" w:cs="Calibri"/>
                <w:sz w:val="22"/>
                <w:szCs w:val="22"/>
              </w:rPr>
              <w:t>This will benefit all groups.</w:t>
            </w:r>
            <w:r w:rsidRPr="00937527">
              <w:rPr>
                <w:rFonts w:ascii="Calibri" w:hAnsi="Calibri" w:cs="Calibri"/>
                <w:bCs/>
                <w:iCs/>
                <w:sz w:val="22"/>
                <w:szCs w:val="22"/>
              </w:rPr>
              <w:t xml:space="preserve"> </w:t>
            </w:r>
          </w:p>
          <w:p w14:paraId="6B1348DD" w14:textId="77777777" w:rsidR="000D2B74" w:rsidRPr="00937527" w:rsidRDefault="000D2B74"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232062990"/>
              <w14:checkbox>
                <w14:checked w14:val="1"/>
                <w14:checkedState w14:val="2612" w14:font="MS Gothic"/>
                <w14:uncheckedState w14:val="2610" w14:font="MS Gothic"/>
              </w14:checkbox>
            </w:sdtPr>
            <w:sdtEndPr/>
            <w:sdtContent>
              <w:p w14:paraId="5DDF3926" w14:textId="77777777" w:rsidR="000D2B74" w:rsidRPr="007F2644" w:rsidRDefault="000D2B7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7A0522D" w14:textId="77777777" w:rsidR="000D2B74" w:rsidRPr="007F2644"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13089860"/>
              <w14:checkbox>
                <w14:checked w14:val="0"/>
                <w14:checkedState w14:val="2612" w14:font="MS Gothic"/>
                <w14:uncheckedState w14:val="2610" w14:font="MS Gothic"/>
              </w14:checkbox>
            </w:sdtPr>
            <w:sdtEndPr/>
            <w:sdtContent>
              <w:p w14:paraId="3C7D6D5A" w14:textId="77777777" w:rsidR="000D2B74" w:rsidRPr="007F2644" w:rsidRDefault="000D2B7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2D8E9D7" w14:textId="77777777" w:rsidR="000D2B74" w:rsidRPr="007F2644" w:rsidRDefault="000D2B7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51781589"/>
              <w14:checkbox>
                <w14:checked w14:val="0"/>
                <w14:checkedState w14:val="2612" w14:font="MS Gothic"/>
                <w14:uncheckedState w14:val="2610" w14:font="MS Gothic"/>
              </w14:checkbox>
            </w:sdtPr>
            <w:sdtEndPr/>
            <w:sdtContent>
              <w:p w14:paraId="468FB645" w14:textId="77777777" w:rsidR="000D2B74" w:rsidRPr="007F2644" w:rsidRDefault="000D2B7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25054C1" w14:textId="77777777" w:rsidR="000D2B74" w:rsidRPr="007F2644" w:rsidRDefault="000D2B7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12724266"/>
              <w14:checkbox>
                <w14:checked w14:val="0"/>
                <w14:checkedState w14:val="2612" w14:font="MS Gothic"/>
                <w14:uncheckedState w14:val="2610" w14:font="MS Gothic"/>
              </w14:checkbox>
            </w:sdtPr>
            <w:sdtEndPr/>
            <w:sdtContent>
              <w:p w14:paraId="2ED021DE" w14:textId="77777777" w:rsidR="000D2B74" w:rsidRPr="007F2644" w:rsidRDefault="000D2B7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1B00C82" w14:textId="77777777" w:rsidR="000D2B74" w:rsidRPr="007F2644" w:rsidRDefault="000D2B74" w:rsidP="0037072F">
            <w:pPr>
              <w:spacing w:after="160" w:line="240" w:lineRule="exact"/>
              <w:jc w:val="center"/>
              <w:rPr>
                <w:rFonts w:ascii="MS Gothic" w:eastAsia="MS Gothic" w:hAnsi="MS Gothic" w:cstheme="minorHAnsi"/>
                <w:b/>
                <w:sz w:val="28"/>
                <w:szCs w:val="28"/>
              </w:rPr>
            </w:pPr>
          </w:p>
        </w:tc>
      </w:tr>
      <w:tr w:rsidR="000D2B74" w:rsidRPr="00371080" w14:paraId="7973DC5F"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79A5B0E3" w14:textId="77777777" w:rsidR="000D2B74" w:rsidRPr="000A1E62" w:rsidRDefault="000D2B7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Race/</w:t>
            </w:r>
          </w:p>
          <w:p w14:paraId="647FDB7D" w14:textId="77777777" w:rsidR="000D2B74" w:rsidRPr="000A1E62" w:rsidRDefault="000D2B7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6356F3C9" w14:textId="77777777" w:rsidR="000D08E4" w:rsidRPr="00964ABD" w:rsidRDefault="000D08E4" w:rsidP="000D08E4">
            <w:pPr>
              <w:pStyle w:val="Default"/>
              <w:rPr>
                <w:rFonts w:ascii="Calibri" w:hAnsi="Calibri" w:cs="Calibri"/>
                <w:sz w:val="22"/>
                <w:szCs w:val="22"/>
              </w:rPr>
            </w:pPr>
            <w:r w:rsidRPr="00964ABD">
              <w:rPr>
                <w:rFonts w:ascii="Calibri" w:hAnsi="Calibri" w:cs="Calibri"/>
                <w:color w:val="auto"/>
                <w:sz w:val="22"/>
                <w:szCs w:val="22"/>
              </w:rPr>
              <w:t xml:space="preserve">The main modification to CHW03 continues to support </w:t>
            </w:r>
            <w:r w:rsidRPr="00964ABD">
              <w:rPr>
                <w:rFonts w:ascii="Calibri" w:hAnsi="Calibri" w:cs="Calibri"/>
                <w:sz w:val="22"/>
                <w:szCs w:val="22"/>
              </w:rPr>
              <w:t>safety within the Borough through effective partnership working and through the design of the built environment.</w:t>
            </w:r>
          </w:p>
          <w:p w14:paraId="19D34CE6" w14:textId="77777777" w:rsidR="000D08E4" w:rsidRPr="00964ABD" w:rsidRDefault="000D08E4" w:rsidP="000D08E4">
            <w:pPr>
              <w:pStyle w:val="Default"/>
              <w:rPr>
                <w:rFonts w:ascii="Calibri" w:hAnsi="Calibri" w:cs="Calibri"/>
                <w:sz w:val="22"/>
                <w:szCs w:val="22"/>
              </w:rPr>
            </w:pPr>
          </w:p>
          <w:p w14:paraId="5A39D617" w14:textId="77777777" w:rsidR="000D08E4" w:rsidRDefault="000D08E4" w:rsidP="000D08E4">
            <w:pPr>
              <w:pStyle w:val="Default"/>
              <w:rPr>
                <w:rFonts w:ascii="Calibri" w:hAnsi="Calibri" w:cs="Calibri"/>
                <w:bCs/>
                <w:iCs/>
                <w:sz w:val="22"/>
                <w:szCs w:val="22"/>
              </w:rPr>
            </w:pPr>
            <w:r w:rsidRPr="00964ABD">
              <w:rPr>
                <w:rFonts w:ascii="Calibri" w:hAnsi="Calibri" w:cs="Calibri"/>
                <w:sz w:val="22"/>
                <w:szCs w:val="22"/>
              </w:rPr>
              <w:t>This will benefit all groups.</w:t>
            </w:r>
            <w:r w:rsidRPr="00964ABD">
              <w:rPr>
                <w:rFonts w:ascii="Calibri" w:hAnsi="Calibri" w:cs="Calibri"/>
                <w:bCs/>
                <w:iCs/>
                <w:sz w:val="22"/>
                <w:szCs w:val="22"/>
              </w:rPr>
              <w:t xml:space="preserve"> </w:t>
            </w:r>
          </w:p>
          <w:p w14:paraId="77D71595" w14:textId="77777777" w:rsidR="000D08E4" w:rsidRDefault="000D08E4" w:rsidP="000D08E4">
            <w:pPr>
              <w:pStyle w:val="Default"/>
              <w:rPr>
                <w:rFonts w:ascii="Calibri" w:hAnsi="Calibri" w:cs="Calibri"/>
                <w:bCs/>
                <w:iCs/>
                <w:sz w:val="22"/>
                <w:szCs w:val="22"/>
              </w:rPr>
            </w:pPr>
          </w:p>
          <w:p w14:paraId="1163DE2E" w14:textId="6FEAD06A" w:rsidR="000D08E4" w:rsidRPr="00964ABD" w:rsidRDefault="000D08E4" w:rsidP="000D08E4">
            <w:pPr>
              <w:pStyle w:val="Default"/>
              <w:rPr>
                <w:rFonts w:ascii="Calibri" w:hAnsi="Calibri" w:cs="Calibri"/>
                <w:color w:val="auto"/>
                <w:sz w:val="22"/>
                <w:szCs w:val="22"/>
              </w:rPr>
            </w:pPr>
            <w:r w:rsidRPr="00964ABD">
              <w:rPr>
                <w:rFonts w:ascii="Calibri" w:hAnsi="Calibri" w:cs="Calibri"/>
                <w:sz w:val="22"/>
                <w:szCs w:val="22"/>
              </w:rPr>
              <w:t xml:space="preserve">This will be of particular benefit </w:t>
            </w:r>
            <w:r>
              <w:rPr>
                <w:rFonts w:ascii="Calibri" w:hAnsi="Calibri" w:cs="Calibri"/>
                <w:sz w:val="22"/>
                <w:szCs w:val="22"/>
              </w:rPr>
              <w:t>people belonging to t</w:t>
            </w:r>
            <w:r w:rsidR="007E4052">
              <w:rPr>
                <w:rFonts w:ascii="Calibri" w:hAnsi="Calibri" w:cs="Calibri"/>
                <w:sz w:val="22"/>
                <w:szCs w:val="22"/>
              </w:rPr>
              <w:t xml:space="preserve">he </w:t>
            </w:r>
            <w:proofErr w:type="spellStart"/>
            <w:r w:rsidR="007E4052">
              <w:rPr>
                <w:rFonts w:ascii="Calibri" w:hAnsi="Calibri" w:cs="Calibri"/>
                <w:sz w:val="22"/>
                <w:szCs w:val="22"/>
              </w:rPr>
              <w:t>bame</w:t>
            </w:r>
            <w:proofErr w:type="spellEnd"/>
            <w:r w:rsidR="007E4052">
              <w:rPr>
                <w:rFonts w:ascii="Calibri" w:hAnsi="Calibri" w:cs="Calibri"/>
                <w:sz w:val="22"/>
                <w:szCs w:val="22"/>
              </w:rPr>
              <w:t xml:space="preserve"> community </w:t>
            </w:r>
            <w:r>
              <w:rPr>
                <w:rFonts w:ascii="Calibri" w:hAnsi="Calibri" w:cs="Calibri"/>
                <w:sz w:val="22"/>
                <w:szCs w:val="22"/>
              </w:rPr>
              <w:t>protected characteristic</w:t>
            </w:r>
            <w:r w:rsidRPr="00964ABD">
              <w:rPr>
                <w:rFonts w:ascii="Calibri" w:hAnsi="Calibri" w:cs="Calibri"/>
                <w:sz w:val="22"/>
                <w:szCs w:val="22"/>
              </w:rPr>
              <w:t xml:space="preserve"> who </w:t>
            </w:r>
            <w:r w:rsidR="00C4464C">
              <w:rPr>
                <w:rFonts w:ascii="Calibri" w:hAnsi="Calibri" w:cs="Calibri"/>
                <w:sz w:val="22"/>
                <w:szCs w:val="22"/>
              </w:rPr>
              <w:t>may have a</w:t>
            </w:r>
            <w:r w:rsidR="003D2131">
              <w:rPr>
                <w:rFonts w:ascii="Calibri" w:hAnsi="Calibri" w:cs="Calibri"/>
                <w:sz w:val="22"/>
                <w:szCs w:val="22"/>
              </w:rPr>
              <w:t xml:space="preserve">n </w:t>
            </w:r>
            <w:r w:rsidR="00C4464C">
              <w:rPr>
                <w:rFonts w:ascii="Calibri" w:hAnsi="Calibri" w:cs="Calibri"/>
                <w:sz w:val="22"/>
                <w:szCs w:val="22"/>
              </w:rPr>
              <w:t>increased fear of crime.</w:t>
            </w:r>
          </w:p>
          <w:p w14:paraId="6B4D7F85" w14:textId="3F4F57AA" w:rsidR="000D2B74" w:rsidRPr="00937527" w:rsidRDefault="000D08E4" w:rsidP="000D08E4">
            <w:pPr>
              <w:spacing w:after="0" w:line="240" w:lineRule="exact"/>
              <w:rPr>
                <w:rFonts w:eastAsia="Times New Roman" w:cs="Calibri"/>
                <w:color w:val="000000" w:themeColor="text1"/>
                <w:highlight w:val="yellow"/>
              </w:rPr>
            </w:pP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1495177152"/>
              <w14:checkbox>
                <w14:checked w14:val="1"/>
                <w14:checkedState w14:val="2612" w14:font="MS Gothic"/>
                <w14:uncheckedState w14:val="2610" w14:font="MS Gothic"/>
              </w14:checkbox>
            </w:sdtPr>
            <w:sdtEndPr/>
            <w:sdtContent>
              <w:p w14:paraId="1722121F" w14:textId="77777777" w:rsidR="000D2B74" w:rsidRPr="000A1E62" w:rsidRDefault="000D2B7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11DEC08"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31814547"/>
              <w14:checkbox>
                <w14:checked w14:val="0"/>
                <w14:checkedState w14:val="2612" w14:font="MS Gothic"/>
                <w14:uncheckedState w14:val="2610" w14:font="MS Gothic"/>
              </w14:checkbox>
            </w:sdtPr>
            <w:sdtEndPr/>
            <w:sdtContent>
              <w:p w14:paraId="43F4AE4C" w14:textId="77777777" w:rsidR="000D2B74" w:rsidRPr="000A1E62" w:rsidRDefault="000D2B7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CF66B7" w14:textId="77777777" w:rsidR="000D2B74" w:rsidRPr="000A1E62" w:rsidRDefault="000D2B7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57509003"/>
              <w14:checkbox>
                <w14:checked w14:val="0"/>
                <w14:checkedState w14:val="2612" w14:font="MS Gothic"/>
                <w14:uncheckedState w14:val="2610" w14:font="MS Gothic"/>
              </w14:checkbox>
            </w:sdtPr>
            <w:sdtEndPr/>
            <w:sdtContent>
              <w:p w14:paraId="5BA42A6F" w14:textId="77777777" w:rsidR="000D2B74" w:rsidRPr="000A1E62" w:rsidRDefault="000D2B74"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43FCC7C1" w14:textId="77777777" w:rsidR="000D2B74" w:rsidRPr="000A1E62" w:rsidRDefault="000D2B7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22285576"/>
              <w14:checkbox>
                <w14:checked w14:val="0"/>
                <w14:checkedState w14:val="2612" w14:font="MS Gothic"/>
                <w14:uncheckedState w14:val="2610" w14:font="MS Gothic"/>
              </w14:checkbox>
            </w:sdtPr>
            <w:sdtEndPr/>
            <w:sdtContent>
              <w:p w14:paraId="53881260" w14:textId="77777777" w:rsidR="000D2B74" w:rsidRPr="000A1E62" w:rsidRDefault="000D2B7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635CFDB" w14:textId="77777777" w:rsidR="000D2B74" w:rsidRPr="000A1E62" w:rsidRDefault="000D2B74" w:rsidP="0037072F">
            <w:pPr>
              <w:spacing w:after="160" w:line="240" w:lineRule="exact"/>
              <w:jc w:val="center"/>
              <w:rPr>
                <w:rFonts w:ascii="MS Gothic" w:eastAsia="MS Gothic" w:hAnsi="MS Gothic" w:cstheme="minorHAnsi"/>
                <w:b/>
                <w:sz w:val="28"/>
                <w:szCs w:val="28"/>
              </w:rPr>
            </w:pPr>
          </w:p>
        </w:tc>
      </w:tr>
      <w:tr w:rsidR="000D2B74" w:rsidRPr="00371080" w14:paraId="58A65D04"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CDA2437" w14:textId="77777777" w:rsidR="000D2B74" w:rsidRPr="000A1E62" w:rsidRDefault="000D2B7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7392D594" w14:textId="77777777" w:rsidR="00C4464C" w:rsidRPr="00964ABD" w:rsidRDefault="00C4464C" w:rsidP="00C4464C">
            <w:pPr>
              <w:pStyle w:val="Default"/>
              <w:rPr>
                <w:rFonts w:ascii="Calibri" w:hAnsi="Calibri" w:cs="Calibri"/>
                <w:sz w:val="22"/>
                <w:szCs w:val="22"/>
              </w:rPr>
            </w:pPr>
            <w:r w:rsidRPr="00964ABD">
              <w:rPr>
                <w:rFonts w:ascii="Calibri" w:hAnsi="Calibri" w:cs="Calibri"/>
                <w:color w:val="auto"/>
                <w:sz w:val="22"/>
                <w:szCs w:val="22"/>
              </w:rPr>
              <w:t xml:space="preserve">The main modification to CHW03 continues to support </w:t>
            </w:r>
            <w:r w:rsidRPr="00964ABD">
              <w:rPr>
                <w:rFonts w:ascii="Calibri" w:hAnsi="Calibri" w:cs="Calibri"/>
                <w:sz w:val="22"/>
                <w:szCs w:val="22"/>
              </w:rPr>
              <w:t>safety within the Borough through effective partnership working and through the design of the built environment.</w:t>
            </w:r>
          </w:p>
          <w:p w14:paraId="63188108" w14:textId="77777777" w:rsidR="00C4464C" w:rsidRPr="00964ABD" w:rsidRDefault="00C4464C" w:rsidP="00C4464C">
            <w:pPr>
              <w:pStyle w:val="Default"/>
              <w:rPr>
                <w:rFonts w:ascii="Calibri" w:hAnsi="Calibri" w:cs="Calibri"/>
                <w:sz w:val="22"/>
                <w:szCs w:val="22"/>
              </w:rPr>
            </w:pPr>
          </w:p>
          <w:p w14:paraId="3E1AE9E5" w14:textId="77777777" w:rsidR="00C4464C" w:rsidRDefault="00C4464C" w:rsidP="00C4464C">
            <w:pPr>
              <w:pStyle w:val="Default"/>
              <w:rPr>
                <w:rFonts w:ascii="Calibri" w:hAnsi="Calibri" w:cs="Calibri"/>
                <w:bCs/>
                <w:iCs/>
                <w:sz w:val="22"/>
                <w:szCs w:val="22"/>
              </w:rPr>
            </w:pPr>
            <w:r w:rsidRPr="00964ABD">
              <w:rPr>
                <w:rFonts w:ascii="Calibri" w:hAnsi="Calibri" w:cs="Calibri"/>
                <w:sz w:val="22"/>
                <w:szCs w:val="22"/>
              </w:rPr>
              <w:t>This will benefit all groups.</w:t>
            </w:r>
            <w:r w:rsidRPr="00964ABD">
              <w:rPr>
                <w:rFonts w:ascii="Calibri" w:hAnsi="Calibri" w:cs="Calibri"/>
                <w:bCs/>
                <w:iCs/>
                <w:sz w:val="22"/>
                <w:szCs w:val="22"/>
              </w:rPr>
              <w:t xml:space="preserve"> </w:t>
            </w:r>
          </w:p>
          <w:p w14:paraId="298BD5CD" w14:textId="77777777" w:rsidR="00C4464C" w:rsidRDefault="00C4464C" w:rsidP="00C4464C">
            <w:pPr>
              <w:pStyle w:val="Default"/>
              <w:rPr>
                <w:rFonts w:ascii="Calibri" w:hAnsi="Calibri" w:cs="Calibri"/>
                <w:bCs/>
                <w:iCs/>
                <w:sz w:val="22"/>
                <w:szCs w:val="22"/>
              </w:rPr>
            </w:pPr>
          </w:p>
          <w:p w14:paraId="0717BAEF" w14:textId="6C93B3A7" w:rsidR="003D2131" w:rsidRPr="00964ABD" w:rsidRDefault="00C4464C" w:rsidP="003D2131">
            <w:pPr>
              <w:pStyle w:val="Default"/>
              <w:rPr>
                <w:rFonts w:ascii="Calibri" w:hAnsi="Calibri" w:cs="Calibri"/>
                <w:color w:val="auto"/>
                <w:sz w:val="22"/>
                <w:szCs w:val="22"/>
              </w:rPr>
            </w:pPr>
            <w:r w:rsidRPr="00964ABD">
              <w:rPr>
                <w:rFonts w:ascii="Calibri" w:hAnsi="Calibri" w:cs="Calibri"/>
                <w:sz w:val="22"/>
                <w:szCs w:val="22"/>
              </w:rPr>
              <w:t xml:space="preserve">This will be of particular benefit </w:t>
            </w:r>
            <w:r>
              <w:rPr>
                <w:rFonts w:ascii="Calibri" w:hAnsi="Calibri" w:cs="Calibri"/>
                <w:sz w:val="22"/>
                <w:szCs w:val="22"/>
              </w:rPr>
              <w:t xml:space="preserve">people belonging to </w:t>
            </w:r>
            <w:r w:rsidR="003D2131">
              <w:rPr>
                <w:rFonts w:ascii="Calibri" w:hAnsi="Calibri" w:cs="Calibri"/>
                <w:sz w:val="22"/>
                <w:szCs w:val="22"/>
              </w:rPr>
              <w:t xml:space="preserve">faith minority backgrounds </w:t>
            </w:r>
            <w:r w:rsidR="003D2131" w:rsidRPr="00964ABD">
              <w:rPr>
                <w:rFonts w:ascii="Calibri" w:hAnsi="Calibri" w:cs="Calibri"/>
                <w:sz w:val="22"/>
                <w:szCs w:val="22"/>
              </w:rPr>
              <w:t xml:space="preserve">who </w:t>
            </w:r>
            <w:r w:rsidR="003D2131">
              <w:rPr>
                <w:rFonts w:ascii="Calibri" w:hAnsi="Calibri" w:cs="Calibri"/>
                <w:sz w:val="22"/>
                <w:szCs w:val="22"/>
              </w:rPr>
              <w:t>may have an increased fear of crime.</w:t>
            </w:r>
          </w:p>
          <w:p w14:paraId="7495EA9E" w14:textId="346B1B65" w:rsidR="00C4464C" w:rsidRPr="00964ABD" w:rsidRDefault="003D2131" w:rsidP="003D2131">
            <w:pPr>
              <w:pStyle w:val="Default"/>
              <w:rPr>
                <w:rFonts w:ascii="Calibri" w:hAnsi="Calibri" w:cs="Calibri"/>
                <w:color w:val="auto"/>
                <w:sz w:val="22"/>
                <w:szCs w:val="22"/>
              </w:rPr>
            </w:pPr>
            <w:r>
              <w:t>.</w:t>
            </w:r>
          </w:p>
          <w:p w14:paraId="43116D34" w14:textId="77777777" w:rsidR="000D2B74" w:rsidRPr="007D127B" w:rsidRDefault="000D2B74" w:rsidP="0037072F">
            <w:pPr>
              <w:pStyle w:val="Default"/>
              <w:rPr>
                <w:rFonts w:asciiTheme="minorHAnsi" w:hAnsiTheme="minorHAnsi" w:cstheme="minorHAnsi"/>
                <w:sz w:val="22"/>
                <w:szCs w:val="22"/>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423375102"/>
              <w14:checkbox>
                <w14:checked w14:val="1"/>
                <w14:checkedState w14:val="2612" w14:font="MS Gothic"/>
                <w14:uncheckedState w14:val="2610" w14:font="MS Gothic"/>
              </w14:checkbox>
            </w:sdtPr>
            <w:sdtEndPr/>
            <w:sdtContent>
              <w:p w14:paraId="0E97435A" w14:textId="77777777" w:rsidR="000D2B74" w:rsidRPr="000A1E62" w:rsidRDefault="000D2B7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BFF96E8"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72839233"/>
              <w14:checkbox>
                <w14:checked w14:val="0"/>
                <w14:checkedState w14:val="2612" w14:font="MS Gothic"/>
                <w14:uncheckedState w14:val="2610" w14:font="MS Gothic"/>
              </w14:checkbox>
            </w:sdtPr>
            <w:sdtEndPr/>
            <w:sdtContent>
              <w:p w14:paraId="774D197F" w14:textId="77777777" w:rsidR="000D2B74" w:rsidRPr="000A1E62" w:rsidRDefault="000D2B74"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63D80775"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66936837"/>
              <w14:checkbox>
                <w14:checked w14:val="0"/>
                <w14:checkedState w14:val="2612" w14:font="MS Gothic"/>
                <w14:uncheckedState w14:val="2610" w14:font="MS Gothic"/>
              </w14:checkbox>
            </w:sdtPr>
            <w:sdtEndPr/>
            <w:sdtContent>
              <w:p w14:paraId="71A30A1D" w14:textId="77777777" w:rsidR="000D2B74" w:rsidRPr="000A1E62" w:rsidRDefault="000D2B74"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16C7E8FB"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06569722"/>
              <w14:checkbox>
                <w14:checked w14:val="0"/>
                <w14:checkedState w14:val="2612" w14:font="MS Gothic"/>
                <w14:uncheckedState w14:val="2610" w14:font="MS Gothic"/>
              </w14:checkbox>
            </w:sdtPr>
            <w:sdtEndPr/>
            <w:sdtContent>
              <w:p w14:paraId="0E41B523" w14:textId="77777777" w:rsidR="000D2B74" w:rsidRPr="000A1E62" w:rsidRDefault="000D2B74"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9CEABED"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r>
      <w:tr w:rsidR="000D2B74" w:rsidRPr="00371080" w14:paraId="70773FC5"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014B4BF5" w14:textId="77777777" w:rsidR="000D2B74" w:rsidRPr="000A1E62" w:rsidRDefault="000D2B7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7778A905" w14:textId="77777777" w:rsidR="00412D06" w:rsidRPr="00ED6EC6" w:rsidRDefault="00412D06" w:rsidP="00412D06">
            <w:pPr>
              <w:pStyle w:val="Default"/>
              <w:rPr>
                <w:rFonts w:ascii="Calibri" w:hAnsi="Calibri" w:cs="Calibri"/>
                <w:sz w:val="22"/>
                <w:szCs w:val="22"/>
              </w:rPr>
            </w:pPr>
            <w:r w:rsidRPr="00ED6EC6">
              <w:rPr>
                <w:rFonts w:ascii="Calibri" w:hAnsi="Calibri" w:cs="Calibri"/>
                <w:color w:val="auto"/>
                <w:sz w:val="22"/>
                <w:szCs w:val="22"/>
              </w:rPr>
              <w:t xml:space="preserve">The main modification to CHW03 continues to support </w:t>
            </w:r>
            <w:r w:rsidRPr="00ED6EC6">
              <w:rPr>
                <w:rFonts w:ascii="Calibri" w:hAnsi="Calibri" w:cs="Calibri"/>
                <w:sz w:val="22"/>
                <w:szCs w:val="22"/>
              </w:rPr>
              <w:t>safety within the Borough through effective partnership working and through the design of the built environment.</w:t>
            </w:r>
          </w:p>
          <w:p w14:paraId="6AF90C37" w14:textId="77777777" w:rsidR="00412D06" w:rsidRPr="00ED6EC6" w:rsidRDefault="00412D06" w:rsidP="00412D06">
            <w:pPr>
              <w:pStyle w:val="Default"/>
              <w:rPr>
                <w:rFonts w:ascii="Calibri" w:hAnsi="Calibri" w:cs="Calibri"/>
                <w:sz w:val="22"/>
                <w:szCs w:val="22"/>
              </w:rPr>
            </w:pPr>
          </w:p>
          <w:p w14:paraId="6F568D4B" w14:textId="77777777" w:rsidR="00412D06" w:rsidRPr="00ED6EC6" w:rsidRDefault="00412D06" w:rsidP="00412D06">
            <w:pPr>
              <w:pStyle w:val="Default"/>
              <w:rPr>
                <w:rFonts w:ascii="Calibri" w:hAnsi="Calibri" w:cs="Calibri"/>
                <w:bCs/>
                <w:iCs/>
                <w:sz w:val="22"/>
                <w:szCs w:val="22"/>
              </w:rPr>
            </w:pPr>
            <w:r w:rsidRPr="00ED6EC6">
              <w:rPr>
                <w:rFonts w:ascii="Calibri" w:hAnsi="Calibri" w:cs="Calibri"/>
                <w:sz w:val="22"/>
                <w:szCs w:val="22"/>
              </w:rPr>
              <w:t>This will benefit all groups.</w:t>
            </w:r>
            <w:r w:rsidRPr="00ED6EC6">
              <w:rPr>
                <w:rFonts w:ascii="Calibri" w:hAnsi="Calibri" w:cs="Calibri"/>
                <w:bCs/>
                <w:iCs/>
                <w:sz w:val="22"/>
                <w:szCs w:val="22"/>
              </w:rPr>
              <w:t xml:space="preserve"> </w:t>
            </w:r>
          </w:p>
          <w:p w14:paraId="140F468C" w14:textId="77777777" w:rsidR="000D2B74" w:rsidRPr="00ED6EC6" w:rsidRDefault="000D2B74" w:rsidP="0037072F">
            <w:pPr>
              <w:spacing w:after="0" w:line="240" w:lineRule="auto"/>
              <w:rPr>
                <w:rFonts w:asciiTheme="minorHAnsi" w:eastAsia="Times New Roman" w:hAnsiTheme="minorHAnsi" w:cstheme="minorHAnsi"/>
                <w:color w:val="000000" w:themeColor="text1"/>
                <w:highlight w:val="yellow"/>
              </w:rPr>
            </w:pPr>
          </w:p>
          <w:p w14:paraId="38AA6BD6" w14:textId="187D2FFA" w:rsidR="00412D06" w:rsidRDefault="00412D06" w:rsidP="0037072F">
            <w:pPr>
              <w:spacing w:after="0" w:line="240" w:lineRule="auto"/>
              <w:rPr>
                <w:rFonts w:asciiTheme="minorHAnsi" w:eastAsia="Times New Roman" w:hAnsiTheme="minorHAnsi" w:cstheme="minorHAnsi"/>
                <w:color w:val="000000" w:themeColor="text1"/>
                <w:highlight w:val="yellow"/>
              </w:rPr>
            </w:pPr>
            <w:r w:rsidRPr="00ED6EC6">
              <w:rPr>
                <w:rFonts w:cs="Calibri"/>
              </w:rPr>
              <w:t xml:space="preserve">This will be of particular benefit to men who are </w:t>
            </w:r>
            <w:r w:rsidR="00ED6EC6" w:rsidRPr="00ED6EC6">
              <w:t>at most risk from violent crime, particularly ‘stranger violence’ which is likely to occur in public places. In addition, the policy will also benefit those who suffer from fear of crime and violence i.e. women</w:t>
            </w:r>
            <w:r w:rsidR="00ED6EC6">
              <w:t>.</w:t>
            </w:r>
          </w:p>
          <w:p w14:paraId="15EA5544" w14:textId="77777777" w:rsidR="00412D06" w:rsidRPr="007D127B" w:rsidRDefault="00412D06" w:rsidP="0037072F">
            <w:pPr>
              <w:spacing w:after="0" w:line="240" w:lineRule="auto"/>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194534526"/>
              <w14:checkbox>
                <w14:checked w14:val="1"/>
                <w14:checkedState w14:val="2612" w14:font="MS Gothic"/>
                <w14:uncheckedState w14:val="2610" w14:font="MS Gothic"/>
              </w14:checkbox>
            </w:sdtPr>
            <w:sdtEndPr/>
            <w:sdtContent>
              <w:p w14:paraId="59D5C328" w14:textId="77777777" w:rsidR="000D2B74" w:rsidRPr="000A1E62" w:rsidRDefault="000D2B7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8ACAADF"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51261387"/>
              <w14:checkbox>
                <w14:checked w14:val="0"/>
                <w14:checkedState w14:val="2612" w14:font="MS Gothic"/>
                <w14:uncheckedState w14:val="2610" w14:font="MS Gothic"/>
              </w14:checkbox>
            </w:sdtPr>
            <w:sdtEndPr/>
            <w:sdtContent>
              <w:p w14:paraId="132428F2" w14:textId="77777777" w:rsidR="000D2B74" w:rsidRPr="000A1E62" w:rsidRDefault="000D2B7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D43902C"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86317662"/>
              <w14:checkbox>
                <w14:checked w14:val="0"/>
                <w14:checkedState w14:val="2612" w14:font="MS Gothic"/>
                <w14:uncheckedState w14:val="2610" w14:font="MS Gothic"/>
              </w14:checkbox>
            </w:sdtPr>
            <w:sdtEndPr/>
            <w:sdtContent>
              <w:p w14:paraId="53FED408" w14:textId="77777777" w:rsidR="000D2B74" w:rsidRPr="000A1E62" w:rsidRDefault="000D2B7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2190E0C"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73060132"/>
              <w14:checkbox>
                <w14:checked w14:val="0"/>
                <w14:checkedState w14:val="2612" w14:font="MS Gothic"/>
                <w14:uncheckedState w14:val="2610" w14:font="MS Gothic"/>
              </w14:checkbox>
            </w:sdtPr>
            <w:sdtEndPr/>
            <w:sdtContent>
              <w:p w14:paraId="463CC5B7" w14:textId="77777777" w:rsidR="000D2B74" w:rsidRPr="000A1E62" w:rsidRDefault="000D2B74"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479D1ED"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r>
      <w:tr w:rsidR="000D2B74" w:rsidRPr="00B115E4" w14:paraId="2BAB75CE"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29D65E21" w14:textId="77777777" w:rsidR="000D2B74" w:rsidRPr="000A1E62" w:rsidRDefault="000D2B74" w:rsidP="0037072F">
            <w:pPr>
              <w:spacing w:after="0" w:line="240" w:lineRule="auto"/>
              <w:rPr>
                <w:rFonts w:asciiTheme="minorHAnsi" w:eastAsia="Times New Roman" w:hAnsiTheme="minorHAnsi" w:cstheme="minorHAnsi"/>
                <w:bCs/>
                <w:color w:val="FFFFFF"/>
                <w:lang w:eastAsia="en-GB"/>
              </w:rPr>
            </w:pPr>
          </w:p>
          <w:p w14:paraId="1FE5F1AE" w14:textId="77777777" w:rsidR="000D2B74" w:rsidRPr="000A1E62" w:rsidRDefault="000D2B7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537563F2" w14:textId="77777777" w:rsidR="000D2B74" w:rsidRPr="000A1E62" w:rsidRDefault="000D2B74" w:rsidP="0037072F">
            <w:pPr>
              <w:tabs>
                <w:tab w:val="left" w:pos="5268"/>
              </w:tabs>
              <w:spacing w:after="160" w:line="240" w:lineRule="exact"/>
              <w:rPr>
                <w:rFonts w:asciiTheme="minorHAnsi" w:eastAsia="Times New Roman" w:hAnsiTheme="minorHAnsi" w:cstheme="minorHAnsi"/>
                <w:color w:val="FFFFFF"/>
              </w:rPr>
            </w:pPr>
          </w:p>
          <w:p w14:paraId="59881C8B" w14:textId="77777777" w:rsidR="000D2B74" w:rsidRPr="000A1E62" w:rsidRDefault="000D2B74"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42BD0BF7" w14:textId="77777777" w:rsidR="00ED6EC6" w:rsidRPr="002F060B" w:rsidRDefault="00ED6EC6" w:rsidP="00ED6EC6">
            <w:pPr>
              <w:pStyle w:val="Default"/>
              <w:rPr>
                <w:rFonts w:ascii="Calibri" w:hAnsi="Calibri" w:cs="Calibri"/>
                <w:sz w:val="22"/>
                <w:szCs w:val="22"/>
              </w:rPr>
            </w:pPr>
            <w:r w:rsidRPr="002F060B">
              <w:rPr>
                <w:rFonts w:ascii="Calibri" w:hAnsi="Calibri" w:cs="Calibri"/>
                <w:color w:val="auto"/>
                <w:sz w:val="22"/>
                <w:szCs w:val="22"/>
              </w:rPr>
              <w:t xml:space="preserve">The main modification to CHW03 continues to support </w:t>
            </w:r>
            <w:r w:rsidRPr="002F060B">
              <w:rPr>
                <w:rFonts w:ascii="Calibri" w:hAnsi="Calibri" w:cs="Calibri"/>
                <w:sz w:val="22"/>
                <w:szCs w:val="22"/>
              </w:rPr>
              <w:t>safety within the Borough through effective partnership working and through the design of the built environment.</w:t>
            </w:r>
          </w:p>
          <w:p w14:paraId="6980E2B6" w14:textId="77777777" w:rsidR="00ED6EC6" w:rsidRPr="002F060B" w:rsidRDefault="00ED6EC6" w:rsidP="00ED6EC6">
            <w:pPr>
              <w:pStyle w:val="Default"/>
              <w:rPr>
                <w:rFonts w:ascii="Calibri" w:hAnsi="Calibri" w:cs="Calibri"/>
                <w:sz w:val="22"/>
                <w:szCs w:val="22"/>
              </w:rPr>
            </w:pPr>
          </w:p>
          <w:p w14:paraId="1086541C" w14:textId="77777777" w:rsidR="00ED6EC6" w:rsidRPr="002F060B" w:rsidRDefault="00ED6EC6" w:rsidP="00ED6EC6">
            <w:pPr>
              <w:pStyle w:val="Default"/>
              <w:rPr>
                <w:rFonts w:ascii="Calibri" w:hAnsi="Calibri" w:cs="Calibri"/>
                <w:bCs/>
                <w:iCs/>
                <w:sz w:val="22"/>
                <w:szCs w:val="22"/>
              </w:rPr>
            </w:pPr>
            <w:r w:rsidRPr="002F060B">
              <w:rPr>
                <w:rFonts w:ascii="Calibri" w:hAnsi="Calibri" w:cs="Calibri"/>
                <w:sz w:val="22"/>
                <w:szCs w:val="22"/>
              </w:rPr>
              <w:t>This will benefit all groups.</w:t>
            </w:r>
            <w:r w:rsidRPr="002F060B">
              <w:rPr>
                <w:rFonts w:ascii="Calibri" w:hAnsi="Calibri" w:cs="Calibri"/>
                <w:bCs/>
                <w:iCs/>
                <w:sz w:val="22"/>
                <w:szCs w:val="22"/>
              </w:rPr>
              <w:t xml:space="preserve"> </w:t>
            </w:r>
          </w:p>
          <w:p w14:paraId="7B98B713" w14:textId="77777777" w:rsidR="000D2B74" w:rsidRPr="002F060B" w:rsidRDefault="000D2B74" w:rsidP="0037072F">
            <w:pPr>
              <w:tabs>
                <w:tab w:val="left" w:pos="5268"/>
              </w:tabs>
              <w:spacing w:after="160" w:line="240" w:lineRule="exact"/>
              <w:rPr>
                <w:rFonts w:asciiTheme="minorHAnsi" w:eastAsia="Times New Roman" w:hAnsiTheme="minorHAnsi" w:cstheme="minorHAnsi"/>
                <w:color w:val="000000" w:themeColor="text1"/>
              </w:rPr>
            </w:pPr>
          </w:p>
          <w:p w14:paraId="438DF4E1" w14:textId="6D655474" w:rsidR="00F02495" w:rsidRPr="002F060B" w:rsidRDefault="00ED6EC6" w:rsidP="002F060B">
            <w:pPr>
              <w:tabs>
                <w:tab w:val="left" w:pos="5268"/>
              </w:tabs>
              <w:spacing w:after="160" w:line="240" w:lineRule="exact"/>
            </w:pPr>
            <w:r w:rsidRPr="002F060B">
              <w:rPr>
                <w:rFonts w:cs="Calibri"/>
              </w:rPr>
              <w:t>This will be of particular benefit</w:t>
            </w:r>
            <w:r w:rsidR="000D7660" w:rsidRPr="002F060B">
              <w:rPr>
                <w:rFonts w:cs="Calibri"/>
              </w:rPr>
              <w:t xml:space="preserve"> </w:t>
            </w:r>
            <w:r w:rsidR="000D7660" w:rsidRPr="002F060B">
              <w:t xml:space="preserve">who suffer from fear of crime and violence </w:t>
            </w:r>
            <w:r w:rsidR="000D7660" w:rsidRPr="002F060B">
              <w:rPr>
                <w:rFonts w:cs="Calibri"/>
              </w:rPr>
              <w:t xml:space="preserve">such as </w:t>
            </w:r>
            <w:r w:rsidR="0000361A" w:rsidRPr="002F060B">
              <w:t>the LGBT</w:t>
            </w:r>
            <w:r w:rsidR="00336CA5">
              <w:t>Q+</w:t>
            </w:r>
            <w:r w:rsidR="0000361A" w:rsidRPr="002F060B">
              <w:t xml:space="preserve"> commun</w:t>
            </w:r>
            <w:r w:rsidR="000D7660" w:rsidRPr="002F060B">
              <w:t>ity</w:t>
            </w:r>
            <w:r w:rsidR="00F02495" w:rsidRPr="002F060B">
              <w:t xml:space="preserve"> </w:t>
            </w:r>
            <w:r w:rsidR="002F060B" w:rsidRPr="002F060B">
              <w:t xml:space="preserve">who </w:t>
            </w:r>
            <w:r w:rsidR="00AE1A36">
              <w:t xml:space="preserve">are </w:t>
            </w:r>
            <w:r w:rsidR="00F02495" w:rsidRPr="002F060B">
              <w:t xml:space="preserve">traditionally targeted for hate crime </w:t>
            </w:r>
          </w:p>
          <w:p w14:paraId="3CE670CE" w14:textId="5517D334" w:rsidR="0000361A" w:rsidRPr="000D7660" w:rsidRDefault="000D7660" w:rsidP="000D7660">
            <w:pPr>
              <w:tabs>
                <w:tab w:val="left" w:pos="5268"/>
              </w:tabs>
              <w:spacing w:after="160" w:line="240" w:lineRule="exact"/>
              <w:rPr>
                <w:rFonts w:cs="Calibri"/>
              </w:rPr>
            </w:pPr>
            <w:r>
              <w:rPr>
                <w:sz w:val="23"/>
                <w:szCs w:val="23"/>
              </w:rPr>
              <w:t>.</w:t>
            </w:r>
          </w:p>
          <w:p w14:paraId="3ABE65A4" w14:textId="7711073A" w:rsidR="00ED6EC6" w:rsidRPr="007D127B" w:rsidRDefault="00ED6EC6"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870533001"/>
              <w14:checkbox>
                <w14:checked w14:val="1"/>
                <w14:checkedState w14:val="2612" w14:font="MS Gothic"/>
                <w14:uncheckedState w14:val="2610" w14:font="MS Gothic"/>
              </w14:checkbox>
            </w:sdtPr>
            <w:sdtEndPr/>
            <w:sdtContent>
              <w:p w14:paraId="354E15F4" w14:textId="77777777" w:rsidR="000D2B74" w:rsidRPr="000A1E62" w:rsidRDefault="000D2B7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FACEF29"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2659507"/>
              <w14:checkbox>
                <w14:checked w14:val="0"/>
                <w14:checkedState w14:val="2612" w14:font="MS Gothic"/>
                <w14:uncheckedState w14:val="2610" w14:font="MS Gothic"/>
              </w14:checkbox>
            </w:sdtPr>
            <w:sdtEndPr/>
            <w:sdtContent>
              <w:p w14:paraId="785FB03D" w14:textId="77777777" w:rsidR="000D2B74" w:rsidRPr="000A1E62" w:rsidRDefault="000D2B7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9F904C8"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90013024"/>
              <w14:checkbox>
                <w14:checked w14:val="0"/>
                <w14:checkedState w14:val="2612" w14:font="MS Gothic"/>
                <w14:uncheckedState w14:val="2610" w14:font="MS Gothic"/>
              </w14:checkbox>
            </w:sdtPr>
            <w:sdtEndPr/>
            <w:sdtContent>
              <w:p w14:paraId="3139206F" w14:textId="77777777" w:rsidR="000D2B74" w:rsidRPr="000A1E62" w:rsidRDefault="000D2B7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79E0981"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8489300"/>
              <w14:checkbox>
                <w14:checked w14:val="0"/>
                <w14:checkedState w14:val="2612" w14:font="MS Gothic"/>
                <w14:uncheckedState w14:val="2610" w14:font="MS Gothic"/>
              </w14:checkbox>
            </w:sdtPr>
            <w:sdtEndPr/>
            <w:sdtContent>
              <w:p w14:paraId="04DF8923" w14:textId="77777777" w:rsidR="000D2B74" w:rsidRPr="000A1E62" w:rsidRDefault="000D2B74"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E9CAD27" w14:textId="77777777" w:rsidR="000D2B74" w:rsidRPr="000A1E62" w:rsidRDefault="000D2B74" w:rsidP="0037072F">
            <w:pPr>
              <w:spacing w:after="160" w:line="240" w:lineRule="exact"/>
              <w:jc w:val="center"/>
              <w:rPr>
                <w:rFonts w:asciiTheme="minorHAnsi" w:eastAsia="Times New Roman" w:hAnsiTheme="minorHAnsi" w:cstheme="minorHAnsi"/>
                <w:b/>
                <w:sz w:val="28"/>
                <w:szCs w:val="28"/>
              </w:rPr>
            </w:pPr>
          </w:p>
        </w:tc>
      </w:tr>
    </w:tbl>
    <w:p w14:paraId="02AA2301" w14:textId="643CFB50" w:rsidR="0005266E" w:rsidRDefault="0005266E">
      <w:r>
        <w:br w:type="page"/>
      </w:r>
    </w:p>
    <w:p w14:paraId="12821903" w14:textId="77777777" w:rsidR="00552651" w:rsidRDefault="00552651"/>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410B53" w:rsidRPr="008321D1" w14:paraId="2C2001BF"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12A13F3A" w14:textId="77777777" w:rsidR="00410B53" w:rsidRPr="008321D1" w:rsidRDefault="00410B53"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4CF16731" w14:textId="77777777" w:rsidR="0078617B" w:rsidRDefault="0078617B" w:rsidP="001539E6">
            <w:pPr>
              <w:spacing w:after="0" w:line="240" w:lineRule="auto"/>
              <w:rPr>
                <w:rFonts w:asciiTheme="minorHAnsi" w:eastAsia="Times New Roman" w:hAnsiTheme="minorHAnsi" w:cstheme="minorHAnsi"/>
                <w:b/>
                <w:bCs/>
                <w:color w:val="FFFFFF"/>
                <w:lang w:eastAsia="en-GB"/>
              </w:rPr>
            </w:pPr>
          </w:p>
          <w:p w14:paraId="4F035C27" w14:textId="2BED62BB" w:rsidR="00410B53" w:rsidRPr="007A1DDB" w:rsidRDefault="00410B53"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63A9AE8E" w14:textId="77777777" w:rsidR="0078617B" w:rsidRDefault="0078617B" w:rsidP="001539E6">
            <w:pPr>
              <w:spacing w:after="0" w:line="240" w:lineRule="auto"/>
              <w:rPr>
                <w:rFonts w:asciiTheme="minorHAnsi" w:eastAsia="Times New Roman" w:hAnsiTheme="minorHAnsi" w:cstheme="minorHAnsi"/>
                <w:b/>
                <w:bCs/>
                <w:i/>
                <w:color w:val="FFFFFF"/>
                <w:lang w:eastAsia="en-GB"/>
              </w:rPr>
            </w:pPr>
          </w:p>
          <w:p w14:paraId="4EF313F7" w14:textId="40143E60" w:rsidR="00410B53" w:rsidRPr="008321D1" w:rsidRDefault="00410B53"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E51D5BA" w14:textId="77777777" w:rsidR="00410B53" w:rsidRPr="008321D1" w:rsidRDefault="00410B53"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4812919" w14:textId="77777777" w:rsidR="00410B53" w:rsidRPr="008321D1" w:rsidRDefault="00410B53"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6A126677" w14:textId="77777777" w:rsidR="00410B53" w:rsidRPr="008321D1" w:rsidRDefault="00410B5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EF1E0E2" w14:textId="77777777" w:rsidR="00410B53" w:rsidRPr="008321D1" w:rsidRDefault="00410B53" w:rsidP="001539E6">
            <w:pPr>
              <w:spacing w:after="0" w:line="240" w:lineRule="auto"/>
              <w:ind w:left="113" w:right="113"/>
              <w:rPr>
                <w:rFonts w:asciiTheme="minorHAnsi" w:eastAsia="Times New Roman" w:hAnsiTheme="minorHAnsi" w:cstheme="minorHAnsi"/>
                <w:color w:val="FFFFFF"/>
                <w:lang w:eastAsia="en-GB"/>
              </w:rPr>
            </w:pPr>
          </w:p>
          <w:p w14:paraId="004D2F66" w14:textId="77777777" w:rsidR="00410B53" w:rsidRPr="008321D1" w:rsidRDefault="00410B53"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410B53" w:rsidRPr="008321D1" w14:paraId="42EF0FBE"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62EFBDE0" w14:textId="77777777" w:rsidR="00410B53" w:rsidRPr="008321D1" w:rsidRDefault="00410B53"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2541929" w14:textId="77777777" w:rsidR="00410B53" w:rsidRPr="008321D1" w:rsidRDefault="00410B53"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F560B1F" w14:textId="77777777" w:rsidR="00410B53" w:rsidRPr="008321D1" w:rsidRDefault="00410B53" w:rsidP="001539E6">
            <w:pPr>
              <w:spacing w:after="0" w:line="240" w:lineRule="auto"/>
              <w:jc w:val="center"/>
              <w:rPr>
                <w:rFonts w:asciiTheme="minorHAnsi" w:eastAsia="Times New Roman" w:hAnsiTheme="minorHAnsi" w:cstheme="minorHAnsi"/>
                <w:color w:val="FFFFFF"/>
                <w:lang w:eastAsia="en-GB"/>
              </w:rPr>
            </w:pPr>
          </w:p>
          <w:p w14:paraId="72F553D7" w14:textId="77777777" w:rsidR="00410B53" w:rsidRPr="008321D1" w:rsidRDefault="00410B5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89E460F" w14:textId="77777777" w:rsidR="00410B53" w:rsidRPr="008321D1" w:rsidRDefault="00410B53" w:rsidP="001539E6">
            <w:pPr>
              <w:spacing w:after="0" w:line="240" w:lineRule="auto"/>
              <w:jc w:val="center"/>
              <w:rPr>
                <w:rFonts w:asciiTheme="minorHAnsi" w:eastAsia="Times New Roman" w:hAnsiTheme="minorHAnsi" w:cstheme="minorHAnsi"/>
                <w:color w:val="FFFFFF"/>
                <w:lang w:eastAsia="en-GB"/>
              </w:rPr>
            </w:pPr>
          </w:p>
          <w:p w14:paraId="7AF2771A" w14:textId="77777777" w:rsidR="00410B53" w:rsidRPr="008321D1" w:rsidRDefault="00410B5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2D00F7D" w14:textId="77777777" w:rsidR="00410B53" w:rsidRPr="008321D1" w:rsidRDefault="00410B53" w:rsidP="001539E6">
            <w:pPr>
              <w:spacing w:after="0" w:line="240" w:lineRule="auto"/>
              <w:ind w:left="113" w:right="113"/>
              <w:rPr>
                <w:rFonts w:asciiTheme="minorHAnsi" w:eastAsia="Times New Roman" w:hAnsiTheme="minorHAnsi" w:cstheme="minorHAnsi"/>
                <w:color w:val="FFFFFF"/>
                <w:lang w:eastAsia="en-GB"/>
              </w:rPr>
            </w:pPr>
          </w:p>
        </w:tc>
      </w:tr>
      <w:tr w:rsidR="00D96857" w:rsidRPr="008321D1" w14:paraId="6BC576B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83BC3FD" w14:textId="77777777" w:rsidR="00D96857" w:rsidRPr="008321D1" w:rsidRDefault="00D96857" w:rsidP="00D96857">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78ADC1A8" w14:textId="77777777" w:rsidR="00D96857" w:rsidRPr="00E5348E" w:rsidRDefault="00D96857" w:rsidP="00D96857">
            <w:pPr>
              <w:pStyle w:val="Default"/>
              <w:rPr>
                <w:rFonts w:ascii="Calibri" w:hAnsi="Calibri" w:cs="Calibri"/>
                <w:bCs/>
                <w:sz w:val="22"/>
                <w:szCs w:val="22"/>
                <w:u w:val="single"/>
              </w:rPr>
            </w:pPr>
            <w:r>
              <w:rPr>
                <w:rFonts w:ascii="Calibri" w:hAnsi="Calibri" w:cs="Calibri"/>
                <w:bCs/>
                <w:sz w:val="22"/>
                <w:szCs w:val="22"/>
                <w:u w:val="single"/>
              </w:rPr>
              <w:t>Carers</w:t>
            </w:r>
          </w:p>
          <w:p w14:paraId="1378C17A" w14:textId="77777777" w:rsidR="002B37AC" w:rsidRDefault="002B37AC" w:rsidP="002B37AC">
            <w:pPr>
              <w:pStyle w:val="Default"/>
              <w:rPr>
                <w:rFonts w:ascii="Calibri" w:hAnsi="Calibri" w:cs="Calibri"/>
                <w:sz w:val="22"/>
                <w:szCs w:val="22"/>
              </w:rPr>
            </w:pPr>
            <w:r w:rsidRPr="002F060B">
              <w:rPr>
                <w:rFonts w:ascii="Calibri" w:hAnsi="Calibri" w:cs="Calibri"/>
                <w:color w:val="auto"/>
                <w:sz w:val="22"/>
                <w:szCs w:val="22"/>
              </w:rPr>
              <w:t xml:space="preserve">The main modification to CHW03 continues to support </w:t>
            </w:r>
            <w:r w:rsidRPr="002F060B">
              <w:rPr>
                <w:rFonts w:ascii="Calibri" w:hAnsi="Calibri" w:cs="Calibri"/>
                <w:sz w:val="22"/>
                <w:szCs w:val="22"/>
              </w:rPr>
              <w:t>safety within the Borough through effective partnership working and through the design of the built environment.</w:t>
            </w:r>
          </w:p>
          <w:p w14:paraId="128B98F7" w14:textId="77777777" w:rsidR="00380047" w:rsidRDefault="00380047" w:rsidP="002B37AC">
            <w:pPr>
              <w:pStyle w:val="Default"/>
              <w:rPr>
                <w:rFonts w:ascii="Calibri" w:hAnsi="Calibri" w:cs="Calibri"/>
                <w:sz w:val="22"/>
                <w:szCs w:val="22"/>
              </w:rPr>
            </w:pPr>
          </w:p>
          <w:p w14:paraId="35E1C525" w14:textId="73F2336F" w:rsidR="00380047" w:rsidRPr="002F060B" w:rsidRDefault="00380047" w:rsidP="00380047">
            <w:pPr>
              <w:pStyle w:val="Default"/>
              <w:rPr>
                <w:rFonts w:ascii="Calibri" w:hAnsi="Calibri" w:cs="Calibri"/>
                <w:bCs/>
                <w:iCs/>
                <w:sz w:val="22"/>
                <w:szCs w:val="22"/>
              </w:rPr>
            </w:pPr>
            <w:r w:rsidRPr="002F060B">
              <w:rPr>
                <w:rFonts w:ascii="Calibri" w:hAnsi="Calibri" w:cs="Calibri"/>
                <w:sz w:val="22"/>
                <w:szCs w:val="22"/>
              </w:rPr>
              <w:t xml:space="preserve">This will benefit </w:t>
            </w:r>
            <w:r w:rsidR="00E957ED">
              <w:rPr>
                <w:rFonts w:ascii="Calibri" w:hAnsi="Calibri" w:cs="Calibri"/>
                <w:sz w:val="22"/>
                <w:szCs w:val="22"/>
              </w:rPr>
              <w:t>this</w:t>
            </w:r>
            <w:r w:rsidRPr="002F060B">
              <w:rPr>
                <w:rFonts w:ascii="Calibri" w:hAnsi="Calibri" w:cs="Calibri"/>
                <w:sz w:val="22"/>
                <w:szCs w:val="22"/>
              </w:rPr>
              <w:t xml:space="preserve"> group.</w:t>
            </w:r>
            <w:r w:rsidRPr="002F060B">
              <w:rPr>
                <w:rFonts w:ascii="Calibri" w:hAnsi="Calibri" w:cs="Calibri"/>
                <w:bCs/>
                <w:iCs/>
                <w:sz w:val="22"/>
                <w:szCs w:val="22"/>
              </w:rPr>
              <w:t xml:space="preserve"> </w:t>
            </w:r>
          </w:p>
          <w:p w14:paraId="76D3F642" w14:textId="77777777" w:rsidR="00380047" w:rsidRPr="002F060B" w:rsidRDefault="00380047" w:rsidP="002B37AC">
            <w:pPr>
              <w:pStyle w:val="Default"/>
              <w:rPr>
                <w:rFonts w:ascii="Calibri" w:hAnsi="Calibri" w:cs="Calibri"/>
                <w:sz w:val="22"/>
                <w:szCs w:val="22"/>
              </w:rPr>
            </w:pPr>
          </w:p>
          <w:p w14:paraId="57DAA430" w14:textId="3C548FD3" w:rsidR="00D96857" w:rsidRPr="008321D1" w:rsidRDefault="00D96857" w:rsidP="00D96857">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98331195"/>
              <w14:checkbox>
                <w14:checked w14:val="1"/>
                <w14:checkedState w14:val="2612" w14:font="MS Gothic"/>
                <w14:uncheckedState w14:val="2610" w14:font="MS Gothic"/>
              </w14:checkbox>
            </w:sdtPr>
            <w:sdtEndPr/>
            <w:sdtContent>
              <w:p w14:paraId="0EC7A18F" w14:textId="77777777" w:rsidR="00D96857" w:rsidRPr="008321D1" w:rsidRDefault="00D96857" w:rsidP="00D9685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09FEBD9" w14:textId="77777777" w:rsidR="00D96857" w:rsidRPr="008321D1" w:rsidRDefault="00D96857" w:rsidP="00D9685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42847062"/>
              <w14:checkbox>
                <w14:checked w14:val="0"/>
                <w14:checkedState w14:val="2612" w14:font="MS Gothic"/>
                <w14:uncheckedState w14:val="2610" w14:font="MS Gothic"/>
              </w14:checkbox>
            </w:sdtPr>
            <w:sdtEndPr/>
            <w:sdtContent>
              <w:p w14:paraId="3B71183B"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93CC5D0" w14:textId="77777777" w:rsidR="00D96857" w:rsidRPr="008321D1" w:rsidRDefault="00D96857" w:rsidP="00D9685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11588246"/>
              <w14:checkbox>
                <w14:checked w14:val="0"/>
                <w14:checkedState w14:val="2612" w14:font="MS Gothic"/>
                <w14:uncheckedState w14:val="2610" w14:font="MS Gothic"/>
              </w14:checkbox>
            </w:sdtPr>
            <w:sdtEndPr/>
            <w:sdtContent>
              <w:p w14:paraId="332FD8AE"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B2B1FA9" w14:textId="77777777" w:rsidR="00D96857" w:rsidRPr="008321D1" w:rsidRDefault="00D96857" w:rsidP="00D96857">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16595832"/>
              <w14:checkbox>
                <w14:checked w14:val="0"/>
                <w14:checkedState w14:val="2612" w14:font="MS Gothic"/>
                <w14:uncheckedState w14:val="2610" w14:font="MS Gothic"/>
              </w14:checkbox>
            </w:sdtPr>
            <w:sdtEndPr/>
            <w:sdtContent>
              <w:p w14:paraId="1FCBE9B5"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268710B" w14:textId="77777777" w:rsidR="00D96857" w:rsidRPr="008321D1" w:rsidRDefault="00D96857" w:rsidP="00D96857">
            <w:pPr>
              <w:spacing w:after="160" w:line="240" w:lineRule="exact"/>
              <w:jc w:val="center"/>
              <w:rPr>
                <w:rFonts w:asciiTheme="minorHAnsi" w:eastAsia="Times New Roman" w:hAnsiTheme="minorHAnsi" w:cstheme="minorHAnsi"/>
                <w:sz w:val="36"/>
                <w:szCs w:val="36"/>
              </w:rPr>
            </w:pPr>
          </w:p>
        </w:tc>
      </w:tr>
      <w:tr w:rsidR="00D96857" w:rsidRPr="008321D1" w14:paraId="609AF9F1"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ABC0D5A" w14:textId="77777777" w:rsidR="00D96857" w:rsidRPr="008321D1" w:rsidRDefault="00D96857" w:rsidP="00D9685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CD18D5B" w14:textId="77777777" w:rsidR="00D96857" w:rsidRDefault="00D96857" w:rsidP="00D96857">
            <w:pPr>
              <w:pStyle w:val="Default"/>
              <w:rPr>
                <w:rFonts w:ascii="Calibri" w:hAnsi="Calibri" w:cs="Calibri"/>
                <w:bCs/>
                <w:sz w:val="22"/>
                <w:szCs w:val="22"/>
                <w:u w:val="single"/>
              </w:rPr>
            </w:pPr>
            <w:r w:rsidRPr="00E5348E">
              <w:rPr>
                <w:rFonts w:ascii="Calibri" w:hAnsi="Calibri" w:cs="Calibri"/>
                <w:bCs/>
                <w:sz w:val="22"/>
                <w:szCs w:val="22"/>
                <w:u w:val="single"/>
              </w:rPr>
              <w:t>People in receipt of care</w:t>
            </w:r>
          </w:p>
          <w:p w14:paraId="3E28DCA3" w14:textId="77777777" w:rsidR="00D96857" w:rsidRPr="00E5348E" w:rsidRDefault="00D96857" w:rsidP="00D96857">
            <w:pPr>
              <w:pStyle w:val="Default"/>
              <w:rPr>
                <w:rFonts w:ascii="Calibri" w:hAnsi="Calibri" w:cs="Calibri"/>
                <w:bCs/>
                <w:sz w:val="22"/>
                <w:szCs w:val="22"/>
                <w:u w:val="single"/>
              </w:rPr>
            </w:pPr>
          </w:p>
          <w:p w14:paraId="28E22217" w14:textId="77777777" w:rsidR="002B37AC" w:rsidRDefault="002B37AC" w:rsidP="002B37AC">
            <w:pPr>
              <w:pStyle w:val="Default"/>
              <w:rPr>
                <w:rFonts w:ascii="Calibri" w:hAnsi="Calibri" w:cs="Calibri"/>
                <w:sz w:val="22"/>
                <w:szCs w:val="22"/>
              </w:rPr>
            </w:pPr>
            <w:r w:rsidRPr="002F060B">
              <w:rPr>
                <w:rFonts w:ascii="Calibri" w:hAnsi="Calibri" w:cs="Calibri"/>
                <w:color w:val="auto"/>
                <w:sz w:val="22"/>
                <w:szCs w:val="22"/>
              </w:rPr>
              <w:t xml:space="preserve">The main modification to CHW03 continues to support </w:t>
            </w:r>
            <w:r w:rsidRPr="002F060B">
              <w:rPr>
                <w:rFonts w:ascii="Calibri" w:hAnsi="Calibri" w:cs="Calibri"/>
                <w:sz w:val="22"/>
                <w:szCs w:val="22"/>
              </w:rPr>
              <w:t>safety within the Borough through effective partnership working and through the design of the built environment.</w:t>
            </w:r>
          </w:p>
          <w:p w14:paraId="2A3C1BE6" w14:textId="0AD58646" w:rsidR="00380047" w:rsidRPr="002F060B" w:rsidRDefault="00E957ED" w:rsidP="002B37AC">
            <w:pPr>
              <w:pStyle w:val="Default"/>
              <w:rPr>
                <w:rFonts w:ascii="Calibri" w:hAnsi="Calibri" w:cs="Calibri"/>
                <w:sz w:val="22"/>
                <w:szCs w:val="22"/>
              </w:rPr>
            </w:pPr>
            <w:r w:rsidRPr="002F060B">
              <w:rPr>
                <w:rFonts w:ascii="Calibri" w:hAnsi="Calibri" w:cs="Calibri"/>
                <w:sz w:val="22"/>
                <w:szCs w:val="22"/>
              </w:rPr>
              <w:t xml:space="preserve">This will benefit </w:t>
            </w:r>
            <w:r>
              <w:rPr>
                <w:rFonts w:ascii="Calibri" w:hAnsi="Calibri" w:cs="Calibri"/>
                <w:sz w:val="22"/>
                <w:szCs w:val="22"/>
              </w:rPr>
              <w:t>this</w:t>
            </w:r>
            <w:r w:rsidRPr="002F060B">
              <w:rPr>
                <w:rFonts w:ascii="Calibri" w:hAnsi="Calibri" w:cs="Calibri"/>
                <w:sz w:val="22"/>
                <w:szCs w:val="22"/>
              </w:rPr>
              <w:t xml:space="preserve"> group</w:t>
            </w:r>
          </w:p>
          <w:p w14:paraId="0B59104A" w14:textId="77777777" w:rsidR="00D96857" w:rsidRDefault="00D96857" w:rsidP="00D96857">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83357517"/>
              <w14:checkbox>
                <w14:checked w14:val="1"/>
                <w14:checkedState w14:val="2612" w14:font="MS Gothic"/>
                <w14:uncheckedState w14:val="2610" w14:font="MS Gothic"/>
              </w14:checkbox>
            </w:sdtPr>
            <w:sdtEndPr/>
            <w:sdtContent>
              <w:p w14:paraId="1AE405EF" w14:textId="63E4D5A0" w:rsidR="00D96857" w:rsidRPr="008321D1" w:rsidRDefault="002B37AC" w:rsidP="00D9685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2D28B25" w14:textId="77777777" w:rsidR="00D96857" w:rsidRDefault="00D96857" w:rsidP="00D9685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28335722"/>
              <w14:checkbox>
                <w14:checked w14:val="0"/>
                <w14:checkedState w14:val="2612" w14:font="MS Gothic"/>
                <w14:uncheckedState w14:val="2610" w14:font="MS Gothic"/>
              </w14:checkbox>
            </w:sdtPr>
            <w:sdtEndPr/>
            <w:sdtContent>
              <w:p w14:paraId="38C471EC"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231075A"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80370234"/>
              <w14:checkbox>
                <w14:checked w14:val="0"/>
                <w14:checkedState w14:val="2612" w14:font="MS Gothic"/>
                <w14:uncheckedState w14:val="2610" w14:font="MS Gothic"/>
              </w14:checkbox>
            </w:sdtPr>
            <w:sdtEndPr/>
            <w:sdtContent>
              <w:p w14:paraId="63534B3D"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DF3B360"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895042801"/>
              <w14:checkbox>
                <w14:checked w14:val="0"/>
                <w14:checkedState w14:val="2612" w14:font="MS Gothic"/>
                <w14:uncheckedState w14:val="2610" w14:font="MS Gothic"/>
              </w14:checkbox>
            </w:sdtPr>
            <w:sdtEndPr/>
            <w:sdtContent>
              <w:p w14:paraId="0D7A6191" w14:textId="25131B3E" w:rsidR="00D96857" w:rsidRPr="008321D1" w:rsidRDefault="002B37AC"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35661C"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r>
      <w:tr w:rsidR="00D96857" w:rsidRPr="008321D1" w14:paraId="1F88690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DE7BEAD" w14:textId="77777777" w:rsidR="00D96857" w:rsidRPr="008321D1" w:rsidRDefault="00D96857" w:rsidP="00D9685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AFDBB90" w14:textId="77777777" w:rsidR="00D96857" w:rsidRPr="00E5348E" w:rsidRDefault="00D96857" w:rsidP="00D96857">
            <w:pPr>
              <w:pStyle w:val="Default"/>
              <w:rPr>
                <w:rFonts w:ascii="Calibri" w:hAnsi="Calibri" w:cs="Calibri"/>
                <w:bCs/>
                <w:sz w:val="22"/>
                <w:szCs w:val="22"/>
                <w:u w:val="single"/>
              </w:rPr>
            </w:pPr>
            <w:r w:rsidRPr="00E5348E">
              <w:rPr>
                <w:rFonts w:ascii="Calibri" w:hAnsi="Calibri" w:cs="Calibri"/>
                <w:bCs/>
                <w:sz w:val="22"/>
                <w:szCs w:val="22"/>
                <w:u w:val="single"/>
              </w:rPr>
              <w:t>Lone parents</w:t>
            </w:r>
          </w:p>
          <w:p w14:paraId="3F4003FB" w14:textId="77777777" w:rsidR="002B37AC" w:rsidRDefault="002B37AC" w:rsidP="002B37AC">
            <w:pPr>
              <w:pStyle w:val="Default"/>
              <w:rPr>
                <w:rFonts w:ascii="Calibri" w:hAnsi="Calibri" w:cs="Calibri"/>
                <w:sz w:val="22"/>
                <w:szCs w:val="22"/>
              </w:rPr>
            </w:pPr>
            <w:r w:rsidRPr="002F060B">
              <w:rPr>
                <w:rFonts w:ascii="Calibri" w:hAnsi="Calibri" w:cs="Calibri"/>
                <w:color w:val="auto"/>
                <w:sz w:val="22"/>
                <w:szCs w:val="22"/>
              </w:rPr>
              <w:t xml:space="preserve">The main modification to CHW03 continues to support </w:t>
            </w:r>
            <w:r w:rsidRPr="002F060B">
              <w:rPr>
                <w:rFonts w:ascii="Calibri" w:hAnsi="Calibri" w:cs="Calibri"/>
                <w:sz w:val="22"/>
                <w:szCs w:val="22"/>
              </w:rPr>
              <w:t>safety within the Borough through effective partnership working and through the design of the built environment.</w:t>
            </w:r>
          </w:p>
          <w:p w14:paraId="2314DEA7" w14:textId="77777777" w:rsidR="00380047" w:rsidRDefault="00380047" w:rsidP="002B37AC">
            <w:pPr>
              <w:pStyle w:val="Default"/>
              <w:rPr>
                <w:rFonts w:ascii="Calibri" w:hAnsi="Calibri" w:cs="Calibri"/>
                <w:sz w:val="22"/>
                <w:szCs w:val="22"/>
              </w:rPr>
            </w:pPr>
          </w:p>
          <w:p w14:paraId="0D3A65AD" w14:textId="43262FAF" w:rsidR="00380047" w:rsidRPr="002F060B" w:rsidRDefault="00E957ED" w:rsidP="002B37AC">
            <w:pPr>
              <w:pStyle w:val="Default"/>
              <w:rPr>
                <w:rFonts w:ascii="Calibri" w:hAnsi="Calibri" w:cs="Calibri"/>
                <w:sz w:val="22"/>
                <w:szCs w:val="22"/>
              </w:rPr>
            </w:pPr>
            <w:r w:rsidRPr="002F060B">
              <w:rPr>
                <w:rFonts w:ascii="Calibri" w:hAnsi="Calibri" w:cs="Calibri"/>
                <w:sz w:val="22"/>
                <w:szCs w:val="22"/>
              </w:rPr>
              <w:t xml:space="preserve">This will benefit </w:t>
            </w:r>
            <w:r>
              <w:rPr>
                <w:rFonts w:ascii="Calibri" w:hAnsi="Calibri" w:cs="Calibri"/>
                <w:sz w:val="22"/>
                <w:szCs w:val="22"/>
              </w:rPr>
              <w:t>this</w:t>
            </w:r>
            <w:r w:rsidRPr="002F060B">
              <w:rPr>
                <w:rFonts w:ascii="Calibri" w:hAnsi="Calibri" w:cs="Calibri"/>
                <w:sz w:val="22"/>
                <w:szCs w:val="22"/>
              </w:rPr>
              <w:t xml:space="preserve"> group</w:t>
            </w:r>
          </w:p>
          <w:p w14:paraId="2E8ABA41" w14:textId="77777777" w:rsidR="00D96857" w:rsidRDefault="00D96857" w:rsidP="00D96857">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93970830"/>
              <w14:checkbox>
                <w14:checked w14:val="1"/>
                <w14:checkedState w14:val="2612" w14:font="MS Gothic"/>
                <w14:uncheckedState w14:val="2610" w14:font="MS Gothic"/>
              </w14:checkbox>
            </w:sdtPr>
            <w:sdtEndPr/>
            <w:sdtContent>
              <w:p w14:paraId="1541F85A" w14:textId="77777777" w:rsidR="00D96857" w:rsidRPr="008321D1" w:rsidRDefault="00D96857" w:rsidP="00D9685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B182D6D" w14:textId="77777777" w:rsidR="00D96857" w:rsidRDefault="00D96857" w:rsidP="00D9685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79881866"/>
              <w14:checkbox>
                <w14:checked w14:val="0"/>
                <w14:checkedState w14:val="2612" w14:font="MS Gothic"/>
                <w14:uncheckedState w14:val="2610" w14:font="MS Gothic"/>
              </w14:checkbox>
            </w:sdtPr>
            <w:sdtEndPr/>
            <w:sdtContent>
              <w:p w14:paraId="1EE1489F"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9371F6"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24093645"/>
              <w14:checkbox>
                <w14:checked w14:val="0"/>
                <w14:checkedState w14:val="2612" w14:font="MS Gothic"/>
                <w14:uncheckedState w14:val="2610" w14:font="MS Gothic"/>
              </w14:checkbox>
            </w:sdtPr>
            <w:sdtEndPr/>
            <w:sdtContent>
              <w:p w14:paraId="43ABD0E1"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887A927"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128234809"/>
              <w14:checkbox>
                <w14:checked w14:val="0"/>
                <w14:checkedState w14:val="2612" w14:font="MS Gothic"/>
                <w14:uncheckedState w14:val="2610" w14:font="MS Gothic"/>
              </w14:checkbox>
            </w:sdtPr>
            <w:sdtEndPr/>
            <w:sdtContent>
              <w:p w14:paraId="31792EC4"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771459E"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r>
      <w:tr w:rsidR="00D96857" w:rsidRPr="008321D1" w14:paraId="33ADCEE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6E7A6F4" w14:textId="77777777" w:rsidR="00D96857" w:rsidRPr="008321D1" w:rsidRDefault="00D96857" w:rsidP="00D9685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1103E5AE" w14:textId="77777777" w:rsidR="00D96857" w:rsidRPr="00E5348E" w:rsidRDefault="00D96857" w:rsidP="00D96857">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5D8EFAD5" w14:textId="77777777" w:rsidR="00D96857" w:rsidRDefault="00D96857" w:rsidP="00D96857">
            <w:pPr>
              <w:pStyle w:val="Default"/>
              <w:rPr>
                <w:rFonts w:ascii="Calibri" w:hAnsi="Calibri" w:cs="Calibri"/>
                <w:bCs/>
                <w:sz w:val="22"/>
                <w:szCs w:val="22"/>
              </w:rPr>
            </w:pPr>
          </w:p>
          <w:p w14:paraId="10ACC726" w14:textId="77777777" w:rsidR="002B37AC" w:rsidRPr="002F060B" w:rsidRDefault="002B37AC" w:rsidP="002B37AC">
            <w:pPr>
              <w:pStyle w:val="Default"/>
              <w:rPr>
                <w:rFonts w:ascii="Calibri" w:hAnsi="Calibri" w:cs="Calibri"/>
                <w:sz w:val="22"/>
                <w:szCs w:val="22"/>
              </w:rPr>
            </w:pPr>
            <w:r w:rsidRPr="002F060B">
              <w:rPr>
                <w:rFonts w:ascii="Calibri" w:hAnsi="Calibri" w:cs="Calibri"/>
                <w:color w:val="auto"/>
                <w:sz w:val="22"/>
                <w:szCs w:val="22"/>
              </w:rPr>
              <w:t xml:space="preserve">The main modification to CHW03 continues to support </w:t>
            </w:r>
            <w:r w:rsidRPr="002F060B">
              <w:rPr>
                <w:rFonts w:ascii="Calibri" w:hAnsi="Calibri" w:cs="Calibri"/>
                <w:sz w:val="22"/>
                <w:szCs w:val="22"/>
              </w:rPr>
              <w:t>safety within the Borough through effective partnership working and through the design of the built environment.</w:t>
            </w:r>
          </w:p>
          <w:p w14:paraId="6525518B" w14:textId="3479978F" w:rsidR="00380047" w:rsidRPr="002F060B" w:rsidRDefault="00E957ED" w:rsidP="00380047">
            <w:pPr>
              <w:pStyle w:val="Default"/>
              <w:rPr>
                <w:rFonts w:ascii="Calibri" w:hAnsi="Calibri" w:cs="Calibri"/>
                <w:bCs/>
                <w:iCs/>
                <w:sz w:val="22"/>
                <w:szCs w:val="22"/>
              </w:rPr>
            </w:pPr>
            <w:r w:rsidRPr="002F060B">
              <w:rPr>
                <w:rFonts w:ascii="Calibri" w:hAnsi="Calibri" w:cs="Calibri"/>
                <w:sz w:val="22"/>
                <w:szCs w:val="22"/>
              </w:rPr>
              <w:t xml:space="preserve">This will benefit </w:t>
            </w:r>
            <w:r>
              <w:rPr>
                <w:rFonts w:ascii="Calibri" w:hAnsi="Calibri" w:cs="Calibri"/>
                <w:sz w:val="22"/>
                <w:szCs w:val="22"/>
              </w:rPr>
              <w:t>this</w:t>
            </w:r>
            <w:r w:rsidRPr="002F060B">
              <w:rPr>
                <w:rFonts w:ascii="Calibri" w:hAnsi="Calibri" w:cs="Calibri"/>
                <w:sz w:val="22"/>
                <w:szCs w:val="22"/>
              </w:rPr>
              <w:t xml:space="preserve"> group</w:t>
            </w:r>
            <w:r w:rsidR="00380047" w:rsidRPr="002F060B">
              <w:rPr>
                <w:rFonts w:ascii="Calibri" w:hAnsi="Calibri" w:cs="Calibri"/>
                <w:bCs/>
                <w:iCs/>
                <w:sz w:val="22"/>
                <w:szCs w:val="22"/>
              </w:rPr>
              <w:t xml:space="preserve"> </w:t>
            </w:r>
          </w:p>
          <w:p w14:paraId="5FFCC43E" w14:textId="77777777" w:rsidR="00380047" w:rsidRDefault="00380047" w:rsidP="00D96857">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84865199"/>
              <w14:checkbox>
                <w14:checked w14:val="1"/>
                <w14:checkedState w14:val="2612" w14:font="MS Gothic"/>
                <w14:uncheckedState w14:val="2610" w14:font="MS Gothic"/>
              </w14:checkbox>
            </w:sdtPr>
            <w:sdtEndPr/>
            <w:sdtContent>
              <w:p w14:paraId="6C17AAE1" w14:textId="77777777" w:rsidR="00D96857" w:rsidRPr="008321D1" w:rsidRDefault="00D96857" w:rsidP="00D9685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F01640C" w14:textId="77777777" w:rsidR="00D96857" w:rsidRDefault="00D96857" w:rsidP="00D9685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79832408"/>
              <w14:checkbox>
                <w14:checked w14:val="0"/>
                <w14:checkedState w14:val="2612" w14:font="MS Gothic"/>
                <w14:uncheckedState w14:val="2610" w14:font="MS Gothic"/>
              </w14:checkbox>
            </w:sdtPr>
            <w:sdtEndPr/>
            <w:sdtContent>
              <w:p w14:paraId="63037D03"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682548"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99133670"/>
              <w14:checkbox>
                <w14:checked w14:val="0"/>
                <w14:checkedState w14:val="2612" w14:font="MS Gothic"/>
                <w14:uncheckedState w14:val="2610" w14:font="MS Gothic"/>
              </w14:checkbox>
            </w:sdtPr>
            <w:sdtEndPr/>
            <w:sdtContent>
              <w:p w14:paraId="17DFBEEC"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D6B1DFC"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21731553"/>
              <w14:checkbox>
                <w14:checked w14:val="0"/>
                <w14:checkedState w14:val="2612" w14:font="MS Gothic"/>
                <w14:uncheckedState w14:val="2610" w14:font="MS Gothic"/>
              </w14:checkbox>
            </w:sdtPr>
            <w:sdtEndPr/>
            <w:sdtContent>
              <w:p w14:paraId="7DAC2D9C"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16A3CDE"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r>
      <w:tr w:rsidR="00D96857" w:rsidRPr="008321D1" w14:paraId="6F51B5B1"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A9639FC" w14:textId="77777777" w:rsidR="00D96857" w:rsidRPr="008321D1" w:rsidRDefault="00D96857" w:rsidP="00D96857">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515EBD9F" w14:textId="77777777" w:rsidR="00D96857" w:rsidRPr="00E5348E" w:rsidRDefault="00D96857" w:rsidP="00D96857">
            <w:pPr>
              <w:pStyle w:val="Default"/>
              <w:rPr>
                <w:rFonts w:ascii="Calibri" w:hAnsi="Calibri" w:cs="Calibri"/>
                <w:bCs/>
                <w:sz w:val="22"/>
                <w:szCs w:val="22"/>
                <w:u w:val="single"/>
              </w:rPr>
            </w:pPr>
            <w:r>
              <w:rPr>
                <w:rFonts w:ascii="Calibri" w:hAnsi="Calibri" w:cs="Calibri"/>
                <w:bCs/>
                <w:sz w:val="22"/>
                <w:szCs w:val="22"/>
                <w:u w:val="single"/>
              </w:rPr>
              <w:t>Young people in care</w:t>
            </w:r>
          </w:p>
          <w:p w14:paraId="3A9D51A8" w14:textId="77777777" w:rsidR="00D96857" w:rsidRDefault="00D96857" w:rsidP="00D96857">
            <w:pPr>
              <w:pStyle w:val="Default"/>
              <w:rPr>
                <w:rFonts w:ascii="Calibri" w:hAnsi="Calibri" w:cs="Calibri"/>
                <w:bCs/>
                <w:sz w:val="22"/>
                <w:szCs w:val="22"/>
              </w:rPr>
            </w:pPr>
          </w:p>
          <w:p w14:paraId="4836592A" w14:textId="77777777" w:rsidR="002B37AC" w:rsidRDefault="002B37AC" w:rsidP="002B37AC">
            <w:pPr>
              <w:pStyle w:val="Default"/>
              <w:rPr>
                <w:rFonts w:ascii="Calibri" w:hAnsi="Calibri" w:cs="Calibri"/>
                <w:sz w:val="22"/>
                <w:szCs w:val="22"/>
              </w:rPr>
            </w:pPr>
            <w:r w:rsidRPr="002F060B">
              <w:rPr>
                <w:rFonts w:ascii="Calibri" w:hAnsi="Calibri" w:cs="Calibri"/>
                <w:color w:val="auto"/>
                <w:sz w:val="22"/>
                <w:szCs w:val="22"/>
              </w:rPr>
              <w:t xml:space="preserve">The main modification to CHW03 continues to support </w:t>
            </w:r>
            <w:r w:rsidRPr="002F060B">
              <w:rPr>
                <w:rFonts w:ascii="Calibri" w:hAnsi="Calibri" w:cs="Calibri"/>
                <w:sz w:val="22"/>
                <w:szCs w:val="22"/>
              </w:rPr>
              <w:t>safety within the Borough through effective partnership working and through the design of the built environment.</w:t>
            </w:r>
          </w:p>
          <w:p w14:paraId="5B244E83" w14:textId="77777777" w:rsidR="00380047" w:rsidRDefault="00380047" w:rsidP="002B37AC">
            <w:pPr>
              <w:pStyle w:val="Default"/>
              <w:rPr>
                <w:rFonts w:ascii="Calibri" w:hAnsi="Calibri" w:cs="Calibri"/>
                <w:sz w:val="22"/>
                <w:szCs w:val="22"/>
              </w:rPr>
            </w:pPr>
          </w:p>
          <w:p w14:paraId="1F5713EE" w14:textId="4B9081F2" w:rsidR="00380047" w:rsidRPr="002F060B" w:rsidRDefault="00E957ED" w:rsidP="002B37AC">
            <w:pPr>
              <w:pStyle w:val="Default"/>
              <w:rPr>
                <w:rFonts w:ascii="Calibri" w:hAnsi="Calibri" w:cs="Calibri"/>
                <w:sz w:val="22"/>
                <w:szCs w:val="22"/>
              </w:rPr>
            </w:pPr>
            <w:r w:rsidRPr="002F060B">
              <w:rPr>
                <w:rFonts w:ascii="Calibri" w:hAnsi="Calibri" w:cs="Calibri"/>
                <w:sz w:val="22"/>
                <w:szCs w:val="22"/>
              </w:rPr>
              <w:t xml:space="preserve">This will benefit </w:t>
            </w:r>
            <w:r>
              <w:rPr>
                <w:rFonts w:ascii="Calibri" w:hAnsi="Calibri" w:cs="Calibri"/>
                <w:sz w:val="22"/>
                <w:szCs w:val="22"/>
              </w:rPr>
              <w:t>this</w:t>
            </w:r>
            <w:r w:rsidRPr="002F060B">
              <w:rPr>
                <w:rFonts w:ascii="Calibri" w:hAnsi="Calibri" w:cs="Calibri"/>
                <w:sz w:val="22"/>
                <w:szCs w:val="22"/>
              </w:rPr>
              <w:t xml:space="preserve"> group</w:t>
            </w:r>
          </w:p>
          <w:p w14:paraId="403B2FEB" w14:textId="77777777" w:rsidR="00D96857" w:rsidRDefault="00D96857" w:rsidP="00D96857">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652257126"/>
              <w14:checkbox>
                <w14:checked w14:val="1"/>
                <w14:checkedState w14:val="2612" w14:font="MS Gothic"/>
                <w14:uncheckedState w14:val="2610" w14:font="MS Gothic"/>
              </w14:checkbox>
            </w:sdtPr>
            <w:sdtEndPr/>
            <w:sdtContent>
              <w:p w14:paraId="23687213" w14:textId="77777777" w:rsidR="00D96857" w:rsidRPr="008321D1" w:rsidRDefault="00D96857" w:rsidP="00D96857">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9AA2D21" w14:textId="77777777" w:rsidR="00D96857" w:rsidRDefault="00D96857" w:rsidP="00D96857">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99047468"/>
              <w14:checkbox>
                <w14:checked w14:val="0"/>
                <w14:checkedState w14:val="2612" w14:font="MS Gothic"/>
                <w14:uncheckedState w14:val="2610" w14:font="MS Gothic"/>
              </w14:checkbox>
            </w:sdtPr>
            <w:sdtEndPr/>
            <w:sdtContent>
              <w:p w14:paraId="78ECF9BF"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0920DE6"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930928622"/>
              <w14:checkbox>
                <w14:checked w14:val="0"/>
                <w14:checkedState w14:val="2612" w14:font="MS Gothic"/>
                <w14:uncheckedState w14:val="2610" w14:font="MS Gothic"/>
              </w14:checkbox>
            </w:sdtPr>
            <w:sdtEndPr/>
            <w:sdtContent>
              <w:p w14:paraId="36361317"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E2C1244"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588741362"/>
              <w14:checkbox>
                <w14:checked w14:val="0"/>
                <w14:checkedState w14:val="2612" w14:font="MS Gothic"/>
                <w14:uncheckedState w14:val="2610" w14:font="MS Gothic"/>
              </w14:checkbox>
            </w:sdtPr>
            <w:sdtEndPr/>
            <w:sdtContent>
              <w:p w14:paraId="53873930" w14:textId="77777777" w:rsidR="00D96857" w:rsidRPr="008321D1" w:rsidRDefault="00D96857" w:rsidP="00D96857">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BC568C9" w14:textId="77777777" w:rsidR="00D96857" w:rsidRDefault="00D96857" w:rsidP="00D96857">
            <w:pPr>
              <w:spacing w:before="240" w:after="0" w:line="240" w:lineRule="auto"/>
              <w:ind w:left="113"/>
              <w:jc w:val="center"/>
              <w:rPr>
                <w:rFonts w:asciiTheme="minorHAnsi" w:eastAsia="Times New Roman" w:hAnsiTheme="minorHAnsi" w:cstheme="minorHAnsi"/>
                <w:b/>
                <w:sz w:val="36"/>
                <w:szCs w:val="36"/>
              </w:rPr>
            </w:pPr>
          </w:p>
        </w:tc>
      </w:tr>
    </w:tbl>
    <w:p w14:paraId="050D5C01" w14:textId="77777777" w:rsidR="00410B53" w:rsidRDefault="00410B53"/>
    <w:p w14:paraId="119B2EBC" w14:textId="38B40B8D" w:rsidR="002910B5" w:rsidRDefault="002910B5">
      <w:r>
        <w:br w:type="page"/>
      </w:r>
    </w:p>
    <w:p w14:paraId="6E2BED9F" w14:textId="77777777" w:rsidR="000D2B74" w:rsidRDefault="000D2B74"/>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514124" w:rsidRPr="00B115E4" w14:paraId="792B17FC"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51188AF" w14:textId="77777777" w:rsidR="00514124" w:rsidRPr="00A11785" w:rsidRDefault="00514124"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t>Assessing impact</w:t>
            </w:r>
          </w:p>
          <w:p w14:paraId="6CB59902" w14:textId="0BCE7B60" w:rsidR="00514124" w:rsidRPr="007A1DDB" w:rsidRDefault="00514124" w:rsidP="0037072F">
            <w:pPr>
              <w:rPr>
                <w:rFonts w:eastAsia="Times New Roman" w:cs="Calibri"/>
                <w:b/>
                <w:color w:val="FFFFFF" w:themeColor="background1"/>
                <w:sz w:val="24"/>
                <w:szCs w:val="24"/>
                <w:lang w:eastAsia="en-GB"/>
              </w:rPr>
            </w:pPr>
            <w:r w:rsidRPr="007A1DDB">
              <w:rPr>
                <w:rFonts w:eastAsia="Times New Roman" w:cs="Calibri"/>
                <w:b/>
                <w:color w:val="FFFFFF" w:themeColor="background1"/>
                <w:sz w:val="24"/>
                <w:szCs w:val="24"/>
                <w:lang w:eastAsia="en-GB"/>
              </w:rPr>
              <w:t>What does the evidence tell you about the impact your proposal may have on groups with protected characteristics?</w:t>
            </w:r>
          </w:p>
          <w:p w14:paraId="0DBBD019" w14:textId="77777777" w:rsidR="00514124" w:rsidRPr="00D4588E" w:rsidRDefault="00514124" w:rsidP="0037072F">
            <w:pPr>
              <w:pStyle w:val="ListParagraph"/>
              <w:spacing w:after="0" w:line="240" w:lineRule="auto"/>
              <w:ind w:hanging="360"/>
              <w:rPr>
                <w:rFonts w:eastAsia="Times New Roman" w:cs="Calibri"/>
                <w:b/>
                <w:color w:val="FFFFFF" w:themeColor="background1"/>
                <w:lang w:eastAsia="en-GB"/>
              </w:rPr>
            </w:pPr>
          </w:p>
        </w:tc>
      </w:tr>
      <w:tr w:rsidR="00514124" w:rsidRPr="00B115E4" w14:paraId="1FD86EE2"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595F3FA" w14:textId="1E228F00" w:rsidR="00747744" w:rsidRDefault="00514124" w:rsidP="00747744">
            <w:pPr>
              <w:spacing w:after="0" w:line="240" w:lineRule="auto"/>
              <w:rPr>
                <w:b/>
                <w:color w:val="FFFFFF" w:themeColor="background1"/>
              </w:rPr>
            </w:pPr>
            <w:r w:rsidRPr="00747744">
              <w:rPr>
                <w:rFonts w:cs="Calibri"/>
                <w:b/>
                <w:color w:val="FFFFFF" w:themeColor="background1"/>
              </w:rPr>
              <w:t>CH</w:t>
            </w:r>
            <w:r w:rsidR="00747744" w:rsidRPr="00747744">
              <w:rPr>
                <w:rFonts w:cs="Calibri"/>
                <w:b/>
                <w:color w:val="FFFFFF" w:themeColor="background1"/>
              </w:rPr>
              <w:t>W0</w:t>
            </w:r>
            <w:r w:rsidRPr="00747744">
              <w:rPr>
                <w:rFonts w:cs="Calibri"/>
                <w:b/>
                <w:color w:val="FFFFFF" w:themeColor="background1"/>
              </w:rPr>
              <w:t>4</w:t>
            </w:r>
            <w:r w:rsidRPr="00747744">
              <w:rPr>
                <w:rFonts w:cs="Arial"/>
                <w:b/>
                <w:color w:val="FFFFFF" w:themeColor="background1"/>
                <w14:ligatures w14:val="standardContextual"/>
              </w:rPr>
              <w:t xml:space="preserve"> </w:t>
            </w:r>
            <w:r w:rsidR="00747744" w:rsidRPr="00747744">
              <w:rPr>
                <w:rFonts w:cs="Arial"/>
                <w:b/>
                <w:color w:val="FFFFFF" w:themeColor="background1"/>
                <w14:ligatures w14:val="standardContextual"/>
              </w:rPr>
              <w:t>-</w:t>
            </w:r>
            <w:r w:rsidR="00747744" w:rsidRPr="00747744">
              <w:rPr>
                <w:b/>
                <w:color w:val="FFFFFF" w:themeColor="background1"/>
              </w:rPr>
              <w:t xml:space="preserve">Protecting Public Houses </w:t>
            </w:r>
          </w:p>
          <w:p w14:paraId="5AFAEFED" w14:textId="77777777" w:rsidR="00E163F6" w:rsidRDefault="00E163F6" w:rsidP="00747744">
            <w:pPr>
              <w:spacing w:after="0" w:line="240" w:lineRule="auto"/>
              <w:rPr>
                <w:b/>
                <w:color w:val="FFFFFF" w:themeColor="background1"/>
              </w:rPr>
            </w:pPr>
          </w:p>
          <w:p w14:paraId="3AD5C6F8" w14:textId="1340A6F9" w:rsidR="00E163F6" w:rsidRPr="00747744" w:rsidRDefault="00E163F6" w:rsidP="00747744">
            <w:pPr>
              <w:spacing w:after="0" w:line="240" w:lineRule="auto"/>
              <w:rPr>
                <w:rFonts w:eastAsia="Times New Roman" w:cs="Calibri"/>
                <w:b/>
                <w:color w:val="FFFFFF" w:themeColor="background1"/>
                <w:lang w:eastAsia="en-GB"/>
              </w:rPr>
            </w:pPr>
            <w:r>
              <w:rPr>
                <w:b/>
                <w:color w:val="FFFFFF" w:themeColor="background1"/>
              </w:rPr>
              <w:t>MM60</w:t>
            </w:r>
          </w:p>
          <w:p w14:paraId="054414A3" w14:textId="089FCD53" w:rsidR="00514124" w:rsidRPr="005C1D43" w:rsidRDefault="00514124" w:rsidP="0037072F">
            <w:pPr>
              <w:spacing w:after="0" w:line="240" w:lineRule="auto"/>
              <w:rPr>
                <w:rFonts w:eastAsia="Times New Roman" w:cs="Calibri"/>
                <w:b/>
                <w:color w:val="FFFFFF" w:themeColor="background1"/>
                <w:lang w:eastAsia="en-GB"/>
              </w:rPr>
            </w:pPr>
          </w:p>
        </w:tc>
      </w:tr>
      <w:tr w:rsidR="00514124" w:rsidRPr="00B115E4" w14:paraId="0E7F16A3"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895626B" w14:textId="0B5FCFFE" w:rsidR="00593868" w:rsidRPr="0045719B" w:rsidRDefault="006C2DD7" w:rsidP="00593868">
            <w:pPr>
              <w:keepNext/>
              <w:keepLines/>
              <w:suppressAutoHyphens/>
              <w:autoSpaceDN w:val="0"/>
              <w:textAlignment w:val="baseline"/>
              <w:outlineLvl w:val="1"/>
              <w:rPr>
                <w:rFonts w:cs="Arial"/>
                <w:b/>
                <w:bCs/>
                <w:color w:val="FFFFFF" w:themeColor="background1"/>
                <w14:ligatures w14:val="standardContextual"/>
              </w:rPr>
            </w:pPr>
            <w:r>
              <w:rPr>
                <w:rFonts w:cs="Arial"/>
                <w:b/>
                <w:bCs/>
                <w:color w:val="FFFFFF" w:themeColor="background1"/>
                <w14:ligatures w14:val="standardContextual"/>
              </w:rPr>
              <w:t>MM60</w:t>
            </w:r>
            <w:r w:rsidR="00570A94">
              <w:rPr>
                <w:rFonts w:cs="Arial"/>
                <w:b/>
                <w:bCs/>
                <w:color w:val="FFFFFF" w:themeColor="background1"/>
                <w14:ligatures w14:val="standardContextual"/>
              </w:rPr>
              <w:t xml:space="preserve"> include</w:t>
            </w:r>
            <w:r>
              <w:rPr>
                <w:rFonts w:cs="Arial"/>
                <w:b/>
                <w:bCs/>
                <w:color w:val="FFFFFF" w:themeColor="background1"/>
                <w14:ligatures w14:val="standardContextual"/>
              </w:rPr>
              <w:t>s</w:t>
            </w:r>
            <w:r w:rsidR="00570A94">
              <w:rPr>
                <w:rFonts w:cs="Arial"/>
                <w:b/>
                <w:bCs/>
                <w:color w:val="FFFFFF" w:themeColor="background1"/>
                <w14:ligatures w14:val="standardContextual"/>
              </w:rPr>
              <w:t xml:space="preserve"> c</w:t>
            </w:r>
            <w:r w:rsidR="00593868" w:rsidRPr="0045719B">
              <w:rPr>
                <w:rFonts w:cs="Arial"/>
                <w:b/>
                <w:bCs/>
                <w:color w:val="FFFFFF" w:themeColor="background1"/>
                <w14:ligatures w14:val="standardContextual"/>
              </w:rPr>
              <w:t xml:space="preserve">larification on protection of public houses where they have a heritage, economic, social or cultural value to local communities, ‘or’ where they contribute to wider policy objectives for town centres. Deletion of support only for public houses that come forward as mixed-use development, as unduly restrictive and is unjustified. Cross reference to London Plan Policy HC7; as no substantive local evidence that  vacancy test is required. Policy HC7(B) with supporting para 7.7.7 provides a robust means to test whether public houses will endure. </w:t>
            </w:r>
          </w:p>
          <w:p w14:paraId="2347CBCE" w14:textId="77777777" w:rsidR="00514124" w:rsidRDefault="00593868" w:rsidP="0045719B">
            <w:pPr>
              <w:spacing w:after="0" w:line="240" w:lineRule="auto"/>
              <w:rPr>
                <w:rFonts w:cs="Arial"/>
                <w:b/>
                <w:bCs/>
                <w:color w:val="FFFFFF" w:themeColor="background1"/>
                <w14:ligatures w14:val="standardContextual"/>
              </w:rPr>
            </w:pPr>
            <w:r w:rsidRPr="0045719B">
              <w:rPr>
                <w:rFonts w:cs="Arial"/>
                <w:b/>
                <w:bCs/>
                <w:color w:val="FFFFFF" w:themeColor="background1"/>
                <w14:ligatures w14:val="standardContextual"/>
              </w:rPr>
              <w:t>Clarification that where London Plan Policy HC7 is satisfied, proposals for other community uses will be supported, and alternate uses will be permitted where the relevant criteria of Policy CHW01 that relate to proposals involving the loss or replacement of existing community facilities are met. Criteria of Policy CHW01 added for clarity. Deletion of nomination of ACV as a potential planning consideration. Clarification that Policy CHW01 (after MM) only applies to public house proposals where Part D applies.</w:t>
            </w:r>
          </w:p>
          <w:p w14:paraId="438989FA" w14:textId="25ED8CE6" w:rsidR="0045719B" w:rsidRPr="0045719B" w:rsidRDefault="0045719B" w:rsidP="0045719B">
            <w:pPr>
              <w:spacing w:after="0" w:line="240" w:lineRule="auto"/>
              <w:rPr>
                <w:rFonts w:asciiTheme="minorHAnsi" w:eastAsia="Times New Roman" w:hAnsiTheme="minorHAnsi" w:cstheme="minorHAnsi"/>
                <w:b/>
                <w:color w:val="FFFFFF" w:themeColor="background1"/>
                <w:sz w:val="32"/>
                <w:szCs w:val="32"/>
                <w:lang w:eastAsia="en-GB"/>
              </w:rPr>
            </w:pPr>
          </w:p>
        </w:tc>
      </w:tr>
      <w:tr w:rsidR="00514124" w:rsidRPr="00B115E4" w14:paraId="33C1764F"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3C942463" w14:textId="77777777" w:rsidR="00514124" w:rsidRPr="00B115E4" w:rsidRDefault="00514124"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A44B425" w14:textId="77777777" w:rsidR="00514124" w:rsidRPr="00B115E4" w:rsidRDefault="00514124"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58BFC289" w14:textId="77777777" w:rsidR="00514124" w:rsidRPr="00B115E4" w:rsidRDefault="00514124"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F96EC77" w14:textId="77777777" w:rsidR="00514124" w:rsidRPr="00B115E4" w:rsidRDefault="00514124"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BFA843E" w14:textId="77777777" w:rsidR="00514124" w:rsidRPr="00B115E4" w:rsidRDefault="00514124"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04B037C3" w14:textId="77777777" w:rsidR="00514124" w:rsidRPr="00B115E4" w:rsidRDefault="00514124"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757E36B" w14:textId="77777777" w:rsidR="00514124" w:rsidRPr="00B115E4" w:rsidRDefault="00514124" w:rsidP="0037072F">
            <w:pPr>
              <w:spacing w:after="0" w:line="240" w:lineRule="auto"/>
              <w:ind w:left="113" w:right="113"/>
              <w:rPr>
                <w:rFonts w:asciiTheme="minorHAnsi" w:eastAsia="Times New Roman" w:hAnsiTheme="minorHAnsi" w:cstheme="minorHAnsi"/>
                <w:color w:val="FFFFFF"/>
                <w:lang w:eastAsia="en-GB"/>
              </w:rPr>
            </w:pPr>
          </w:p>
          <w:p w14:paraId="01BC66D4" w14:textId="77777777" w:rsidR="00514124" w:rsidRPr="00B115E4" w:rsidRDefault="00514124"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514124" w:rsidRPr="00B115E4" w14:paraId="51B9A8E7"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1FE47D62" w14:textId="77777777" w:rsidR="00514124" w:rsidRPr="00B115E4" w:rsidRDefault="00514124"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1BAAEA6D" w14:textId="77777777" w:rsidR="00514124" w:rsidRPr="00B115E4" w:rsidRDefault="00514124"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06F01890" w14:textId="77777777" w:rsidR="00514124" w:rsidRPr="00B115E4" w:rsidRDefault="00514124"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3EB124C" w14:textId="77777777" w:rsidR="00514124" w:rsidRPr="00B115E4" w:rsidRDefault="00514124" w:rsidP="0037072F">
            <w:pPr>
              <w:spacing w:after="0" w:line="240" w:lineRule="auto"/>
              <w:jc w:val="center"/>
              <w:rPr>
                <w:rFonts w:asciiTheme="minorHAnsi" w:eastAsia="Times New Roman" w:hAnsiTheme="minorHAnsi" w:cstheme="minorHAnsi"/>
                <w:color w:val="FFFFFF"/>
                <w:lang w:eastAsia="en-GB"/>
              </w:rPr>
            </w:pPr>
          </w:p>
          <w:p w14:paraId="2C29BA1D" w14:textId="77777777" w:rsidR="00514124" w:rsidRPr="00B115E4" w:rsidRDefault="00514124"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7D5AF78" w14:textId="77777777" w:rsidR="00514124" w:rsidRPr="00B115E4" w:rsidRDefault="00514124" w:rsidP="0037072F">
            <w:pPr>
              <w:spacing w:after="0" w:line="240" w:lineRule="auto"/>
              <w:jc w:val="center"/>
              <w:rPr>
                <w:rFonts w:asciiTheme="minorHAnsi" w:eastAsia="Times New Roman" w:hAnsiTheme="minorHAnsi" w:cstheme="minorHAnsi"/>
                <w:color w:val="FFFFFF"/>
                <w:lang w:eastAsia="en-GB"/>
              </w:rPr>
            </w:pPr>
          </w:p>
          <w:p w14:paraId="3BB96CA1" w14:textId="77777777" w:rsidR="00514124" w:rsidRPr="00B115E4" w:rsidRDefault="00514124"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38934C1" w14:textId="77777777" w:rsidR="00514124" w:rsidRPr="00B115E4" w:rsidRDefault="00514124" w:rsidP="0037072F">
            <w:pPr>
              <w:spacing w:after="0" w:line="240" w:lineRule="auto"/>
              <w:ind w:left="113" w:right="113"/>
              <w:rPr>
                <w:rFonts w:asciiTheme="minorHAnsi" w:eastAsia="Times New Roman" w:hAnsiTheme="minorHAnsi" w:cstheme="minorHAnsi"/>
                <w:color w:val="FFFFFF"/>
                <w:lang w:eastAsia="en-GB"/>
              </w:rPr>
            </w:pPr>
          </w:p>
        </w:tc>
      </w:tr>
      <w:tr w:rsidR="00514124" w:rsidRPr="00371080" w14:paraId="776D5BFD"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5A91891F" w14:textId="77777777" w:rsidR="00514124" w:rsidRPr="00DC55DA" w:rsidRDefault="00514124"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shd w:val="clear" w:color="auto" w:fill="auto"/>
          </w:tcPr>
          <w:p w14:paraId="420DF74D" w14:textId="77777777" w:rsidR="00381694" w:rsidRPr="000D6D53" w:rsidRDefault="00514124" w:rsidP="0037072F">
            <w:pPr>
              <w:pStyle w:val="Default"/>
              <w:rPr>
                <w:rFonts w:ascii="Calibri" w:hAnsi="Calibri" w:cs="Calibri"/>
                <w:sz w:val="22"/>
                <w:szCs w:val="22"/>
              </w:rPr>
            </w:pPr>
            <w:r w:rsidRPr="000D6D53">
              <w:rPr>
                <w:rFonts w:ascii="Calibri" w:hAnsi="Calibri" w:cs="Calibri"/>
                <w:color w:val="auto"/>
                <w:sz w:val="22"/>
                <w:szCs w:val="22"/>
              </w:rPr>
              <w:t>The main modification to CHW0</w:t>
            </w:r>
            <w:r w:rsidR="006A1968" w:rsidRPr="000D6D53">
              <w:rPr>
                <w:rFonts w:ascii="Calibri" w:hAnsi="Calibri" w:cs="Calibri"/>
                <w:color w:val="auto"/>
                <w:sz w:val="22"/>
                <w:szCs w:val="22"/>
              </w:rPr>
              <w:t>4</w:t>
            </w:r>
            <w:r w:rsidRPr="000D6D53">
              <w:rPr>
                <w:rFonts w:ascii="Calibri" w:hAnsi="Calibri" w:cs="Calibri"/>
                <w:color w:val="auto"/>
                <w:sz w:val="22"/>
                <w:szCs w:val="22"/>
              </w:rPr>
              <w:t xml:space="preserve"> continues to support </w:t>
            </w:r>
            <w:r w:rsidR="00381694" w:rsidRPr="000D6D53">
              <w:rPr>
                <w:rFonts w:ascii="Calibri" w:hAnsi="Calibri" w:cs="Calibri"/>
                <w:sz w:val="22"/>
                <w:szCs w:val="22"/>
              </w:rPr>
              <w:t xml:space="preserve">the protection of </w:t>
            </w:r>
          </w:p>
          <w:p w14:paraId="058D9640" w14:textId="4C0A7021" w:rsidR="005C1054" w:rsidRDefault="00381694" w:rsidP="00381694">
            <w:pPr>
              <w:pStyle w:val="Default"/>
              <w:rPr>
                <w:rFonts w:ascii="Calibri" w:hAnsi="Calibri" w:cs="Calibri"/>
                <w:sz w:val="22"/>
                <w:szCs w:val="22"/>
              </w:rPr>
            </w:pPr>
            <w:r w:rsidRPr="000D6D53">
              <w:rPr>
                <w:rFonts w:ascii="Calibri" w:hAnsi="Calibri" w:cs="Calibri"/>
                <w:sz w:val="22"/>
                <w:szCs w:val="22"/>
              </w:rPr>
              <w:t xml:space="preserve">public houses </w:t>
            </w:r>
            <w:r w:rsidR="003E5636">
              <w:rPr>
                <w:rFonts w:ascii="Calibri" w:hAnsi="Calibri" w:cs="Calibri"/>
                <w:sz w:val="22"/>
                <w:szCs w:val="22"/>
              </w:rPr>
              <w:t>howeve</w:t>
            </w:r>
            <w:r w:rsidR="005C1054">
              <w:rPr>
                <w:rFonts w:ascii="Calibri" w:hAnsi="Calibri" w:cs="Calibri"/>
                <w:sz w:val="22"/>
                <w:szCs w:val="22"/>
              </w:rPr>
              <w:t>r this is now highlighted to be assessed against a defined criteria.</w:t>
            </w:r>
          </w:p>
          <w:p w14:paraId="1BB0A995" w14:textId="30349A27" w:rsidR="00381694" w:rsidRPr="000D6D53" w:rsidRDefault="00381694" w:rsidP="00381694">
            <w:pPr>
              <w:pStyle w:val="Default"/>
              <w:rPr>
                <w:rFonts w:ascii="Calibri" w:hAnsi="Calibri" w:cs="Calibri"/>
                <w:sz w:val="22"/>
                <w:szCs w:val="22"/>
              </w:rPr>
            </w:pPr>
          </w:p>
          <w:p w14:paraId="614DD334" w14:textId="77777777" w:rsidR="00514124" w:rsidRPr="000D6D53" w:rsidRDefault="00514124" w:rsidP="0037072F">
            <w:pPr>
              <w:pStyle w:val="Default"/>
              <w:rPr>
                <w:rFonts w:ascii="Calibri" w:hAnsi="Calibri" w:cs="Calibri"/>
                <w:sz w:val="22"/>
                <w:szCs w:val="22"/>
              </w:rPr>
            </w:pPr>
          </w:p>
          <w:p w14:paraId="72E001AB" w14:textId="4A3C4B65" w:rsidR="002749AA" w:rsidRPr="000D6D53" w:rsidRDefault="00514124" w:rsidP="002749AA">
            <w:pPr>
              <w:pStyle w:val="Default"/>
              <w:rPr>
                <w:rFonts w:ascii="Calibri" w:hAnsi="Calibri" w:cs="Calibri"/>
                <w:sz w:val="22"/>
                <w:szCs w:val="22"/>
              </w:rPr>
            </w:pPr>
            <w:r w:rsidRPr="000D6D53">
              <w:rPr>
                <w:rFonts w:ascii="Calibri" w:hAnsi="Calibri" w:cs="Calibri"/>
                <w:sz w:val="22"/>
                <w:szCs w:val="22"/>
              </w:rPr>
              <w:t xml:space="preserve">This will be of particular benefit to the elderly </w:t>
            </w:r>
            <w:r w:rsidR="002749AA" w:rsidRPr="000D6D53">
              <w:rPr>
                <w:rFonts w:ascii="Calibri" w:hAnsi="Calibri" w:cs="Calibri"/>
                <w:sz w:val="22"/>
                <w:szCs w:val="22"/>
              </w:rPr>
              <w:t>that provide a safe place to meet with similar people</w:t>
            </w:r>
          </w:p>
          <w:p w14:paraId="4CC1F57F" w14:textId="77777777" w:rsidR="00514124" w:rsidRPr="00A54031" w:rsidRDefault="00514124" w:rsidP="0037072F">
            <w:pPr>
              <w:pStyle w:val="Default"/>
              <w:rPr>
                <w:rFonts w:asciiTheme="minorHAnsi" w:hAnsiTheme="minorHAnsi" w:cstheme="minorHAnsi"/>
                <w:color w:val="auto"/>
                <w:sz w:val="22"/>
                <w:szCs w:val="22"/>
              </w:rPr>
            </w:pPr>
          </w:p>
          <w:p w14:paraId="47F3F5B6" w14:textId="77777777" w:rsidR="00514124" w:rsidRPr="00542EDA" w:rsidRDefault="00514124"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827099032"/>
              <w14:checkbox>
                <w14:checked w14:val="1"/>
                <w14:checkedState w14:val="2612" w14:font="MS Gothic"/>
                <w14:uncheckedState w14:val="2610" w14:font="MS Gothic"/>
              </w14:checkbox>
            </w:sdtPr>
            <w:sdtEndPr/>
            <w:sdtContent>
              <w:p w14:paraId="75261929" w14:textId="77777777" w:rsidR="00514124" w:rsidRPr="00DC55DA" w:rsidRDefault="00514124"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51A03620" w14:textId="77777777" w:rsidR="00514124" w:rsidRPr="00DC55DA" w:rsidRDefault="00514124"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526835523"/>
              <w14:checkbox>
                <w14:checked w14:val="0"/>
                <w14:checkedState w14:val="2612" w14:font="MS Gothic"/>
                <w14:uncheckedState w14:val="2610" w14:font="MS Gothic"/>
              </w14:checkbox>
            </w:sdtPr>
            <w:sdtEndPr/>
            <w:sdtContent>
              <w:p w14:paraId="0A4949C3" w14:textId="77777777" w:rsidR="00514124" w:rsidRPr="00DC55DA" w:rsidRDefault="0051412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89F730A" w14:textId="77777777" w:rsidR="00514124" w:rsidRPr="00DC55DA" w:rsidRDefault="00514124"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765955422"/>
              <w14:checkbox>
                <w14:checked w14:val="0"/>
                <w14:checkedState w14:val="2612" w14:font="MS Gothic"/>
                <w14:uncheckedState w14:val="2610" w14:font="MS Gothic"/>
              </w14:checkbox>
            </w:sdtPr>
            <w:sdtEndPr/>
            <w:sdtContent>
              <w:p w14:paraId="580D1F1F" w14:textId="77777777" w:rsidR="00514124" w:rsidRPr="00DC55DA" w:rsidRDefault="00514124"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0A6FD5F6" w14:textId="77777777" w:rsidR="00514124" w:rsidRPr="00DC55DA" w:rsidRDefault="00514124"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79144730"/>
              <w14:checkbox>
                <w14:checked w14:val="0"/>
                <w14:checkedState w14:val="2612" w14:font="MS Gothic"/>
                <w14:uncheckedState w14:val="2610" w14:font="MS Gothic"/>
              </w14:checkbox>
            </w:sdtPr>
            <w:sdtEndPr/>
            <w:sdtContent>
              <w:p w14:paraId="7F6FEED8" w14:textId="77777777" w:rsidR="00514124" w:rsidRPr="00DC55DA" w:rsidRDefault="0051412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42AC251" w14:textId="77777777" w:rsidR="00514124" w:rsidRPr="00DC55DA" w:rsidRDefault="00514124" w:rsidP="0037072F">
            <w:pPr>
              <w:spacing w:after="160" w:line="240" w:lineRule="exact"/>
              <w:jc w:val="center"/>
              <w:rPr>
                <w:rFonts w:ascii="MS Gothic" w:eastAsia="MS Gothic" w:hAnsi="MS Gothic" w:cstheme="minorHAnsi"/>
                <w:b/>
                <w:sz w:val="28"/>
                <w:szCs w:val="28"/>
              </w:rPr>
            </w:pPr>
          </w:p>
        </w:tc>
      </w:tr>
      <w:tr w:rsidR="00514124" w:rsidRPr="00371080" w14:paraId="1E356D23"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396EEC73" w14:textId="77777777" w:rsidR="00514124" w:rsidRPr="008F4168" w:rsidRDefault="00514124"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550F180E" w14:textId="24463F64" w:rsidR="00514124" w:rsidRPr="00964ABD" w:rsidRDefault="00514124" w:rsidP="00D72F44">
            <w:pPr>
              <w:pStyle w:val="Default"/>
              <w:rPr>
                <w:rFonts w:ascii="Calibri" w:hAnsi="Calibri" w:cs="Calibri"/>
                <w:color w:val="auto"/>
                <w:sz w:val="22"/>
                <w:szCs w:val="22"/>
              </w:rPr>
            </w:pPr>
            <w:r w:rsidRPr="00964ABD">
              <w:rPr>
                <w:rFonts w:ascii="Calibri" w:hAnsi="Calibri" w:cs="Calibri"/>
                <w:color w:val="auto"/>
                <w:sz w:val="22"/>
                <w:szCs w:val="22"/>
              </w:rPr>
              <w:t>The main modification to CHW0</w:t>
            </w:r>
            <w:r w:rsidR="00D72F44">
              <w:rPr>
                <w:rFonts w:ascii="Calibri" w:hAnsi="Calibri" w:cs="Calibri"/>
                <w:color w:val="auto"/>
                <w:sz w:val="22"/>
                <w:szCs w:val="22"/>
              </w:rPr>
              <w:t>4</w:t>
            </w:r>
            <w:r w:rsidR="007B5D42">
              <w:rPr>
                <w:rFonts w:ascii="Calibri" w:hAnsi="Calibri" w:cs="Calibri"/>
                <w:color w:val="auto"/>
                <w:sz w:val="22"/>
                <w:szCs w:val="22"/>
              </w:rPr>
              <w:t xml:space="preserve"> is likely to have neutral effect on individuals with disabilities.</w:t>
            </w:r>
          </w:p>
          <w:p w14:paraId="3F1AA215" w14:textId="77777777" w:rsidR="00514124" w:rsidRPr="00964ABD" w:rsidRDefault="00514124" w:rsidP="0037072F">
            <w:pPr>
              <w:pStyle w:val="Default"/>
              <w:rPr>
                <w:rFonts w:ascii="Calibri" w:hAnsi="Calibri" w:cs="Calibri"/>
                <w:bCs/>
                <w:iCs/>
                <w:sz w:val="22"/>
                <w:szCs w:val="22"/>
              </w:rPr>
            </w:pPr>
          </w:p>
          <w:p w14:paraId="7BC8E707" w14:textId="77777777" w:rsidR="00514124" w:rsidRPr="00C52BC9" w:rsidRDefault="00514124" w:rsidP="0037072F">
            <w:pPr>
              <w:pStyle w:val="Default"/>
              <w:rPr>
                <w:rFonts w:cs="Calibri"/>
              </w:rPr>
            </w:pPr>
          </w:p>
        </w:tc>
        <w:tc>
          <w:tcPr>
            <w:tcW w:w="1134" w:type="dxa"/>
            <w:shd w:val="clear" w:color="auto" w:fill="auto"/>
            <w:vAlign w:val="center"/>
          </w:tcPr>
          <w:sdt>
            <w:sdtPr>
              <w:rPr>
                <w:rFonts w:asciiTheme="minorHAnsi" w:eastAsia="Times New Roman" w:hAnsiTheme="minorHAnsi" w:cstheme="minorHAnsi"/>
                <w:b/>
                <w:sz w:val="28"/>
                <w:szCs w:val="28"/>
              </w:rPr>
              <w:id w:val="-1066339093"/>
              <w14:checkbox>
                <w14:checked w14:val="0"/>
                <w14:checkedState w14:val="2612" w14:font="MS Gothic"/>
                <w14:uncheckedState w14:val="2610" w14:font="MS Gothic"/>
              </w14:checkbox>
            </w:sdtPr>
            <w:sdtEndPr/>
            <w:sdtContent>
              <w:p w14:paraId="6553EADB" w14:textId="6830F1F1" w:rsidR="00514124" w:rsidRPr="008F4168" w:rsidRDefault="007B5D4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F65C260" w14:textId="77777777" w:rsidR="00514124" w:rsidRPr="008F4168"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94298555"/>
              <w14:checkbox>
                <w14:checked w14:val="0"/>
                <w14:checkedState w14:val="2612" w14:font="MS Gothic"/>
                <w14:uncheckedState w14:val="2610" w14:font="MS Gothic"/>
              </w14:checkbox>
            </w:sdtPr>
            <w:sdtEndPr/>
            <w:sdtContent>
              <w:p w14:paraId="5DDECF84" w14:textId="77777777" w:rsidR="00514124" w:rsidRPr="008F4168" w:rsidRDefault="0051412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7CBD158" w14:textId="77777777" w:rsidR="00514124" w:rsidRPr="008F4168" w:rsidRDefault="0051412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23582998"/>
              <w14:checkbox>
                <w14:checked w14:val="0"/>
                <w14:checkedState w14:val="2612" w14:font="MS Gothic"/>
                <w14:uncheckedState w14:val="2610" w14:font="MS Gothic"/>
              </w14:checkbox>
            </w:sdtPr>
            <w:sdtEndPr/>
            <w:sdtContent>
              <w:p w14:paraId="712B075D" w14:textId="77777777" w:rsidR="00514124" w:rsidRPr="008F4168" w:rsidRDefault="00514124"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1AC6784B" w14:textId="77777777" w:rsidR="00514124" w:rsidRPr="008F4168" w:rsidRDefault="0051412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36324458"/>
              <w14:checkbox>
                <w14:checked w14:val="1"/>
                <w14:checkedState w14:val="2612" w14:font="MS Gothic"/>
                <w14:uncheckedState w14:val="2610" w14:font="MS Gothic"/>
              </w14:checkbox>
            </w:sdtPr>
            <w:sdtEndPr/>
            <w:sdtContent>
              <w:p w14:paraId="4B019250" w14:textId="57E5E6D2" w:rsidR="00514124" w:rsidRPr="008F4168" w:rsidRDefault="007B5D4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656E254" w14:textId="77777777" w:rsidR="00514124" w:rsidRPr="008F4168" w:rsidRDefault="00514124" w:rsidP="0037072F">
            <w:pPr>
              <w:spacing w:after="160" w:line="240" w:lineRule="exact"/>
              <w:jc w:val="center"/>
              <w:rPr>
                <w:rFonts w:ascii="MS Gothic" w:eastAsia="MS Gothic" w:hAnsi="MS Gothic" w:cstheme="minorHAnsi"/>
                <w:b/>
                <w:sz w:val="28"/>
                <w:szCs w:val="28"/>
              </w:rPr>
            </w:pPr>
          </w:p>
        </w:tc>
      </w:tr>
      <w:tr w:rsidR="00514124" w:rsidRPr="00371080" w14:paraId="6A537F0C"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2A8892C" w14:textId="77777777" w:rsidR="00514124" w:rsidRPr="007F2644" w:rsidRDefault="0051412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16A30BF8" w14:textId="77777777" w:rsidR="00514124" w:rsidRPr="007F2644" w:rsidRDefault="0051412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4192BB54" w14:textId="17D6FC48" w:rsidR="00514124" w:rsidRDefault="00290C28" w:rsidP="0037072F">
            <w:pPr>
              <w:pStyle w:val="Default"/>
              <w:rPr>
                <w:rFonts w:ascii="Calibri" w:hAnsi="Calibri" w:cs="Calibri"/>
                <w:bCs/>
                <w:iCs/>
                <w:sz w:val="22"/>
                <w:szCs w:val="22"/>
              </w:rPr>
            </w:pPr>
            <w:r w:rsidRPr="00964ABD">
              <w:rPr>
                <w:rFonts w:ascii="Calibri" w:hAnsi="Calibri" w:cs="Calibri"/>
                <w:color w:val="auto"/>
                <w:sz w:val="22"/>
                <w:szCs w:val="22"/>
              </w:rPr>
              <w:t>The main modification to CHW0</w:t>
            </w:r>
            <w:r>
              <w:rPr>
                <w:rFonts w:ascii="Calibri" w:hAnsi="Calibri" w:cs="Calibri"/>
                <w:color w:val="auto"/>
                <w:sz w:val="22"/>
                <w:szCs w:val="22"/>
              </w:rPr>
              <w:t xml:space="preserve">4 is likely to have neutral effect on </w:t>
            </w:r>
          </w:p>
          <w:p w14:paraId="0E72D7CA" w14:textId="39824C0A" w:rsidR="00514124" w:rsidRPr="00C52BC9" w:rsidRDefault="00514124" w:rsidP="00290C28">
            <w:pPr>
              <w:pStyle w:val="Default"/>
              <w:rPr>
                <w:rFonts w:eastAsia="Times New Roman" w:cs="Calibri"/>
              </w:rPr>
            </w:pPr>
            <w:r>
              <w:rPr>
                <w:rFonts w:ascii="Calibri" w:hAnsi="Calibri" w:cs="Calibri"/>
                <w:sz w:val="22"/>
                <w:szCs w:val="22"/>
              </w:rPr>
              <w:t>people belonging to this protected characteristi</w:t>
            </w:r>
            <w:r w:rsidR="00290C28">
              <w:rPr>
                <w:rFonts w:ascii="Calibri" w:hAnsi="Calibri" w:cs="Calibri"/>
                <w:sz w:val="22"/>
                <w:szCs w:val="22"/>
              </w:rPr>
              <w:t>c</w:t>
            </w:r>
            <w:r>
              <w:t>.</w:t>
            </w:r>
          </w:p>
        </w:tc>
        <w:tc>
          <w:tcPr>
            <w:tcW w:w="1134" w:type="dxa"/>
            <w:shd w:val="clear" w:color="auto" w:fill="auto"/>
            <w:vAlign w:val="center"/>
          </w:tcPr>
          <w:sdt>
            <w:sdtPr>
              <w:rPr>
                <w:rFonts w:asciiTheme="minorHAnsi" w:eastAsia="Times New Roman" w:hAnsiTheme="minorHAnsi" w:cstheme="minorHAnsi"/>
                <w:b/>
                <w:sz w:val="28"/>
                <w:szCs w:val="28"/>
              </w:rPr>
              <w:id w:val="1063295259"/>
              <w14:checkbox>
                <w14:checked w14:val="0"/>
                <w14:checkedState w14:val="2612" w14:font="MS Gothic"/>
                <w14:uncheckedState w14:val="2610" w14:font="MS Gothic"/>
              </w14:checkbox>
            </w:sdtPr>
            <w:sdtEndPr/>
            <w:sdtContent>
              <w:p w14:paraId="66CD1E46" w14:textId="663A1082" w:rsidR="00514124" w:rsidRPr="007F2644" w:rsidRDefault="00290C28"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60F3E9E" w14:textId="77777777" w:rsidR="00514124" w:rsidRPr="007F2644"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8569620"/>
              <w14:checkbox>
                <w14:checked w14:val="0"/>
                <w14:checkedState w14:val="2612" w14:font="MS Gothic"/>
                <w14:uncheckedState w14:val="2610" w14:font="MS Gothic"/>
              </w14:checkbox>
            </w:sdtPr>
            <w:sdtEndPr/>
            <w:sdtContent>
              <w:p w14:paraId="71E20F68" w14:textId="77777777" w:rsidR="00514124" w:rsidRPr="007F2644" w:rsidRDefault="0051412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8760B16" w14:textId="77777777" w:rsidR="00514124" w:rsidRPr="007F2644" w:rsidRDefault="0051412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28431350"/>
              <w14:checkbox>
                <w14:checked w14:val="0"/>
                <w14:checkedState w14:val="2612" w14:font="MS Gothic"/>
                <w14:uncheckedState w14:val="2610" w14:font="MS Gothic"/>
              </w14:checkbox>
            </w:sdtPr>
            <w:sdtEndPr/>
            <w:sdtContent>
              <w:p w14:paraId="3393F9AC" w14:textId="77777777" w:rsidR="00514124" w:rsidRPr="007F2644" w:rsidRDefault="0051412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4EDE1B8B" w14:textId="77777777" w:rsidR="00514124" w:rsidRPr="007F2644" w:rsidRDefault="0051412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62261269"/>
              <w14:checkbox>
                <w14:checked w14:val="1"/>
                <w14:checkedState w14:val="2612" w14:font="MS Gothic"/>
                <w14:uncheckedState w14:val="2610" w14:font="MS Gothic"/>
              </w14:checkbox>
            </w:sdtPr>
            <w:sdtEndPr/>
            <w:sdtContent>
              <w:p w14:paraId="39D37817" w14:textId="1A7F9C77" w:rsidR="00514124" w:rsidRPr="007F2644" w:rsidRDefault="00290C28"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0B2E6F9" w14:textId="77777777" w:rsidR="00514124" w:rsidRPr="007F2644" w:rsidRDefault="00514124" w:rsidP="0037072F">
            <w:pPr>
              <w:spacing w:after="160" w:line="240" w:lineRule="exact"/>
              <w:jc w:val="center"/>
              <w:rPr>
                <w:rFonts w:ascii="MS Gothic" w:eastAsia="MS Gothic" w:hAnsi="MS Gothic" w:cstheme="minorHAnsi"/>
                <w:b/>
                <w:sz w:val="28"/>
                <w:szCs w:val="28"/>
              </w:rPr>
            </w:pPr>
          </w:p>
        </w:tc>
      </w:tr>
      <w:tr w:rsidR="00514124" w:rsidRPr="00371080" w14:paraId="31C1AFA6"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03DF017" w14:textId="77777777" w:rsidR="00514124" w:rsidRPr="007F2644" w:rsidRDefault="0051412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45EC9587" w14:textId="77777777" w:rsidR="002B5F97" w:rsidRDefault="002B5F97" w:rsidP="002B5F97">
            <w:pPr>
              <w:pStyle w:val="Default"/>
              <w:rPr>
                <w:rFonts w:ascii="Calibri" w:hAnsi="Calibri" w:cs="Calibri"/>
                <w:bCs/>
                <w:iCs/>
                <w:sz w:val="22"/>
                <w:szCs w:val="22"/>
              </w:rPr>
            </w:pPr>
            <w:r w:rsidRPr="00964ABD">
              <w:rPr>
                <w:rFonts w:ascii="Calibri" w:hAnsi="Calibri" w:cs="Calibri"/>
                <w:color w:val="auto"/>
                <w:sz w:val="22"/>
                <w:szCs w:val="22"/>
              </w:rPr>
              <w:t>The main modification to CHW0</w:t>
            </w:r>
            <w:r>
              <w:rPr>
                <w:rFonts w:ascii="Calibri" w:hAnsi="Calibri" w:cs="Calibri"/>
                <w:color w:val="auto"/>
                <w:sz w:val="22"/>
                <w:szCs w:val="22"/>
              </w:rPr>
              <w:t xml:space="preserve">4 is likely to have neutral effect on </w:t>
            </w:r>
          </w:p>
          <w:p w14:paraId="3F49BCF2" w14:textId="20312733" w:rsidR="00514124" w:rsidRPr="00937527" w:rsidRDefault="002B5F97" w:rsidP="002B5F97">
            <w:pPr>
              <w:spacing w:after="0" w:line="240" w:lineRule="exact"/>
              <w:rPr>
                <w:rFonts w:cs="Calibri"/>
                <w:highlight w:val="yellow"/>
              </w:rPr>
            </w:pPr>
            <w:r>
              <w:rPr>
                <w:rFonts w:cs="Calibri"/>
              </w:rPr>
              <w:t>people belonging to this protected characteristic</w:t>
            </w: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1349943343"/>
              <w14:checkbox>
                <w14:checked w14:val="0"/>
                <w14:checkedState w14:val="2612" w14:font="MS Gothic"/>
                <w14:uncheckedState w14:val="2610" w14:font="MS Gothic"/>
              </w14:checkbox>
            </w:sdtPr>
            <w:sdtEndPr/>
            <w:sdtContent>
              <w:p w14:paraId="0AE2614A" w14:textId="120D73D1" w:rsidR="00514124" w:rsidRPr="007F2644" w:rsidRDefault="002B5F9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9BB1167" w14:textId="77777777" w:rsidR="00514124" w:rsidRPr="007F2644"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20932753"/>
              <w14:checkbox>
                <w14:checked w14:val="0"/>
                <w14:checkedState w14:val="2612" w14:font="MS Gothic"/>
                <w14:uncheckedState w14:val="2610" w14:font="MS Gothic"/>
              </w14:checkbox>
            </w:sdtPr>
            <w:sdtEndPr/>
            <w:sdtContent>
              <w:p w14:paraId="089754C5" w14:textId="77777777" w:rsidR="00514124" w:rsidRPr="007F2644" w:rsidRDefault="0051412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09BAD75" w14:textId="77777777" w:rsidR="00514124" w:rsidRPr="007F2644" w:rsidRDefault="0051412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42473275"/>
              <w14:checkbox>
                <w14:checked w14:val="0"/>
                <w14:checkedState w14:val="2612" w14:font="MS Gothic"/>
                <w14:uncheckedState w14:val="2610" w14:font="MS Gothic"/>
              </w14:checkbox>
            </w:sdtPr>
            <w:sdtEndPr/>
            <w:sdtContent>
              <w:p w14:paraId="5F5A3B91" w14:textId="77777777" w:rsidR="00514124" w:rsidRPr="007F2644" w:rsidRDefault="0051412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3AC1041" w14:textId="77777777" w:rsidR="00514124" w:rsidRPr="007F2644" w:rsidRDefault="0051412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89699878"/>
              <w14:checkbox>
                <w14:checked w14:val="1"/>
                <w14:checkedState w14:val="2612" w14:font="MS Gothic"/>
                <w14:uncheckedState w14:val="2610" w14:font="MS Gothic"/>
              </w14:checkbox>
            </w:sdtPr>
            <w:sdtEndPr/>
            <w:sdtContent>
              <w:p w14:paraId="1AF85AA4" w14:textId="7A0C8A34" w:rsidR="00514124" w:rsidRPr="007F2644" w:rsidRDefault="002B5F9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4BA14ED" w14:textId="77777777" w:rsidR="00514124" w:rsidRPr="007F2644" w:rsidRDefault="00514124" w:rsidP="0037072F">
            <w:pPr>
              <w:spacing w:after="160" w:line="240" w:lineRule="exact"/>
              <w:jc w:val="center"/>
              <w:rPr>
                <w:rFonts w:ascii="MS Gothic" w:eastAsia="MS Gothic" w:hAnsi="MS Gothic" w:cstheme="minorHAnsi"/>
                <w:b/>
                <w:sz w:val="28"/>
                <w:szCs w:val="28"/>
              </w:rPr>
            </w:pPr>
          </w:p>
        </w:tc>
      </w:tr>
      <w:tr w:rsidR="00514124" w:rsidRPr="00371080" w14:paraId="132ACB19"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6E7C4E31" w14:textId="77777777" w:rsidR="00514124" w:rsidRPr="007F2644" w:rsidRDefault="0051412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01733AF8" w14:textId="77777777" w:rsidR="002B5F97" w:rsidRDefault="002B5F97" w:rsidP="002B5F97">
            <w:pPr>
              <w:pStyle w:val="Default"/>
              <w:rPr>
                <w:rFonts w:ascii="Calibri" w:hAnsi="Calibri" w:cs="Calibri"/>
                <w:bCs/>
                <w:iCs/>
                <w:sz w:val="22"/>
                <w:szCs w:val="22"/>
              </w:rPr>
            </w:pPr>
            <w:r w:rsidRPr="00964ABD">
              <w:rPr>
                <w:rFonts w:ascii="Calibri" w:hAnsi="Calibri" w:cs="Calibri"/>
                <w:color w:val="auto"/>
                <w:sz w:val="22"/>
                <w:szCs w:val="22"/>
              </w:rPr>
              <w:t>The main modification to CHW0</w:t>
            </w:r>
            <w:r>
              <w:rPr>
                <w:rFonts w:ascii="Calibri" w:hAnsi="Calibri" w:cs="Calibri"/>
                <w:color w:val="auto"/>
                <w:sz w:val="22"/>
                <w:szCs w:val="22"/>
              </w:rPr>
              <w:t xml:space="preserve">4 is likely to have neutral effect on </w:t>
            </w:r>
          </w:p>
          <w:p w14:paraId="1A8B082A" w14:textId="74E01F02" w:rsidR="00514124" w:rsidRPr="00937527" w:rsidRDefault="002B5F97" w:rsidP="002B5F97">
            <w:pPr>
              <w:pStyle w:val="Default"/>
              <w:rPr>
                <w:rFonts w:ascii="Calibri" w:hAnsi="Calibri" w:cs="Calibri"/>
                <w:bCs/>
                <w:iCs/>
                <w:sz w:val="22"/>
                <w:szCs w:val="22"/>
              </w:rPr>
            </w:pPr>
            <w:r>
              <w:rPr>
                <w:rFonts w:ascii="Calibri" w:hAnsi="Calibri" w:cs="Calibri"/>
                <w:sz w:val="22"/>
                <w:szCs w:val="22"/>
              </w:rPr>
              <w:t>people belonging to this protected characteristic</w:t>
            </w:r>
            <w:r>
              <w:t>.</w:t>
            </w:r>
          </w:p>
          <w:p w14:paraId="62C4F412" w14:textId="77777777" w:rsidR="00514124" w:rsidRPr="00937527" w:rsidRDefault="00514124"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2099396498"/>
              <w14:checkbox>
                <w14:checked w14:val="0"/>
                <w14:checkedState w14:val="2612" w14:font="MS Gothic"/>
                <w14:uncheckedState w14:val="2610" w14:font="MS Gothic"/>
              </w14:checkbox>
            </w:sdtPr>
            <w:sdtEndPr/>
            <w:sdtContent>
              <w:p w14:paraId="38D434F3" w14:textId="39AFE31B" w:rsidR="00514124" w:rsidRPr="007F2644" w:rsidRDefault="002B5F9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0002306" w14:textId="77777777" w:rsidR="00514124" w:rsidRPr="007F2644"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14035480"/>
              <w14:checkbox>
                <w14:checked w14:val="0"/>
                <w14:checkedState w14:val="2612" w14:font="MS Gothic"/>
                <w14:uncheckedState w14:val="2610" w14:font="MS Gothic"/>
              </w14:checkbox>
            </w:sdtPr>
            <w:sdtEndPr/>
            <w:sdtContent>
              <w:p w14:paraId="604C615D" w14:textId="77777777" w:rsidR="00514124" w:rsidRPr="007F2644" w:rsidRDefault="0051412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D4011DC" w14:textId="77777777" w:rsidR="00514124" w:rsidRPr="007F2644" w:rsidRDefault="0051412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1339016"/>
              <w14:checkbox>
                <w14:checked w14:val="0"/>
                <w14:checkedState w14:val="2612" w14:font="MS Gothic"/>
                <w14:uncheckedState w14:val="2610" w14:font="MS Gothic"/>
              </w14:checkbox>
            </w:sdtPr>
            <w:sdtEndPr/>
            <w:sdtContent>
              <w:p w14:paraId="4DFA2666" w14:textId="77777777" w:rsidR="00514124" w:rsidRPr="007F2644" w:rsidRDefault="0051412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09FEC1A" w14:textId="77777777" w:rsidR="00514124" w:rsidRPr="007F2644" w:rsidRDefault="0051412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46410308"/>
              <w14:checkbox>
                <w14:checked w14:val="1"/>
                <w14:checkedState w14:val="2612" w14:font="MS Gothic"/>
                <w14:uncheckedState w14:val="2610" w14:font="MS Gothic"/>
              </w14:checkbox>
            </w:sdtPr>
            <w:sdtEndPr/>
            <w:sdtContent>
              <w:p w14:paraId="62315B23" w14:textId="6DEED351" w:rsidR="00514124" w:rsidRPr="007F2644" w:rsidRDefault="002B5F9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A8248AD" w14:textId="77777777" w:rsidR="00514124" w:rsidRPr="007F2644" w:rsidRDefault="00514124" w:rsidP="0037072F">
            <w:pPr>
              <w:spacing w:after="160" w:line="240" w:lineRule="exact"/>
              <w:jc w:val="center"/>
              <w:rPr>
                <w:rFonts w:ascii="MS Gothic" w:eastAsia="MS Gothic" w:hAnsi="MS Gothic" w:cstheme="minorHAnsi"/>
                <w:b/>
                <w:sz w:val="28"/>
                <w:szCs w:val="28"/>
              </w:rPr>
            </w:pPr>
          </w:p>
        </w:tc>
      </w:tr>
      <w:tr w:rsidR="00514124" w:rsidRPr="00371080" w14:paraId="725D9DF7"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6BBE4509" w14:textId="77777777" w:rsidR="00514124" w:rsidRPr="000A1E62" w:rsidRDefault="0051412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7D6B6AFE" w14:textId="77777777" w:rsidR="00514124" w:rsidRPr="000A1E62" w:rsidRDefault="0051412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5CE65BAB" w14:textId="77777777" w:rsidR="00CC4E8E" w:rsidRPr="00CC4E8E" w:rsidRDefault="002B1886" w:rsidP="002B1886">
            <w:pPr>
              <w:pStyle w:val="Default"/>
              <w:rPr>
                <w:rFonts w:ascii="Calibri" w:hAnsi="Calibri" w:cs="Calibri"/>
                <w:bCs/>
                <w:iCs/>
                <w:sz w:val="22"/>
                <w:szCs w:val="22"/>
              </w:rPr>
            </w:pPr>
            <w:r w:rsidRPr="00CC4E8E">
              <w:rPr>
                <w:rFonts w:ascii="Calibri" w:hAnsi="Calibri" w:cs="Calibri"/>
                <w:color w:val="auto"/>
                <w:sz w:val="22"/>
                <w:szCs w:val="22"/>
              </w:rPr>
              <w:t xml:space="preserve">The main modification to CHW04 is likely to have neutral effect on </w:t>
            </w:r>
          </w:p>
          <w:p w14:paraId="5E21DB71" w14:textId="517980EB" w:rsidR="00CC4E8E" w:rsidRDefault="00CC4E8E" w:rsidP="00CC4E8E">
            <w:pPr>
              <w:pStyle w:val="Default"/>
              <w:rPr>
                <w:sz w:val="23"/>
                <w:szCs w:val="23"/>
              </w:rPr>
            </w:pPr>
            <w:r w:rsidRPr="00CC4E8E">
              <w:rPr>
                <w:rFonts w:ascii="Calibri" w:hAnsi="Calibri" w:cs="Calibri"/>
                <w:sz w:val="22"/>
                <w:szCs w:val="22"/>
              </w:rPr>
              <w:t>BAME groups, as public houses are not part of their lifestyle or cultural tradition</w:t>
            </w:r>
            <w:r>
              <w:rPr>
                <w:sz w:val="23"/>
                <w:szCs w:val="23"/>
              </w:rPr>
              <w:t>.</w:t>
            </w:r>
          </w:p>
          <w:p w14:paraId="1EDBA5DE" w14:textId="26B7312D" w:rsidR="002B1886" w:rsidRDefault="002B1886" w:rsidP="002B1886">
            <w:pPr>
              <w:pStyle w:val="Default"/>
              <w:rPr>
                <w:rFonts w:ascii="Calibri" w:hAnsi="Calibri" w:cs="Calibri"/>
                <w:bCs/>
                <w:iCs/>
                <w:sz w:val="22"/>
                <w:szCs w:val="22"/>
              </w:rPr>
            </w:pPr>
          </w:p>
          <w:p w14:paraId="403B301B" w14:textId="77777777" w:rsidR="00514124" w:rsidRPr="00937527" w:rsidRDefault="00514124" w:rsidP="0037072F">
            <w:pPr>
              <w:spacing w:after="0" w:line="240" w:lineRule="exact"/>
              <w:rPr>
                <w:rFonts w:eastAsia="Times New Roman" w:cs="Calibri"/>
                <w:color w:val="000000" w:themeColor="text1"/>
                <w:highlight w:val="yellow"/>
              </w:rPr>
            </w:pP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215251881"/>
              <w14:checkbox>
                <w14:checked w14:val="0"/>
                <w14:checkedState w14:val="2612" w14:font="MS Gothic"/>
                <w14:uncheckedState w14:val="2610" w14:font="MS Gothic"/>
              </w14:checkbox>
            </w:sdtPr>
            <w:sdtEndPr/>
            <w:sdtContent>
              <w:p w14:paraId="39B15E7D" w14:textId="16C5496E" w:rsidR="00514124" w:rsidRPr="000A1E62" w:rsidRDefault="00CC4E8E"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482C3B7"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91295252"/>
              <w14:checkbox>
                <w14:checked w14:val="0"/>
                <w14:checkedState w14:val="2612" w14:font="MS Gothic"/>
                <w14:uncheckedState w14:val="2610" w14:font="MS Gothic"/>
              </w14:checkbox>
            </w:sdtPr>
            <w:sdtEndPr/>
            <w:sdtContent>
              <w:p w14:paraId="079B2950" w14:textId="77777777" w:rsidR="00514124" w:rsidRPr="000A1E62" w:rsidRDefault="0051412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68C8FC4" w14:textId="77777777" w:rsidR="00514124" w:rsidRPr="000A1E62" w:rsidRDefault="0051412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66240637"/>
              <w14:checkbox>
                <w14:checked w14:val="0"/>
                <w14:checkedState w14:val="2612" w14:font="MS Gothic"/>
                <w14:uncheckedState w14:val="2610" w14:font="MS Gothic"/>
              </w14:checkbox>
            </w:sdtPr>
            <w:sdtEndPr/>
            <w:sdtContent>
              <w:p w14:paraId="39744AC3" w14:textId="77777777" w:rsidR="00514124" w:rsidRPr="000A1E62" w:rsidRDefault="00514124"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3D64FEA5" w14:textId="77777777" w:rsidR="00514124" w:rsidRPr="000A1E62" w:rsidRDefault="0051412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23815520"/>
              <w14:checkbox>
                <w14:checked w14:val="1"/>
                <w14:checkedState w14:val="2612" w14:font="MS Gothic"/>
                <w14:uncheckedState w14:val="2610" w14:font="MS Gothic"/>
              </w14:checkbox>
            </w:sdtPr>
            <w:sdtEndPr/>
            <w:sdtContent>
              <w:p w14:paraId="6689D7AE" w14:textId="4C083DDD" w:rsidR="00514124" w:rsidRPr="000A1E62" w:rsidRDefault="00CC4E8E"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12422F3" w14:textId="77777777" w:rsidR="00514124" w:rsidRPr="000A1E62" w:rsidRDefault="00514124" w:rsidP="0037072F">
            <w:pPr>
              <w:spacing w:after="160" w:line="240" w:lineRule="exact"/>
              <w:jc w:val="center"/>
              <w:rPr>
                <w:rFonts w:ascii="MS Gothic" w:eastAsia="MS Gothic" w:hAnsi="MS Gothic" w:cstheme="minorHAnsi"/>
                <w:b/>
                <w:sz w:val="28"/>
                <w:szCs w:val="28"/>
              </w:rPr>
            </w:pPr>
          </w:p>
        </w:tc>
      </w:tr>
      <w:tr w:rsidR="00514124" w:rsidRPr="00371080" w14:paraId="1A5AB57D"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C81F6D5" w14:textId="77777777" w:rsidR="00514124" w:rsidRPr="000A1E62" w:rsidRDefault="0051412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34F09047" w14:textId="77777777" w:rsidR="00CC4E8E" w:rsidRPr="00CC4E8E" w:rsidRDefault="00CC4E8E" w:rsidP="00CC4E8E">
            <w:pPr>
              <w:pStyle w:val="Default"/>
              <w:rPr>
                <w:rFonts w:asciiTheme="minorHAnsi" w:hAnsiTheme="minorHAnsi" w:cstheme="minorHAnsi"/>
                <w:bCs/>
                <w:iCs/>
                <w:sz w:val="22"/>
                <w:szCs w:val="22"/>
              </w:rPr>
            </w:pPr>
            <w:r w:rsidRPr="00CC4E8E">
              <w:rPr>
                <w:rFonts w:asciiTheme="minorHAnsi" w:hAnsiTheme="minorHAnsi" w:cstheme="minorHAnsi"/>
                <w:color w:val="auto"/>
                <w:sz w:val="22"/>
                <w:szCs w:val="22"/>
              </w:rPr>
              <w:t xml:space="preserve">The main modification to CHW04 is likely to have neutral effect on </w:t>
            </w:r>
          </w:p>
          <w:p w14:paraId="6CE2AE6C" w14:textId="2A7312F5" w:rsidR="00514124" w:rsidRPr="00CC4E8E" w:rsidRDefault="00BB5747" w:rsidP="0037072F">
            <w:pPr>
              <w:pStyle w:val="Default"/>
              <w:rPr>
                <w:rFonts w:asciiTheme="minorHAnsi" w:hAnsiTheme="minorHAnsi" w:cstheme="minorHAnsi"/>
                <w:color w:val="auto"/>
                <w:sz w:val="22"/>
                <w:szCs w:val="22"/>
              </w:rPr>
            </w:pPr>
            <w:r>
              <w:rPr>
                <w:rFonts w:asciiTheme="minorHAnsi" w:hAnsiTheme="minorHAnsi" w:cstheme="minorHAnsi"/>
                <w:sz w:val="22"/>
                <w:szCs w:val="22"/>
              </w:rPr>
              <w:t>i</w:t>
            </w:r>
            <w:r w:rsidR="00CC4E8E" w:rsidRPr="00CC4E8E">
              <w:rPr>
                <w:rFonts w:asciiTheme="minorHAnsi" w:hAnsiTheme="minorHAnsi" w:cstheme="minorHAnsi"/>
                <w:sz w:val="22"/>
                <w:szCs w:val="22"/>
              </w:rPr>
              <w:t>ndividuals belonging to a particular religion or belief as public houses are not part of their lifestyle or cultural tradition.</w:t>
            </w:r>
          </w:p>
          <w:p w14:paraId="4F4A686F" w14:textId="77777777" w:rsidR="00514124" w:rsidRPr="007D127B" w:rsidRDefault="00514124" w:rsidP="0037072F">
            <w:pPr>
              <w:pStyle w:val="Default"/>
              <w:rPr>
                <w:rFonts w:asciiTheme="minorHAnsi" w:hAnsiTheme="minorHAnsi" w:cstheme="minorHAnsi"/>
                <w:sz w:val="22"/>
                <w:szCs w:val="22"/>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446495087"/>
              <w14:checkbox>
                <w14:checked w14:val="0"/>
                <w14:checkedState w14:val="2612" w14:font="MS Gothic"/>
                <w14:uncheckedState w14:val="2610" w14:font="MS Gothic"/>
              </w14:checkbox>
            </w:sdtPr>
            <w:sdtEndPr/>
            <w:sdtContent>
              <w:p w14:paraId="74954642" w14:textId="30004103" w:rsidR="00514124" w:rsidRPr="000A1E62" w:rsidRDefault="007C1DDF"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DB54D50"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26106917"/>
              <w14:checkbox>
                <w14:checked w14:val="0"/>
                <w14:checkedState w14:val="2612" w14:font="MS Gothic"/>
                <w14:uncheckedState w14:val="2610" w14:font="MS Gothic"/>
              </w14:checkbox>
            </w:sdtPr>
            <w:sdtEndPr/>
            <w:sdtContent>
              <w:p w14:paraId="4F63A8F0" w14:textId="77777777" w:rsidR="00514124" w:rsidRPr="000A1E62" w:rsidRDefault="00514124"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3D54E5D7"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13709139"/>
              <w14:checkbox>
                <w14:checked w14:val="0"/>
                <w14:checkedState w14:val="2612" w14:font="MS Gothic"/>
                <w14:uncheckedState w14:val="2610" w14:font="MS Gothic"/>
              </w14:checkbox>
            </w:sdtPr>
            <w:sdtEndPr/>
            <w:sdtContent>
              <w:p w14:paraId="7D023D19" w14:textId="77777777" w:rsidR="00514124" w:rsidRPr="000A1E62" w:rsidRDefault="00514124"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59EED9AC"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61755403"/>
              <w14:checkbox>
                <w14:checked w14:val="1"/>
                <w14:checkedState w14:val="2612" w14:font="MS Gothic"/>
                <w14:uncheckedState w14:val="2610" w14:font="MS Gothic"/>
              </w14:checkbox>
            </w:sdtPr>
            <w:sdtEndPr/>
            <w:sdtContent>
              <w:p w14:paraId="3B218369" w14:textId="19387DF9" w:rsidR="00514124" w:rsidRPr="000A1E62" w:rsidRDefault="007C1DDF"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FBB2A84"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r>
      <w:tr w:rsidR="00514124" w:rsidRPr="00371080" w14:paraId="4622FC0C"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24F14458" w14:textId="77777777" w:rsidR="00514124" w:rsidRPr="000A1E62" w:rsidRDefault="0051412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Sex</w:t>
            </w:r>
          </w:p>
        </w:tc>
        <w:tc>
          <w:tcPr>
            <w:tcW w:w="7541" w:type="dxa"/>
          </w:tcPr>
          <w:p w14:paraId="031A708D" w14:textId="422FDD12" w:rsidR="00720C54" w:rsidRPr="00720C54" w:rsidRDefault="00BB5747" w:rsidP="00720C54">
            <w:pPr>
              <w:pStyle w:val="Default"/>
              <w:rPr>
                <w:rFonts w:asciiTheme="minorHAnsi" w:hAnsiTheme="minorHAnsi" w:cstheme="minorHAnsi"/>
                <w:sz w:val="22"/>
                <w:szCs w:val="22"/>
              </w:rPr>
            </w:pPr>
            <w:r w:rsidRPr="00720C54">
              <w:rPr>
                <w:rFonts w:asciiTheme="minorHAnsi" w:hAnsiTheme="minorHAnsi" w:cstheme="minorHAnsi"/>
                <w:color w:val="auto"/>
                <w:sz w:val="22"/>
                <w:szCs w:val="22"/>
              </w:rPr>
              <w:t xml:space="preserve">The main modification to CHW04 which continues to support </w:t>
            </w:r>
            <w:r w:rsidRPr="00720C54">
              <w:rPr>
                <w:rFonts w:asciiTheme="minorHAnsi" w:hAnsiTheme="minorHAnsi" w:cstheme="minorHAnsi"/>
                <w:sz w:val="22"/>
                <w:szCs w:val="22"/>
              </w:rPr>
              <w:t>the protection of public houses may particula</w:t>
            </w:r>
            <w:r w:rsidR="00B56D15" w:rsidRPr="00720C54">
              <w:rPr>
                <w:rFonts w:asciiTheme="minorHAnsi" w:hAnsiTheme="minorHAnsi" w:cstheme="minorHAnsi"/>
                <w:sz w:val="22"/>
                <w:szCs w:val="22"/>
              </w:rPr>
              <w:t>rly predominantly white British males as this is commonly</w:t>
            </w:r>
            <w:r w:rsidR="00720C54" w:rsidRPr="00720C54">
              <w:rPr>
                <w:rFonts w:asciiTheme="minorHAnsi" w:hAnsiTheme="minorHAnsi" w:cstheme="minorHAnsi"/>
                <w:sz w:val="22"/>
                <w:szCs w:val="22"/>
              </w:rPr>
              <w:t xml:space="preserve"> part of their lifestyle</w:t>
            </w:r>
            <w:r w:rsidR="00720C54">
              <w:rPr>
                <w:rFonts w:asciiTheme="minorHAnsi" w:hAnsiTheme="minorHAnsi" w:cstheme="minorHAnsi"/>
                <w:sz w:val="22"/>
                <w:szCs w:val="22"/>
              </w:rPr>
              <w:t>.</w:t>
            </w:r>
          </w:p>
          <w:p w14:paraId="3FACEC96" w14:textId="34142B31" w:rsidR="00B56D15" w:rsidRPr="00B56D15" w:rsidRDefault="00B56D15" w:rsidP="00B56D15">
            <w:pPr>
              <w:pStyle w:val="Default"/>
              <w:rPr>
                <w:rFonts w:ascii="Calibri" w:hAnsi="Calibri" w:cs="Calibri"/>
                <w:sz w:val="22"/>
                <w:szCs w:val="22"/>
              </w:rPr>
            </w:pPr>
          </w:p>
          <w:p w14:paraId="44590F95" w14:textId="43868C56" w:rsidR="00514124" w:rsidRPr="00BB5747" w:rsidRDefault="00514124" w:rsidP="00BB5747">
            <w:pPr>
              <w:pStyle w:val="Default"/>
              <w:rPr>
                <w:rFonts w:ascii="Calibri" w:hAnsi="Calibri" w:cs="Calibr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945001921"/>
              <w14:checkbox>
                <w14:checked w14:val="1"/>
                <w14:checkedState w14:val="2612" w14:font="MS Gothic"/>
                <w14:uncheckedState w14:val="2610" w14:font="MS Gothic"/>
              </w14:checkbox>
            </w:sdtPr>
            <w:sdtEndPr/>
            <w:sdtContent>
              <w:p w14:paraId="27B79009" w14:textId="77777777" w:rsidR="00514124" w:rsidRPr="000A1E62" w:rsidRDefault="0051412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81D78FE"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17686927"/>
              <w14:checkbox>
                <w14:checked w14:val="0"/>
                <w14:checkedState w14:val="2612" w14:font="MS Gothic"/>
                <w14:uncheckedState w14:val="2610" w14:font="MS Gothic"/>
              </w14:checkbox>
            </w:sdtPr>
            <w:sdtEndPr/>
            <w:sdtContent>
              <w:p w14:paraId="2DB78C4E" w14:textId="77777777" w:rsidR="00514124" w:rsidRPr="000A1E62" w:rsidRDefault="0051412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58E529E"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5088104"/>
              <w14:checkbox>
                <w14:checked w14:val="0"/>
                <w14:checkedState w14:val="2612" w14:font="MS Gothic"/>
                <w14:uncheckedState w14:val="2610" w14:font="MS Gothic"/>
              </w14:checkbox>
            </w:sdtPr>
            <w:sdtEndPr/>
            <w:sdtContent>
              <w:p w14:paraId="70045FC5" w14:textId="77777777" w:rsidR="00514124" w:rsidRPr="000A1E62" w:rsidRDefault="0051412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2DB09D1"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54516038"/>
              <w14:checkbox>
                <w14:checked w14:val="0"/>
                <w14:checkedState w14:val="2612" w14:font="MS Gothic"/>
                <w14:uncheckedState w14:val="2610" w14:font="MS Gothic"/>
              </w14:checkbox>
            </w:sdtPr>
            <w:sdtEndPr/>
            <w:sdtContent>
              <w:p w14:paraId="58147D80" w14:textId="77777777" w:rsidR="00514124" w:rsidRPr="000A1E62" w:rsidRDefault="00514124"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51F8AF7"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r>
      <w:tr w:rsidR="00514124" w:rsidRPr="00B115E4" w14:paraId="78A8775B"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472C3BCA" w14:textId="77777777" w:rsidR="00514124" w:rsidRPr="000A1E62" w:rsidRDefault="00514124" w:rsidP="0037072F">
            <w:pPr>
              <w:spacing w:after="0" w:line="240" w:lineRule="auto"/>
              <w:rPr>
                <w:rFonts w:asciiTheme="minorHAnsi" w:eastAsia="Times New Roman" w:hAnsiTheme="minorHAnsi" w:cstheme="minorHAnsi"/>
                <w:bCs/>
                <w:color w:val="FFFFFF"/>
                <w:lang w:eastAsia="en-GB"/>
              </w:rPr>
            </w:pPr>
          </w:p>
          <w:p w14:paraId="06FE8FA6" w14:textId="77777777" w:rsidR="00514124" w:rsidRPr="000A1E62" w:rsidRDefault="0051412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6ED98FEB" w14:textId="77777777" w:rsidR="00514124" w:rsidRPr="000A1E62" w:rsidRDefault="00514124" w:rsidP="0037072F">
            <w:pPr>
              <w:tabs>
                <w:tab w:val="left" w:pos="5268"/>
              </w:tabs>
              <w:spacing w:after="160" w:line="240" w:lineRule="exact"/>
              <w:rPr>
                <w:rFonts w:asciiTheme="minorHAnsi" w:eastAsia="Times New Roman" w:hAnsiTheme="minorHAnsi" w:cstheme="minorHAnsi"/>
                <w:color w:val="FFFFFF"/>
              </w:rPr>
            </w:pPr>
          </w:p>
          <w:p w14:paraId="2B73288D" w14:textId="77777777" w:rsidR="00514124" w:rsidRPr="000A1E62" w:rsidRDefault="00514124"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485F87A3" w14:textId="77777777" w:rsidR="001C4AC5" w:rsidRPr="00CC4E8E" w:rsidRDefault="001C4AC5" w:rsidP="001C4AC5">
            <w:pPr>
              <w:pStyle w:val="Default"/>
              <w:rPr>
                <w:rFonts w:asciiTheme="minorHAnsi" w:hAnsiTheme="minorHAnsi" w:cstheme="minorHAnsi"/>
                <w:bCs/>
                <w:iCs/>
                <w:sz w:val="22"/>
                <w:szCs w:val="22"/>
              </w:rPr>
            </w:pPr>
            <w:r w:rsidRPr="00CC4E8E">
              <w:rPr>
                <w:rFonts w:asciiTheme="minorHAnsi" w:hAnsiTheme="minorHAnsi" w:cstheme="minorHAnsi"/>
                <w:color w:val="auto"/>
                <w:sz w:val="22"/>
                <w:szCs w:val="22"/>
              </w:rPr>
              <w:t xml:space="preserve">The main modification to CHW04 is likely to have neutral effect on </w:t>
            </w:r>
          </w:p>
          <w:p w14:paraId="13E3549B" w14:textId="7E8EAA80" w:rsidR="001C4AC5" w:rsidRPr="00CC4E8E" w:rsidRDefault="001C4AC5" w:rsidP="001C4AC5">
            <w:pPr>
              <w:pStyle w:val="Default"/>
              <w:rPr>
                <w:rFonts w:asciiTheme="minorHAnsi" w:hAnsiTheme="minorHAnsi" w:cstheme="minorHAnsi"/>
                <w:color w:val="auto"/>
                <w:sz w:val="22"/>
                <w:szCs w:val="22"/>
              </w:rPr>
            </w:pPr>
            <w:r>
              <w:rPr>
                <w:rFonts w:asciiTheme="minorHAnsi" w:hAnsiTheme="minorHAnsi" w:cstheme="minorHAnsi"/>
                <w:sz w:val="22"/>
                <w:szCs w:val="22"/>
              </w:rPr>
              <w:t>i</w:t>
            </w:r>
            <w:r w:rsidRPr="00CC4E8E">
              <w:rPr>
                <w:rFonts w:asciiTheme="minorHAnsi" w:hAnsiTheme="minorHAnsi" w:cstheme="minorHAnsi"/>
                <w:sz w:val="22"/>
                <w:szCs w:val="22"/>
              </w:rPr>
              <w:t xml:space="preserve">ndividuals belonging to </w:t>
            </w:r>
            <w:r w:rsidR="002E2953">
              <w:rPr>
                <w:rFonts w:asciiTheme="minorHAnsi" w:hAnsiTheme="minorHAnsi" w:cstheme="minorHAnsi"/>
                <w:sz w:val="22"/>
                <w:szCs w:val="22"/>
              </w:rPr>
              <w:t xml:space="preserve">this protected characteristic </w:t>
            </w:r>
            <w:r w:rsidRPr="00CC4E8E">
              <w:rPr>
                <w:rFonts w:asciiTheme="minorHAnsi" w:hAnsiTheme="minorHAnsi" w:cstheme="minorHAnsi"/>
                <w:sz w:val="22"/>
                <w:szCs w:val="22"/>
              </w:rPr>
              <w:t>as public houses are not part of their lifestyle or cultural tradition.</w:t>
            </w:r>
          </w:p>
          <w:p w14:paraId="38B766BA" w14:textId="77777777" w:rsidR="00514124" w:rsidRPr="000D7660" w:rsidRDefault="00514124" w:rsidP="0037072F">
            <w:pPr>
              <w:tabs>
                <w:tab w:val="left" w:pos="5268"/>
              </w:tabs>
              <w:spacing w:after="160" w:line="240" w:lineRule="exact"/>
              <w:rPr>
                <w:rFonts w:cs="Calibri"/>
              </w:rPr>
            </w:pPr>
            <w:r>
              <w:rPr>
                <w:sz w:val="23"/>
                <w:szCs w:val="23"/>
              </w:rPr>
              <w:t>.</w:t>
            </w:r>
          </w:p>
          <w:p w14:paraId="6EECCA7B" w14:textId="77777777" w:rsidR="00514124" w:rsidRPr="007D127B" w:rsidRDefault="00514124"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819182884"/>
              <w14:checkbox>
                <w14:checked w14:val="0"/>
                <w14:checkedState w14:val="2612" w14:font="MS Gothic"/>
                <w14:uncheckedState w14:val="2610" w14:font="MS Gothic"/>
              </w14:checkbox>
            </w:sdtPr>
            <w:sdtEndPr/>
            <w:sdtContent>
              <w:p w14:paraId="0D20B384" w14:textId="6C43C2A2" w:rsidR="00514124" w:rsidRPr="000A1E62" w:rsidRDefault="002E2953"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A9398E8"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69376947"/>
              <w14:checkbox>
                <w14:checked w14:val="0"/>
                <w14:checkedState w14:val="2612" w14:font="MS Gothic"/>
                <w14:uncheckedState w14:val="2610" w14:font="MS Gothic"/>
              </w14:checkbox>
            </w:sdtPr>
            <w:sdtEndPr/>
            <w:sdtContent>
              <w:p w14:paraId="4B5DE0D6" w14:textId="77777777" w:rsidR="00514124" w:rsidRPr="000A1E62" w:rsidRDefault="0051412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B874270"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6581615"/>
              <w14:checkbox>
                <w14:checked w14:val="0"/>
                <w14:checkedState w14:val="2612" w14:font="MS Gothic"/>
                <w14:uncheckedState w14:val="2610" w14:font="MS Gothic"/>
              </w14:checkbox>
            </w:sdtPr>
            <w:sdtEndPr/>
            <w:sdtContent>
              <w:p w14:paraId="3F0CB494" w14:textId="77777777" w:rsidR="00514124" w:rsidRPr="000A1E62" w:rsidRDefault="0051412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5786F33"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82268245"/>
              <w14:checkbox>
                <w14:checked w14:val="1"/>
                <w14:checkedState w14:val="2612" w14:font="MS Gothic"/>
                <w14:uncheckedState w14:val="2610" w14:font="MS Gothic"/>
              </w14:checkbox>
            </w:sdtPr>
            <w:sdtEndPr/>
            <w:sdtContent>
              <w:p w14:paraId="584EE4C6" w14:textId="7BD39DDD" w:rsidR="00514124" w:rsidRPr="000A1E62" w:rsidRDefault="002E2953"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5AB5353" w14:textId="77777777" w:rsidR="00514124" w:rsidRPr="000A1E62" w:rsidRDefault="00514124" w:rsidP="0037072F">
            <w:pPr>
              <w:spacing w:after="160" w:line="240" w:lineRule="exact"/>
              <w:jc w:val="center"/>
              <w:rPr>
                <w:rFonts w:asciiTheme="minorHAnsi" w:eastAsia="Times New Roman" w:hAnsiTheme="minorHAnsi" w:cstheme="minorHAnsi"/>
                <w:b/>
                <w:sz w:val="28"/>
                <w:szCs w:val="28"/>
              </w:rPr>
            </w:pPr>
          </w:p>
        </w:tc>
      </w:tr>
    </w:tbl>
    <w:p w14:paraId="6C048CAC" w14:textId="7FD61E81" w:rsidR="00E91BE3" w:rsidRDefault="00E91BE3">
      <w:r>
        <w:br w:type="page"/>
      </w:r>
    </w:p>
    <w:p w14:paraId="545D318C" w14:textId="77777777" w:rsidR="00CA262A" w:rsidRDefault="00CA262A"/>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410B53" w:rsidRPr="008321D1" w14:paraId="2A148A1E"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120C8F50" w14:textId="77777777" w:rsidR="00410B53" w:rsidRPr="008321D1" w:rsidRDefault="00410B53"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4A285CE9" w14:textId="77777777" w:rsidR="006C2DD7" w:rsidRPr="007A1DDB" w:rsidRDefault="006C2DD7" w:rsidP="001539E6">
            <w:pPr>
              <w:spacing w:after="0" w:line="240" w:lineRule="auto"/>
              <w:rPr>
                <w:rFonts w:asciiTheme="minorHAnsi" w:eastAsia="Times New Roman" w:hAnsiTheme="minorHAnsi" w:cstheme="minorHAnsi"/>
                <w:b/>
                <w:bCs/>
                <w:color w:val="FFFFFF"/>
                <w:sz w:val="24"/>
                <w:szCs w:val="24"/>
                <w:lang w:eastAsia="en-GB"/>
              </w:rPr>
            </w:pPr>
          </w:p>
          <w:p w14:paraId="06E2B4C7" w14:textId="06B43380" w:rsidR="00410B53" w:rsidRPr="007A1DDB" w:rsidRDefault="00410B53"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46C09AD7" w14:textId="77777777" w:rsidR="006C2DD7" w:rsidRPr="008321D1" w:rsidRDefault="006C2DD7" w:rsidP="001539E6">
            <w:pPr>
              <w:spacing w:after="0" w:line="240" w:lineRule="auto"/>
              <w:rPr>
                <w:rFonts w:asciiTheme="minorHAnsi" w:eastAsia="Times New Roman" w:hAnsiTheme="minorHAnsi" w:cstheme="minorHAnsi"/>
                <w:b/>
                <w:bCs/>
                <w:color w:val="FFFFFF"/>
                <w:lang w:eastAsia="en-GB"/>
              </w:rPr>
            </w:pPr>
          </w:p>
          <w:p w14:paraId="423DD90F" w14:textId="77777777" w:rsidR="00410B53" w:rsidRPr="008321D1" w:rsidRDefault="00410B53"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9BCF914" w14:textId="77777777" w:rsidR="00410B53" w:rsidRPr="008321D1" w:rsidRDefault="00410B53"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1AC4BEF" w14:textId="77777777" w:rsidR="00410B53" w:rsidRPr="008321D1" w:rsidRDefault="00410B53"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9E9D73C" w14:textId="77777777" w:rsidR="00410B53" w:rsidRPr="008321D1" w:rsidRDefault="00410B5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6AF2D03E" w14:textId="77777777" w:rsidR="00410B53" w:rsidRPr="008321D1" w:rsidRDefault="00410B53" w:rsidP="001539E6">
            <w:pPr>
              <w:spacing w:after="0" w:line="240" w:lineRule="auto"/>
              <w:ind w:left="113" w:right="113"/>
              <w:rPr>
                <w:rFonts w:asciiTheme="minorHAnsi" w:eastAsia="Times New Roman" w:hAnsiTheme="minorHAnsi" w:cstheme="minorHAnsi"/>
                <w:color w:val="FFFFFF"/>
                <w:lang w:eastAsia="en-GB"/>
              </w:rPr>
            </w:pPr>
          </w:p>
          <w:p w14:paraId="002BC440" w14:textId="77777777" w:rsidR="00410B53" w:rsidRPr="008321D1" w:rsidRDefault="00410B53"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410B53" w:rsidRPr="008321D1" w14:paraId="5716B187"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71036395" w14:textId="77777777" w:rsidR="00410B53" w:rsidRPr="008321D1" w:rsidRDefault="00410B53"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A104CAE" w14:textId="77777777" w:rsidR="00410B53" w:rsidRPr="008321D1" w:rsidRDefault="00410B53"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E5A8B4C" w14:textId="77777777" w:rsidR="00410B53" w:rsidRPr="008321D1" w:rsidRDefault="00410B53" w:rsidP="001539E6">
            <w:pPr>
              <w:spacing w:after="0" w:line="240" w:lineRule="auto"/>
              <w:jc w:val="center"/>
              <w:rPr>
                <w:rFonts w:asciiTheme="minorHAnsi" w:eastAsia="Times New Roman" w:hAnsiTheme="minorHAnsi" w:cstheme="minorHAnsi"/>
                <w:color w:val="FFFFFF"/>
                <w:lang w:eastAsia="en-GB"/>
              </w:rPr>
            </w:pPr>
          </w:p>
          <w:p w14:paraId="029EC585" w14:textId="77777777" w:rsidR="00410B53" w:rsidRPr="008321D1" w:rsidRDefault="00410B5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00C29CE" w14:textId="77777777" w:rsidR="00410B53" w:rsidRPr="008321D1" w:rsidRDefault="00410B53" w:rsidP="001539E6">
            <w:pPr>
              <w:spacing w:after="0" w:line="240" w:lineRule="auto"/>
              <w:jc w:val="center"/>
              <w:rPr>
                <w:rFonts w:asciiTheme="minorHAnsi" w:eastAsia="Times New Roman" w:hAnsiTheme="minorHAnsi" w:cstheme="minorHAnsi"/>
                <w:color w:val="FFFFFF"/>
                <w:lang w:eastAsia="en-GB"/>
              </w:rPr>
            </w:pPr>
          </w:p>
          <w:p w14:paraId="0DAC76F1" w14:textId="77777777" w:rsidR="00410B53" w:rsidRPr="008321D1" w:rsidRDefault="00410B53"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2C5BC163" w14:textId="77777777" w:rsidR="00410B53" w:rsidRPr="008321D1" w:rsidRDefault="00410B53" w:rsidP="001539E6">
            <w:pPr>
              <w:spacing w:after="0" w:line="240" w:lineRule="auto"/>
              <w:ind w:left="113" w:right="113"/>
              <w:rPr>
                <w:rFonts w:asciiTheme="minorHAnsi" w:eastAsia="Times New Roman" w:hAnsiTheme="minorHAnsi" w:cstheme="minorHAnsi"/>
                <w:color w:val="FFFFFF"/>
                <w:lang w:eastAsia="en-GB"/>
              </w:rPr>
            </w:pPr>
          </w:p>
        </w:tc>
      </w:tr>
      <w:tr w:rsidR="007F5682" w:rsidRPr="008321D1" w14:paraId="4A63F761"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CA57B96" w14:textId="77777777" w:rsidR="007F5682" w:rsidRPr="008321D1" w:rsidRDefault="007F5682" w:rsidP="007F5682">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4531A201" w14:textId="77777777" w:rsidR="007F5682" w:rsidRPr="00E5348E" w:rsidRDefault="007F5682" w:rsidP="007F5682">
            <w:pPr>
              <w:pStyle w:val="Default"/>
              <w:rPr>
                <w:rFonts w:ascii="Calibri" w:hAnsi="Calibri" w:cs="Calibri"/>
                <w:bCs/>
                <w:sz w:val="22"/>
                <w:szCs w:val="22"/>
                <w:u w:val="single"/>
              </w:rPr>
            </w:pPr>
            <w:r>
              <w:rPr>
                <w:rFonts w:ascii="Calibri" w:hAnsi="Calibri" w:cs="Calibri"/>
                <w:bCs/>
                <w:sz w:val="22"/>
                <w:szCs w:val="22"/>
                <w:u w:val="single"/>
              </w:rPr>
              <w:t>Carers</w:t>
            </w:r>
          </w:p>
          <w:p w14:paraId="5F061BC5" w14:textId="77777777" w:rsidR="00BD0383" w:rsidRPr="00CC4E8E" w:rsidRDefault="00BD0383" w:rsidP="00BD0383">
            <w:pPr>
              <w:pStyle w:val="Default"/>
              <w:rPr>
                <w:rFonts w:asciiTheme="minorHAnsi" w:hAnsiTheme="minorHAnsi" w:cstheme="minorHAnsi"/>
                <w:bCs/>
                <w:iCs/>
                <w:sz w:val="22"/>
                <w:szCs w:val="22"/>
              </w:rPr>
            </w:pPr>
            <w:r w:rsidRPr="00CC4E8E">
              <w:rPr>
                <w:rFonts w:asciiTheme="minorHAnsi" w:hAnsiTheme="minorHAnsi" w:cstheme="minorHAnsi"/>
                <w:color w:val="auto"/>
                <w:sz w:val="22"/>
                <w:szCs w:val="22"/>
              </w:rPr>
              <w:t xml:space="preserve">The main modification to CHW04 is likely to have neutral effect on </w:t>
            </w:r>
          </w:p>
          <w:p w14:paraId="08644783" w14:textId="4D19A8FD" w:rsidR="00BD0383" w:rsidRPr="00CC4E8E" w:rsidRDefault="00BD0383" w:rsidP="00BD0383">
            <w:pPr>
              <w:pStyle w:val="Default"/>
              <w:rPr>
                <w:rFonts w:asciiTheme="minorHAnsi" w:hAnsiTheme="minorHAnsi" w:cstheme="minorHAnsi"/>
                <w:color w:val="auto"/>
                <w:sz w:val="22"/>
                <w:szCs w:val="22"/>
              </w:rPr>
            </w:pPr>
            <w:r>
              <w:rPr>
                <w:rFonts w:asciiTheme="minorHAnsi" w:hAnsiTheme="minorHAnsi" w:cstheme="minorHAnsi"/>
                <w:sz w:val="22"/>
                <w:szCs w:val="22"/>
              </w:rPr>
              <w:t>i</w:t>
            </w:r>
            <w:r w:rsidRPr="00CC4E8E">
              <w:rPr>
                <w:rFonts w:asciiTheme="minorHAnsi" w:hAnsiTheme="minorHAnsi" w:cstheme="minorHAnsi"/>
                <w:sz w:val="22"/>
                <w:szCs w:val="22"/>
              </w:rPr>
              <w:t xml:space="preserve">ndividuals belonging to </w:t>
            </w:r>
            <w:r>
              <w:rPr>
                <w:rFonts w:asciiTheme="minorHAnsi" w:hAnsiTheme="minorHAnsi" w:cstheme="minorHAnsi"/>
                <w:sz w:val="22"/>
                <w:szCs w:val="22"/>
              </w:rPr>
              <w:t>this group.</w:t>
            </w:r>
          </w:p>
          <w:p w14:paraId="599DA77B" w14:textId="77777777" w:rsidR="007F5682" w:rsidRPr="002F060B" w:rsidRDefault="007F5682" w:rsidP="007F5682">
            <w:pPr>
              <w:pStyle w:val="Default"/>
              <w:rPr>
                <w:rFonts w:ascii="Calibri" w:hAnsi="Calibri" w:cs="Calibri"/>
                <w:sz w:val="22"/>
                <w:szCs w:val="22"/>
              </w:rPr>
            </w:pPr>
          </w:p>
          <w:p w14:paraId="1382E06B" w14:textId="288DAA41" w:rsidR="007F5682" w:rsidRPr="008321D1" w:rsidRDefault="007F5682" w:rsidP="007F568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89810982"/>
              <w14:checkbox>
                <w14:checked w14:val="0"/>
                <w14:checkedState w14:val="2612" w14:font="MS Gothic"/>
                <w14:uncheckedState w14:val="2610" w14:font="MS Gothic"/>
              </w14:checkbox>
            </w:sdtPr>
            <w:sdtEndPr/>
            <w:sdtContent>
              <w:p w14:paraId="20DAA026" w14:textId="14927368" w:rsidR="007F5682" w:rsidRPr="008321D1" w:rsidRDefault="00BD0383" w:rsidP="007F568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A662A90" w14:textId="77777777" w:rsidR="007F5682" w:rsidRPr="008321D1" w:rsidRDefault="007F5682" w:rsidP="007F568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74599642"/>
              <w14:checkbox>
                <w14:checked w14:val="0"/>
                <w14:checkedState w14:val="2612" w14:font="MS Gothic"/>
                <w14:uncheckedState w14:val="2610" w14:font="MS Gothic"/>
              </w14:checkbox>
            </w:sdtPr>
            <w:sdtEndPr/>
            <w:sdtContent>
              <w:p w14:paraId="7994C633" w14:textId="77777777" w:rsidR="007F5682" w:rsidRPr="008321D1" w:rsidRDefault="007F5682"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0F93024" w14:textId="77777777" w:rsidR="007F5682" w:rsidRPr="008321D1" w:rsidRDefault="007F5682" w:rsidP="007F568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74888430"/>
              <w14:checkbox>
                <w14:checked w14:val="0"/>
                <w14:checkedState w14:val="2612" w14:font="MS Gothic"/>
                <w14:uncheckedState w14:val="2610" w14:font="MS Gothic"/>
              </w14:checkbox>
            </w:sdtPr>
            <w:sdtEndPr/>
            <w:sdtContent>
              <w:p w14:paraId="3DF50996" w14:textId="77777777" w:rsidR="007F5682" w:rsidRPr="008321D1" w:rsidRDefault="007F5682"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1B6A391" w14:textId="77777777" w:rsidR="007F5682" w:rsidRPr="008321D1" w:rsidRDefault="007F5682" w:rsidP="007F568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421296486"/>
              <w14:checkbox>
                <w14:checked w14:val="1"/>
                <w14:checkedState w14:val="2612" w14:font="MS Gothic"/>
                <w14:uncheckedState w14:val="2610" w14:font="MS Gothic"/>
              </w14:checkbox>
            </w:sdtPr>
            <w:sdtEndPr/>
            <w:sdtContent>
              <w:p w14:paraId="3367C575" w14:textId="41DEADDC" w:rsidR="007F5682" w:rsidRPr="008321D1" w:rsidRDefault="00BD0383"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8B2473E" w14:textId="77777777" w:rsidR="007F5682" w:rsidRPr="008321D1" w:rsidRDefault="007F5682" w:rsidP="007F5682">
            <w:pPr>
              <w:spacing w:after="160" w:line="240" w:lineRule="exact"/>
              <w:jc w:val="center"/>
              <w:rPr>
                <w:rFonts w:asciiTheme="minorHAnsi" w:eastAsia="Times New Roman" w:hAnsiTheme="minorHAnsi" w:cstheme="minorHAnsi"/>
                <w:sz w:val="36"/>
                <w:szCs w:val="36"/>
              </w:rPr>
            </w:pPr>
          </w:p>
        </w:tc>
      </w:tr>
      <w:tr w:rsidR="007F5682" w:rsidRPr="008321D1" w14:paraId="667624B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CDAD68A" w14:textId="77777777" w:rsidR="007F5682" w:rsidRPr="008321D1" w:rsidRDefault="007F5682" w:rsidP="007F568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F0EEA81" w14:textId="77777777" w:rsidR="007F5682" w:rsidRDefault="007F5682" w:rsidP="007F5682">
            <w:pPr>
              <w:pStyle w:val="Default"/>
              <w:rPr>
                <w:rFonts w:ascii="Calibri" w:hAnsi="Calibri" w:cs="Calibri"/>
                <w:bCs/>
                <w:sz w:val="22"/>
                <w:szCs w:val="22"/>
                <w:u w:val="single"/>
              </w:rPr>
            </w:pPr>
            <w:r w:rsidRPr="00E5348E">
              <w:rPr>
                <w:rFonts w:ascii="Calibri" w:hAnsi="Calibri" w:cs="Calibri"/>
                <w:bCs/>
                <w:sz w:val="22"/>
                <w:szCs w:val="22"/>
                <w:u w:val="single"/>
              </w:rPr>
              <w:t>People in receipt of care</w:t>
            </w:r>
          </w:p>
          <w:p w14:paraId="6A4717E6" w14:textId="77777777" w:rsidR="007F5682" w:rsidRPr="00E5348E" w:rsidRDefault="007F5682" w:rsidP="007F5682">
            <w:pPr>
              <w:pStyle w:val="Default"/>
              <w:rPr>
                <w:rFonts w:ascii="Calibri" w:hAnsi="Calibri" w:cs="Calibri"/>
                <w:bCs/>
                <w:sz w:val="22"/>
                <w:szCs w:val="22"/>
                <w:u w:val="single"/>
              </w:rPr>
            </w:pPr>
          </w:p>
          <w:p w14:paraId="2358954D" w14:textId="77777777" w:rsidR="00BD0383" w:rsidRPr="00CC4E8E" w:rsidRDefault="00BD0383" w:rsidP="00BD0383">
            <w:pPr>
              <w:pStyle w:val="Default"/>
              <w:rPr>
                <w:rFonts w:asciiTheme="minorHAnsi" w:hAnsiTheme="minorHAnsi" w:cstheme="minorHAnsi"/>
                <w:bCs/>
                <w:iCs/>
                <w:sz w:val="22"/>
                <w:szCs w:val="22"/>
              </w:rPr>
            </w:pPr>
            <w:r w:rsidRPr="00CC4E8E">
              <w:rPr>
                <w:rFonts w:asciiTheme="minorHAnsi" w:hAnsiTheme="minorHAnsi" w:cstheme="minorHAnsi"/>
                <w:color w:val="auto"/>
                <w:sz w:val="22"/>
                <w:szCs w:val="22"/>
              </w:rPr>
              <w:t xml:space="preserve">The main modification to CHW04 is likely to have neutral effect on </w:t>
            </w:r>
          </w:p>
          <w:p w14:paraId="18647707" w14:textId="77777777" w:rsidR="00BD0383" w:rsidRPr="00CC4E8E" w:rsidRDefault="00BD0383" w:rsidP="00BD0383">
            <w:pPr>
              <w:pStyle w:val="Default"/>
              <w:rPr>
                <w:rFonts w:asciiTheme="minorHAnsi" w:hAnsiTheme="minorHAnsi" w:cstheme="minorHAnsi"/>
                <w:color w:val="auto"/>
                <w:sz w:val="22"/>
                <w:szCs w:val="22"/>
              </w:rPr>
            </w:pPr>
            <w:r>
              <w:rPr>
                <w:rFonts w:asciiTheme="minorHAnsi" w:hAnsiTheme="minorHAnsi" w:cstheme="minorHAnsi"/>
                <w:sz w:val="22"/>
                <w:szCs w:val="22"/>
              </w:rPr>
              <w:t>i</w:t>
            </w:r>
            <w:r w:rsidRPr="00CC4E8E">
              <w:rPr>
                <w:rFonts w:asciiTheme="minorHAnsi" w:hAnsiTheme="minorHAnsi" w:cstheme="minorHAnsi"/>
                <w:sz w:val="22"/>
                <w:szCs w:val="22"/>
              </w:rPr>
              <w:t xml:space="preserve">ndividuals belonging to </w:t>
            </w:r>
            <w:r>
              <w:rPr>
                <w:rFonts w:asciiTheme="minorHAnsi" w:hAnsiTheme="minorHAnsi" w:cstheme="minorHAnsi"/>
                <w:sz w:val="22"/>
                <w:szCs w:val="22"/>
              </w:rPr>
              <w:t>this group.</w:t>
            </w:r>
          </w:p>
          <w:p w14:paraId="426535CA" w14:textId="77777777" w:rsidR="007F5682" w:rsidRDefault="007F5682" w:rsidP="007F568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63839187"/>
              <w14:checkbox>
                <w14:checked w14:val="0"/>
                <w14:checkedState w14:val="2612" w14:font="MS Gothic"/>
                <w14:uncheckedState w14:val="2610" w14:font="MS Gothic"/>
              </w14:checkbox>
            </w:sdtPr>
            <w:sdtEndPr/>
            <w:sdtContent>
              <w:p w14:paraId="3B27B99D" w14:textId="4563EEB2" w:rsidR="007F5682" w:rsidRPr="008321D1" w:rsidRDefault="00BD0383" w:rsidP="007F568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FCD4F10" w14:textId="77777777" w:rsidR="007F5682" w:rsidRDefault="007F5682" w:rsidP="007F568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97008602"/>
              <w14:checkbox>
                <w14:checked w14:val="0"/>
                <w14:checkedState w14:val="2612" w14:font="MS Gothic"/>
                <w14:uncheckedState w14:val="2610" w14:font="MS Gothic"/>
              </w14:checkbox>
            </w:sdtPr>
            <w:sdtEndPr/>
            <w:sdtContent>
              <w:p w14:paraId="7E0896B2" w14:textId="77777777" w:rsidR="007F5682" w:rsidRPr="008321D1" w:rsidRDefault="007F5682"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25EF9FF"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94510184"/>
              <w14:checkbox>
                <w14:checked w14:val="0"/>
                <w14:checkedState w14:val="2612" w14:font="MS Gothic"/>
                <w14:uncheckedState w14:val="2610" w14:font="MS Gothic"/>
              </w14:checkbox>
            </w:sdtPr>
            <w:sdtEndPr/>
            <w:sdtContent>
              <w:p w14:paraId="2A8A22A0" w14:textId="77777777" w:rsidR="007F5682" w:rsidRPr="008321D1" w:rsidRDefault="007F5682"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0A975AA"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452925702"/>
              <w14:checkbox>
                <w14:checked w14:val="1"/>
                <w14:checkedState w14:val="2612" w14:font="MS Gothic"/>
                <w14:uncheckedState w14:val="2610" w14:font="MS Gothic"/>
              </w14:checkbox>
            </w:sdtPr>
            <w:sdtEndPr/>
            <w:sdtContent>
              <w:p w14:paraId="105F26A0" w14:textId="319845B6" w:rsidR="007F5682" w:rsidRPr="008321D1" w:rsidRDefault="00BD0383"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013E648"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r>
      <w:tr w:rsidR="007F5682" w:rsidRPr="008321D1" w14:paraId="0AD5B15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DCE8F2F" w14:textId="77777777" w:rsidR="007F5682" w:rsidRPr="008321D1" w:rsidRDefault="007F5682" w:rsidP="007F568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D597B14" w14:textId="77777777" w:rsidR="007F5682" w:rsidRPr="00E5348E" w:rsidRDefault="007F5682" w:rsidP="007F5682">
            <w:pPr>
              <w:pStyle w:val="Default"/>
              <w:rPr>
                <w:rFonts w:ascii="Calibri" w:hAnsi="Calibri" w:cs="Calibri"/>
                <w:bCs/>
                <w:sz w:val="22"/>
                <w:szCs w:val="22"/>
                <w:u w:val="single"/>
              </w:rPr>
            </w:pPr>
            <w:r w:rsidRPr="00E5348E">
              <w:rPr>
                <w:rFonts w:ascii="Calibri" w:hAnsi="Calibri" w:cs="Calibri"/>
                <w:bCs/>
                <w:sz w:val="22"/>
                <w:szCs w:val="22"/>
                <w:u w:val="single"/>
              </w:rPr>
              <w:t>Lone parents</w:t>
            </w:r>
          </w:p>
          <w:p w14:paraId="7225825A" w14:textId="77777777" w:rsidR="00BD0383" w:rsidRPr="00CC4E8E" w:rsidRDefault="00BD0383" w:rsidP="00BD0383">
            <w:pPr>
              <w:pStyle w:val="Default"/>
              <w:rPr>
                <w:rFonts w:asciiTheme="minorHAnsi" w:hAnsiTheme="minorHAnsi" w:cstheme="minorHAnsi"/>
                <w:bCs/>
                <w:iCs/>
                <w:sz w:val="22"/>
                <w:szCs w:val="22"/>
              </w:rPr>
            </w:pPr>
            <w:r w:rsidRPr="00CC4E8E">
              <w:rPr>
                <w:rFonts w:asciiTheme="minorHAnsi" w:hAnsiTheme="minorHAnsi" w:cstheme="minorHAnsi"/>
                <w:color w:val="auto"/>
                <w:sz w:val="22"/>
                <w:szCs w:val="22"/>
              </w:rPr>
              <w:t xml:space="preserve">The main modification to CHW04 is likely to have neutral effect on </w:t>
            </w:r>
          </w:p>
          <w:p w14:paraId="2406BB18" w14:textId="77777777" w:rsidR="00BD0383" w:rsidRPr="00CC4E8E" w:rsidRDefault="00BD0383" w:rsidP="00BD0383">
            <w:pPr>
              <w:pStyle w:val="Default"/>
              <w:rPr>
                <w:rFonts w:asciiTheme="minorHAnsi" w:hAnsiTheme="minorHAnsi" w:cstheme="minorHAnsi"/>
                <w:color w:val="auto"/>
                <w:sz w:val="22"/>
                <w:szCs w:val="22"/>
              </w:rPr>
            </w:pPr>
            <w:r>
              <w:rPr>
                <w:rFonts w:asciiTheme="minorHAnsi" w:hAnsiTheme="minorHAnsi" w:cstheme="minorHAnsi"/>
                <w:sz w:val="22"/>
                <w:szCs w:val="22"/>
              </w:rPr>
              <w:t>i</w:t>
            </w:r>
            <w:r w:rsidRPr="00CC4E8E">
              <w:rPr>
                <w:rFonts w:asciiTheme="minorHAnsi" w:hAnsiTheme="minorHAnsi" w:cstheme="minorHAnsi"/>
                <w:sz w:val="22"/>
                <w:szCs w:val="22"/>
              </w:rPr>
              <w:t xml:space="preserve">ndividuals belonging to </w:t>
            </w:r>
            <w:r>
              <w:rPr>
                <w:rFonts w:asciiTheme="minorHAnsi" w:hAnsiTheme="minorHAnsi" w:cstheme="minorHAnsi"/>
                <w:sz w:val="22"/>
                <w:szCs w:val="22"/>
              </w:rPr>
              <w:t>this group.</w:t>
            </w:r>
          </w:p>
          <w:p w14:paraId="28F749D8" w14:textId="77777777" w:rsidR="007F5682" w:rsidRPr="002F060B" w:rsidRDefault="007F5682" w:rsidP="007F5682">
            <w:pPr>
              <w:pStyle w:val="Default"/>
              <w:rPr>
                <w:rFonts w:ascii="Calibri" w:hAnsi="Calibri" w:cs="Calibri"/>
                <w:sz w:val="22"/>
                <w:szCs w:val="22"/>
              </w:rPr>
            </w:pPr>
          </w:p>
          <w:p w14:paraId="3857C422" w14:textId="77777777" w:rsidR="007F5682" w:rsidRDefault="007F5682" w:rsidP="007F568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58065154"/>
              <w14:checkbox>
                <w14:checked w14:val="0"/>
                <w14:checkedState w14:val="2612" w14:font="MS Gothic"/>
                <w14:uncheckedState w14:val="2610" w14:font="MS Gothic"/>
              </w14:checkbox>
            </w:sdtPr>
            <w:sdtEndPr/>
            <w:sdtContent>
              <w:p w14:paraId="31D8A63B" w14:textId="63CB106E" w:rsidR="007F5682" w:rsidRPr="008321D1" w:rsidRDefault="00BD0383" w:rsidP="007F568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A0C1FD3" w14:textId="77777777" w:rsidR="007F5682" w:rsidRDefault="007F5682" w:rsidP="007F568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33402051"/>
              <w14:checkbox>
                <w14:checked w14:val="0"/>
                <w14:checkedState w14:val="2612" w14:font="MS Gothic"/>
                <w14:uncheckedState w14:val="2610" w14:font="MS Gothic"/>
              </w14:checkbox>
            </w:sdtPr>
            <w:sdtEndPr/>
            <w:sdtContent>
              <w:p w14:paraId="5F6DF934" w14:textId="77777777" w:rsidR="007F5682" w:rsidRPr="008321D1" w:rsidRDefault="007F5682"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E2DA277"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16918807"/>
              <w14:checkbox>
                <w14:checked w14:val="0"/>
                <w14:checkedState w14:val="2612" w14:font="MS Gothic"/>
                <w14:uncheckedState w14:val="2610" w14:font="MS Gothic"/>
              </w14:checkbox>
            </w:sdtPr>
            <w:sdtEndPr/>
            <w:sdtContent>
              <w:p w14:paraId="18FE1C94" w14:textId="77777777" w:rsidR="007F5682" w:rsidRPr="008321D1" w:rsidRDefault="007F5682"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7BE8DA5"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890098253"/>
              <w14:checkbox>
                <w14:checked w14:val="1"/>
                <w14:checkedState w14:val="2612" w14:font="MS Gothic"/>
                <w14:uncheckedState w14:val="2610" w14:font="MS Gothic"/>
              </w14:checkbox>
            </w:sdtPr>
            <w:sdtEndPr/>
            <w:sdtContent>
              <w:p w14:paraId="679B27B0" w14:textId="68A46B42" w:rsidR="007F5682" w:rsidRPr="008321D1" w:rsidRDefault="00BD0383"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44CA153"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r>
      <w:tr w:rsidR="007F5682" w:rsidRPr="008321D1" w14:paraId="79B8B39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FE05BCE" w14:textId="77777777" w:rsidR="007F5682" w:rsidRPr="008321D1" w:rsidRDefault="007F5682" w:rsidP="007F568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64E878B" w14:textId="77777777" w:rsidR="007F5682" w:rsidRPr="00E5348E" w:rsidRDefault="007F5682" w:rsidP="007F5682">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4DB2BBF5" w14:textId="77777777" w:rsidR="007F5682" w:rsidRDefault="007F5682" w:rsidP="007F5682">
            <w:pPr>
              <w:pStyle w:val="Default"/>
              <w:rPr>
                <w:rFonts w:ascii="Calibri" w:hAnsi="Calibri" w:cs="Calibri"/>
                <w:bCs/>
                <w:sz w:val="22"/>
                <w:szCs w:val="22"/>
              </w:rPr>
            </w:pPr>
          </w:p>
          <w:p w14:paraId="76C2A33A" w14:textId="77777777" w:rsidR="00BD0383" w:rsidRPr="00CC4E8E" w:rsidRDefault="00BD0383" w:rsidP="00BD0383">
            <w:pPr>
              <w:pStyle w:val="Default"/>
              <w:rPr>
                <w:rFonts w:asciiTheme="minorHAnsi" w:hAnsiTheme="minorHAnsi" w:cstheme="minorHAnsi"/>
                <w:bCs/>
                <w:iCs/>
                <w:sz w:val="22"/>
                <w:szCs w:val="22"/>
              </w:rPr>
            </w:pPr>
            <w:r w:rsidRPr="00CC4E8E">
              <w:rPr>
                <w:rFonts w:asciiTheme="minorHAnsi" w:hAnsiTheme="minorHAnsi" w:cstheme="minorHAnsi"/>
                <w:color w:val="auto"/>
                <w:sz w:val="22"/>
                <w:szCs w:val="22"/>
              </w:rPr>
              <w:t xml:space="preserve">The main modification to CHW04 is likely to have neutral effect on </w:t>
            </w:r>
          </w:p>
          <w:p w14:paraId="23FCEDAB" w14:textId="77777777" w:rsidR="00BD0383" w:rsidRPr="00CC4E8E" w:rsidRDefault="00BD0383" w:rsidP="00BD0383">
            <w:pPr>
              <w:pStyle w:val="Default"/>
              <w:rPr>
                <w:rFonts w:asciiTheme="minorHAnsi" w:hAnsiTheme="minorHAnsi" w:cstheme="minorHAnsi"/>
                <w:color w:val="auto"/>
                <w:sz w:val="22"/>
                <w:szCs w:val="22"/>
              </w:rPr>
            </w:pPr>
            <w:r>
              <w:rPr>
                <w:rFonts w:asciiTheme="minorHAnsi" w:hAnsiTheme="minorHAnsi" w:cstheme="minorHAnsi"/>
                <w:sz w:val="22"/>
                <w:szCs w:val="22"/>
              </w:rPr>
              <w:t>i</w:t>
            </w:r>
            <w:r w:rsidRPr="00CC4E8E">
              <w:rPr>
                <w:rFonts w:asciiTheme="minorHAnsi" w:hAnsiTheme="minorHAnsi" w:cstheme="minorHAnsi"/>
                <w:sz w:val="22"/>
                <w:szCs w:val="22"/>
              </w:rPr>
              <w:t xml:space="preserve">ndividuals belonging to </w:t>
            </w:r>
            <w:r>
              <w:rPr>
                <w:rFonts w:asciiTheme="minorHAnsi" w:hAnsiTheme="minorHAnsi" w:cstheme="minorHAnsi"/>
                <w:sz w:val="22"/>
                <w:szCs w:val="22"/>
              </w:rPr>
              <w:t>this group.</w:t>
            </w:r>
          </w:p>
          <w:p w14:paraId="1D2EC355" w14:textId="77777777" w:rsidR="007F5682" w:rsidRDefault="007F5682" w:rsidP="007F568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28333910"/>
              <w14:checkbox>
                <w14:checked w14:val="0"/>
                <w14:checkedState w14:val="2612" w14:font="MS Gothic"/>
                <w14:uncheckedState w14:val="2610" w14:font="MS Gothic"/>
              </w14:checkbox>
            </w:sdtPr>
            <w:sdtEndPr/>
            <w:sdtContent>
              <w:p w14:paraId="458CA9D3" w14:textId="1BF2E9F1" w:rsidR="007F5682" w:rsidRPr="008321D1" w:rsidRDefault="00BD0383" w:rsidP="007F568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6085106" w14:textId="77777777" w:rsidR="007F5682" w:rsidRDefault="007F5682" w:rsidP="007F568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13609805"/>
              <w14:checkbox>
                <w14:checked w14:val="0"/>
                <w14:checkedState w14:val="2612" w14:font="MS Gothic"/>
                <w14:uncheckedState w14:val="2610" w14:font="MS Gothic"/>
              </w14:checkbox>
            </w:sdtPr>
            <w:sdtEndPr/>
            <w:sdtContent>
              <w:p w14:paraId="405BD759" w14:textId="77777777" w:rsidR="007F5682" w:rsidRPr="008321D1" w:rsidRDefault="007F5682"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8190F0D"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44185672"/>
              <w14:checkbox>
                <w14:checked w14:val="0"/>
                <w14:checkedState w14:val="2612" w14:font="MS Gothic"/>
                <w14:uncheckedState w14:val="2610" w14:font="MS Gothic"/>
              </w14:checkbox>
            </w:sdtPr>
            <w:sdtEndPr/>
            <w:sdtContent>
              <w:p w14:paraId="1E61470D" w14:textId="77777777" w:rsidR="007F5682" w:rsidRPr="008321D1" w:rsidRDefault="007F5682"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4631E37"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847707392"/>
              <w14:checkbox>
                <w14:checked w14:val="1"/>
                <w14:checkedState w14:val="2612" w14:font="MS Gothic"/>
                <w14:uncheckedState w14:val="2610" w14:font="MS Gothic"/>
              </w14:checkbox>
            </w:sdtPr>
            <w:sdtEndPr/>
            <w:sdtContent>
              <w:p w14:paraId="14EF8FC6" w14:textId="4D2BA821" w:rsidR="007F5682" w:rsidRPr="008321D1" w:rsidRDefault="00BD0383"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98B2289"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r>
      <w:tr w:rsidR="007F5682" w:rsidRPr="008321D1" w14:paraId="114C529F"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22859F6" w14:textId="77777777" w:rsidR="007F5682" w:rsidRPr="008321D1" w:rsidRDefault="007F5682" w:rsidP="007F568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456B4E6F" w14:textId="77777777" w:rsidR="007F5682" w:rsidRPr="00E5348E" w:rsidRDefault="007F5682" w:rsidP="007F5682">
            <w:pPr>
              <w:pStyle w:val="Default"/>
              <w:rPr>
                <w:rFonts w:ascii="Calibri" w:hAnsi="Calibri" w:cs="Calibri"/>
                <w:bCs/>
                <w:sz w:val="22"/>
                <w:szCs w:val="22"/>
                <w:u w:val="single"/>
              </w:rPr>
            </w:pPr>
            <w:r>
              <w:rPr>
                <w:rFonts w:ascii="Calibri" w:hAnsi="Calibri" w:cs="Calibri"/>
                <w:bCs/>
                <w:sz w:val="22"/>
                <w:szCs w:val="22"/>
                <w:u w:val="single"/>
              </w:rPr>
              <w:t>Carers</w:t>
            </w:r>
          </w:p>
          <w:p w14:paraId="700D6D50" w14:textId="77777777" w:rsidR="00BD0383" w:rsidRPr="00CC4E8E" w:rsidRDefault="00BD0383" w:rsidP="00BD0383">
            <w:pPr>
              <w:pStyle w:val="Default"/>
              <w:rPr>
                <w:rFonts w:asciiTheme="minorHAnsi" w:hAnsiTheme="minorHAnsi" w:cstheme="minorHAnsi"/>
                <w:bCs/>
                <w:iCs/>
                <w:sz w:val="22"/>
                <w:szCs w:val="22"/>
              </w:rPr>
            </w:pPr>
            <w:r w:rsidRPr="00CC4E8E">
              <w:rPr>
                <w:rFonts w:asciiTheme="minorHAnsi" w:hAnsiTheme="minorHAnsi" w:cstheme="minorHAnsi"/>
                <w:color w:val="auto"/>
                <w:sz w:val="22"/>
                <w:szCs w:val="22"/>
              </w:rPr>
              <w:t xml:space="preserve">The main modification to CHW04 is likely to have neutral effect on </w:t>
            </w:r>
          </w:p>
          <w:p w14:paraId="4E279B96" w14:textId="77777777" w:rsidR="00BD0383" w:rsidRPr="00CC4E8E" w:rsidRDefault="00BD0383" w:rsidP="00BD0383">
            <w:pPr>
              <w:pStyle w:val="Default"/>
              <w:rPr>
                <w:rFonts w:asciiTheme="minorHAnsi" w:hAnsiTheme="minorHAnsi" w:cstheme="minorHAnsi"/>
                <w:color w:val="auto"/>
                <w:sz w:val="22"/>
                <w:szCs w:val="22"/>
              </w:rPr>
            </w:pPr>
            <w:r>
              <w:rPr>
                <w:rFonts w:asciiTheme="minorHAnsi" w:hAnsiTheme="minorHAnsi" w:cstheme="minorHAnsi"/>
                <w:sz w:val="22"/>
                <w:szCs w:val="22"/>
              </w:rPr>
              <w:t>i</w:t>
            </w:r>
            <w:r w:rsidRPr="00CC4E8E">
              <w:rPr>
                <w:rFonts w:asciiTheme="minorHAnsi" w:hAnsiTheme="minorHAnsi" w:cstheme="minorHAnsi"/>
                <w:sz w:val="22"/>
                <w:szCs w:val="22"/>
              </w:rPr>
              <w:t xml:space="preserve">ndividuals belonging to </w:t>
            </w:r>
            <w:r>
              <w:rPr>
                <w:rFonts w:asciiTheme="minorHAnsi" w:hAnsiTheme="minorHAnsi" w:cstheme="minorHAnsi"/>
                <w:sz w:val="22"/>
                <w:szCs w:val="22"/>
              </w:rPr>
              <w:t>this group.</w:t>
            </w:r>
          </w:p>
          <w:p w14:paraId="5CCDD70C" w14:textId="77777777" w:rsidR="007F5682" w:rsidRPr="002F060B" w:rsidRDefault="007F5682" w:rsidP="007F5682">
            <w:pPr>
              <w:pStyle w:val="Default"/>
              <w:rPr>
                <w:rFonts w:ascii="Calibri" w:hAnsi="Calibri" w:cs="Calibri"/>
                <w:sz w:val="22"/>
                <w:szCs w:val="22"/>
              </w:rPr>
            </w:pPr>
          </w:p>
          <w:p w14:paraId="71100CBA" w14:textId="77777777" w:rsidR="007F5682" w:rsidRDefault="007F5682" w:rsidP="007F568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082214916"/>
              <w14:checkbox>
                <w14:checked w14:val="0"/>
                <w14:checkedState w14:val="2612" w14:font="MS Gothic"/>
                <w14:uncheckedState w14:val="2610" w14:font="MS Gothic"/>
              </w14:checkbox>
            </w:sdtPr>
            <w:sdtEndPr/>
            <w:sdtContent>
              <w:p w14:paraId="7BED3B02" w14:textId="29B37D70" w:rsidR="007F5682" w:rsidRPr="008321D1" w:rsidRDefault="00BD0383" w:rsidP="007F568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FC53E06" w14:textId="77777777" w:rsidR="007F5682" w:rsidRDefault="007F5682" w:rsidP="007F568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76075565"/>
              <w14:checkbox>
                <w14:checked w14:val="0"/>
                <w14:checkedState w14:val="2612" w14:font="MS Gothic"/>
                <w14:uncheckedState w14:val="2610" w14:font="MS Gothic"/>
              </w14:checkbox>
            </w:sdtPr>
            <w:sdtEndPr/>
            <w:sdtContent>
              <w:p w14:paraId="5D0521E8" w14:textId="77777777" w:rsidR="007F5682" w:rsidRPr="008321D1" w:rsidRDefault="007F5682"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CE928CD"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373963105"/>
              <w14:checkbox>
                <w14:checked w14:val="0"/>
                <w14:checkedState w14:val="2612" w14:font="MS Gothic"/>
                <w14:uncheckedState w14:val="2610" w14:font="MS Gothic"/>
              </w14:checkbox>
            </w:sdtPr>
            <w:sdtEndPr/>
            <w:sdtContent>
              <w:p w14:paraId="793B7551" w14:textId="77777777" w:rsidR="007F5682" w:rsidRPr="008321D1" w:rsidRDefault="007F5682"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7CEF1ED"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32777242"/>
              <w14:checkbox>
                <w14:checked w14:val="1"/>
                <w14:checkedState w14:val="2612" w14:font="MS Gothic"/>
                <w14:uncheckedState w14:val="2610" w14:font="MS Gothic"/>
              </w14:checkbox>
            </w:sdtPr>
            <w:sdtEndPr/>
            <w:sdtContent>
              <w:p w14:paraId="6D3CB1F1" w14:textId="3A00E2FD" w:rsidR="007F5682" w:rsidRPr="008321D1" w:rsidRDefault="00BD0383" w:rsidP="007F568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923E672" w14:textId="77777777" w:rsidR="007F5682" w:rsidRDefault="007F5682" w:rsidP="007F5682">
            <w:pPr>
              <w:spacing w:before="240" w:after="0" w:line="240" w:lineRule="auto"/>
              <w:ind w:left="113"/>
              <w:jc w:val="center"/>
              <w:rPr>
                <w:rFonts w:asciiTheme="minorHAnsi" w:eastAsia="Times New Roman" w:hAnsiTheme="minorHAnsi" w:cstheme="minorHAnsi"/>
                <w:b/>
                <w:sz w:val="36"/>
                <w:szCs w:val="36"/>
              </w:rPr>
            </w:pPr>
          </w:p>
        </w:tc>
      </w:tr>
    </w:tbl>
    <w:p w14:paraId="419278DE" w14:textId="77777777" w:rsidR="000D2B74" w:rsidRDefault="000D2B74"/>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CA262A" w:rsidRPr="00B115E4" w14:paraId="48A37BFC"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29F0A4D" w14:textId="77777777" w:rsidR="00CA262A" w:rsidRPr="00A11785" w:rsidRDefault="00CA262A"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lastRenderedPageBreak/>
              <w:t>Assessing impact</w:t>
            </w:r>
          </w:p>
          <w:p w14:paraId="5A5B1B04" w14:textId="41F44169" w:rsidR="00CA262A" w:rsidRPr="007A1DDB" w:rsidRDefault="00CA262A" w:rsidP="0037072F">
            <w:pPr>
              <w:rPr>
                <w:rFonts w:eastAsia="Times New Roman" w:cs="Calibri"/>
                <w:b/>
                <w:color w:val="FFFFFF" w:themeColor="background1"/>
                <w:sz w:val="24"/>
                <w:szCs w:val="24"/>
                <w:lang w:eastAsia="en-GB"/>
              </w:rPr>
            </w:pPr>
            <w:r w:rsidRPr="007A1DDB">
              <w:rPr>
                <w:rFonts w:eastAsia="Times New Roman" w:cs="Calibri"/>
                <w:b/>
                <w:color w:val="FFFFFF" w:themeColor="background1"/>
                <w:sz w:val="24"/>
                <w:szCs w:val="24"/>
                <w:lang w:eastAsia="en-GB"/>
              </w:rPr>
              <w:t>What does the evidence tell you about the impact your proposal may have on groups with protected characteristics?</w:t>
            </w:r>
          </w:p>
          <w:p w14:paraId="742849C8" w14:textId="77777777" w:rsidR="00CA262A" w:rsidRPr="00D4588E" w:rsidRDefault="00CA262A" w:rsidP="0037072F">
            <w:pPr>
              <w:pStyle w:val="ListParagraph"/>
              <w:spacing w:after="0" w:line="240" w:lineRule="auto"/>
              <w:ind w:hanging="360"/>
              <w:rPr>
                <w:rFonts w:eastAsia="Times New Roman" w:cs="Calibri"/>
                <w:b/>
                <w:color w:val="FFFFFF" w:themeColor="background1"/>
                <w:lang w:eastAsia="en-GB"/>
              </w:rPr>
            </w:pPr>
          </w:p>
        </w:tc>
      </w:tr>
      <w:tr w:rsidR="00CA262A" w:rsidRPr="00B115E4" w14:paraId="121F8F9D"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52505B1" w14:textId="77777777" w:rsidR="00294AD5" w:rsidRPr="007B3DED" w:rsidRDefault="00294AD5" w:rsidP="00294AD5">
            <w:pPr>
              <w:pStyle w:val="Default"/>
              <w:rPr>
                <w:rFonts w:ascii="Calibri" w:hAnsi="Calibri" w:cs="Calibri"/>
                <w:b/>
                <w:bCs/>
                <w:color w:val="FFFFFF" w:themeColor="background1"/>
                <w:sz w:val="22"/>
                <w:szCs w:val="22"/>
              </w:rPr>
            </w:pPr>
            <w:r w:rsidRPr="007B3DED">
              <w:rPr>
                <w:rFonts w:ascii="Calibri" w:hAnsi="Calibri" w:cs="Calibri"/>
                <w:b/>
                <w:bCs/>
                <w:color w:val="FFFFFF" w:themeColor="background1"/>
                <w:sz w:val="22"/>
                <w:szCs w:val="22"/>
              </w:rPr>
              <w:t xml:space="preserve">ECY01 - A Vibrant Local Economy </w:t>
            </w:r>
          </w:p>
          <w:p w14:paraId="308E1AAA" w14:textId="77777777" w:rsidR="00CA262A" w:rsidRDefault="00CA262A" w:rsidP="0037072F">
            <w:pPr>
              <w:spacing w:after="0" w:line="240" w:lineRule="auto"/>
              <w:rPr>
                <w:rFonts w:eastAsia="Times New Roman" w:cs="Calibri"/>
                <w:b/>
                <w:color w:val="FFFFFF" w:themeColor="background1"/>
                <w:lang w:eastAsia="en-GB"/>
              </w:rPr>
            </w:pPr>
          </w:p>
          <w:p w14:paraId="00673316" w14:textId="03FFE92B" w:rsidR="00F870EF" w:rsidRPr="005C1D43" w:rsidRDefault="00F870EF" w:rsidP="0037072F">
            <w:pPr>
              <w:spacing w:after="0" w:line="240" w:lineRule="auto"/>
              <w:rPr>
                <w:rFonts w:eastAsia="Times New Roman" w:cs="Calibri"/>
                <w:b/>
                <w:color w:val="FFFFFF" w:themeColor="background1"/>
                <w:lang w:eastAsia="en-GB"/>
              </w:rPr>
            </w:pPr>
            <w:r>
              <w:rPr>
                <w:rFonts w:eastAsia="Times New Roman" w:cs="Calibri"/>
                <w:b/>
                <w:color w:val="FFFFFF" w:themeColor="background1"/>
                <w:lang w:eastAsia="en-GB"/>
              </w:rPr>
              <w:t>MM61</w:t>
            </w:r>
          </w:p>
        </w:tc>
      </w:tr>
      <w:tr w:rsidR="00CA262A" w:rsidRPr="00B115E4" w14:paraId="28108A30"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2DCA3F8" w14:textId="4CDBB1B6" w:rsidR="00D5094B" w:rsidRDefault="00F870EF" w:rsidP="00D5094B">
            <w:pPr>
              <w:rPr>
                <w:rFonts w:cs="Arial"/>
                <w:b/>
                <w:bCs/>
                <w:color w:val="FFFFFF" w:themeColor="background1"/>
                <w14:ligatures w14:val="standardContextual"/>
              </w:rPr>
            </w:pPr>
            <w:r>
              <w:rPr>
                <w:rFonts w:cs="Arial"/>
                <w:b/>
                <w:bCs/>
                <w:color w:val="FFFFFF" w:themeColor="background1"/>
                <w14:ligatures w14:val="standardContextual"/>
              </w:rPr>
              <w:t>MM61</w:t>
            </w:r>
            <w:r w:rsidR="00B95C8C">
              <w:rPr>
                <w:rFonts w:cs="Arial"/>
                <w:b/>
                <w:bCs/>
                <w:color w:val="FFFFFF" w:themeColor="background1"/>
                <w14:ligatures w14:val="standardContextual"/>
              </w:rPr>
              <w:t xml:space="preserve"> include</w:t>
            </w:r>
            <w:r>
              <w:rPr>
                <w:rFonts w:cs="Arial"/>
                <w:b/>
                <w:bCs/>
                <w:color w:val="FFFFFF" w:themeColor="background1"/>
                <w14:ligatures w14:val="standardContextual"/>
              </w:rPr>
              <w:t>s</w:t>
            </w:r>
            <w:r w:rsidR="00B95C8C">
              <w:rPr>
                <w:rFonts w:cs="Arial"/>
                <w:b/>
                <w:bCs/>
                <w:color w:val="FFFFFF" w:themeColor="background1"/>
                <w14:ligatures w14:val="standardContextual"/>
              </w:rPr>
              <w:t xml:space="preserve"> c</w:t>
            </w:r>
            <w:r w:rsidR="00D5094B" w:rsidRPr="00D5094B">
              <w:rPr>
                <w:rFonts w:cs="Arial"/>
                <w:b/>
                <w:bCs/>
                <w:color w:val="FFFFFF" w:themeColor="background1"/>
                <w14:ligatures w14:val="standardContextual"/>
              </w:rPr>
              <w:t xml:space="preserve">larification on locations where Council will prioritise promoting new employment opportunities. Clarification on approach to safeguarding offices as main town centre use in context of Class E and the required period of active marketing of a period of 12 months to be undertaken for proposals seeking redevelopment of office uses outside of Town Centres and edge of centre locations. Clarification of office requirements and role of this non-strategic policy with support of strategic policies (such as Policy BSS01 and GSS01) </w:t>
            </w:r>
          </w:p>
          <w:p w14:paraId="3498EDD9" w14:textId="77777777" w:rsidR="001E3F70" w:rsidRPr="00814CEE" w:rsidRDefault="001E3F70" w:rsidP="00245EBB">
            <w:pPr>
              <w:keepNext/>
              <w:keepLines/>
              <w:numPr>
                <w:ilvl w:val="1"/>
                <w:numId w:val="15"/>
              </w:numPr>
              <w:suppressAutoHyphens/>
              <w:autoSpaceDN w:val="0"/>
              <w:spacing w:after="160"/>
              <w:ind w:left="1440" w:hanging="360"/>
              <w:contextualSpacing/>
              <w:textAlignment w:val="baseline"/>
              <w:outlineLvl w:val="1"/>
              <w:rPr>
                <w:rFonts w:eastAsia="Times New Roman" w:cs="Arial"/>
                <w:b/>
                <w:bCs/>
                <w:color w:val="FFFFFF" w:themeColor="background1"/>
                <w14:ligatures w14:val="standardContextual"/>
              </w:rPr>
            </w:pPr>
            <w:r w:rsidRPr="00814CEE">
              <w:rPr>
                <w:rFonts w:cs="Arial"/>
                <w:b/>
                <w:bCs/>
                <w:color w:val="FFFFFF" w:themeColor="background1"/>
                <w14:ligatures w14:val="standardContextual"/>
              </w:rPr>
              <w:t xml:space="preserve">Clarification on locations where new office proposals supported and approach for proposals in other locations that are not in an existing town centre (i.e. application of  sequential test for main town uses). Clarification with LSIS identified in Table 14 and that proposals for office uses in these locations should be ancillary to main employment use of premises or land. Clarification that proposals for co-location to support delivery of residential or other uses, such as social infrastructure, should only occur as part of intensification of a LSIS with no net-loss of employment floorspace and are supported by a coordinated master planning process. Deletion of reference to  Article 4 direction. </w:t>
            </w:r>
            <w:r w:rsidRPr="00814CEE">
              <w:rPr>
                <w:rFonts w:eastAsia="Times New Roman" w:cs="Arial"/>
                <w:b/>
                <w:bCs/>
                <w:color w:val="FFFFFF" w:themeColor="background1"/>
                <w14:ligatures w14:val="standardContextual"/>
              </w:rPr>
              <w:t xml:space="preserve">Clarification at Part C that as such uses </w:t>
            </w:r>
            <w:r w:rsidRPr="00814CEE">
              <w:rPr>
                <w:rFonts w:cs="Arial"/>
                <w:b/>
                <w:bCs/>
                <w:color w:val="FFFFFF" w:themeColor="background1"/>
                <w14:ligatures w14:val="standardContextual"/>
              </w:rPr>
              <w:t>fall within Use Class E (alongside main town centre uses), it should be clarified that it is proposals for development or change of use where permission is required that involve the loss of employment accommodation in those areas that will not be supported. Support for new employment space is subject to site not being allocated in Plan for an alternative use. Clarification that the fit out of all employment premises should be to at least Category A standard. Clarification that travel plans, transport statements or transport assessments are provided in accordance with national policy, London Plan Policy T4 and are consistent with any related MMs to Policy TRC01.</w:t>
            </w:r>
          </w:p>
          <w:p w14:paraId="1C3AF1DA" w14:textId="77777777" w:rsidR="001E3F70" w:rsidRPr="00D5094B" w:rsidRDefault="001E3F70" w:rsidP="00D5094B">
            <w:pPr>
              <w:rPr>
                <w:rFonts w:eastAsia="Times New Roman" w:cs="Arial"/>
                <w:b/>
                <w:bCs/>
                <w:color w:val="FFFFFF" w:themeColor="background1"/>
                <w14:ligatures w14:val="standardContextual"/>
              </w:rPr>
            </w:pPr>
          </w:p>
          <w:p w14:paraId="5B4603E7" w14:textId="77777777" w:rsidR="00CA262A" w:rsidRPr="0045719B" w:rsidRDefault="00CA262A" w:rsidP="0037072F">
            <w:pPr>
              <w:spacing w:after="0" w:line="240" w:lineRule="auto"/>
              <w:rPr>
                <w:rFonts w:asciiTheme="minorHAnsi" w:eastAsia="Times New Roman" w:hAnsiTheme="minorHAnsi" w:cstheme="minorHAnsi"/>
                <w:b/>
                <w:color w:val="FFFFFF" w:themeColor="background1"/>
                <w:sz w:val="32"/>
                <w:szCs w:val="32"/>
                <w:lang w:eastAsia="en-GB"/>
              </w:rPr>
            </w:pPr>
          </w:p>
        </w:tc>
      </w:tr>
      <w:tr w:rsidR="00CA262A" w:rsidRPr="00B115E4" w14:paraId="6D706045"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1D92220A" w14:textId="77777777" w:rsidR="00CA262A" w:rsidRPr="00B115E4" w:rsidRDefault="00CA262A"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lastRenderedPageBreak/>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A30A1DE" w14:textId="77777777" w:rsidR="00CA262A" w:rsidRPr="00B115E4" w:rsidRDefault="00CA262A"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06BE7906" w14:textId="77777777" w:rsidR="00CA262A" w:rsidRPr="00B115E4" w:rsidRDefault="00CA262A"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4359792" w14:textId="77777777" w:rsidR="00CA262A" w:rsidRPr="00B115E4" w:rsidRDefault="00CA262A"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704A551" w14:textId="77777777" w:rsidR="00CA262A" w:rsidRPr="00B115E4" w:rsidRDefault="00CA262A"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7846CFC4" w14:textId="77777777" w:rsidR="00CA262A" w:rsidRPr="00B115E4" w:rsidRDefault="00CA262A"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F9D8D03" w14:textId="77777777" w:rsidR="00CA262A" w:rsidRPr="00B115E4" w:rsidRDefault="00CA262A" w:rsidP="0037072F">
            <w:pPr>
              <w:spacing w:after="0" w:line="240" w:lineRule="auto"/>
              <w:ind w:left="113" w:right="113"/>
              <w:rPr>
                <w:rFonts w:asciiTheme="minorHAnsi" w:eastAsia="Times New Roman" w:hAnsiTheme="minorHAnsi" w:cstheme="minorHAnsi"/>
                <w:color w:val="FFFFFF"/>
                <w:lang w:eastAsia="en-GB"/>
              </w:rPr>
            </w:pPr>
          </w:p>
          <w:p w14:paraId="6A377AD6" w14:textId="77777777" w:rsidR="00CA262A" w:rsidRPr="00B115E4" w:rsidRDefault="00CA262A"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CA262A" w:rsidRPr="00B115E4" w14:paraId="28AB57E7"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0B2A32ED" w14:textId="77777777" w:rsidR="00CA262A" w:rsidRPr="00B115E4" w:rsidRDefault="00CA262A"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6CF06B50" w14:textId="77777777" w:rsidR="00CA262A" w:rsidRPr="00B115E4" w:rsidRDefault="00CA262A"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E51C543" w14:textId="77777777" w:rsidR="00CA262A" w:rsidRPr="00B115E4" w:rsidRDefault="00CA262A"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2097615" w14:textId="77777777" w:rsidR="00CA262A" w:rsidRPr="00B115E4" w:rsidRDefault="00CA262A" w:rsidP="0037072F">
            <w:pPr>
              <w:spacing w:after="0" w:line="240" w:lineRule="auto"/>
              <w:jc w:val="center"/>
              <w:rPr>
                <w:rFonts w:asciiTheme="minorHAnsi" w:eastAsia="Times New Roman" w:hAnsiTheme="minorHAnsi" w:cstheme="minorHAnsi"/>
                <w:color w:val="FFFFFF"/>
                <w:lang w:eastAsia="en-GB"/>
              </w:rPr>
            </w:pPr>
          </w:p>
          <w:p w14:paraId="4003B5D5" w14:textId="77777777" w:rsidR="00CA262A" w:rsidRPr="00B115E4" w:rsidRDefault="00CA262A"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9637AAE" w14:textId="77777777" w:rsidR="00CA262A" w:rsidRPr="00B115E4" w:rsidRDefault="00CA262A" w:rsidP="0037072F">
            <w:pPr>
              <w:spacing w:after="0" w:line="240" w:lineRule="auto"/>
              <w:jc w:val="center"/>
              <w:rPr>
                <w:rFonts w:asciiTheme="minorHAnsi" w:eastAsia="Times New Roman" w:hAnsiTheme="minorHAnsi" w:cstheme="minorHAnsi"/>
                <w:color w:val="FFFFFF"/>
                <w:lang w:eastAsia="en-GB"/>
              </w:rPr>
            </w:pPr>
          </w:p>
          <w:p w14:paraId="28664EF0" w14:textId="77777777" w:rsidR="00CA262A" w:rsidRPr="00B115E4" w:rsidRDefault="00CA262A"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7EF0BF9" w14:textId="77777777" w:rsidR="00CA262A" w:rsidRPr="00B115E4" w:rsidRDefault="00CA262A" w:rsidP="0037072F">
            <w:pPr>
              <w:spacing w:after="0" w:line="240" w:lineRule="auto"/>
              <w:ind w:left="113" w:right="113"/>
              <w:rPr>
                <w:rFonts w:asciiTheme="minorHAnsi" w:eastAsia="Times New Roman" w:hAnsiTheme="minorHAnsi" w:cstheme="minorHAnsi"/>
                <w:color w:val="FFFFFF"/>
                <w:lang w:eastAsia="en-GB"/>
              </w:rPr>
            </w:pPr>
          </w:p>
        </w:tc>
      </w:tr>
      <w:tr w:rsidR="00CA262A" w:rsidRPr="00371080" w14:paraId="67FCB1B1"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505809EA" w14:textId="77777777" w:rsidR="00CA262A" w:rsidRPr="00DC55DA" w:rsidRDefault="00CA262A"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shd w:val="clear" w:color="auto" w:fill="auto"/>
          </w:tcPr>
          <w:p w14:paraId="7A7C3DDD" w14:textId="46641B37" w:rsidR="00142613" w:rsidRPr="00EF0840" w:rsidRDefault="00CA262A" w:rsidP="00142613">
            <w:pPr>
              <w:pStyle w:val="Default"/>
              <w:rPr>
                <w:rFonts w:ascii="Calibri" w:hAnsi="Calibri" w:cs="Calibri"/>
                <w:color w:val="auto"/>
                <w:sz w:val="22"/>
                <w:szCs w:val="22"/>
              </w:rPr>
            </w:pPr>
            <w:r w:rsidRPr="00EF0840">
              <w:rPr>
                <w:rFonts w:ascii="Calibri" w:hAnsi="Calibri" w:cs="Calibri"/>
                <w:color w:val="auto"/>
                <w:sz w:val="22"/>
                <w:szCs w:val="22"/>
              </w:rPr>
              <w:t xml:space="preserve">The main modification to </w:t>
            </w:r>
            <w:r w:rsidR="00142613" w:rsidRPr="00EF0840">
              <w:rPr>
                <w:rFonts w:ascii="Calibri" w:hAnsi="Calibri" w:cs="Calibri"/>
                <w:color w:val="auto"/>
                <w:sz w:val="22"/>
                <w:szCs w:val="22"/>
              </w:rPr>
              <w:t>ECY01</w:t>
            </w:r>
            <w:r w:rsidRPr="00EF0840">
              <w:rPr>
                <w:rFonts w:ascii="Calibri" w:hAnsi="Calibri" w:cs="Calibri"/>
                <w:color w:val="auto"/>
                <w:sz w:val="22"/>
                <w:szCs w:val="22"/>
              </w:rPr>
              <w:t xml:space="preserve"> continues to </w:t>
            </w:r>
            <w:r w:rsidR="00142613" w:rsidRPr="00EF0840">
              <w:rPr>
                <w:rFonts w:ascii="Calibri" w:hAnsi="Calibri" w:cs="Calibri"/>
                <w:color w:val="auto"/>
                <w:sz w:val="22"/>
                <w:szCs w:val="22"/>
              </w:rPr>
              <w:t xml:space="preserve">protect and promote new employment opportunities, which will sustain the economic and social well-being of a community. </w:t>
            </w:r>
          </w:p>
          <w:p w14:paraId="4BD8B88D" w14:textId="77777777" w:rsidR="009004D6" w:rsidRPr="00EF0840" w:rsidRDefault="009004D6" w:rsidP="00142613">
            <w:pPr>
              <w:pStyle w:val="Default"/>
              <w:rPr>
                <w:rFonts w:ascii="Calibri" w:hAnsi="Calibri" w:cs="Calibri"/>
                <w:color w:val="auto"/>
                <w:sz w:val="22"/>
                <w:szCs w:val="22"/>
              </w:rPr>
            </w:pPr>
          </w:p>
          <w:p w14:paraId="5684802A" w14:textId="12F54DAB" w:rsidR="009004D6" w:rsidRPr="00EF0840" w:rsidRDefault="009004D6" w:rsidP="00142613">
            <w:pPr>
              <w:pStyle w:val="Default"/>
              <w:rPr>
                <w:rFonts w:ascii="Calibri" w:hAnsi="Calibri" w:cs="Calibri"/>
                <w:color w:val="auto"/>
                <w:sz w:val="22"/>
                <w:szCs w:val="22"/>
              </w:rPr>
            </w:pPr>
            <w:r w:rsidRPr="00EF0840">
              <w:rPr>
                <w:rFonts w:ascii="Calibri" w:hAnsi="Calibri" w:cs="Calibri"/>
                <w:color w:val="auto"/>
                <w:sz w:val="22"/>
                <w:szCs w:val="22"/>
              </w:rPr>
              <w:t>The main modification will continue to have a positive impact on all groups</w:t>
            </w:r>
          </w:p>
          <w:p w14:paraId="466C8A51" w14:textId="77777777" w:rsidR="00954275" w:rsidRPr="00EF0840" w:rsidRDefault="00954275" w:rsidP="00142613">
            <w:pPr>
              <w:pStyle w:val="Default"/>
              <w:rPr>
                <w:rFonts w:ascii="Calibri" w:hAnsi="Calibri" w:cs="Calibri"/>
                <w:color w:val="auto"/>
                <w:sz w:val="22"/>
                <w:szCs w:val="22"/>
              </w:rPr>
            </w:pPr>
          </w:p>
          <w:p w14:paraId="200AA761" w14:textId="26D6F995" w:rsidR="000558C3" w:rsidRDefault="000558C3" w:rsidP="00954275">
            <w:pPr>
              <w:pStyle w:val="Default"/>
              <w:rPr>
                <w:rFonts w:ascii="Calibri" w:hAnsi="Calibri" w:cs="Calibri"/>
                <w:color w:val="auto"/>
                <w:sz w:val="22"/>
                <w:szCs w:val="22"/>
                <w14:ligatures w14:val="standardContextual"/>
              </w:rPr>
            </w:pPr>
            <w:r w:rsidRPr="00EF0840">
              <w:rPr>
                <w:rFonts w:ascii="Calibri" w:hAnsi="Calibri" w:cs="Calibri"/>
                <w:color w:val="auto"/>
                <w:sz w:val="22"/>
                <w:szCs w:val="22"/>
                <w14:ligatures w14:val="standardContextual"/>
              </w:rPr>
              <w:t>Clarification that travel plans, transport statements or transport assessments are provided in accordance with national policy, London Plan Policy T4 will support active travel.</w:t>
            </w:r>
          </w:p>
          <w:p w14:paraId="1CBD005F" w14:textId="77777777" w:rsidR="0085663D" w:rsidRPr="00EF0840" w:rsidRDefault="0085663D" w:rsidP="00954275">
            <w:pPr>
              <w:pStyle w:val="Default"/>
              <w:rPr>
                <w:rFonts w:ascii="Calibri" w:hAnsi="Calibri" w:cs="Calibri"/>
                <w:color w:val="auto"/>
                <w:sz w:val="22"/>
                <w:szCs w:val="22"/>
              </w:rPr>
            </w:pPr>
          </w:p>
          <w:p w14:paraId="26F3595B" w14:textId="54A201FF" w:rsidR="00954275" w:rsidRPr="00EF0840" w:rsidRDefault="000558C3" w:rsidP="00954275">
            <w:pPr>
              <w:pStyle w:val="Default"/>
              <w:rPr>
                <w:rFonts w:ascii="Calibri" w:hAnsi="Calibri" w:cs="Calibri"/>
                <w:color w:val="auto"/>
                <w:sz w:val="22"/>
                <w:szCs w:val="22"/>
              </w:rPr>
            </w:pPr>
            <w:r w:rsidRPr="00EF0840">
              <w:rPr>
                <w:rFonts w:ascii="Calibri" w:hAnsi="Calibri" w:cs="Calibri"/>
                <w:color w:val="auto"/>
                <w:sz w:val="22"/>
                <w:szCs w:val="22"/>
              </w:rPr>
              <w:t xml:space="preserve">This is </w:t>
            </w:r>
            <w:r w:rsidR="00954275" w:rsidRPr="00EF0840">
              <w:rPr>
                <w:rFonts w:ascii="Calibri" w:hAnsi="Calibri" w:cs="Calibri"/>
                <w:color w:val="auto"/>
                <w:sz w:val="22"/>
                <w:szCs w:val="22"/>
              </w:rPr>
              <w:t>likely to have a positive</w:t>
            </w:r>
            <w:r w:rsidR="009E7597" w:rsidRPr="00EF0840">
              <w:rPr>
                <w:rFonts w:ascii="Calibri" w:hAnsi="Calibri" w:cs="Calibri"/>
                <w:color w:val="auto"/>
                <w:sz w:val="22"/>
                <w:szCs w:val="22"/>
              </w:rPr>
              <w:t xml:space="preserve"> impact</w:t>
            </w:r>
            <w:r w:rsidR="00954275" w:rsidRPr="00EF0840">
              <w:rPr>
                <w:rFonts w:ascii="Calibri" w:hAnsi="Calibri" w:cs="Calibri"/>
                <w:color w:val="auto"/>
                <w:sz w:val="22"/>
                <w:szCs w:val="22"/>
              </w:rPr>
              <w:t xml:space="preserve"> </w:t>
            </w:r>
            <w:r w:rsidRPr="00EF0840">
              <w:rPr>
                <w:rFonts w:ascii="Calibri" w:hAnsi="Calibri" w:cs="Calibri"/>
                <w:color w:val="auto"/>
                <w:sz w:val="22"/>
                <w:szCs w:val="22"/>
              </w:rPr>
              <w:t>on</w:t>
            </w:r>
            <w:r w:rsidR="00954275" w:rsidRPr="00EF0840">
              <w:rPr>
                <w:rFonts w:ascii="Calibri" w:hAnsi="Calibri" w:cs="Calibri"/>
                <w:color w:val="auto"/>
                <w:sz w:val="22"/>
                <w:szCs w:val="22"/>
              </w:rPr>
              <w:t xml:space="preserve"> older people who, statistically, are the groups that are most likely to rely on public transport rather than having access to a private car. </w:t>
            </w:r>
          </w:p>
          <w:p w14:paraId="0EA4C4EB" w14:textId="77777777" w:rsidR="00954275" w:rsidRPr="00EF0840" w:rsidRDefault="00954275" w:rsidP="00142613">
            <w:pPr>
              <w:pStyle w:val="Default"/>
              <w:rPr>
                <w:rFonts w:ascii="Calibri" w:hAnsi="Calibri" w:cs="Calibri"/>
                <w:color w:val="auto"/>
                <w:sz w:val="22"/>
                <w:szCs w:val="22"/>
              </w:rPr>
            </w:pPr>
          </w:p>
          <w:p w14:paraId="63BF63DB" w14:textId="77777777" w:rsidR="00CA262A" w:rsidRPr="00EF0840" w:rsidRDefault="00CA262A" w:rsidP="00142613">
            <w:pPr>
              <w:pStyle w:val="Default"/>
              <w:rPr>
                <w:rFonts w:ascii="Calibri" w:hAnsi="Calibri" w:cs="Calibri"/>
                <w:color w:val="auto"/>
                <w:sz w:val="22"/>
                <w:szCs w:val="22"/>
              </w:rPr>
            </w:pPr>
          </w:p>
          <w:p w14:paraId="2EE3EAF8" w14:textId="73CDA15C" w:rsidR="00607250" w:rsidRPr="00EF0840" w:rsidRDefault="00607250" w:rsidP="009004D6">
            <w:pPr>
              <w:pStyle w:val="Default"/>
              <w:rPr>
                <w:rFonts w:ascii="Calibri" w:hAnsi="Calibri" w:cs="Calibri"/>
                <w:color w:val="auto"/>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697437518"/>
              <w14:checkbox>
                <w14:checked w14:val="1"/>
                <w14:checkedState w14:val="2612" w14:font="MS Gothic"/>
                <w14:uncheckedState w14:val="2610" w14:font="MS Gothic"/>
              </w14:checkbox>
            </w:sdtPr>
            <w:sdtEndPr/>
            <w:sdtContent>
              <w:p w14:paraId="78B9F765" w14:textId="77777777" w:rsidR="00CA262A" w:rsidRPr="00DC55DA" w:rsidRDefault="00CA262A"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1154CC97" w14:textId="77777777" w:rsidR="00CA262A" w:rsidRPr="00DC55DA" w:rsidRDefault="00CA262A"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269076599"/>
              <w14:checkbox>
                <w14:checked w14:val="0"/>
                <w14:checkedState w14:val="2612" w14:font="MS Gothic"/>
                <w14:uncheckedState w14:val="2610" w14:font="MS Gothic"/>
              </w14:checkbox>
            </w:sdtPr>
            <w:sdtEndPr/>
            <w:sdtContent>
              <w:p w14:paraId="7D3969BC" w14:textId="77777777" w:rsidR="00CA262A" w:rsidRPr="00DC55DA" w:rsidRDefault="00CA262A"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E9A49EF" w14:textId="77777777" w:rsidR="00CA262A" w:rsidRPr="00DC55DA" w:rsidRDefault="00CA262A"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839961237"/>
              <w14:checkbox>
                <w14:checked w14:val="0"/>
                <w14:checkedState w14:val="2612" w14:font="MS Gothic"/>
                <w14:uncheckedState w14:val="2610" w14:font="MS Gothic"/>
              </w14:checkbox>
            </w:sdtPr>
            <w:sdtEndPr/>
            <w:sdtContent>
              <w:p w14:paraId="20131A63" w14:textId="77777777" w:rsidR="00CA262A" w:rsidRPr="00DC55DA" w:rsidRDefault="00CA262A"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17E80329" w14:textId="77777777" w:rsidR="00CA262A" w:rsidRPr="00DC55DA" w:rsidRDefault="00CA262A"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090447767"/>
              <w14:checkbox>
                <w14:checked w14:val="0"/>
                <w14:checkedState w14:val="2612" w14:font="MS Gothic"/>
                <w14:uncheckedState w14:val="2610" w14:font="MS Gothic"/>
              </w14:checkbox>
            </w:sdtPr>
            <w:sdtEndPr/>
            <w:sdtContent>
              <w:p w14:paraId="3ACE0267" w14:textId="77777777" w:rsidR="00CA262A" w:rsidRPr="00DC55DA" w:rsidRDefault="00CA262A"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C3F0057" w14:textId="77777777" w:rsidR="00CA262A" w:rsidRPr="00DC55DA" w:rsidRDefault="00CA262A" w:rsidP="0037072F">
            <w:pPr>
              <w:spacing w:after="160" w:line="240" w:lineRule="exact"/>
              <w:jc w:val="center"/>
              <w:rPr>
                <w:rFonts w:ascii="MS Gothic" w:eastAsia="MS Gothic" w:hAnsi="MS Gothic" w:cstheme="minorHAnsi"/>
                <w:b/>
                <w:sz w:val="28"/>
                <w:szCs w:val="28"/>
              </w:rPr>
            </w:pPr>
          </w:p>
        </w:tc>
      </w:tr>
      <w:tr w:rsidR="00CA262A" w:rsidRPr="00371080" w14:paraId="29A05C8E"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6439B3F5" w14:textId="77777777" w:rsidR="00CA262A" w:rsidRPr="008F4168" w:rsidRDefault="00CA262A"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22C35144" w14:textId="77777777" w:rsidR="009004D6" w:rsidRPr="00EF0840" w:rsidRDefault="009004D6" w:rsidP="009004D6">
            <w:pPr>
              <w:pStyle w:val="Default"/>
              <w:rPr>
                <w:rFonts w:ascii="Calibri" w:hAnsi="Calibri" w:cs="Calibri"/>
                <w:color w:val="auto"/>
                <w:sz w:val="22"/>
                <w:szCs w:val="22"/>
              </w:rPr>
            </w:pPr>
            <w:r w:rsidRPr="00EF0840">
              <w:rPr>
                <w:rFonts w:ascii="Calibri" w:hAnsi="Calibri" w:cs="Calibri"/>
                <w:color w:val="auto"/>
                <w:sz w:val="22"/>
                <w:szCs w:val="22"/>
              </w:rPr>
              <w:t xml:space="preserve">The main modification to ECY01 continues to protect and promote new employment opportunities, which will sustain the economic and social well-being of a community. </w:t>
            </w:r>
          </w:p>
          <w:p w14:paraId="3A117392" w14:textId="77777777" w:rsidR="009004D6" w:rsidRPr="00EF0840" w:rsidRDefault="009004D6" w:rsidP="009004D6">
            <w:pPr>
              <w:pStyle w:val="Default"/>
              <w:rPr>
                <w:rFonts w:ascii="Calibri" w:hAnsi="Calibri" w:cs="Calibri"/>
                <w:color w:val="auto"/>
                <w:sz w:val="22"/>
                <w:szCs w:val="22"/>
              </w:rPr>
            </w:pPr>
          </w:p>
          <w:p w14:paraId="4A8B8806" w14:textId="77777777" w:rsidR="009004D6" w:rsidRPr="00EF0840" w:rsidRDefault="009004D6" w:rsidP="009004D6">
            <w:pPr>
              <w:pStyle w:val="Default"/>
              <w:rPr>
                <w:rFonts w:ascii="Calibri" w:hAnsi="Calibri" w:cs="Calibri"/>
                <w:color w:val="auto"/>
                <w:sz w:val="22"/>
                <w:szCs w:val="22"/>
              </w:rPr>
            </w:pPr>
            <w:r w:rsidRPr="00EF0840">
              <w:rPr>
                <w:rFonts w:ascii="Calibri" w:hAnsi="Calibri" w:cs="Calibri"/>
                <w:color w:val="auto"/>
                <w:sz w:val="22"/>
                <w:szCs w:val="22"/>
              </w:rPr>
              <w:t>The main modification will continue to have a positive impact on all groups</w:t>
            </w:r>
          </w:p>
          <w:p w14:paraId="30D4B631" w14:textId="77777777" w:rsidR="00CA262A" w:rsidRPr="00EF0840" w:rsidRDefault="00CA262A" w:rsidP="0037072F">
            <w:pPr>
              <w:pStyle w:val="Default"/>
              <w:rPr>
                <w:rFonts w:ascii="Calibri" w:hAnsi="Calibri" w:cs="Calibri"/>
                <w:bCs/>
                <w:iCs/>
                <w:color w:val="auto"/>
                <w:sz w:val="22"/>
                <w:szCs w:val="22"/>
              </w:rPr>
            </w:pPr>
          </w:p>
          <w:p w14:paraId="0004C1A8" w14:textId="0F82127D" w:rsidR="009E7597" w:rsidRPr="00EF0840" w:rsidRDefault="009E7597" w:rsidP="0037072F">
            <w:pPr>
              <w:pStyle w:val="Default"/>
              <w:rPr>
                <w:rFonts w:ascii="Calibri" w:hAnsi="Calibri" w:cs="Calibri"/>
                <w:bCs/>
                <w:iCs/>
                <w:color w:val="auto"/>
                <w:sz w:val="22"/>
                <w:szCs w:val="22"/>
              </w:rPr>
            </w:pPr>
          </w:p>
          <w:p w14:paraId="6B5E3FC1" w14:textId="77777777" w:rsidR="00CA262A" w:rsidRPr="00EF0840" w:rsidRDefault="00CA262A" w:rsidP="0037072F">
            <w:pPr>
              <w:pStyle w:val="Default"/>
              <w:rPr>
                <w:rFonts w:ascii="Calibri" w:hAnsi="Calibri" w:cs="Calibri"/>
                <w:color w:val="auto"/>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578661309"/>
              <w14:checkbox>
                <w14:checked w14:val="1"/>
                <w14:checkedState w14:val="2612" w14:font="MS Gothic"/>
                <w14:uncheckedState w14:val="2610" w14:font="MS Gothic"/>
              </w14:checkbox>
            </w:sdtPr>
            <w:sdtEndPr/>
            <w:sdtContent>
              <w:p w14:paraId="19C0B3AB" w14:textId="6C999C73" w:rsidR="00CA262A" w:rsidRPr="008F4168" w:rsidRDefault="009004D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0B977F9" w14:textId="77777777" w:rsidR="00CA262A" w:rsidRPr="008F4168"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76378722"/>
              <w14:checkbox>
                <w14:checked w14:val="0"/>
                <w14:checkedState w14:val="2612" w14:font="MS Gothic"/>
                <w14:uncheckedState w14:val="2610" w14:font="MS Gothic"/>
              </w14:checkbox>
            </w:sdtPr>
            <w:sdtEndPr/>
            <w:sdtContent>
              <w:p w14:paraId="363C3E8F" w14:textId="77777777" w:rsidR="00CA262A" w:rsidRPr="008F4168" w:rsidRDefault="00CA262A"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038C925" w14:textId="77777777" w:rsidR="00CA262A" w:rsidRPr="008F4168" w:rsidRDefault="00CA262A"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16933759"/>
              <w14:checkbox>
                <w14:checked w14:val="0"/>
                <w14:checkedState w14:val="2612" w14:font="MS Gothic"/>
                <w14:uncheckedState w14:val="2610" w14:font="MS Gothic"/>
              </w14:checkbox>
            </w:sdtPr>
            <w:sdtEndPr/>
            <w:sdtContent>
              <w:p w14:paraId="5D895812" w14:textId="77777777" w:rsidR="00CA262A" w:rsidRPr="008F4168" w:rsidRDefault="00CA262A"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9049D40" w14:textId="77777777" w:rsidR="00CA262A" w:rsidRPr="008F4168" w:rsidRDefault="00CA262A"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91811053"/>
              <w14:checkbox>
                <w14:checked w14:val="0"/>
                <w14:checkedState w14:val="2612" w14:font="MS Gothic"/>
                <w14:uncheckedState w14:val="2610" w14:font="MS Gothic"/>
              </w14:checkbox>
            </w:sdtPr>
            <w:sdtEndPr/>
            <w:sdtContent>
              <w:p w14:paraId="4111A3F9" w14:textId="7DDABD64" w:rsidR="00CA262A" w:rsidRPr="008F4168" w:rsidRDefault="009004D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CCC6DE2" w14:textId="77777777" w:rsidR="00CA262A" w:rsidRPr="008F4168" w:rsidRDefault="00CA262A" w:rsidP="0037072F">
            <w:pPr>
              <w:spacing w:after="160" w:line="240" w:lineRule="exact"/>
              <w:jc w:val="center"/>
              <w:rPr>
                <w:rFonts w:ascii="MS Gothic" w:eastAsia="MS Gothic" w:hAnsi="MS Gothic" w:cstheme="minorHAnsi"/>
                <w:b/>
                <w:sz w:val="28"/>
                <w:szCs w:val="28"/>
              </w:rPr>
            </w:pPr>
          </w:p>
        </w:tc>
      </w:tr>
      <w:tr w:rsidR="00CA262A" w:rsidRPr="00371080" w14:paraId="2B8E4174"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80B8B2E" w14:textId="77777777" w:rsidR="00CA262A" w:rsidRPr="007F2644" w:rsidRDefault="00CA262A"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3DE72426" w14:textId="77777777" w:rsidR="00CA262A" w:rsidRPr="007F2644" w:rsidRDefault="00CA262A"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0617447F" w14:textId="77777777" w:rsidR="009004D6" w:rsidRDefault="009004D6" w:rsidP="009004D6">
            <w:pPr>
              <w:pStyle w:val="Default"/>
              <w:rPr>
                <w:rFonts w:asciiTheme="minorHAnsi" w:hAnsiTheme="minorHAnsi" w:cstheme="minorHAnsi"/>
                <w:sz w:val="22"/>
                <w:szCs w:val="22"/>
              </w:rPr>
            </w:pPr>
            <w:r w:rsidRPr="00607250">
              <w:rPr>
                <w:rFonts w:asciiTheme="minorHAnsi" w:hAnsiTheme="minorHAnsi" w:cstheme="minorHAnsi"/>
                <w:color w:val="auto"/>
                <w:sz w:val="22"/>
                <w:szCs w:val="22"/>
              </w:rPr>
              <w:t xml:space="preserve">The main modification to ECY01 continues to </w:t>
            </w:r>
            <w:r w:rsidRPr="00607250">
              <w:rPr>
                <w:rFonts w:asciiTheme="minorHAnsi" w:hAnsiTheme="minorHAnsi" w:cstheme="minorHAnsi"/>
                <w:sz w:val="22"/>
                <w:szCs w:val="22"/>
              </w:rPr>
              <w:t xml:space="preserve">protect and promote new employment opportunities, which will sustain the economic and social well-being of a community. </w:t>
            </w:r>
          </w:p>
          <w:p w14:paraId="45AB7CE0" w14:textId="77777777" w:rsidR="009004D6" w:rsidRDefault="009004D6" w:rsidP="009004D6">
            <w:pPr>
              <w:pStyle w:val="Default"/>
              <w:rPr>
                <w:rFonts w:asciiTheme="minorHAnsi" w:hAnsiTheme="minorHAnsi" w:cstheme="minorHAnsi"/>
                <w:sz w:val="22"/>
                <w:szCs w:val="22"/>
              </w:rPr>
            </w:pPr>
          </w:p>
          <w:p w14:paraId="5EE274D1" w14:textId="77777777" w:rsidR="009004D6" w:rsidRPr="00607250" w:rsidRDefault="009004D6" w:rsidP="009004D6">
            <w:pPr>
              <w:pStyle w:val="Default"/>
              <w:rPr>
                <w:rFonts w:asciiTheme="minorHAnsi" w:hAnsiTheme="minorHAnsi" w:cstheme="minorHAnsi"/>
                <w:sz w:val="22"/>
                <w:szCs w:val="22"/>
              </w:rPr>
            </w:pPr>
            <w:r>
              <w:rPr>
                <w:rFonts w:asciiTheme="minorHAnsi" w:hAnsiTheme="minorHAnsi" w:cstheme="minorHAnsi"/>
                <w:sz w:val="22"/>
                <w:szCs w:val="22"/>
              </w:rPr>
              <w:lastRenderedPageBreak/>
              <w:t>The main modification will continue to have a positive impact on all groups</w:t>
            </w:r>
          </w:p>
          <w:p w14:paraId="4EC9C0A5" w14:textId="19AC67D0" w:rsidR="00CA262A" w:rsidRPr="00C52BC9" w:rsidRDefault="00CA262A" w:rsidP="0037072F">
            <w:pPr>
              <w:pStyle w:val="Default"/>
              <w:rPr>
                <w:rFonts w:eastAsia="Times New Roman" w:cs="Calibri"/>
              </w:rPr>
            </w:pPr>
          </w:p>
        </w:tc>
        <w:tc>
          <w:tcPr>
            <w:tcW w:w="1134" w:type="dxa"/>
            <w:shd w:val="clear" w:color="auto" w:fill="auto"/>
            <w:vAlign w:val="center"/>
          </w:tcPr>
          <w:sdt>
            <w:sdtPr>
              <w:rPr>
                <w:rFonts w:asciiTheme="minorHAnsi" w:eastAsia="Times New Roman" w:hAnsiTheme="minorHAnsi" w:cstheme="minorHAnsi"/>
                <w:b/>
                <w:sz w:val="28"/>
                <w:szCs w:val="28"/>
              </w:rPr>
              <w:id w:val="1490755048"/>
              <w14:checkbox>
                <w14:checked w14:val="1"/>
                <w14:checkedState w14:val="2612" w14:font="MS Gothic"/>
                <w14:uncheckedState w14:val="2610" w14:font="MS Gothic"/>
              </w14:checkbox>
            </w:sdtPr>
            <w:sdtEndPr/>
            <w:sdtContent>
              <w:p w14:paraId="2CF0629E" w14:textId="762A59EA" w:rsidR="00CA262A" w:rsidRPr="007F2644" w:rsidRDefault="009004D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D0417B9" w14:textId="77777777" w:rsidR="00CA262A" w:rsidRPr="007F2644"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27421746"/>
              <w14:checkbox>
                <w14:checked w14:val="0"/>
                <w14:checkedState w14:val="2612" w14:font="MS Gothic"/>
                <w14:uncheckedState w14:val="2610" w14:font="MS Gothic"/>
              </w14:checkbox>
            </w:sdtPr>
            <w:sdtEndPr/>
            <w:sdtContent>
              <w:p w14:paraId="410EE342" w14:textId="77777777" w:rsidR="00CA262A" w:rsidRPr="007F2644" w:rsidRDefault="00CA262A"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33126A7" w14:textId="77777777" w:rsidR="00CA262A" w:rsidRPr="007F2644" w:rsidRDefault="00CA262A"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00092472"/>
              <w14:checkbox>
                <w14:checked w14:val="0"/>
                <w14:checkedState w14:val="2612" w14:font="MS Gothic"/>
                <w14:uncheckedState w14:val="2610" w14:font="MS Gothic"/>
              </w14:checkbox>
            </w:sdtPr>
            <w:sdtEndPr/>
            <w:sdtContent>
              <w:p w14:paraId="3FA4C00A" w14:textId="77777777" w:rsidR="00CA262A" w:rsidRPr="007F2644" w:rsidRDefault="00CA262A"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E6824B6" w14:textId="77777777" w:rsidR="00CA262A" w:rsidRPr="007F2644" w:rsidRDefault="00CA262A"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6850212"/>
              <w14:checkbox>
                <w14:checked w14:val="0"/>
                <w14:checkedState w14:val="2612" w14:font="MS Gothic"/>
                <w14:uncheckedState w14:val="2610" w14:font="MS Gothic"/>
              </w14:checkbox>
            </w:sdtPr>
            <w:sdtEndPr/>
            <w:sdtContent>
              <w:p w14:paraId="6C55353A" w14:textId="0DD85075" w:rsidR="00CA262A" w:rsidRPr="007F2644" w:rsidRDefault="009004D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BE7ED7B" w14:textId="77777777" w:rsidR="00CA262A" w:rsidRPr="007F2644" w:rsidRDefault="00CA262A" w:rsidP="0037072F">
            <w:pPr>
              <w:spacing w:after="160" w:line="240" w:lineRule="exact"/>
              <w:jc w:val="center"/>
              <w:rPr>
                <w:rFonts w:ascii="MS Gothic" w:eastAsia="MS Gothic" w:hAnsi="MS Gothic" w:cstheme="minorHAnsi"/>
                <w:b/>
                <w:sz w:val="28"/>
                <w:szCs w:val="28"/>
              </w:rPr>
            </w:pPr>
          </w:p>
        </w:tc>
      </w:tr>
      <w:tr w:rsidR="00CA262A" w:rsidRPr="00371080" w14:paraId="34E82EED"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B71DAB5" w14:textId="77777777" w:rsidR="00CA262A" w:rsidRPr="007F2644" w:rsidRDefault="00CA262A"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16C86085" w14:textId="77777777" w:rsidR="009004D6" w:rsidRDefault="009004D6" w:rsidP="009004D6">
            <w:pPr>
              <w:pStyle w:val="Default"/>
              <w:rPr>
                <w:rFonts w:asciiTheme="minorHAnsi" w:hAnsiTheme="minorHAnsi" w:cstheme="minorHAnsi"/>
                <w:sz w:val="22"/>
                <w:szCs w:val="22"/>
              </w:rPr>
            </w:pPr>
            <w:r w:rsidRPr="00607250">
              <w:rPr>
                <w:rFonts w:asciiTheme="minorHAnsi" w:hAnsiTheme="minorHAnsi" w:cstheme="minorHAnsi"/>
                <w:color w:val="auto"/>
                <w:sz w:val="22"/>
                <w:szCs w:val="22"/>
              </w:rPr>
              <w:t xml:space="preserve">The main modification to ECY01 continues to </w:t>
            </w:r>
            <w:r w:rsidRPr="00607250">
              <w:rPr>
                <w:rFonts w:asciiTheme="minorHAnsi" w:hAnsiTheme="minorHAnsi" w:cstheme="minorHAnsi"/>
                <w:sz w:val="22"/>
                <w:szCs w:val="22"/>
              </w:rPr>
              <w:t xml:space="preserve">protect and promote new employment opportunities, which will sustain the economic and social well-being of a community. </w:t>
            </w:r>
          </w:p>
          <w:p w14:paraId="202B888A" w14:textId="77777777" w:rsidR="009004D6" w:rsidRDefault="009004D6" w:rsidP="009004D6">
            <w:pPr>
              <w:pStyle w:val="Default"/>
              <w:rPr>
                <w:rFonts w:asciiTheme="minorHAnsi" w:hAnsiTheme="minorHAnsi" w:cstheme="minorHAnsi"/>
                <w:sz w:val="22"/>
                <w:szCs w:val="22"/>
              </w:rPr>
            </w:pPr>
          </w:p>
          <w:p w14:paraId="4121CEC7" w14:textId="77777777" w:rsidR="009004D6" w:rsidRPr="00607250" w:rsidRDefault="009004D6" w:rsidP="009004D6">
            <w:pPr>
              <w:pStyle w:val="Default"/>
              <w:rPr>
                <w:rFonts w:asciiTheme="minorHAnsi" w:hAnsiTheme="minorHAnsi" w:cstheme="minorHAnsi"/>
                <w:sz w:val="22"/>
                <w:szCs w:val="22"/>
              </w:rPr>
            </w:pPr>
            <w:r>
              <w:rPr>
                <w:rFonts w:asciiTheme="minorHAnsi" w:hAnsiTheme="minorHAnsi" w:cstheme="minorHAnsi"/>
                <w:sz w:val="22"/>
                <w:szCs w:val="22"/>
              </w:rPr>
              <w:t>The main modification will continue to have a positive impact on all groups</w:t>
            </w:r>
          </w:p>
          <w:p w14:paraId="1201BC70" w14:textId="75389566" w:rsidR="00CA262A" w:rsidRPr="00937527" w:rsidRDefault="00CA262A" w:rsidP="0037072F">
            <w:pPr>
              <w:spacing w:after="0" w:line="240" w:lineRule="exact"/>
              <w:rPr>
                <w:rFonts w:cs="Calibr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315772040"/>
              <w14:checkbox>
                <w14:checked w14:val="1"/>
                <w14:checkedState w14:val="2612" w14:font="MS Gothic"/>
                <w14:uncheckedState w14:val="2610" w14:font="MS Gothic"/>
              </w14:checkbox>
            </w:sdtPr>
            <w:sdtEndPr/>
            <w:sdtContent>
              <w:p w14:paraId="67A6C52A" w14:textId="214A32F9" w:rsidR="00CA262A" w:rsidRPr="007F2644" w:rsidRDefault="009004D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3E6CA1B" w14:textId="77777777" w:rsidR="00CA262A" w:rsidRPr="007F2644"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30945046"/>
              <w14:checkbox>
                <w14:checked w14:val="0"/>
                <w14:checkedState w14:val="2612" w14:font="MS Gothic"/>
                <w14:uncheckedState w14:val="2610" w14:font="MS Gothic"/>
              </w14:checkbox>
            </w:sdtPr>
            <w:sdtEndPr/>
            <w:sdtContent>
              <w:p w14:paraId="47E42C39" w14:textId="77777777" w:rsidR="00CA262A" w:rsidRPr="007F2644" w:rsidRDefault="00CA262A"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7816C50" w14:textId="77777777" w:rsidR="00CA262A" w:rsidRPr="007F2644" w:rsidRDefault="00CA262A"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95656830"/>
              <w14:checkbox>
                <w14:checked w14:val="0"/>
                <w14:checkedState w14:val="2612" w14:font="MS Gothic"/>
                <w14:uncheckedState w14:val="2610" w14:font="MS Gothic"/>
              </w14:checkbox>
            </w:sdtPr>
            <w:sdtEndPr/>
            <w:sdtContent>
              <w:p w14:paraId="5B24F83A" w14:textId="77777777" w:rsidR="00CA262A" w:rsidRPr="007F2644" w:rsidRDefault="00CA262A"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453A7A1" w14:textId="77777777" w:rsidR="00CA262A" w:rsidRPr="007F2644" w:rsidRDefault="00CA262A"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78429340"/>
              <w14:checkbox>
                <w14:checked w14:val="0"/>
                <w14:checkedState w14:val="2612" w14:font="MS Gothic"/>
                <w14:uncheckedState w14:val="2610" w14:font="MS Gothic"/>
              </w14:checkbox>
            </w:sdtPr>
            <w:sdtEndPr/>
            <w:sdtContent>
              <w:p w14:paraId="0852AE2C" w14:textId="242676E6" w:rsidR="00CA262A" w:rsidRPr="007F2644" w:rsidRDefault="009004D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6F089ED" w14:textId="77777777" w:rsidR="00CA262A" w:rsidRPr="007F2644" w:rsidRDefault="00CA262A" w:rsidP="0037072F">
            <w:pPr>
              <w:spacing w:after="160" w:line="240" w:lineRule="exact"/>
              <w:jc w:val="center"/>
              <w:rPr>
                <w:rFonts w:ascii="MS Gothic" w:eastAsia="MS Gothic" w:hAnsi="MS Gothic" w:cstheme="minorHAnsi"/>
                <w:b/>
                <w:sz w:val="28"/>
                <w:szCs w:val="28"/>
              </w:rPr>
            </w:pPr>
          </w:p>
        </w:tc>
      </w:tr>
      <w:tr w:rsidR="00CA262A" w:rsidRPr="00371080" w14:paraId="18EFAE51"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4A5D0E2B" w14:textId="77777777" w:rsidR="00CA262A" w:rsidRPr="007F2644" w:rsidRDefault="00CA262A"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14CD8A57" w14:textId="77777777" w:rsidR="009004D6" w:rsidRDefault="009004D6" w:rsidP="009004D6">
            <w:pPr>
              <w:pStyle w:val="Default"/>
              <w:rPr>
                <w:rFonts w:asciiTheme="minorHAnsi" w:hAnsiTheme="minorHAnsi" w:cstheme="minorHAnsi"/>
                <w:sz w:val="22"/>
                <w:szCs w:val="22"/>
              </w:rPr>
            </w:pPr>
            <w:r w:rsidRPr="00607250">
              <w:rPr>
                <w:rFonts w:asciiTheme="minorHAnsi" w:hAnsiTheme="minorHAnsi" w:cstheme="minorHAnsi"/>
                <w:color w:val="auto"/>
                <w:sz w:val="22"/>
                <w:szCs w:val="22"/>
              </w:rPr>
              <w:t xml:space="preserve">The main modification to ECY01 continues to </w:t>
            </w:r>
            <w:r w:rsidRPr="00607250">
              <w:rPr>
                <w:rFonts w:asciiTheme="minorHAnsi" w:hAnsiTheme="minorHAnsi" w:cstheme="minorHAnsi"/>
                <w:sz w:val="22"/>
                <w:szCs w:val="22"/>
              </w:rPr>
              <w:t xml:space="preserve">protect and promote new employment opportunities, which will sustain the economic and social well-being of a community. </w:t>
            </w:r>
          </w:p>
          <w:p w14:paraId="2C40EC32" w14:textId="77777777" w:rsidR="009004D6" w:rsidRDefault="009004D6" w:rsidP="009004D6">
            <w:pPr>
              <w:pStyle w:val="Default"/>
              <w:rPr>
                <w:rFonts w:asciiTheme="minorHAnsi" w:hAnsiTheme="minorHAnsi" w:cstheme="minorHAnsi"/>
                <w:sz w:val="22"/>
                <w:szCs w:val="22"/>
              </w:rPr>
            </w:pPr>
          </w:p>
          <w:p w14:paraId="51B203AB" w14:textId="77777777" w:rsidR="009004D6" w:rsidRPr="00607250" w:rsidRDefault="009004D6" w:rsidP="009004D6">
            <w:pPr>
              <w:pStyle w:val="Default"/>
              <w:rPr>
                <w:rFonts w:asciiTheme="minorHAnsi" w:hAnsiTheme="minorHAnsi" w:cstheme="minorHAnsi"/>
                <w:sz w:val="22"/>
                <w:szCs w:val="22"/>
              </w:rPr>
            </w:pPr>
            <w:r>
              <w:rPr>
                <w:rFonts w:asciiTheme="minorHAnsi" w:hAnsiTheme="minorHAnsi" w:cstheme="minorHAnsi"/>
                <w:sz w:val="22"/>
                <w:szCs w:val="22"/>
              </w:rPr>
              <w:t>The main modification will continue to have a positive impact on all groups</w:t>
            </w:r>
          </w:p>
          <w:p w14:paraId="326DFFAD" w14:textId="77777777" w:rsidR="00CA262A" w:rsidRPr="00937527" w:rsidRDefault="00CA262A"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525593195"/>
              <w14:checkbox>
                <w14:checked w14:val="1"/>
                <w14:checkedState w14:val="2612" w14:font="MS Gothic"/>
                <w14:uncheckedState w14:val="2610" w14:font="MS Gothic"/>
              </w14:checkbox>
            </w:sdtPr>
            <w:sdtEndPr/>
            <w:sdtContent>
              <w:p w14:paraId="40F65E39" w14:textId="7887FC11" w:rsidR="00CA262A" w:rsidRPr="007F2644" w:rsidRDefault="009004D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6898A65" w14:textId="77777777" w:rsidR="00CA262A" w:rsidRPr="007F2644"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49844474"/>
              <w14:checkbox>
                <w14:checked w14:val="0"/>
                <w14:checkedState w14:val="2612" w14:font="MS Gothic"/>
                <w14:uncheckedState w14:val="2610" w14:font="MS Gothic"/>
              </w14:checkbox>
            </w:sdtPr>
            <w:sdtEndPr/>
            <w:sdtContent>
              <w:p w14:paraId="258F2ECB" w14:textId="77777777" w:rsidR="00CA262A" w:rsidRPr="007F2644" w:rsidRDefault="00CA262A"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102DD05" w14:textId="77777777" w:rsidR="00CA262A" w:rsidRPr="007F2644" w:rsidRDefault="00CA262A"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86756093"/>
              <w14:checkbox>
                <w14:checked w14:val="0"/>
                <w14:checkedState w14:val="2612" w14:font="MS Gothic"/>
                <w14:uncheckedState w14:val="2610" w14:font="MS Gothic"/>
              </w14:checkbox>
            </w:sdtPr>
            <w:sdtEndPr/>
            <w:sdtContent>
              <w:p w14:paraId="65E5AFED" w14:textId="77777777" w:rsidR="00CA262A" w:rsidRPr="007F2644" w:rsidRDefault="00CA262A"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79B1042" w14:textId="77777777" w:rsidR="00CA262A" w:rsidRPr="007F2644" w:rsidRDefault="00CA262A"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94458280"/>
              <w14:checkbox>
                <w14:checked w14:val="0"/>
                <w14:checkedState w14:val="2612" w14:font="MS Gothic"/>
                <w14:uncheckedState w14:val="2610" w14:font="MS Gothic"/>
              </w14:checkbox>
            </w:sdtPr>
            <w:sdtEndPr/>
            <w:sdtContent>
              <w:p w14:paraId="52CB8E44" w14:textId="467D3F79" w:rsidR="00CA262A" w:rsidRPr="007F2644" w:rsidRDefault="009004D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61D9BD2" w14:textId="77777777" w:rsidR="00CA262A" w:rsidRPr="007F2644" w:rsidRDefault="00CA262A" w:rsidP="0037072F">
            <w:pPr>
              <w:spacing w:after="160" w:line="240" w:lineRule="exact"/>
              <w:jc w:val="center"/>
              <w:rPr>
                <w:rFonts w:ascii="MS Gothic" w:eastAsia="MS Gothic" w:hAnsi="MS Gothic" w:cstheme="minorHAnsi"/>
                <w:b/>
                <w:sz w:val="28"/>
                <w:szCs w:val="28"/>
              </w:rPr>
            </w:pPr>
          </w:p>
        </w:tc>
      </w:tr>
      <w:tr w:rsidR="00CA262A" w:rsidRPr="00371080" w14:paraId="7DF44C2C"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3DFF29E6" w14:textId="77777777" w:rsidR="00CA262A" w:rsidRPr="000A1E62" w:rsidRDefault="00CA262A"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00F7398B" w14:textId="77777777" w:rsidR="00CA262A" w:rsidRPr="000A1E62" w:rsidRDefault="00CA262A"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00D7D499" w14:textId="77777777" w:rsidR="009004D6" w:rsidRDefault="009004D6" w:rsidP="009004D6">
            <w:pPr>
              <w:pStyle w:val="Default"/>
              <w:rPr>
                <w:rFonts w:asciiTheme="minorHAnsi" w:hAnsiTheme="minorHAnsi" w:cstheme="minorHAnsi"/>
                <w:sz w:val="22"/>
                <w:szCs w:val="22"/>
              </w:rPr>
            </w:pPr>
            <w:r w:rsidRPr="00607250">
              <w:rPr>
                <w:rFonts w:asciiTheme="minorHAnsi" w:hAnsiTheme="minorHAnsi" w:cstheme="minorHAnsi"/>
                <w:color w:val="auto"/>
                <w:sz w:val="22"/>
                <w:szCs w:val="22"/>
              </w:rPr>
              <w:t xml:space="preserve">The main modification to ECY01 continues to </w:t>
            </w:r>
            <w:r w:rsidRPr="00607250">
              <w:rPr>
                <w:rFonts w:asciiTheme="minorHAnsi" w:hAnsiTheme="minorHAnsi" w:cstheme="minorHAnsi"/>
                <w:sz w:val="22"/>
                <w:szCs w:val="22"/>
              </w:rPr>
              <w:t xml:space="preserve">protect and promote new employment opportunities, which will sustain the economic and social well-being of a community. </w:t>
            </w:r>
          </w:p>
          <w:p w14:paraId="7303A08F" w14:textId="77777777" w:rsidR="009004D6" w:rsidRDefault="009004D6" w:rsidP="009004D6">
            <w:pPr>
              <w:pStyle w:val="Default"/>
              <w:rPr>
                <w:rFonts w:asciiTheme="minorHAnsi" w:hAnsiTheme="minorHAnsi" w:cstheme="minorHAnsi"/>
                <w:sz w:val="22"/>
                <w:szCs w:val="22"/>
              </w:rPr>
            </w:pPr>
          </w:p>
          <w:p w14:paraId="6D3389E1" w14:textId="77777777" w:rsidR="009004D6" w:rsidRPr="00607250" w:rsidRDefault="009004D6" w:rsidP="009004D6">
            <w:pPr>
              <w:pStyle w:val="Default"/>
              <w:rPr>
                <w:rFonts w:asciiTheme="minorHAnsi" w:hAnsiTheme="minorHAnsi" w:cstheme="minorHAnsi"/>
                <w:sz w:val="22"/>
                <w:szCs w:val="22"/>
              </w:rPr>
            </w:pPr>
            <w:r>
              <w:rPr>
                <w:rFonts w:asciiTheme="minorHAnsi" w:hAnsiTheme="minorHAnsi" w:cstheme="minorHAnsi"/>
                <w:sz w:val="22"/>
                <w:szCs w:val="22"/>
              </w:rPr>
              <w:t>The main modification will continue to have a positive impact on all groups</w:t>
            </w:r>
          </w:p>
          <w:p w14:paraId="19446798" w14:textId="77777777" w:rsidR="00CA262A" w:rsidRDefault="00CA262A" w:rsidP="0037072F">
            <w:pPr>
              <w:pStyle w:val="Default"/>
              <w:rPr>
                <w:rFonts w:ascii="Calibri" w:hAnsi="Calibri" w:cs="Calibri"/>
                <w:bCs/>
                <w:iCs/>
                <w:sz w:val="22"/>
                <w:szCs w:val="22"/>
              </w:rPr>
            </w:pPr>
          </w:p>
          <w:p w14:paraId="7046EBC3" w14:textId="77777777" w:rsidR="00CA262A" w:rsidRPr="00937527" w:rsidRDefault="00CA262A" w:rsidP="0037072F">
            <w:pPr>
              <w:spacing w:after="0" w:line="240" w:lineRule="exact"/>
              <w:rPr>
                <w:rFonts w:eastAsia="Times New Roman" w:cs="Calibri"/>
                <w:color w:val="000000" w:themeColor="text1"/>
                <w:highlight w:val="yellow"/>
              </w:rPr>
            </w:pP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303160671"/>
              <w14:checkbox>
                <w14:checked w14:val="1"/>
                <w14:checkedState w14:val="2612" w14:font="MS Gothic"/>
                <w14:uncheckedState w14:val="2610" w14:font="MS Gothic"/>
              </w14:checkbox>
            </w:sdtPr>
            <w:sdtEndPr/>
            <w:sdtContent>
              <w:p w14:paraId="6BCF84DC" w14:textId="278C965D" w:rsidR="00CA262A" w:rsidRPr="000A1E62" w:rsidRDefault="009004D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328D0DA"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42278722"/>
              <w14:checkbox>
                <w14:checked w14:val="0"/>
                <w14:checkedState w14:val="2612" w14:font="MS Gothic"/>
                <w14:uncheckedState w14:val="2610" w14:font="MS Gothic"/>
              </w14:checkbox>
            </w:sdtPr>
            <w:sdtEndPr/>
            <w:sdtContent>
              <w:p w14:paraId="1FE10873" w14:textId="77777777" w:rsidR="00CA262A" w:rsidRPr="000A1E62" w:rsidRDefault="00CA262A"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70DE1AC" w14:textId="77777777" w:rsidR="00CA262A" w:rsidRPr="000A1E62" w:rsidRDefault="00CA262A"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10508550"/>
              <w14:checkbox>
                <w14:checked w14:val="0"/>
                <w14:checkedState w14:val="2612" w14:font="MS Gothic"/>
                <w14:uncheckedState w14:val="2610" w14:font="MS Gothic"/>
              </w14:checkbox>
            </w:sdtPr>
            <w:sdtEndPr/>
            <w:sdtContent>
              <w:p w14:paraId="0A973850" w14:textId="77777777" w:rsidR="00CA262A" w:rsidRPr="000A1E62" w:rsidRDefault="00CA262A"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66580AB6" w14:textId="77777777" w:rsidR="00CA262A" w:rsidRPr="000A1E62" w:rsidRDefault="00CA262A"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39688265"/>
              <w14:checkbox>
                <w14:checked w14:val="0"/>
                <w14:checkedState w14:val="2612" w14:font="MS Gothic"/>
                <w14:uncheckedState w14:val="2610" w14:font="MS Gothic"/>
              </w14:checkbox>
            </w:sdtPr>
            <w:sdtEndPr/>
            <w:sdtContent>
              <w:p w14:paraId="5A9FC40E" w14:textId="2D90F0EC" w:rsidR="00CA262A" w:rsidRPr="000A1E62" w:rsidRDefault="009004D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E31220E" w14:textId="77777777" w:rsidR="00CA262A" w:rsidRPr="000A1E62" w:rsidRDefault="00CA262A" w:rsidP="0037072F">
            <w:pPr>
              <w:spacing w:after="160" w:line="240" w:lineRule="exact"/>
              <w:jc w:val="center"/>
              <w:rPr>
                <w:rFonts w:ascii="MS Gothic" w:eastAsia="MS Gothic" w:hAnsi="MS Gothic" w:cstheme="minorHAnsi"/>
                <w:b/>
                <w:sz w:val="28"/>
                <w:szCs w:val="28"/>
              </w:rPr>
            </w:pPr>
          </w:p>
        </w:tc>
      </w:tr>
      <w:tr w:rsidR="00CA262A" w:rsidRPr="00371080" w14:paraId="418E27D3"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01B3311" w14:textId="77777777" w:rsidR="00CA262A" w:rsidRPr="000A1E62" w:rsidRDefault="00CA262A"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57D8478A" w14:textId="77777777" w:rsidR="009004D6" w:rsidRDefault="009004D6" w:rsidP="009004D6">
            <w:pPr>
              <w:pStyle w:val="Default"/>
              <w:rPr>
                <w:rFonts w:asciiTheme="minorHAnsi" w:hAnsiTheme="minorHAnsi" w:cstheme="minorHAnsi"/>
                <w:sz w:val="22"/>
                <w:szCs w:val="22"/>
              </w:rPr>
            </w:pPr>
            <w:r w:rsidRPr="00607250">
              <w:rPr>
                <w:rFonts w:asciiTheme="minorHAnsi" w:hAnsiTheme="minorHAnsi" w:cstheme="minorHAnsi"/>
                <w:color w:val="auto"/>
                <w:sz w:val="22"/>
                <w:szCs w:val="22"/>
              </w:rPr>
              <w:t xml:space="preserve">The main modification to ECY01 continues to </w:t>
            </w:r>
            <w:r w:rsidRPr="00607250">
              <w:rPr>
                <w:rFonts w:asciiTheme="minorHAnsi" w:hAnsiTheme="minorHAnsi" w:cstheme="minorHAnsi"/>
                <w:sz w:val="22"/>
                <w:szCs w:val="22"/>
              </w:rPr>
              <w:t xml:space="preserve">protect and promote new employment opportunities, which will sustain the economic and social well-being of a community. </w:t>
            </w:r>
          </w:p>
          <w:p w14:paraId="1F3D64F5" w14:textId="77777777" w:rsidR="009004D6" w:rsidRDefault="009004D6" w:rsidP="009004D6">
            <w:pPr>
              <w:pStyle w:val="Default"/>
              <w:rPr>
                <w:rFonts w:asciiTheme="minorHAnsi" w:hAnsiTheme="minorHAnsi" w:cstheme="minorHAnsi"/>
                <w:sz w:val="22"/>
                <w:szCs w:val="22"/>
              </w:rPr>
            </w:pPr>
          </w:p>
          <w:p w14:paraId="1156CD18" w14:textId="77777777" w:rsidR="009004D6" w:rsidRPr="00607250" w:rsidRDefault="009004D6" w:rsidP="009004D6">
            <w:pPr>
              <w:pStyle w:val="Default"/>
              <w:rPr>
                <w:rFonts w:asciiTheme="minorHAnsi" w:hAnsiTheme="minorHAnsi" w:cstheme="minorHAnsi"/>
                <w:sz w:val="22"/>
                <w:szCs w:val="22"/>
              </w:rPr>
            </w:pPr>
            <w:r>
              <w:rPr>
                <w:rFonts w:asciiTheme="minorHAnsi" w:hAnsiTheme="minorHAnsi" w:cstheme="minorHAnsi"/>
                <w:sz w:val="22"/>
                <w:szCs w:val="22"/>
              </w:rPr>
              <w:t>The main modification will continue to have a positive impact on all groups</w:t>
            </w:r>
          </w:p>
          <w:p w14:paraId="49920D7F" w14:textId="77777777" w:rsidR="00CA262A" w:rsidRPr="007D127B" w:rsidRDefault="00CA262A" w:rsidP="0037072F">
            <w:pPr>
              <w:pStyle w:val="Default"/>
              <w:rPr>
                <w:rFonts w:asciiTheme="minorHAnsi" w:hAnsiTheme="minorHAnsi" w:cstheme="minorHAnsi"/>
                <w:sz w:val="22"/>
                <w:szCs w:val="22"/>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44641616"/>
              <w14:checkbox>
                <w14:checked w14:val="1"/>
                <w14:checkedState w14:val="2612" w14:font="MS Gothic"/>
                <w14:uncheckedState w14:val="2610" w14:font="MS Gothic"/>
              </w14:checkbox>
            </w:sdtPr>
            <w:sdtEndPr/>
            <w:sdtContent>
              <w:p w14:paraId="031C9B5B" w14:textId="770BAEA2" w:rsidR="00CA262A" w:rsidRPr="000A1E62" w:rsidRDefault="009004D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B8099D8"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12367256"/>
              <w14:checkbox>
                <w14:checked w14:val="0"/>
                <w14:checkedState w14:val="2612" w14:font="MS Gothic"/>
                <w14:uncheckedState w14:val="2610" w14:font="MS Gothic"/>
              </w14:checkbox>
            </w:sdtPr>
            <w:sdtEndPr/>
            <w:sdtContent>
              <w:p w14:paraId="0F9ADE9F" w14:textId="77777777" w:rsidR="00CA262A" w:rsidRPr="000A1E62" w:rsidRDefault="00CA262A"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435B3A93"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03168005"/>
              <w14:checkbox>
                <w14:checked w14:val="0"/>
                <w14:checkedState w14:val="2612" w14:font="MS Gothic"/>
                <w14:uncheckedState w14:val="2610" w14:font="MS Gothic"/>
              </w14:checkbox>
            </w:sdtPr>
            <w:sdtEndPr/>
            <w:sdtContent>
              <w:p w14:paraId="1DE2F7D0" w14:textId="77777777" w:rsidR="00CA262A" w:rsidRPr="000A1E62" w:rsidRDefault="00CA262A"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2749BB4F"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65258855"/>
              <w14:checkbox>
                <w14:checked w14:val="0"/>
                <w14:checkedState w14:val="2612" w14:font="MS Gothic"/>
                <w14:uncheckedState w14:val="2610" w14:font="MS Gothic"/>
              </w14:checkbox>
            </w:sdtPr>
            <w:sdtEndPr/>
            <w:sdtContent>
              <w:p w14:paraId="52A389E2" w14:textId="66B77702" w:rsidR="00CA262A" w:rsidRPr="000A1E62" w:rsidRDefault="009004D6"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6ED882E"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r>
      <w:tr w:rsidR="00CA262A" w:rsidRPr="00371080" w14:paraId="141855FC"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059A9EB3" w14:textId="77777777" w:rsidR="00CA262A" w:rsidRPr="000A1E62" w:rsidRDefault="00CA262A"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2FAB3AF5" w14:textId="77777777" w:rsidR="00E7325F" w:rsidRDefault="00E7325F" w:rsidP="00E7325F">
            <w:pPr>
              <w:pStyle w:val="Default"/>
              <w:rPr>
                <w:rFonts w:asciiTheme="minorHAnsi" w:hAnsiTheme="minorHAnsi" w:cstheme="minorHAnsi"/>
                <w:sz w:val="22"/>
                <w:szCs w:val="22"/>
              </w:rPr>
            </w:pPr>
            <w:r w:rsidRPr="00607250">
              <w:rPr>
                <w:rFonts w:asciiTheme="minorHAnsi" w:hAnsiTheme="minorHAnsi" w:cstheme="minorHAnsi"/>
                <w:color w:val="auto"/>
                <w:sz w:val="22"/>
                <w:szCs w:val="22"/>
              </w:rPr>
              <w:t xml:space="preserve">The main modification to ECY01 continues to </w:t>
            </w:r>
            <w:r w:rsidRPr="00607250">
              <w:rPr>
                <w:rFonts w:asciiTheme="minorHAnsi" w:hAnsiTheme="minorHAnsi" w:cstheme="minorHAnsi"/>
                <w:sz w:val="22"/>
                <w:szCs w:val="22"/>
              </w:rPr>
              <w:t xml:space="preserve">protect and promote new employment opportunities, which will sustain the economic and social well-being of a community. </w:t>
            </w:r>
          </w:p>
          <w:p w14:paraId="57018B3D" w14:textId="77777777" w:rsidR="00E7325F" w:rsidRDefault="00E7325F" w:rsidP="00E7325F">
            <w:pPr>
              <w:pStyle w:val="Default"/>
              <w:rPr>
                <w:rFonts w:asciiTheme="minorHAnsi" w:hAnsiTheme="minorHAnsi" w:cstheme="minorHAnsi"/>
                <w:sz w:val="22"/>
                <w:szCs w:val="22"/>
              </w:rPr>
            </w:pPr>
          </w:p>
          <w:p w14:paraId="714792E0" w14:textId="77777777" w:rsidR="00E7325F" w:rsidRPr="00607250" w:rsidRDefault="00E7325F" w:rsidP="00E7325F">
            <w:pPr>
              <w:pStyle w:val="Default"/>
              <w:rPr>
                <w:rFonts w:asciiTheme="minorHAnsi" w:hAnsiTheme="minorHAnsi" w:cstheme="minorHAnsi"/>
                <w:sz w:val="22"/>
                <w:szCs w:val="22"/>
              </w:rPr>
            </w:pPr>
            <w:r>
              <w:rPr>
                <w:rFonts w:asciiTheme="minorHAnsi" w:hAnsiTheme="minorHAnsi" w:cstheme="minorHAnsi"/>
                <w:sz w:val="22"/>
                <w:szCs w:val="22"/>
              </w:rPr>
              <w:t>The main modification will continue to have a positive impact on all groups</w:t>
            </w:r>
          </w:p>
          <w:p w14:paraId="465A77CD" w14:textId="77777777" w:rsidR="00CA262A" w:rsidRPr="00B56D15" w:rsidRDefault="00CA262A" w:rsidP="0037072F">
            <w:pPr>
              <w:pStyle w:val="Default"/>
              <w:rPr>
                <w:rFonts w:ascii="Calibri" w:hAnsi="Calibri" w:cs="Calibri"/>
                <w:sz w:val="22"/>
                <w:szCs w:val="22"/>
              </w:rPr>
            </w:pPr>
          </w:p>
          <w:p w14:paraId="17B2D016" w14:textId="77777777" w:rsidR="00CA262A" w:rsidRPr="00BB5747" w:rsidRDefault="00CA262A" w:rsidP="0037072F">
            <w:pPr>
              <w:pStyle w:val="Default"/>
              <w:rPr>
                <w:rFonts w:ascii="Calibri" w:hAnsi="Calibri" w:cs="Calibr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43106451"/>
              <w14:checkbox>
                <w14:checked w14:val="1"/>
                <w14:checkedState w14:val="2612" w14:font="MS Gothic"/>
                <w14:uncheckedState w14:val="2610" w14:font="MS Gothic"/>
              </w14:checkbox>
            </w:sdtPr>
            <w:sdtEndPr/>
            <w:sdtContent>
              <w:p w14:paraId="41E5A2F3" w14:textId="77777777" w:rsidR="00CA262A" w:rsidRPr="000A1E62" w:rsidRDefault="00CA262A"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1A91EA5"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78820941"/>
              <w14:checkbox>
                <w14:checked w14:val="0"/>
                <w14:checkedState w14:val="2612" w14:font="MS Gothic"/>
                <w14:uncheckedState w14:val="2610" w14:font="MS Gothic"/>
              </w14:checkbox>
            </w:sdtPr>
            <w:sdtEndPr/>
            <w:sdtContent>
              <w:p w14:paraId="700955AA" w14:textId="77777777" w:rsidR="00CA262A" w:rsidRPr="000A1E62" w:rsidRDefault="00CA262A"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1283DAA"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8565892"/>
              <w14:checkbox>
                <w14:checked w14:val="0"/>
                <w14:checkedState w14:val="2612" w14:font="MS Gothic"/>
                <w14:uncheckedState w14:val="2610" w14:font="MS Gothic"/>
              </w14:checkbox>
            </w:sdtPr>
            <w:sdtEndPr/>
            <w:sdtContent>
              <w:p w14:paraId="6FD2739A" w14:textId="77777777" w:rsidR="00CA262A" w:rsidRPr="000A1E62" w:rsidRDefault="00CA262A"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7A9DAC5"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42183174"/>
              <w14:checkbox>
                <w14:checked w14:val="0"/>
                <w14:checkedState w14:val="2612" w14:font="MS Gothic"/>
                <w14:uncheckedState w14:val="2610" w14:font="MS Gothic"/>
              </w14:checkbox>
            </w:sdtPr>
            <w:sdtEndPr/>
            <w:sdtContent>
              <w:p w14:paraId="4A3AB346" w14:textId="77777777" w:rsidR="00CA262A" w:rsidRPr="000A1E62" w:rsidRDefault="00CA262A"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8FC5A13"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r>
      <w:tr w:rsidR="00CA262A" w:rsidRPr="00B115E4" w14:paraId="26B3D254"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04A7582D" w14:textId="77777777" w:rsidR="00CA262A" w:rsidRPr="000A1E62" w:rsidRDefault="00CA262A" w:rsidP="0037072F">
            <w:pPr>
              <w:spacing w:after="0" w:line="240" w:lineRule="auto"/>
              <w:rPr>
                <w:rFonts w:asciiTheme="minorHAnsi" w:eastAsia="Times New Roman" w:hAnsiTheme="minorHAnsi" w:cstheme="minorHAnsi"/>
                <w:bCs/>
                <w:color w:val="FFFFFF"/>
                <w:lang w:eastAsia="en-GB"/>
              </w:rPr>
            </w:pPr>
          </w:p>
          <w:p w14:paraId="22EE6F98" w14:textId="77777777" w:rsidR="00CA262A" w:rsidRPr="000A1E62" w:rsidRDefault="00CA262A"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303BEB5E" w14:textId="77777777" w:rsidR="00CA262A" w:rsidRPr="000A1E62" w:rsidRDefault="00CA262A" w:rsidP="0037072F">
            <w:pPr>
              <w:tabs>
                <w:tab w:val="left" w:pos="5268"/>
              </w:tabs>
              <w:spacing w:after="160" w:line="240" w:lineRule="exact"/>
              <w:rPr>
                <w:rFonts w:asciiTheme="minorHAnsi" w:eastAsia="Times New Roman" w:hAnsiTheme="minorHAnsi" w:cstheme="minorHAnsi"/>
                <w:color w:val="FFFFFF"/>
              </w:rPr>
            </w:pPr>
          </w:p>
          <w:p w14:paraId="05C14420" w14:textId="77777777" w:rsidR="00CA262A" w:rsidRPr="000A1E62" w:rsidRDefault="00CA262A"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4DE7E13A" w14:textId="77777777" w:rsidR="00E7325F" w:rsidRDefault="00E7325F" w:rsidP="00E7325F">
            <w:pPr>
              <w:pStyle w:val="Default"/>
              <w:rPr>
                <w:rFonts w:asciiTheme="minorHAnsi" w:hAnsiTheme="minorHAnsi" w:cstheme="minorHAnsi"/>
                <w:sz w:val="22"/>
                <w:szCs w:val="22"/>
              </w:rPr>
            </w:pPr>
            <w:r w:rsidRPr="00607250">
              <w:rPr>
                <w:rFonts w:asciiTheme="minorHAnsi" w:hAnsiTheme="minorHAnsi" w:cstheme="minorHAnsi"/>
                <w:color w:val="auto"/>
                <w:sz w:val="22"/>
                <w:szCs w:val="22"/>
              </w:rPr>
              <w:t xml:space="preserve">The main modification to ECY01 continues to </w:t>
            </w:r>
            <w:r w:rsidRPr="00607250">
              <w:rPr>
                <w:rFonts w:asciiTheme="minorHAnsi" w:hAnsiTheme="minorHAnsi" w:cstheme="minorHAnsi"/>
                <w:sz w:val="22"/>
                <w:szCs w:val="22"/>
              </w:rPr>
              <w:t xml:space="preserve">protect and promote new employment opportunities, which will sustain the economic and social well-being of a community. </w:t>
            </w:r>
          </w:p>
          <w:p w14:paraId="53B83DF1" w14:textId="77777777" w:rsidR="00E7325F" w:rsidRDefault="00E7325F" w:rsidP="00E7325F">
            <w:pPr>
              <w:pStyle w:val="Default"/>
              <w:rPr>
                <w:rFonts w:asciiTheme="minorHAnsi" w:hAnsiTheme="minorHAnsi" w:cstheme="minorHAnsi"/>
                <w:sz w:val="22"/>
                <w:szCs w:val="22"/>
              </w:rPr>
            </w:pPr>
          </w:p>
          <w:p w14:paraId="5E2D3884" w14:textId="77777777" w:rsidR="00E7325F" w:rsidRPr="00607250" w:rsidRDefault="00E7325F" w:rsidP="00E7325F">
            <w:pPr>
              <w:pStyle w:val="Default"/>
              <w:rPr>
                <w:rFonts w:asciiTheme="minorHAnsi" w:hAnsiTheme="minorHAnsi" w:cstheme="minorHAnsi"/>
                <w:sz w:val="22"/>
                <w:szCs w:val="22"/>
              </w:rPr>
            </w:pPr>
            <w:r>
              <w:rPr>
                <w:rFonts w:asciiTheme="minorHAnsi" w:hAnsiTheme="minorHAnsi" w:cstheme="minorHAnsi"/>
                <w:sz w:val="22"/>
                <w:szCs w:val="22"/>
              </w:rPr>
              <w:t>The main modification will continue to have a positive impact on all groups</w:t>
            </w:r>
          </w:p>
          <w:p w14:paraId="6EF399D1" w14:textId="77777777" w:rsidR="00CA262A" w:rsidRPr="007D127B" w:rsidRDefault="00CA262A"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671565156"/>
              <w14:checkbox>
                <w14:checked w14:val="1"/>
                <w14:checkedState w14:val="2612" w14:font="MS Gothic"/>
                <w14:uncheckedState w14:val="2610" w14:font="MS Gothic"/>
              </w14:checkbox>
            </w:sdtPr>
            <w:sdtEndPr/>
            <w:sdtContent>
              <w:p w14:paraId="1260DBAB" w14:textId="298A4946" w:rsidR="00CA262A" w:rsidRPr="000A1E62" w:rsidRDefault="00E7325F"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8D7E299"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68966782"/>
              <w14:checkbox>
                <w14:checked w14:val="0"/>
                <w14:checkedState w14:val="2612" w14:font="MS Gothic"/>
                <w14:uncheckedState w14:val="2610" w14:font="MS Gothic"/>
              </w14:checkbox>
            </w:sdtPr>
            <w:sdtEndPr/>
            <w:sdtContent>
              <w:p w14:paraId="7D1CD940" w14:textId="77777777" w:rsidR="00CA262A" w:rsidRPr="000A1E62" w:rsidRDefault="00CA262A"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6C76C00"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49434601"/>
              <w14:checkbox>
                <w14:checked w14:val="0"/>
                <w14:checkedState w14:val="2612" w14:font="MS Gothic"/>
                <w14:uncheckedState w14:val="2610" w14:font="MS Gothic"/>
              </w14:checkbox>
            </w:sdtPr>
            <w:sdtEndPr/>
            <w:sdtContent>
              <w:p w14:paraId="3B8730AA" w14:textId="77777777" w:rsidR="00CA262A" w:rsidRPr="000A1E62" w:rsidRDefault="00CA262A"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C62BC7A"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0343591"/>
              <w14:checkbox>
                <w14:checked w14:val="0"/>
                <w14:checkedState w14:val="2612" w14:font="MS Gothic"/>
                <w14:uncheckedState w14:val="2610" w14:font="MS Gothic"/>
              </w14:checkbox>
            </w:sdtPr>
            <w:sdtEndPr/>
            <w:sdtContent>
              <w:p w14:paraId="02E5828B" w14:textId="15393D26" w:rsidR="00CA262A" w:rsidRPr="000A1E62" w:rsidRDefault="00E7325F"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9CDC964" w14:textId="77777777" w:rsidR="00CA262A" w:rsidRPr="000A1E62" w:rsidRDefault="00CA262A" w:rsidP="0037072F">
            <w:pPr>
              <w:spacing w:after="160" w:line="240" w:lineRule="exact"/>
              <w:jc w:val="center"/>
              <w:rPr>
                <w:rFonts w:asciiTheme="minorHAnsi" w:eastAsia="Times New Roman" w:hAnsiTheme="minorHAnsi" w:cstheme="minorHAnsi"/>
                <w:b/>
                <w:sz w:val="28"/>
                <w:szCs w:val="28"/>
              </w:rPr>
            </w:pPr>
          </w:p>
        </w:tc>
      </w:tr>
    </w:tbl>
    <w:p w14:paraId="47798E34" w14:textId="77777777" w:rsidR="000D2B74" w:rsidRDefault="000D2B74"/>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546212" w:rsidRPr="008321D1" w14:paraId="29AD89D9"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9962F41" w14:textId="77777777" w:rsidR="00546212" w:rsidRPr="008321D1" w:rsidRDefault="00546212"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35CCBDE8" w14:textId="77777777" w:rsidR="003E30CF" w:rsidRDefault="003E30CF" w:rsidP="001539E6">
            <w:pPr>
              <w:spacing w:after="0" w:line="240" w:lineRule="auto"/>
              <w:rPr>
                <w:rFonts w:asciiTheme="minorHAnsi" w:eastAsia="Times New Roman" w:hAnsiTheme="minorHAnsi" w:cstheme="minorHAnsi"/>
                <w:b/>
                <w:bCs/>
                <w:color w:val="FFFFFF"/>
                <w:lang w:eastAsia="en-GB"/>
              </w:rPr>
            </w:pPr>
          </w:p>
          <w:p w14:paraId="419FAF66" w14:textId="295ED2E1" w:rsidR="00546212" w:rsidRPr="007A1DDB" w:rsidRDefault="00546212"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7862EDA1" w14:textId="77777777" w:rsidR="003E30CF" w:rsidRDefault="003E30CF" w:rsidP="001539E6">
            <w:pPr>
              <w:spacing w:after="0" w:line="240" w:lineRule="auto"/>
              <w:rPr>
                <w:rFonts w:asciiTheme="minorHAnsi" w:eastAsia="Times New Roman" w:hAnsiTheme="minorHAnsi" w:cstheme="minorHAnsi"/>
                <w:b/>
                <w:bCs/>
                <w:i/>
                <w:color w:val="FFFFFF"/>
                <w:lang w:eastAsia="en-GB"/>
              </w:rPr>
            </w:pPr>
          </w:p>
          <w:p w14:paraId="2618AD47" w14:textId="23A47D2D" w:rsidR="00546212" w:rsidRPr="008321D1" w:rsidRDefault="00546212"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BBC52BD" w14:textId="77777777" w:rsidR="00546212" w:rsidRPr="008321D1" w:rsidRDefault="00546212"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2BEDD40" w14:textId="77777777" w:rsidR="00546212" w:rsidRPr="008321D1" w:rsidRDefault="00546212"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F3AA9C2" w14:textId="77777777" w:rsidR="00546212" w:rsidRPr="008321D1" w:rsidRDefault="00546212"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88F3238" w14:textId="77777777" w:rsidR="00546212" w:rsidRPr="008321D1" w:rsidRDefault="00546212" w:rsidP="001539E6">
            <w:pPr>
              <w:spacing w:after="0" w:line="240" w:lineRule="auto"/>
              <w:ind w:left="113" w:right="113"/>
              <w:rPr>
                <w:rFonts w:asciiTheme="minorHAnsi" w:eastAsia="Times New Roman" w:hAnsiTheme="minorHAnsi" w:cstheme="minorHAnsi"/>
                <w:color w:val="FFFFFF"/>
                <w:lang w:eastAsia="en-GB"/>
              </w:rPr>
            </w:pPr>
          </w:p>
          <w:p w14:paraId="088677C6" w14:textId="77777777" w:rsidR="00546212" w:rsidRPr="008321D1" w:rsidRDefault="00546212"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546212" w:rsidRPr="008321D1" w14:paraId="5296F5F7"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018E160A" w14:textId="77777777" w:rsidR="00546212" w:rsidRPr="008321D1" w:rsidRDefault="00546212"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2F026B2" w14:textId="77777777" w:rsidR="00546212" w:rsidRPr="008321D1" w:rsidRDefault="00546212"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20942D3" w14:textId="77777777" w:rsidR="00546212" w:rsidRPr="008321D1" w:rsidRDefault="00546212" w:rsidP="001539E6">
            <w:pPr>
              <w:spacing w:after="0" w:line="240" w:lineRule="auto"/>
              <w:jc w:val="center"/>
              <w:rPr>
                <w:rFonts w:asciiTheme="minorHAnsi" w:eastAsia="Times New Roman" w:hAnsiTheme="minorHAnsi" w:cstheme="minorHAnsi"/>
                <w:color w:val="FFFFFF"/>
                <w:lang w:eastAsia="en-GB"/>
              </w:rPr>
            </w:pPr>
          </w:p>
          <w:p w14:paraId="08555486" w14:textId="77777777" w:rsidR="00546212" w:rsidRPr="008321D1" w:rsidRDefault="00546212"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C98512D" w14:textId="77777777" w:rsidR="00546212" w:rsidRPr="008321D1" w:rsidRDefault="00546212" w:rsidP="001539E6">
            <w:pPr>
              <w:spacing w:after="0" w:line="240" w:lineRule="auto"/>
              <w:jc w:val="center"/>
              <w:rPr>
                <w:rFonts w:asciiTheme="minorHAnsi" w:eastAsia="Times New Roman" w:hAnsiTheme="minorHAnsi" w:cstheme="minorHAnsi"/>
                <w:color w:val="FFFFFF"/>
                <w:lang w:eastAsia="en-GB"/>
              </w:rPr>
            </w:pPr>
          </w:p>
          <w:p w14:paraId="0A6F038B" w14:textId="77777777" w:rsidR="00546212" w:rsidRPr="008321D1" w:rsidRDefault="00546212"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FE796F4" w14:textId="77777777" w:rsidR="00546212" w:rsidRPr="008321D1" w:rsidRDefault="00546212" w:rsidP="001539E6">
            <w:pPr>
              <w:spacing w:after="0" w:line="240" w:lineRule="auto"/>
              <w:ind w:left="113" w:right="113"/>
              <w:rPr>
                <w:rFonts w:asciiTheme="minorHAnsi" w:eastAsia="Times New Roman" w:hAnsiTheme="minorHAnsi" w:cstheme="minorHAnsi"/>
                <w:color w:val="FFFFFF"/>
                <w:lang w:eastAsia="en-GB"/>
              </w:rPr>
            </w:pPr>
          </w:p>
        </w:tc>
      </w:tr>
      <w:tr w:rsidR="0080201E" w:rsidRPr="008321D1" w14:paraId="27540B3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466F115" w14:textId="77777777" w:rsidR="0080201E" w:rsidRPr="008321D1" w:rsidRDefault="0080201E" w:rsidP="0080201E">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0724CAB2" w14:textId="77777777" w:rsidR="0080201E" w:rsidRPr="00E5348E" w:rsidRDefault="0080201E" w:rsidP="0080201E">
            <w:pPr>
              <w:pStyle w:val="Default"/>
              <w:rPr>
                <w:rFonts w:ascii="Calibri" w:hAnsi="Calibri" w:cs="Calibri"/>
                <w:bCs/>
                <w:sz w:val="22"/>
                <w:szCs w:val="22"/>
                <w:u w:val="single"/>
              </w:rPr>
            </w:pPr>
            <w:r>
              <w:rPr>
                <w:rFonts w:ascii="Calibri" w:hAnsi="Calibri" w:cs="Calibri"/>
                <w:bCs/>
                <w:sz w:val="22"/>
                <w:szCs w:val="22"/>
                <w:u w:val="single"/>
              </w:rPr>
              <w:t>Carers</w:t>
            </w:r>
          </w:p>
          <w:p w14:paraId="692543EF" w14:textId="77777777" w:rsidR="0080201E" w:rsidRPr="00EF0840" w:rsidRDefault="0080201E" w:rsidP="0080201E">
            <w:pPr>
              <w:pStyle w:val="Default"/>
              <w:rPr>
                <w:rFonts w:ascii="Calibri" w:hAnsi="Calibri" w:cs="Calibri"/>
                <w:color w:val="auto"/>
                <w:sz w:val="22"/>
                <w:szCs w:val="22"/>
              </w:rPr>
            </w:pPr>
            <w:r w:rsidRPr="00EF0840">
              <w:rPr>
                <w:rFonts w:ascii="Calibri" w:hAnsi="Calibri" w:cs="Calibri"/>
                <w:color w:val="auto"/>
                <w:sz w:val="22"/>
                <w:szCs w:val="22"/>
              </w:rPr>
              <w:t xml:space="preserve">The main modification to ECY01 continues to protect and promote new employment opportunities, which will sustain the economic and social well-being of a community. </w:t>
            </w:r>
          </w:p>
          <w:p w14:paraId="55AC263A" w14:textId="77777777" w:rsidR="0080201E" w:rsidRPr="00EF0840" w:rsidRDefault="0080201E" w:rsidP="0080201E">
            <w:pPr>
              <w:pStyle w:val="Default"/>
              <w:rPr>
                <w:rFonts w:ascii="Calibri" w:hAnsi="Calibri" w:cs="Calibri"/>
                <w:color w:val="auto"/>
                <w:sz w:val="22"/>
                <w:szCs w:val="22"/>
              </w:rPr>
            </w:pPr>
          </w:p>
          <w:p w14:paraId="48436952" w14:textId="77777777" w:rsidR="0080201E" w:rsidRPr="00EF0840" w:rsidRDefault="0080201E" w:rsidP="0080201E">
            <w:pPr>
              <w:pStyle w:val="Default"/>
              <w:rPr>
                <w:rFonts w:ascii="Calibri" w:hAnsi="Calibri" w:cs="Calibri"/>
                <w:color w:val="auto"/>
                <w:sz w:val="22"/>
                <w:szCs w:val="22"/>
              </w:rPr>
            </w:pPr>
            <w:r w:rsidRPr="00EF0840">
              <w:rPr>
                <w:rFonts w:ascii="Calibri" w:hAnsi="Calibri" w:cs="Calibri"/>
                <w:color w:val="auto"/>
                <w:sz w:val="22"/>
                <w:szCs w:val="22"/>
              </w:rPr>
              <w:t>The main modification will continue to have a positive impact on all groups</w:t>
            </w:r>
          </w:p>
          <w:p w14:paraId="3D696E93" w14:textId="77777777" w:rsidR="0080201E" w:rsidRPr="002F060B" w:rsidRDefault="0080201E" w:rsidP="0080201E">
            <w:pPr>
              <w:pStyle w:val="Default"/>
              <w:rPr>
                <w:rFonts w:ascii="Calibri" w:hAnsi="Calibri" w:cs="Calibri"/>
                <w:sz w:val="22"/>
                <w:szCs w:val="22"/>
              </w:rPr>
            </w:pPr>
          </w:p>
          <w:p w14:paraId="7C3B58C4" w14:textId="5E4DF02F" w:rsidR="0080201E" w:rsidRPr="008321D1" w:rsidRDefault="0080201E" w:rsidP="0080201E">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50212207"/>
              <w14:checkbox>
                <w14:checked w14:val="1"/>
                <w14:checkedState w14:val="2612" w14:font="MS Gothic"/>
                <w14:uncheckedState w14:val="2610" w14:font="MS Gothic"/>
              </w14:checkbox>
            </w:sdtPr>
            <w:sdtEndPr/>
            <w:sdtContent>
              <w:p w14:paraId="0BC94281" w14:textId="6F042F49" w:rsidR="0080201E" w:rsidRPr="008321D1" w:rsidRDefault="0026381B" w:rsidP="0080201E">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3090689" w14:textId="77777777" w:rsidR="0080201E" w:rsidRPr="008321D1" w:rsidRDefault="0080201E" w:rsidP="0080201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3951515"/>
              <w14:checkbox>
                <w14:checked w14:val="0"/>
                <w14:checkedState w14:val="2612" w14:font="MS Gothic"/>
                <w14:uncheckedState w14:val="2610" w14:font="MS Gothic"/>
              </w14:checkbox>
            </w:sdtPr>
            <w:sdtEndPr/>
            <w:sdtContent>
              <w:p w14:paraId="4C4C8E09" w14:textId="77777777" w:rsidR="0080201E" w:rsidRPr="008321D1" w:rsidRDefault="0080201E" w:rsidP="0080201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FF1C810" w14:textId="77777777" w:rsidR="0080201E" w:rsidRPr="008321D1" w:rsidRDefault="0080201E" w:rsidP="0080201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98587100"/>
              <w14:checkbox>
                <w14:checked w14:val="0"/>
                <w14:checkedState w14:val="2612" w14:font="MS Gothic"/>
                <w14:uncheckedState w14:val="2610" w14:font="MS Gothic"/>
              </w14:checkbox>
            </w:sdtPr>
            <w:sdtEndPr/>
            <w:sdtContent>
              <w:p w14:paraId="6994CAA7" w14:textId="77777777" w:rsidR="0080201E" w:rsidRPr="008321D1" w:rsidRDefault="0080201E" w:rsidP="0080201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C2F5564" w14:textId="77777777" w:rsidR="0080201E" w:rsidRPr="008321D1" w:rsidRDefault="0080201E" w:rsidP="0080201E">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778162687"/>
              <w14:checkbox>
                <w14:checked w14:val="0"/>
                <w14:checkedState w14:val="2612" w14:font="MS Gothic"/>
                <w14:uncheckedState w14:val="2610" w14:font="MS Gothic"/>
              </w14:checkbox>
            </w:sdtPr>
            <w:sdtEndPr/>
            <w:sdtContent>
              <w:p w14:paraId="0EEBA650" w14:textId="77777777" w:rsidR="0080201E" w:rsidRPr="008321D1" w:rsidRDefault="0080201E" w:rsidP="0080201E">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0157FB65" w14:textId="77777777" w:rsidR="0080201E" w:rsidRPr="008321D1" w:rsidRDefault="0080201E" w:rsidP="0080201E">
            <w:pPr>
              <w:spacing w:after="160" w:line="240" w:lineRule="exact"/>
              <w:jc w:val="center"/>
              <w:rPr>
                <w:rFonts w:asciiTheme="minorHAnsi" w:eastAsia="Times New Roman" w:hAnsiTheme="minorHAnsi" w:cstheme="minorHAnsi"/>
                <w:sz w:val="36"/>
                <w:szCs w:val="36"/>
              </w:rPr>
            </w:pPr>
          </w:p>
        </w:tc>
      </w:tr>
      <w:tr w:rsidR="0026381B" w:rsidRPr="008321D1" w14:paraId="29C17D5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87BB14B" w14:textId="77777777" w:rsidR="0026381B" w:rsidRPr="008321D1" w:rsidRDefault="0026381B" w:rsidP="0026381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10C3D885" w14:textId="77777777" w:rsidR="0026381B" w:rsidRDefault="0026381B" w:rsidP="0026381B">
            <w:pPr>
              <w:pStyle w:val="Default"/>
              <w:rPr>
                <w:rFonts w:ascii="Calibri" w:hAnsi="Calibri" w:cs="Calibri"/>
                <w:bCs/>
                <w:sz w:val="22"/>
                <w:szCs w:val="22"/>
                <w:u w:val="single"/>
              </w:rPr>
            </w:pPr>
            <w:r w:rsidRPr="00E5348E">
              <w:rPr>
                <w:rFonts w:ascii="Calibri" w:hAnsi="Calibri" w:cs="Calibri"/>
                <w:bCs/>
                <w:sz w:val="22"/>
                <w:szCs w:val="22"/>
                <w:u w:val="single"/>
              </w:rPr>
              <w:t>People in receipt of care</w:t>
            </w:r>
          </w:p>
          <w:p w14:paraId="445614FF" w14:textId="77777777" w:rsidR="0026381B" w:rsidRPr="00E5348E" w:rsidRDefault="0026381B" w:rsidP="0026381B">
            <w:pPr>
              <w:pStyle w:val="Default"/>
              <w:rPr>
                <w:rFonts w:ascii="Calibri" w:hAnsi="Calibri" w:cs="Calibri"/>
                <w:bCs/>
                <w:sz w:val="22"/>
                <w:szCs w:val="22"/>
                <w:u w:val="single"/>
              </w:rPr>
            </w:pPr>
          </w:p>
          <w:p w14:paraId="1A8F57C2" w14:textId="77777777" w:rsidR="0026381B" w:rsidRPr="00EF0840" w:rsidRDefault="0026381B" w:rsidP="0026381B">
            <w:pPr>
              <w:pStyle w:val="Default"/>
              <w:rPr>
                <w:rFonts w:ascii="Calibri" w:hAnsi="Calibri" w:cs="Calibri"/>
                <w:color w:val="auto"/>
                <w:sz w:val="22"/>
                <w:szCs w:val="22"/>
              </w:rPr>
            </w:pPr>
            <w:r w:rsidRPr="00EF0840">
              <w:rPr>
                <w:rFonts w:ascii="Calibri" w:hAnsi="Calibri" w:cs="Calibri"/>
                <w:color w:val="auto"/>
                <w:sz w:val="22"/>
                <w:szCs w:val="22"/>
              </w:rPr>
              <w:t xml:space="preserve">The main modification to ECY01 continues to protect and promote new employment opportunities, which will sustain the economic and social well-being of a community. </w:t>
            </w:r>
          </w:p>
          <w:p w14:paraId="08265B90" w14:textId="77777777" w:rsidR="0026381B" w:rsidRPr="00EF0840" w:rsidRDefault="0026381B" w:rsidP="0026381B">
            <w:pPr>
              <w:pStyle w:val="Default"/>
              <w:rPr>
                <w:rFonts w:ascii="Calibri" w:hAnsi="Calibri" w:cs="Calibri"/>
                <w:color w:val="auto"/>
                <w:sz w:val="22"/>
                <w:szCs w:val="22"/>
              </w:rPr>
            </w:pPr>
          </w:p>
          <w:p w14:paraId="42934BA0" w14:textId="77777777" w:rsidR="0026381B" w:rsidRPr="00EF0840" w:rsidRDefault="0026381B" w:rsidP="0026381B">
            <w:pPr>
              <w:pStyle w:val="Default"/>
              <w:rPr>
                <w:rFonts w:ascii="Calibri" w:hAnsi="Calibri" w:cs="Calibri"/>
                <w:color w:val="auto"/>
                <w:sz w:val="22"/>
                <w:szCs w:val="22"/>
              </w:rPr>
            </w:pPr>
            <w:r w:rsidRPr="00EF0840">
              <w:rPr>
                <w:rFonts w:ascii="Calibri" w:hAnsi="Calibri" w:cs="Calibri"/>
                <w:color w:val="auto"/>
                <w:sz w:val="22"/>
                <w:szCs w:val="22"/>
              </w:rPr>
              <w:t>The main modification will continue to have a positive impact on all groups</w:t>
            </w:r>
          </w:p>
          <w:p w14:paraId="6C4D7C5C" w14:textId="77777777" w:rsidR="0026381B" w:rsidRDefault="0026381B" w:rsidP="0026381B">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95759074"/>
              <w14:checkbox>
                <w14:checked w14:val="1"/>
                <w14:checkedState w14:val="2612" w14:font="MS Gothic"/>
                <w14:uncheckedState w14:val="2610" w14:font="MS Gothic"/>
              </w14:checkbox>
            </w:sdtPr>
            <w:sdtEndPr/>
            <w:sdtContent>
              <w:p w14:paraId="089760CC" w14:textId="77777777" w:rsidR="0026381B" w:rsidRPr="008321D1" w:rsidRDefault="0026381B" w:rsidP="0026381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A8C7C2" w14:textId="77777777" w:rsidR="0026381B" w:rsidRDefault="0026381B" w:rsidP="0026381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94204251"/>
              <w14:checkbox>
                <w14:checked w14:val="0"/>
                <w14:checkedState w14:val="2612" w14:font="MS Gothic"/>
                <w14:uncheckedState w14:val="2610" w14:font="MS Gothic"/>
              </w14:checkbox>
            </w:sdtPr>
            <w:sdtEndPr/>
            <w:sdtContent>
              <w:p w14:paraId="32692DAE"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D0464E0"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25763762"/>
              <w14:checkbox>
                <w14:checked w14:val="0"/>
                <w14:checkedState w14:val="2612" w14:font="MS Gothic"/>
                <w14:uncheckedState w14:val="2610" w14:font="MS Gothic"/>
              </w14:checkbox>
            </w:sdtPr>
            <w:sdtEndPr/>
            <w:sdtContent>
              <w:p w14:paraId="080A2F33"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C9EA18B"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49439032"/>
              <w14:checkbox>
                <w14:checked w14:val="0"/>
                <w14:checkedState w14:val="2612" w14:font="MS Gothic"/>
                <w14:uncheckedState w14:val="2610" w14:font="MS Gothic"/>
              </w14:checkbox>
            </w:sdtPr>
            <w:sdtEndPr/>
            <w:sdtContent>
              <w:p w14:paraId="09C179D8"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0CA825DE"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r>
      <w:tr w:rsidR="0026381B" w:rsidRPr="008321D1" w14:paraId="3E1562E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54740EB" w14:textId="77777777" w:rsidR="0026381B" w:rsidRPr="008321D1" w:rsidRDefault="0026381B" w:rsidP="0026381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33F4796" w14:textId="77777777" w:rsidR="0026381B" w:rsidRPr="00E5348E" w:rsidRDefault="0026381B" w:rsidP="0026381B">
            <w:pPr>
              <w:pStyle w:val="Default"/>
              <w:rPr>
                <w:rFonts w:ascii="Calibri" w:hAnsi="Calibri" w:cs="Calibri"/>
                <w:bCs/>
                <w:sz w:val="22"/>
                <w:szCs w:val="22"/>
                <w:u w:val="single"/>
              </w:rPr>
            </w:pPr>
            <w:r w:rsidRPr="00E5348E">
              <w:rPr>
                <w:rFonts w:ascii="Calibri" w:hAnsi="Calibri" w:cs="Calibri"/>
                <w:bCs/>
                <w:sz w:val="22"/>
                <w:szCs w:val="22"/>
                <w:u w:val="single"/>
              </w:rPr>
              <w:t>Lone parents</w:t>
            </w:r>
          </w:p>
          <w:p w14:paraId="1B89D489" w14:textId="77777777" w:rsidR="0026381B" w:rsidRPr="00EF0840" w:rsidRDefault="0026381B" w:rsidP="0026381B">
            <w:pPr>
              <w:pStyle w:val="Default"/>
              <w:rPr>
                <w:rFonts w:ascii="Calibri" w:hAnsi="Calibri" w:cs="Calibri"/>
                <w:color w:val="auto"/>
                <w:sz w:val="22"/>
                <w:szCs w:val="22"/>
              </w:rPr>
            </w:pPr>
            <w:r w:rsidRPr="00EF0840">
              <w:rPr>
                <w:rFonts w:ascii="Calibri" w:hAnsi="Calibri" w:cs="Calibri"/>
                <w:color w:val="auto"/>
                <w:sz w:val="22"/>
                <w:szCs w:val="22"/>
              </w:rPr>
              <w:t xml:space="preserve">The main modification to ECY01 continues to protect and promote new employment opportunities, which will sustain the economic and social well-being of a community. </w:t>
            </w:r>
          </w:p>
          <w:p w14:paraId="11AB56C7" w14:textId="77777777" w:rsidR="0026381B" w:rsidRPr="00EF0840" w:rsidRDefault="0026381B" w:rsidP="0026381B">
            <w:pPr>
              <w:pStyle w:val="Default"/>
              <w:rPr>
                <w:rFonts w:ascii="Calibri" w:hAnsi="Calibri" w:cs="Calibri"/>
                <w:color w:val="auto"/>
                <w:sz w:val="22"/>
                <w:szCs w:val="22"/>
              </w:rPr>
            </w:pPr>
          </w:p>
          <w:p w14:paraId="752CBCF3" w14:textId="77777777" w:rsidR="0026381B" w:rsidRPr="00EF0840" w:rsidRDefault="0026381B" w:rsidP="0026381B">
            <w:pPr>
              <w:pStyle w:val="Default"/>
              <w:rPr>
                <w:rFonts w:ascii="Calibri" w:hAnsi="Calibri" w:cs="Calibri"/>
                <w:color w:val="auto"/>
                <w:sz w:val="22"/>
                <w:szCs w:val="22"/>
              </w:rPr>
            </w:pPr>
            <w:r w:rsidRPr="00EF0840">
              <w:rPr>
                <w:rFonts w:ascii="Calibri" w:hAnsi="Calibri" w:cs="Calibri"/>
                <w:color w:val="auto"/>
                <w:sz w:val="22"/>
                <w:szCs w:val="22"/>
              </w:rPr>
              <w:t>The main modification will continue to have a positive impact on all groups</w:t>
            </w:r>
          </w:p>
          <w:p w14:paraId="32777330" w14:textId="77777777" w:rsidR="0026381B" w:rsidRPr="002F060B" w:rsidRDefault="0026381B" w:rsidP="0026381B">
            <w:pPr>
              <w:pStyle w:val="Default"/>
              <w:rPr>
                <w:rFonts w:ascii="Calibri" w:hAnsi="Calibri" w:cs="Calibri"/>
                <w:sz w:val="22"/>
                <w:szCs w:val="22"/>
              </w:rPr>
            </w:pPr>
          </w:p>
          <w:p w14:paraId="59925BB3" w14:textId="77777777" w:rsidR="0026381B" w:rsidRDefault="0026381B" w:rsidP="0026381B">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26703157"/>
              <w14:checkbox>
                <w14:checked w14:val="1"/>
                <w14:checkedState w14:val="2612" w14:font="MS Gothic"/>
                <w14:uncheckedState w14:val="2610" w14:font="MS Gothic"/>
              </w14:checkbox>
            </w:sdtPr>
            <w:sdtEndPr/>
            <w:sdtContent>
              <w:p w14:paraId="6D6622C4" w14:textId="77777777" w:rsidR="0026381B" w:rsidRPr="008321D1" w:rsidRDefault="0026381B" w:rsidP="0026381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ED4C42F" w14:textId="77777777" w:rsidR="0026381B" w:rsidRDefault="0026381B" w:rsidP="0026381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7714839"/>
              <w14:checkbox>
                <w14:checked w14:val="0"/>
                <w14:checkedState w14:val="2612" w14:font="MS Gothic"/>
                <w14:uncheckedState w14:val="2610" w14:font="MS Gothic"/>
              </w14:checkbox>
            </w:sdtPr>
            <w:sdtEndPr/>
            <w:sdtContent>
              <w:p w14:paraId="38C89D95"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37716F8"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1411803"/>
              <w14:checkbox>
                <w14:checked w14:val="0"/>
                <w14:checkedState w14:val="2612" w14:font="MS Gothic"/>
                <w14:uncheckedState w14:val="2610" w14:font="MS Gothic"/>
              </w14:checkbox>
            </w:sdtPr>
            <w:sdtEndPr/>
            <w:sdtContent>
              <w:p w14:paraId="5C0815CD"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AB8DE0B"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054338003"/>
              <w14:checkbox>
                <w14:checked w14:val="0"/>
                <w14:checkedState w14:val="2612" w14:font="MS Gothic"/>
                <w14:uncheckedState w14:val="2610" w14:font="MS Gothic"/>
              </w14:checkbox>
            </w:sdtPr>
            <w:sdtEndPr/>
            <w:sdtContent>
              <w:p w14:paraId="642BCA5C"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12B1D72"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r>
      <w:tr w:rsidR="0026381B" w:rsidRPr="008321D1" w14:paraId="43B0B48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61F0E24" w14:textId="77777777" w:rsidR="0026381B" w:rsidRPr="008321D1" w:rsidRDefault="0026381B" w:rsidP="0026381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B8AB4FB" w14:textId="77777777" w:rsidR="0026381B" w:rsidRPr="00E5348E" w:rsidRDefault="0026381B" w:rsidP="0026381B">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034DD209" w14:textId="77777777" w:rsidR="0026381B" w:rsidRDefault="0026381B" w:rsidP="0026381B">
            <w:pPr>
              <w:pStyle w:val="Default"/>
              <w:rPr>
                <w:rFonts w:ascii="Calibri" w:hAnsi="Calibri" w:cs="Calibri"/>
                <w:bCs/>
                <w:sz w:val="22"/>
                <w:szCs w:val="22"/>
              </w:rPr>
            </w:pPr>
          </w:p>
          <w:p w14:paraId="3D8442F3" w14:textId="77777777" w:rsidR="0026381B" w:rsidRPr="00EF0840" w:rsidRDefault="0026381B" w:rsidP="0026381B">
            <w:pPr>
              <w:pStyle w:val="Default"/>
              <w:rPr>
                <w:rFonts w:ascii="Calibri" w:hAnsi="Calibri" w:cs="Calibri"/>
                <w:color w:val="auto"/>
                <w:sz w:val="22"/>
                <w:szCs w:val="22"/>
              </w:rPr>
            </w:pPr>
            <w:r w:rsidRPr="00EF0840">
              <w:rPr>
                <w:rFonts w:ascii="Calibri" w:hAnsi="Calibri" w:cs="Calibri"/>
                <w:color w:val="auto"/>
                <w:sz w:val="22"/>
                <w:szCs w:val="22"/>
              </w:rPr>
              <w:t xml:space="preserve">The main modification to ECY01 continues to protect and promote new employment opportunities, which will sustain the economic and social well-being of a community. </w:t>
            </w:r>
          </w:p>
          <w:p w14:paraId="16094C81" w14:textId="77777777" w:rsidR="0026381B" w:rsidRPr="00EF0840" w:rsidRDefault="0026381B" w:rsidP="0026381B">
            <w:pPr>
              <w:pStyle w:val="Default"/>
              <w:rPr>
                <w:rFonts w:ascii="Calibri" w:hAnsi="Calibri" w:cs="Calibri"/>
                <w:color w:val="auto"/>
                <w:sz w:val="22"/>
                <w:szCs w:val="22"/>
              </w:rPr>
            </w:pPr>
          </w:p>
          <w:p w14:paraId="7DC8BDBC" w14:textId="4F31F1F5" w:rsidR="0026381B" w:rsidRPr="00EF0840" w:rsidRDefault="0026381B" w:rsidP="0026381B">
            <w:pPr>
              <w:pStyle w:val="Default"/>
              <w:rPr>
                <w:rFonts w:ascii="Calibri" w:hAnsi="Calibri" w:cs="Calibri"/>
                <w:color w:val="auto"/>
                <w:sz w:val="22"/>
                <w:szCs w:val="22"/>
              </w:rPr>
            </w:pPr>
            <w:r w:rsidRPr="00EF0840">
              <w:rPr>
                <w:rFonts w:ascii="Calibri" w:hAnsi="Calibri" w:cs="Calibri"/>
                <w:color w:val="auto"/>
                <w:sz w:val="22"/>
                <w:szCs w:val="22"/>
              </w:rPr>
              <w:t>The main modification will continue to have a positive impact on all groups</w:t>
            </w:r>
            <w:r w:rsidR="00F22517">
              <w:rPr>
                <w:rFonts w:ascii="Calibri" w:hAnsi="Calibri" w:cs="Calibri"/>
                <w:color w:val="auto"/>
                <w:sz w:val="22"/>
                <w:szCs w:val="22"/>
              </w:rPr>
              <w:t>. This will particularly benefit active job seekers.</w:t>
            </w:r>
          </w:p>
          <w:p w14:paraId="706E3C1D" w14:textId="77777777" w:rsidR="0026381B" w:rsidRDefault="0026381B" w:rsidP="0026381B">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3735635"/>
              <w14:checkbox>
                <w14:checked w14:val="1"/>
                <w14:checkedState w14:val="2612" w14:font="MS Gothic"/>
                <w14:uncheckedState w14:val="2610" w14:font="MS Gothic"/>
              </w14:checkbox>
            </w:sdtPr>
            <w:sdtEndPr/>
            <w:sdtContent>
              <w:p w14:paraId="7075F6F5" w14:textId="77777777" w:rsidR="0026381B" w:rsidRPr="008321D1" w:rsidRDefault="0026381B" w:rsidP="0026381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00517D9" w14:textId="77777777" w:rsidR="0026381B" w:rsidRDefault="0026381B" w:rsidP="0026381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49588627"/>
              <w14:checkbox>
                <w14:checked w14:val="0"/>
                <w14:checkedState w14:val="2612" w14:font="MS Gothic"/>
                <w14:uncheckedState w14:val="2610" w14:font="MS Gothic"/>
              </w14:checkbox>
            </w:sdtPr>
            <w:sdtEndPr/>
            <w:sdtContent>
              <w:p w14:paraId="3C34157A"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E70CEA6"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83687304"/>
              <w14:checkbox>
                <w14:checked w14:val="0"/>
                <w14:checkedState w14:val="2612" w14:font="MS Gothic"/>
                <w14:uncheckedState w14:val="2610" w14:font="MS Gothic"/>
              </w14:checkbox>
            </w:sdtPr>
            <w:sdtEndPr/>
            <w:sdtContent>
              <w:p w14:paraId="0650EDBB"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8B4A8F1"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747105492"/>
              <w14:checkbox>
                <w14:checked w14:val="0"/>
                <w14:checkedState w14:val="2612" w14:font="MS Gothic"/>
                <w14:uncheckedState w14:val="2610" w14:font="MS Gothic"/>
              </w14:checkbox>
            </w:sdtPr>
            <w:sdtEndPr/>
            <w:sdtContent>
              <w:p w14:paraId="6BA7E49E"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5C22275"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r>
      <w:tr w:rsidR="0026381B" w:rsidRPr="008321D1" w14:paraId="5C519E5D"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5C0E804" w14:textId="77777777" w:rsidR="0026381B" w:rsidRPr="008321D1" w:rsidRDefault="0026381B" w:rsidP="0026381B">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68B6992D" w14:textId="7FD551F7" w:rsidR="0026381B" w:rsidRPr="00AA4A37" w:rsidRDefault="0026381B" w:rsidP="0026381B">
            <w:pPr>
              <w:pStyle w:val="Default"/>
              <w:rPr>
                <w:rFonts w:ascii="Calibri" w:hAnsi="Calibri" w:cs="Calibri"/>
                <w:color w:val="auto"/>
                <w:sz w:val="22"/>
                <w:szCs w:val="22"/>
                <w:u w:val="single"/>
              </w:rPr>
            </w:pPr>
            <w:r w:rsidRPr="00AA4A37">
              <w:rPr>
                <w:rFonts w:ascii="Calibri" w:hAnsi="Calibri" w:cs="Calibri"/>
                <w:color w:val="auto"/>
                <w:sz w:val="22"/>
                <w:szCs w:val="22"/>
                <w:u w:val="single"/>
              </w:rPr>
              <w:t>Young people in care</w:t>
            </w:r>
          </w:p>
          <w:p w14:paraId="0EB90451" w14:textId="77777777" w:rsidR="0026381B" w:rsidRDefault="0026381B" w:rsidP="0026381B">
            <w:pPr>
              <w:pStyle w:val="Default"/>
              <w:rPr>
                <w:rFonts w:ascii="Calibri" w:hAnsi="Calibri" w:cs="Calibri"/>
                <w:color w:val="auto"/>
                <w:sz w:val="22"/>
                <w:szCs w:val="22"/>
              </w:rPr>
            </w:pPr>
          </w:p>
          <w:p w14:paraId="1E6885F8" w14:textId="7A4A47FF" w:rsidR="0026381B" w:rsidRPr="00EF0840" w:rsidRDefault="0026381B" w:rsidP="0026381B">
            <w:pPr>
              <w:pStyle w:val="Default"/>
              <w:rPr>
                <w:rFonts w:ascii="Calibri" w:hAnsi="Calibri" w:cs="Calibri"/>
                <w:color w:val="auto"/>
                <w:sz w:val="22"/>
                <w:szCs w:val="22"/>
              </w:rPr>
            </w:pPr>
            <w:r w:rsidRPr="00EF0840">
              <w:rPr>
                <w:rFonts w:ascii="Calibri" w:hAnsi="Calibri" w:cs="Calibri"/>
                <w:color w:val="auto"/>
                <w:sz w:val="22"/>
                <w:szCs w:val="22"/>
              </w:rPr>
              <w:t xml:space="preserve">The main modification to ECY01 continues to protect and promote new employment opportunities, which will sustain the economic and social well-being of a community. </w:t>
            </w:r>
          </w:p>
          <w:p w14:paraId="2AE84114" w14:textId="77777777" w:rsidR="0026381B" w:rsidRPr="00EF0840" w:rsidRDefault="0026381B" w:rsidP="0026381B">
            <w:pPr>
              <w:pStyle w:val="Default"/>
              <w:rPr>
                <w:rFonts w:ascii="Calibri" w:hAnsi="Calibri" w:cs="Calibri"/>
                <w:color w:val="auto"/>
                <w:sz w:val="22"/>
                <w:szCs w:val="22"/>
              </w:rPr>
            </w:pPr>
          </w:p>
          <w:p w14:paraId="2B1568C5" w14:textId="77777777" w:rsidR="0026381B" w:rsidRPr="00EF0840" w:rsidRDefault="0026381B" w:rsidP="0026381B">
            <w:pPr>
              <w:pStyle w:val="Default"/>
              <w:rPr>
                <w:rFonts w:ascii="Calibri" w:hAnsi="Calibri" w:cs="Calibri"/>
                <w:color w:val="auto"/>
                <w:sz w:val="22"/>
                <w:szCs w:val="22"/>
              </w:rPr>
            </w:pPr>
            <w:r w:rsidRPr="00EF0840">
              <w:rPr>
                <w:rFonts w:ascii="Calibri" w:hAnsi="Calibri" w:cs="Calibri"/>
                <w:color w:val="auto"/>
                <w:sz w:val="22"/>
                <w:szCs w:val="22"/>
              </w:rPr>
              <w:t>The main modification will continue to have a positive impact on all groups</w:t>
            </w:r>
          </w:p>
          <w:p w14:paraId="549198D3" w14:textId="77777777" w:rsidR="0026381B" w:rsidRDefault="0026381B" w:rsidP="0026381B">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173682992"/>
              <w14:checkbox>
                <w14:checked w14:val="1"/>
                <w14:checkedState w14:val="2612" w14:font="MS Gothic"/>
                <w14:uncheckedState w14:val="2610" w14:font="MS Gothic"/>
              </w14:checkbox>
            </w:sdtPr>
            <w:sdtEndPr/>
            <w:sdtContent>
              <w:p w14:paraId="66908B4C" w14:textId="77777777" w:rsidR="0026381B" w:rsidRPr="008321D1" w:rsidRDefault="0026381B" w:rsidP="0026381B">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0A0B968" w14:textId="77777777" w:rsidR="0026381B" w:rsidRDefault="0026381B" w:rsidP="0026381B">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535639353"/>
              <w14:checkbox>
                <w14:checked w14:val="0"/>
                <w14:checkedState w14:val="2612" w14:font="MS Gothic"/>
                <w14:uncheckedState w14:val="2610" w14:font="MS Gothic"/>
              </w14:checkbox>
            </w:sdtPr>
            <w:sdtEndPr/>
            <w:sdtContent>
              <w:p w14:paraId="0F5A657D"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0F5B40E"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870811899"/>
              <w14:checkbox>
                <w14:checked w14:val="0"/>
                <w14:checkedState w14:val="2612" w14:font="MS Gothic"/>
                <w14:uncheckedState w14:val="2610" w14:font="MS Gothic"/>
              </w14:checkbox>
            </w:sdtPr>
            <w:sdtEndPr/>
            <w:sdtContent>
              <w:p w14:paraId="33A25FD2"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D095EDE"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93294547"/>
              <w14:checkbox>
                <w14:checked w14:val="0"/>
                <w14:checkedState w14:val="2612" w14:font="MS Gothic"/>
                <w14:uncheckedState w14:val="2610" w14:font="MS Gothic"/>
              </w14:checkbox>
            </w:sdtPr>
            <w:sdtEndPr/>
            <w:sdtContent>
              <w:p w14:paraId="32DC5CED" w14:textId="77777777" w:rsidR="0026381B" w:rsidRPr="008321D1" w:rsidRDefault="0026381B" w:rsidP="0026381B">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B89460F" w14:textId="77777777" w:rsidR="0026381B" w:rsidRDefault="0026381B" w:rsidP="0026381B">
            <w:pPr>
              <w:spacing w:before="240" w:after="0" w:line="240" w:lineRule="auto"/>
              <w:ind w:left="113"/>
              <w:jc w:val="center"/>
              <w:rPr>
                <w:rFonts w:asciiTheme="minorHAnsi" w:eastAsia="Times New Roman" w:hAnsiTheme="minorHAnsi" w:cstheme="minorHAnsi"/>
                <w:b/>
                <w:sz w:val="36"/>
                <w:szCs w:val="36"/>
              </w:rPr>
            </w:pPr>
          </w:p>
        </w:tc>
      </w:tr>
    </w:tbl>
    <w:p w14:paraId="36B02C80" w14:textId="0D1ACEEB" w:rsidR="00697026" w:rsidRDefault="00697026"/>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697026" w:rsidRPr="00B115E4" w14:paraId="7FBAD95A"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2159039" w14:textId="77777777" w:rsidR="00697026" w:rsidRPr="00A11785" w:rsidRDefault="00697026"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t>Assessing impact</w:t>
            </w:r>
          </w:p>
          <w:p w14:paraId="304AB00D" w14:textId="6537AA05" w:rsidR="00697026" w:rsidRPr="007A1DDB" w:rsidRDefault="00697026" w:rsidP="0037072F">
            <w:pPr>
              <w:rPr>
                <w:rFonts w:eastAsia="Times New Roman" w:cs="Calibri"/>
                <w:b/>
                <w:color w:val="FFFFFF" w:themeColor="background1"/>
                <w:sz w:val="24"/>
                <w:szCs w:val="24"/>
                <w:lang w:eastAsia="en-GB"/>
              </w:rPr>
            </w:pPr>
            <w:r w:rsidRPr="007A1DDB">
              <w:rPr>
                <w:rFonts w:eastAsia="Times New Roman" w:cs="Calibri"/>
                <w:b/>
                <w:color w:val="FFFFFF" w:themeColor="background1"/>
                <w:sz w:val="24"/>
                <w:szCs w:val="24"/>
                <w:lang w:eastAsia="en-GB"/>
              </w:rPr>
              <w:t>What does the evidence tell you about the impact your proposal may have on groups with protected characteristics?</w:t>
            </w:r>
          </w:p>
          <w:p w14:paraId="3C50B84B" w14:textId="77777777" w:rsidR="00697026" w:rsidRPr="00D4588E" w:rsidRDefault="00697026" w:rsidP="0037072F">
            <w:pPr>
              <w:pStyle w:val="ListParagraph"/>
              <w:spacing w:after="0" w:line="240" w:lineRule="auto"/>
              <w:ind w:hanging="360"/>
              <w:rPr>
                <w:rFonts w:eastAsia="Times New Roman" w:cs="Calibri"/>
                <w:b/>
                <w:color w:val="FFFFFF" w:themeColor="background1"/>
                <w:lang w:eastAsia="en-GB"/>
              </w:rPr>
            </w:pPr>
          </w:p>
        </w:tc>
      </w:tr>
      <w:tr w:rsidR="00697026" w:rsidRPr="00B115E4" w14:paraId="3A4C3C3A"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FFA42EC" w14:textId="77777777" w:rsidR="003C4088" w:rsidRPr="006553B7" w:rsidRDefault="003C4088" w:rsidP="003C4088">
            <w:pPr>
              <w:rPr>
                <w:rFonts w:cs="Arial"/>
                <w:b/>
                <w:bCs/>
                <w:color w:val="FFFFFF" w:themeColor="background1"/>
              </w:rPr>
            </w:pPr>
            <w:r w:rsidRPr="006553B7">
              <w:rPr>
                <w:rFonts w:cs="Arial"/>
                <w:b/>
                <w:bCs/>
                <w:color w:val="FFFFFF" w:themeColor="background1"/>
              </w:rPr>
              <w:t>Policy ECY02 – Affordable Workspace</w:t>
            </w:r>
          </w:p>
          <w:p w14:paraId="05C38EDC" w14:textId="2631DB9D" w:rsidR="00697026" w:rsidRPr="007A1DDB" w:rsidRDefault="00873CFF" w:rsidP="00697026">
            <w:pPr>
              <w:pStyle w:val="Default"/>
              <w:rPr>
                <w:rFonts w:asciiTheme="minorHAnsi" w:eastAsia="Times New Roman" w:hAnsiTheme="minorHAnsi" w:cstheme="minorHAnsi"/>
                <w:b/>
                <w:bCs/>
                <w:color w:val="FFFFFF" w:themeColor="background1"/>
                <w:sz w:val="22"/>
                <w:szCs w:val="22"/>
              </w:rPr>
            </w:pPr>
            <w:r w:rsidRPr="007A1DDB">
              <w:rPr>
                <w:rFonts w:asciiTheme="minorHAnsi" w:eastAsia="Times New Roman" w:hAnsiTheme="minorHAnsi" w:cstheme="minorHAnsi"/>
                <w:b/>
                <w:bCs/>
                <w:color w:val="FFFFFF" w:themeColor="background1"/>
                <w:sz w:val="22"/>
                <w:szCs w:val="22"/>
              </w:rPr>
              <w:t>MM62</w:t>
            </w:r>
          </w:p>
        </w:tc>
      </w:tr>
      <w:tr w:rsidR="00697026" w:rsidRPr="00B115E4" w14:paraId="5842949A"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962ED78" w14:textId="7DFA21E0" w:rsidR="006553B7" w:rsidRPr="006553B7" w:rsidRDefault="00873CFF" w:rsidP="006553B7">
            <w:pPr>
              <w:rPr>
                <w:rFonts w:cs="Arial"/>
                <w:b/>
                <w:bCs/>
                <w:color w:val="FFFFFF" w:themeColor="background1"/>
              </w:rPr>
            </w:pPr>
            <w:r>
              <w:rPr>
                <w:rFonts w:cs="Arial"/>
                <w:b/>
                <w:bCs/>
                <w:color w:val="FFFFFF" w:themeColor="background1"/>
                <w14:ligatures w14:val="standardContextual"/>
              </w:rPr>
              <w:t>MM62</w:t>
            </w:r>
            <w:r w:rsidR="00AC4AF6">
              <w:rPr>
                <w:rFonts w:cs="Arial"/>
                <w:b/>
                <w:bCs/>
                <w:color w:val="FFFFFF" w:themeColor="background1"/>
                <w14:ligatures w14:val="standardContextual"/>
              </w:rPr>
              <w:t xml:space="preserve"> include</w:t>
            </w:r>
            <w:r>
              <w:rPr>
                <w:rFonts w:cs="Arial"/>
                <w:b/>
                <w:bCs/>
                <w:color w:val="FFFFFF" w:themeColor="background1"/>
                <w14:ligatures w14:val="standardContextual"/>
              </w:rPr>
              <w:t>s</w:t>
            </w:r>
            <w:r w:rsidR="00AC4AF6">
              <w:rPr>
                <w:rFonts w:cs="Arial"/>
                <w:b/>
                <w:bCs/>
                <w:color w:val="FFFFFF" w:themeColor="background1"/>
                <w14:ligatures w14:val="standardContextual"/>
              </w:rPr>
              <w:t xml:space="preserve"> </w:t>
            </w:r>
            <w:r w:rsidR="007E4CFC">
              <w:rPr>
                <w:rFonts w:cs="Arial"/>
                <w:b/>
                <w:bCs/>
                <w:color w:val="FFFFFF" w:themeColor="background1"/>
              </w:rPr>
              <w:t>c</w:t>
            </w:r>
            <w:r w:rsidR="006553B7" w:rsidRPr="006553B7">
              <w:rPr>
                <w:rFonts w:cs="Arial"/>
                <w:b/>
                <w:bCs/>
                <w:color w:val="FFFFFF" w:themeColor="background1"/>
              </w:rPr>
              <w:t>larification on proposals for new employment floorspace in designated employment areas, together with Brent Cross GA, Brent Cross West GA, Edgware GA, New Southgate Opportunity Area, and Barnet’s District Town Centres, to sustain a mix of business uses which contribute to the character of an area. Clarification</w:t>
            </w:r>
            <w:r w:rsidR="00D276FA">
              <w:rPr>
                <w:rFonts w:cs="Arial"/>
                <w:b/>
                <w:bCs/>
                <w:color w:val="FFFFFF" w:themeColor="background1"/>
              </w:rPr>
              <w:t xml:space="preserve"> to ensure consistency with national policy and g</w:t>
            </w:r>
            <w:r w:rsidR="00466E40">
              <w:rPr>
                <w:rFonts w:cs="Arial"/>
                <w:b/>
                <w:bCs/>
                <w:color w:val="FFFFFF" w:themeColor="background1"/>
              </w:rPr>
              <w:t xml:space="preserve">eneral conformity with the London plan, </w:t>
            </w:r>
            <w:r w:rsidR="006553B7" w:rsidRPr="006553B7">
              <w:rPr>
                <w:rFonts w:cs="Arial"/>
                <w:b/>
                <w:bCs/>
                <w:color w:val="FFFFFF" w:themeColor="background1"/>
              </w:rPr>
              <w:t xml:space="preserve"> that</w:t>
            </w:r>
            <w:r w:rsidR="00466E40">
              <w:rPr>
                <w:rFonts w:cs="Arial"/>
                <w:b/>
                <w:bCs/>
                <w:color w:val="FFFFFF" w:themeColor="background1"/>
              </w:rPr>
              <w:t xml:space="preserve"> a</w:t>
            </w:r>
            <w:r w:rsidR="006553B7" w:rsidRPr="006553B7">
              <w:rPr>
                <w:rFonts w:cs="Arial"/>
                <w:b/>
                <w:bCs/>
                <w:color w:val="FFFFFF" w:themeColor="background1"/>
              </w:rPr>
              <w:t xml:space="preserve"> minimum 10% of affordable workspace, or equivalent contribution to off-site provision, is typically sought unless a viability assessment says not viable. </w:t>
            </w:r>
            <w:r w:rsidR="003B6ECC" w:rsidRPr="002B7900">
              <w:rPr>
                <w:rStyle w:val="normaltextrun"/>
                <w:b/>
                <w:bCs/>
                <w:color w:val="FFFFFF" w:themeColor="background1"/>
                <w:bdr w:val="none" w:sz="0" w:space="0" w:color="auto" w:frame="1"/>
              </w:rPr>
              <w:t>Revision in Part C</w:t>
            </w:r>
            <w:r w:rsidR="003B6ECC" w:rsidRPr="002B7900">
              <w:rPr>
                <w:rFonts w:asciiTheme="minorHAnsi" w:eastAsiaTheme="minorHAnsi" w:hAnsiTheme="minorHAnsi" w:cstheme="minorHAnsi"/>
                <w:b/>
                <w:bCs/>
                <w:color w:val="FFFFFF" w:themeColor="background1"/>
              </w:rPr>
              <w:t xml:space="preserve"> to </w:t>
            </w:r>
            <w:r w:rsidR="006553B7" w:rsidRPr="003B6ECC">
              <w:rPr>
                <w:rFonts w:cs="Arial"/>
                <w:b/>
                <w:bCs/>
                <w:color w:val="FFFFFF" w:themeColor="background1"/>
              </w:rPr>
              <w:t xml:space="preserve"> </w:t>
            </w:r>
            <w:r w:rsidR="003B6ECC" w:rsidRPr="003B6ECC">
              <w:rPr>
                <w:rFonts w:cs="Arial"/>
                <w:b/>
                <w:bCs/>
                <w:color w:val="FFFFFF" w:themeColor="background1"/>
              </w:rPr>
              <w:t>e</w:t>
            </w:r>
            <w:r w:rsidR="006553B7" w:rsidRPr="003B6ECC">
              <w:rPr>
                <w:rFonts w:cs="Arial"/>
                <w:b/>
                <w:bCs/>
                <w:color w:val="FFFFFF" w:themeColor="background1"/>
              </w:rPr>
              <w:t>nsur</w:t>
            </w:r>
            <w:r w:rsidR="0032215D">
              <w:rPr>
                <w:rFonts w:cs="Arial"/>
                <w:b/>
                <w:bCs/>
                <w:color w:val="FFFFFF" w:themeColor="background1"/>
              </w:rPr>
              <w:t xml:space="preserve">e </w:t>
            </w:r>
            <w:r w:rsidR="006553B7" w:rsidRPr="003B6ECC">
              <w:rPr>
                <w:rFonts w:cs="Arial"/>
                <w:b/>
                <w:bCs/>
                <w:color w:val="FFFFFF" w:themeColor="background1"/>
              </w:rPr>
              <w:t xml:space="preserve">provision of units that are suitable for sub-division and provide fully customisable spaces for end user, whilst ensuring consistency with MM to Policy ECY01 that requires minimum Category A fit out. Clarification that policy applies to major </w:t>
            </w:r>
            <w:r w:rsidR="000529ED" w:rsidRPr="003B6ECC">
              <w:rPr>
                <w:rFonts w:cs="Arial"/>
                <w:b/>
                <w:bCs/>
                <w:color w:val="FFFFFF" w:themeColor="background1"/>
              </w:rPr>
              <w:t>d</w:t>
            </w:r>
            <w:r w:rsidR="006553B7" w:rsidRPr="003B6ECC">
              <w:rPr>
                <w:rFonts w:cs="Arial"/>
                <w:b/>
                <w:bCs/>
                <w:color w:val="FFFFFF" w:themeColor="background1"/>
              </w:rPr>
              <w:t xml:space="preserve">evelopments for new employment </w:t>
            </w:r>
            <w:r w:rsidR="006553B7" w:rsidRPr="006553B7">
              <w:rPr>
                <w:rFonts w:cs="Arial"/>
                <w:b/>
                <w:bCs/>
                <w:color w:val="FFFFFF" w:themeColor="background1"/>
              </w:rPr>
              <w:t xml:space="preserve">floorspace and/ or  which would provide net additional floorspace as extension(s) to existing employment premises. </w:t>
            </w:r>
          </w:p>
          <w:p w14:paraId="433CF5A0" w14:textId="77777777" w:rsidR="006553B7" w:rsidRPr="006553B7" w:rsidRDefault="006553B7" w:rsidP="006553B7">
            <w:pPr>
              <w:rPr>
                <w:rFonts w:cs="Arial"/>
                <w:b/>
                <w:bCs/>
                <w:color w:val="FFFFFF" w:themeColor="background1"/>
              </w:rPr>
            </w:pPr>
            <w:r w:rsidRPr="006553B7">
              <w:rPr>
                <w:rFonts w:cs="Arial"/>
                <w:b/>
                <w:bCs/>
                <w:color w:val="FFFFFF" w:themeColor="background1"/>
              </w:rPr>
              <w:t xml:space="preserve">Clarification about SPD and that contributions sought are in line with  relevant requirements of national policy and CIL Regulations and take account of any viability assessment accompanying the application. </w:t>
            </w:r>
          </w:p>
          <w:p w14:paraId="781BA980" w14:textId="77777777" w:rsidR="00697026" w:rsidRPr="006553B7" w:rsidRDefault="00697026" w:rsidP="0037072F">
            <w:pPr>
              <w:spacing w:after="0" w:line="240" w:lineRule="auto"/>
              <w:rPr>
                <w:rFonts w:asciiTheme="minorHAnsi" w:eastAsia="Times New Roman" w:hAnsiTheme="minorHAnsi" w:cstheme="minorHAnsi"/>
                <w:b/>
                <w:bCs/>
                <w:color w:val="FFFFFF" w:themeColor="background1"/>
                <w:lang w:eastAsia="en-GB"/>
              </w:rPr>
            </w:pPr>
          </w:p>
        </w:tc>
      </w:tr>
      <w:tr w:rsidR="00697026" w:rsidRPr="00B115E4" w14:paraId="3A4C892A"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0D4BB097" w14:textId="77777777" w:rsidR="00697026" w:rsidRPr="00B115E4" w:rsidRDefault="00697026"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lastRenderedPageBreak/>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BC23FC3" w14:textId="77777777" w:rsidR="00697026" w:rsidRPr="00B115E4" w:rsidRDefault="00697026"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5614EA70" w14:textId="77777777" w:rsidR="00697026" w:rsidRPr="00B115E4" w:rsidRDefault="00697026"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B72B947" w14:textId="77777777" w:rsidR="00697026" w:rsidRPr="00B115E4" w:rsidRDefault="00697026"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B3ADCE3" w14:textId="77777777" w:rsidR="00697026" w:rsidRPr="00B115E4" w:rsidRDefault="00697026"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1C38F9A9" w14:textId="77777777" w:rsidR="00697026" w:rsidRPr="00B115E4" w:rsidRDefault="00697026"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0CE9259" w14:textId="77777777" w:rsidR="00697026" w:rsidRPr="00B115E4" w:rsidRDefault="00697026" w:rsidP="0037072F">
            <w:pPr>
              <w:spacing w:after="0" w:line="240" w:lineRule="auto"/>
              <w:ind w:left="113" w:right="113"/>
              <w:rPr>
                <w:rFonts w:asciiTheme="minorHAnsi" w:eastAsia="Times New Roman" w:hAnsiTheme="minorHAnsi" w:cstheme="minorHAnsi"/>
                <w:color w:val="FFFFFF"/>
                <w:lang w:eastAsia="en-GB"/>
              </w:rPr>
            </w:pPr>
          </w:p>
          <w:p w14:paraId="1FD144E3" w14:textId="77777777" w:rsidR="00697026" w:rsidRPr="00B115E4" w:rsidRDefault="00697026"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697026" w:rsidRPr="00B115E4" w14:paraId="6E1B7A21"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2536DBCA" w14:textId="77777777" w:rsidR="00697026" w:rsidRPr="00B115E4" w:rsidRDefault="00697026"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449A8B75" w14:textId="77777777" w:rsidR="00697026" w:rsidRPr="00B115E4" w:rsidRDefault="00697026"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7E4CE62" w14:textId="77777777" w:rsidR="00697026" w:rsidRPr="00B115E4" w:rsidRDefault="00697026"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FCE7F5D" w14:textId="77777777" w:rsidR="00697026" w:rsidRPr="00B115E4" w:rsidRDefault="00697026" w:rsidP="0037072F">
            <w:pPr>
              <w:spacing w:after="0" w:line="240" w:lineRule="auto"/>
              <w:jc w:val="center"/>
              <w:rPr>
                <w:rFonts w:asciiTheme="minorHAnsi" w:eastAsia="Times New Roman" w:hAnsiTheme="minorHAnsi" w:cstheme="minorHAnsi"/>
                <w:color w:val="FFFFFF"/>
                <w:lang w:eastAsia="en-GB"/>
              </w:rPr>
            </w:pPr>
          </w:p>
          <w:p w14:paraId="4FF8CCB4" w14:textId="77777777" w:rsidR="00697026" w:rsidRPr="00B115E4" w:rsidRDefault="00697026"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6D1FEE4" w14:textId="77777777" w:rsidR="00697026" w:rsidRPr="00B115E4" w:rsidRDefault="00697026" w:rsidP="0037072F">
            <w:pPr>
              <w:spacing w:after="0" w:line="240" w:lineRule="auto"/>
              <w:jc w:val="center"/>
              <w:rPr>
                <w:rFonts w:asciiTheme="minorHAnsi" w:eastAsia="Times New Roman" w:hAnsiTheme="minorHAnsi" w:cstheme="minorHAnsi"/>
                <w:color w:val="FFFFFF"/>
                <w:lang w:eastAsia="en-GB"/>
              </w:rPr>
            </w:pPr>
          </w:p>
          <w:p w14:paraId="112C4114" w14:textId="77777777" w:rsidR="00697026" w:rsidRPr="00B115E4" w:rsidRDefault="00697026"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9C96458" w14:textId="77777777" w:rsidR="00697026" w:rsidRPr="00B115E4" w:rsidRDefault="00697026" w:rsidP="0037072F">
            <w:pPr>
              <w:spacing w:after="0" w:line="240" w:lineRule="auto"/>
              <w:ind w:left="113" w:right="113"/>
              <w:rPr>
                <w:rFonts w:asciiTheme="minorHAnsi" w:eastAsia="Times New Roman" w:hAnsiTheme="minorHAnsi" w:cstheme="minorHAnsi"/>
                <w:color w:val="FFFFFF"/>
                <w:lang w:eastAsia="en-GB"/>
              </w:rPr>
            </w:pPr>
          </w:p>
        </w:tc>
      </w:tr>
      <w:tr w:rsidR="00697026" w:rsidRPr="00371080" w14:paraId="57B3E160"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2F292EFD" w14:textId="77777777" w:rsidR="00697026" w:rsidRPr="00DC55DA" w:rsidRDefault="00697026"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shd w:val="clear" w:color="auto" w:fill="auto"/>
          </w:tcPr>
          <w:p w14:paraId="472672BD" w14:textId="52E62848" w:rsidR="00A77026" w:rsidRDefault="00A77026" w:rsidP="0037072F">
            <w:pPr>
              <w:pStyle w:val="Default"/>
              <w:rPr>
                <w:rFonts w:asciiTheme="minorHAnsi" w:hAnsiTheme="minorHAnsi" w:cstheme="minorHAnsi"/>
                <w:sz w:val="22"/>
                <w:szCs w:val="22"/>
              </w:rPr>
            </w:pPr>
            <w:r w:rsidRPr="000C4541">
              <w:rPr>
                <w:rFonts w:ascii="Calibri" w:hAnsi="Calibri" w:cs="Calibri"/>
                <w:color w:val="auto"/>
                <w:sz w:val="22"/>
                <w:szCs w:val="22"/>
              </w:rPr>
              <w:t xml:space="preserve">The main modification to ECY02 provides further clarification that </w:t>
            </w:r>
            <w:r>
              <w:rPr>
                <w:rFonts w:ascii="Calibri" w:hAnsi="Calibri" w:cs="Calibri"/>
                <w:color w:val="auto"/>
                <w:sz w:val="22"/>
                <w:szCs w:val="22"/>
              </w:rPr>
              <w:t xml:space="preserve">a </w:t>
            </w:r>
            <w:r w:rsidRPr="000C4541">
              <w:rPr>
                <w:rFonts w:ascii="Calibri" w:hAnsi="Calibri" w:cs="Calibri"/>
                <w:color w:val="auto"/>
                <w:sz w:val="22"/>
                <w:szCs w:val="22"/>
              </w:rPr>
              <w:t>minimum 10% of affordable workspace, or equivalent contribution to off-site provision</w:t>
            </w:r>
            <w:r>
              <w:rPr>
                <w:rFonts w:ascii="Calibri" w:hAnsi="Calibri" w:cs="Calibri"/>
                <w:color w:val="auto"/>
                <w:sz w:val="22"/>
                <w:szCs w:val="22"/>
              </w:rPr>
              <w:t>.</w:t>
            </w:r>
          </w:p>
          <w:p w14:paraId="3BB40E72" w14:textId="77777777" w:rsidR="00D22E0C" w:rsidRDefault="00D22E0C" w:rsidP="0037072F">
            <w:pPr>
              <w:pStyle w:val="Default"/>
              <w:rPr>
                <w:rFonts w:asciiTheme="minorHAnsi" w:hAnsiTheme="minorHAnsi" w:cstheme="minorHAnsi"/>
                <w:sz w:val="22"/>
                <w:szCs w:val="22"/>
              </w:rPr>
            </w:pPr>
          </w:p>
          <w:p w14:paraId="15E61BD9" w14:textId="12DC2D14" w:rsidR="00697026" w:rsidRPr="00542EDA" w:rsidRDefault="00A77026" w:rsidP="0037072F">
            <w:pPr>
              <w:pStyle w:val="Default"/>
              <w:rPr>
                <w:rFonts w:ascii="Calibri" w:hAnsi="Calibri"/>
                <w:sz w:val="22"/>
                <w:szCs w:val="22"/>
              </w:rPr>
            </w:pPr>
            <w:r w:rsidRPr="00AA4A37">
              <w:rPr>
                <w:rFonts w:asciiTheme="minorHAnsi" w:hAnsiTheme="minorHAnsi" w:cstheme="minorHAnsi"/>
                <w:sz w:val="22"/>
                <w:szCs w:val="22"/>
              </w:rPr>
              <w:t>The main modification may positively impact young and older adults within this group who seek to start their own businesses aid in improving their economic growth but require affordable works space.</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560436018"/>
              <w14:checkbox>
                <w14:checked w14:val="1"/>
                <w14:checkedState w14:val="2612" w14:font="MS Gothic"/>
                <w14:uncheckedState w14:val="2610" w14:font="MS Gothic"/>
              </w14:checkbox>
            </w:sdtPr>
            <w:sdtEndPr/>
            <w:sdtContent>
              <w:p w14:paraId="37C71552" w14:textId="23BA0227" w:rsidR="00697026" w:rsidRPr="00DC55DA" w:rsidRDefault="00A77026"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6B89BB2F" w14:textId="77777777" w:rsidR="00697026" w:rsidRPr="00DC55DA" w:rsidRDefault="00697026"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842228792"/>
              <w14:checkbox>
                <w14:checked w14:val="0"/>
                <w14:checkedState w14:val="2612" w14:font="MS Gothic"/>
                <w14:uncheckedState w14:val="2610" w14:font="MS Gothic"/>
              </w14:checkbox>
            </w:sdtPr>
            <w:sdtEndPr/>
            <w:sdtContent>
              <w:p w14:paraId="1DDEF675" w14:textId="77777777" w:rsidR="00697026" w:rsidRPr="00DC55DA" w:rsidRDefault="006970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DA1AE10" w14:textId="77777777" w:rsidR="00697026" w:rsidRPr="00DC55DA" w:rsidRDefault="00697026"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569225503"/>
              <w14:checkbox>
                <w14:checked w14:val="0"/>
                <w14:checkedState w14:val="2612" w14:font="MS Gothic"/>
                <w14:uncheckedState w14:val="2610" w14:font="MS Gothic"/>
              </w14:checkbox>
            </w:sdtPr>
            <w:sdtEndPr/>
            <w:sdtContent>
              <w:p w14:paraId="0E9F6133" w14:textId="77777777" w:rsidR="00697026" w:rsidRPr="00DC55DA" w:rsidRDefault="00697026"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13609CA6" w14:textId="77777777" w:rsidR="00697026" w:rsidRPr="00DC55DA" w:rsidRDefault="00697026"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028172412"/>
              <w14:checkbox>
                <w14:checked w14:val="0"/>
                <w14:checkedState w14:val="2612" w14:font="MS Gothic"/>
                <w14:uncheckedState w14:val="2610" w14:font="MS Gothic"/>
              </w14:checkbox>
            </w:sdtPr>
            <w:sdtEndPr/>
            <w:sdtContent>
              <w:p w14:paraId="7C664BD7" w14:textId="6FEFD627" w:rsidR="00697026" w:rsidRPr="00DC55DA" w:rsidRDefault="00A770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B787881" w14:textId="77777777" w:rsidR="00697026" w:rsidRPr="00DC55DA" w:rsidRDefault="00697026" w:rsidP="0037072F">
            <w:pPr>
              <w:spacing w:after="160" w:line="240" w:lineRule="exact"/>
              <w:jc w:val="center"/>
              <w:rPr>
                <w:rFonts w:ascii="MS Gothic" w:eastAsia="MS Gothic" w:hAnsi="MS Gothic" w:cstheme="minorHAnsi"/>
                <w:b/>
                <w:sz w:val="28"/>
                <w:szCs w:val="28"/>
              </w:rPr>
            </w:pPr>
          </w:p>
        </w:tc>
      </w:tr>
      <w:tr w:rsidR="00697026" w:rsidRPr="00371080" w14:paraId="4D6D41E5"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ADA0B19" w14:textId="77777777" w:rsidR="00697026" w:rsidRPr="008F4168" w:rsidRDefault="00697026"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6A9929B7" w14:textId="2668DF59" w:rsidR="00697026" w:rsidRPr="00C52BC9" w:rsidRDefault="003521DA" w:rsidP="0037072F">
            <w:pPr>
              <w:pStyle w:val="Default"/>
              <w:rPr>
                <w:rFonts w:cs="Calibri"/>
              </w:rPr>
            </w:pPr>
            <w:r w:rsidRPr="00F2367E">
              <w:rPr>
                <w:rFonts w:asciiTheme="minorHAnsi" w:hAnsiTheme="minorHAnsi" w:cstheme="minorHAnsi"/>
                <w:sz w:val="22"/>
                <w:szCs w:val="22"/>
              </w:rPr>
              <w:t xml:space="preserve">Data from the Equalities and Human Rights Commission has shown that disabled people have much lower employment rates and are more likely to be economically inactive than non-disabled people. </w:t>
            </w:r>
            <w:r w:rsidR="00F2367E" w:rsidRPr="00F2367E">
              <w:rPr>
                <w:rFonts w:asciiTheme="minorHAnsi" w:hAnsiTheme="minorHAnsi" w:cstheme="minorHAnsi"/>
                <w:sz w:val="22"/>
                <w:szCs w:val="22"/>
              </w:rPr>
              <w:t>The main modification for this policy</w:t>
            </w:r>
            <w:r w:rsidRPr="00F2367E">
              <w:rPr>
                <w:rFonts w:asciiTheme="minorHAnsi" w:hAnsiTheme="minorHAnsi" w:cstheme="minorHAnsi"/>
                <w:sz w:val="22"/>
                <w:szCs w:val="22"/>
              </w:rPr>
              <w:t xml:space="preserve"> may facilitate employment growth or provide opportunities for starting businesses that will be beneficial to this group at a local level</w:t>
            </w:r>
          </w:p>
        </w:tc>
        <w:tc>
          <w:tcPr>
            <w:tcW w:w="1134" w:type="dxa"/>
            <w:shd w:val="clear" w:color="auto" w:fill="auto"/>
            <w:vAlign w:val="center"/>
          </w:tcPr>
          <w:sdt>
            <w:sdtPr>
              <w:rPr>
                <w:rFonts w:asciiTheme="minorHAnsi" w:eastAsia="Times New Roman" w:hAnsiTheme="minorHAnsi" w:cstheme="minorHAnsi"/>
                <w:b/>
                <w:sz w:val="28"/>
                <w:szCs w:val="28"/>
              </w:rPr>
              <w:id w:val="-98500886"/>
              <w14:checkbox>
                <w14:checked w14:val="1"/>
                <w14:checkedState w14:val="2612" w14:font="MS Gothic"/>
                <w14:uncheckedState w14:val="2610" w14:font="MS Gothic"/>
              </w14:checkbox>
            </w:sdtPr>
            <w:sdtEndPr/>
            <w:sdtContent>
              <w:p w14:paraId="10E23EF4" w14:textId="2C1D3CA9" w:rsidR="00697026" w:rsidRPr="008F4168" w:rsidRDefault="00B4474E"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295D894" w14:textId="77777777" w:rsidR="00697026" w:rsidRPr="008F4168"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14428897"/>
              <w14:checkbox>
                <w14:checked w14:val="0"/>
                <w14:checkedState w14:val="2612" w14:font="MS Gothic"/>
                <w14:uncheckedState w14:val="2610" w14:font="MS Gothic"/>
              </w14:checkbox>
            </w:sdtPr>
            <w:sdtEndPr/>
            <w:sdtContent>
              <w:p w14:paraId="59A2799C" w14:textId="77777777" w:rsidR="00697026" w:rsidRPr="008F4168" w:rsidRDefault="006970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9203954" w14:textId="77777777" w:rsidR="00697026" w:rsidRPr="008F4168" w:rsidRDefault="00697026"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35669327"/>
              <w14:checkbox>
                <w14:checked w14:val="0"/>
                <w14:checkedState w14:val="2612" w14:font="MS Gothic"/>
                <w14:uncheckedState w14:val="2610" w14:font="MS Gothic"/>
              </w14:checkbox>
            </w:sdtPr>
            <w:sdtEndPr/>
            <w:sdtContent>
              <w:p w14:paraId="74441551" w14:textId="77777777" w:rsidR="00697026" w:rsidRPr="008F4168" w:rsidRDefault="00697026"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2F2C167" w14:textId="77777777" w:rsidR="00697026" w:rsidRPr="008F4168" w:rsidRDefault="00697026"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22802737"/>
              <w14:checkbox>
                <w14:checked w14:val="0"/>
                <w14:checkedState w14:val="2612" w14:font="MS Gothic"/>
                <w14:uncheckedState w14:val="2610" w14:font="MS Gothic"/>
              </w14:checkbox>
            </w:sdtPr>
            <w:sdtEndPr/>
            <w:sdtContent>
              <w:p w14:paraId="65F28BB8" w14:textId="5211E5CA" w:rsidR="00697026" w:rsidRPr="008F4168" w:rsidRDefault="00B4474E"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4E70310" w14:textId="77777777" w:rsidR="00697026" w:rsidRPr="008F4168" w:rsidRDefault="00697026" w:rsidP="0037072F">
            <w:pPr>
              <w:spacing w:after="160" w:line="240" w:lineRule="exact"/>
              <w:jc w:val="center"/>
              <w:rPr>
                <w:rFonts w:ascii="MS Gothic" w:eastAsia="MS Gothic" w:hAnsi="MS Gothic" w:cstheme="minorHAnsi"/>
                <w:b/>
                <w:sz w:val="28"/>
                <w:szCs w:val="28"/>
              </w:rPr>
            </w:pPr>
          </w:p>
        </w:tc>
      </w:tr>
      <w:tr w:rsidR="00697026" w:rsidRPr="00371080" w14:paraId="5A284C79"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385DA29" w14:textId="77777777" w:rsidR="00697026" w:rsidRPr="007F2644" w:rsidRDefault="00697026"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710F4D47" w14:textId="77777777" w:rsidR="00697026" w:rsidRPr="007F2644" w:rsidRDefault="00697026"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3E9C72AC" w14:textId="77777777" w:rsidR="001F210B" w:rsidRDefault="001F210B" w:rsidP="001F210B">
            <w:pPr>
              <w:pStyle w:val="Default"/>
              <w:rPr>
                <w:rFonts w:ascii="Calibri" w:hAnsi="Calibri" w:cs="Calibri"/>
                <w:color w:val="auto"/>
                <w:sz w:val="22"/>
                <w:szCs w:val="22"/>
              </w:rPr>
            </w:pPr>
          </w:p>
          <w:p w14:paraId="437F2AB6" w14:textId="7C0B32B9" w:rsidR="001F210B" w:rsidRPr="005D72B0" w:rsidRDefault="001F210B" w:rsidP="001F210B">
            <w:pPr>
              <w:pStyle w:val="Default"/>
              <w:rPr>
                <w:rFonts w:ascii="Calibri" w:hAnsi="Calibri" w:cs="Calibri"/>
                <w:color w:val="auto"/>
                <w:sz w:val="22"/>
                <w:szCs w:val="22"/>
              </w:rPr>
            </w:pPr>
            <w:r>
              <w:rPr>
                <w:rFonts w:ascii="Calibri" w:hAnsi="Calibri" w:cs="Calibri"/>
                <w:color w:val="auto"/>
                <w:sz w:val="22"/>
                <w:szCs w:val="22"/>
              </w:rPr>
              <w:t>It</w:t>
            </w:r>
            <w:r w:rsidR="008173F0">
              <w:rPr>
                <w:rFonts w:ascii="Calibri" w:hAnsi="Calibri" w:cs="Calibri"/>
                <w:color w:val="auto"/>
                <w:sz w:val="22"/>
                <w:szCs w:val="22"/>
              </w:rPr>
              <w:t xml:space="preserve"> is know</w:t>
            </w:r>
            <w:r w:rsidR="00834202">
              <w:rPr>
                <w:rFonts w:ascii="Calibri" w:hAnsi="Calibri" w:cs="Calibri"/>
                <w:color w:val="auto"/>
                <w:sz w:val="22"/>
                <w:szCs w:val="22"/>
              </w:rPr>
              <w:t>n</w:t>
            </w:r>
            <w:r w:rsidR="008173F0">
              <w:rPr>
                <w:rFonts w:ascii="Calibri" w:hAnsi="Calibri" w:cs="Calibri"/>
                <w:color w:val="auto"/>
                <w:sz w:val="22"/>
                <w:szCs w:val="22"/>
              </w:rPr>
              <w:t xml:space="preserve"> that members of the Trans community </w:t>
            </w:r>
            <w:r w:rsidR="00834202">
              <w:rPr>
                <w:rFonts w:ascii="Calibri" w:hAnsi="Calibri" w:cs="Calibri"/>
                <w:color w:val="auto"/>
                <w:sz w:val="22"/>
                <w:szCs w:val="22"/>
              </w:rPr>
              <w:t>disproportionately</w:t>
            </w:r>
            <w:r w:rsidR="008173F0">
              <w:rPr>
                <w:rFonts w:ascii="Calibri" w:hAnsi="Calibri" w:cs="Calibri"/>
                <w:color w:val="auto"/>
                <w:sz w:val="22"/>
                <w:szCs w:val="22"/>
              </w:rPr>
              <w:t xml:space="preserve"> have challenges </w:t>
            </w:r>
            <w:r w:rsidRPr="005D72B0">
              <w:rPr>
                <w:rFonts w:ascii="Calibri" w:hAnsi="Calibri" w:cs="Calibri"/>
                <w:color w:val="auto"/>
                <w:sz w:val="22"/>
                <w:szCs w:val="22"/>
              </w:rPr>
              <w:t>finding and retaining work</w:t>
            </w:r>
            <w:r w:rsidR="008173F0">
              <w:rPr>
                <w:rFonts w:ascii="Calibri" w:hAnsi="Calibri" w:cs="Calibri"/>
                <w:color w:val="auto"/>
                <w:sz w:val="22"/>
                <w:szCs w:val="22"/>
              </w:rPr>
              <w:t xml:space="preserve">. </w:t>
            </w:r>
            <w:r w:rsidR="00F5731A">
              <w:rPr>
                <w:rFonts w:ascii="Calibri" w:hAnsi="Calibri" w:cs="Calibri"/>
                <w:color w:val="auto"/>
                <w:sz w:val="22"/>
                <w:szCs w:val="22"/>
              </w:rPr>
              <w:t xml:space="preserve">The main modification to this policy which strengthens support for the provision </w:t>
            </w:r>
            <w:r w:rsidR="00834202">
              <w:rPr>
                <w:rFonts w:ascii="Calibri" w:hAnsi="Calibri" w:cs="Calibri"/>
                <w:color w:val="auto"/>
                <w:sz w:val="22"/>
                <w:szCs w:val="22"/>
              </w:rPr>
              <w:t xml:space="preserve">of </w:t>
            </w:r>
            <w:r w:rsidR="00F5731A">
              <w:rPr>
                <w:rFonts w:ascii="Calibri" w:hAnsi="Calibri" w:cs="Calibri"/>
                <w:color w:val="auto"/>
                <w:sz w:val="22"/>
                <w:szCs w:val="22"/>
              </w:rPr>
              <w:t>affordable workspace</w:t>
            </w:r>
            <w:r w:rsidRPr="005D72B0">
              <w:rPr>
                <w:rFonts w:ascii="Calibri" w:hAnsi="Calibri" w:cs="Calibri"/>
                <w:color w:val="auto"/>
                <w:sz w:val="22"/>
                <w:szCs w:val="22"/>
              </w:rPr>
              <w:t xml:space="preserve"> may facilitate employment or provide opportunities for starting businesses </w:t>
            </w:r>
            <w:r w:rsidR="00834202">
              <w:rPr>
                <w:rFonts w:ascii="Calibri" w:hAnsi="Calibri" w:cs="Calibri"/>
                <w:color w:val="auto"/>
                <w:sz w:val="22"/>
                <w:szCs w:val="22"/>
              </w:rPr>
              <w:t>which will</w:t>
            </w:r>
            <w:r w:rsidRPr="005D72B0">
              <w:rPr>
                <w:rFonts w:ascii="Calibri" w:hAnsi="Calibri" w:cs="Calibri"/>
                <w:color w:val="auto"/>
                <w:sz w:val="22"/>
                <w:szCs w:val="22"/>
              </w:rPr>
              <w:t xml:space="preserve"> be beneficial to this group</w:t>
            </w:r>
          </w:p>
          <w:p w14:paraId="6B808D9A" w14:textId="237B02E1" w:rsidR="00697026" w:rsidRPr="00C52BC9" w:rsidRDefault="00697026" w:rsidP="0037072F">
            <w:pPr>
              <w:pStyle w:val="Default"/>
              <w:rPr>
                <w:rFonts w:eastAsia="Times New Roman" w:cs="Calibri"/>
              </w:rPr>
            </w:pPr>
          </w:p>
        </w:tc>
        <w:tc>
          <w:tcPr>
            <w:tcW w:w="1134" w:type="dxa"/>
            <w:shd w:val="clear" w:color="auto" w:fill="auto"/>
            <w:vAlign w:val="center"/>
          </w:tcPr>
          <w:sdt>
            <w:sdtPr>
              <w:rPr>
                <w:rFonts w:asciiTheme="minorHAnsi" w:eastAsia="Times New Roman" w:hAnsiTheme="minorHAnsi" w:cstheme="minorHAnsi"/>
                <w:b/>
                <w:sz w:val="28"/>
                <w:szCs w:val="28"/>
              </w:rPr>
              <w:id w:val="-1345085682"/>
              <w14:checkbox>
                <w14:checked w14:val="1"/>
                <w14:checkedState w14:val="2612" w14:font="MS Gothic"/>
                <w14:uncheckedState w14:val="2610" w14:font="MS Gothic"/>
              </w14:checkbox>
            </w:sdtPr>
            <w:sdtEndPr/>
            <w:sdtContent>
              <w:p w14:paraId="3DC5505F" w14:textId="412A30C1" w:rsidR="00697026" w:rsidRPr="007F2644" w:rsidRDefault="009D6E49"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5A91710" w14:textId="77777777" w:rsidR="00697026" w:rsidRPr="007F2644"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13540692"/>
              <w14:checkbox>
                <w14:checked w14:val="0"/>
                <w14:checkedState w14:val="2612" w14:font="MS Gothic"/>
                <w14:uncheckedState w14:val="2610" w14:font="MS Gothic"/>
              </w14:checkbox>
            </w:sdtPr>
            <w:sdtEndPr/>
            <w:sdtContent>
              <w:p w14:paraId="52E6B6C0" w14:textId="77777777" w:rsidR="00697026" w:rsidRPr="007F2644" w:rsidRDefault="00697026"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7FDB9D7" w14:textId="77777777" w:rsidR="00697026" w:rsidRPr="007F2644" w:rsidRDefault="00697026"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87717761"/>
              <w14:checkbox>
                <w14:checked w14:val="0"/>
                <w14:checkedState w14:val="2612" w14:font="MS Gothic"/>
                <w14:uncheckedState w14:val="2610" w14:font="MS Gothic"/>
              </w14:checkbox>
            </w:sdtPr>
            <w:sdtEndPr/>
            <w:sdtContent>
              <w:p w14:paraId="5BCF61FE" w14:textId="77777777" w:rsidR="00697026" w:rsidRPr="007F2644" w:rsidRDefault="00697026"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DEF34E6" w14:textId="77777777" w:rsidR="00697026" w:rsidRPr="007F2644" w:rsidRDefault="00697026"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87385515"/>
              <w14:checkbox>
                <w14:checked w14:val="0"/>
                <w14:checkedState w14:val="2612" w14:font="MS Gothic"/>
                <w14:uncheckedState w14:val="2610" w14:font="MS Gothic"/>
              </w14:checkbox>
            </w:sdtPr>
            <w:sdtEndPr/>
            <w:sdtContent>
              <w:p w14:paraId="1CCD3D6A" w14:textId="1D69ED71" w:rsidR="00697026" w:rsidRPr="007F2644" w:rsidRDefault="009D6E4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8B9C787" w14:textId="77777777" w:rsidR="00697026" w:rsidRPr="007F2644" w:rsidRDefault="00697026" w:rsidP="0037072F">
            <w:pPr>
              <w:spacing w:after="160" w:line="240" w:lineRule="exact"/>
              <w:jc w:val="center"/>
              <w:rPr>
                <w:rFonts w:ascii="MS Gothic" w:eastAsia="MS Gothic" w:hAnsi="MS Gothic" w:cstheme="minorHAnsi"/>
                <w:b/>
                <w:sz w:val="28"/>
                <w:szCs w:val="28"/>
              </w:rPr>
            </w:pPr>
          </w:p>
        </w:tc>
      </w:tr>
      <w:tr w:rsidR="00697026" w:rsidRPr="00371080" w14:paraId="4E2EBA8D"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70AB445" w14:textId="77777777" w:rsidR="00697026" w:rsidRPr="007F2644" w:rsidRDefault="00697026"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494D0076" w14:textId="5115EC7C" w:rsidR="00697026" w:rsidRPr="00937527" w:rsidRDefault="00FD23E7" w:rsidP="0037072F">
            <w:pPr>
              <w:spacing w:after="0" w:line="240" w:lineRule="exact"/>
              <w:rPr>
                <w:rFonts w:cs="Calibri"/>
                <w:highlight w:val="yellow"/>
              </w:rPr>
            </w:pPr>
            <w:r w:rsidRPr="007D127B">
              <w:rPr>
                <w:rFonts w:asciiTheme="minorHAnsi" w:hAnsiTheme="minorHAnsi" w:cstheme="minorHAnsi"/>
              </w:rPr>
              <w:t>The main modification is unlikely to have an additional impact on people with this protected characteristic</w:t>
            </w:r>
            <w:r w:rsidRPr="00937527">
              <w:rPr>
                <w:rFonts w:cs="Calibri"/>
                <w:highlight w:val="yellow"/>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690344377"/>
              <w14:checkbox>
                <w14:checked w14:val="0"/>
                <w14:checkedState w14:val="2612" w14:font="MS Gothic"/>
                <w14:uncheckedState w14:val="2610" w14:font="MS Gothic"/>
              </w14:checkbox>
            </w:sdtPr>
            <w:sdtEndPr/>
            <w:sdtContent>
              <w:p w14:paraId="2A179D50" w14:textId="753761E7" w:rsidR="00697026" w:rsidRPr="007F2644" w:rsidRDefault="00DE410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6FAD5DC" w14:textId="77777777" w:rsidR="00697026" w:rsidRPr="007F2644"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0466025"/>
              <w14:checkbox>
                <w14:checked w14:val="0"/>
                <w14:checkedState w14:val="2612" w14:font="MS Gothic"/>
                <w14:uncheckedState w14:val="2610" w14:font="MS Gothic"/>
              </w14:checkbox>
            </w:sdtPr>
            <w:sdtEndPr/>
            <w:sdtContent>
              <w:p w14:paraId="3FEB43EB" w14:textId="77777777" w:rsidR="00697026" w:rsidRPr="007F2644" w:rsidRDefault="006970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F9976E5" w14:textId="77777777" w:rsidR="00697026" w:rsidRPr="007F2644" w:rsidRDefault="00697026"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13666686"/>
              <w14:checkbox>
                <w14:checked w14:val="0"/>
                <w14:checkedState w14:val="2612" w14:font="MS Gothic"/>
                <w14:uncheckedState w14:val="2610" w14:font="MS Gothic"/>
              </w14:checkbox>
            </w:sdtPr>
            <w:sdtEndPr/>
            <w:sdtContent>
              <w:p w14:paraId="7D7317F0" w14:textId="77777777" w:rsidR="00697026" w:rsidRPr="007F2644" w:rsidRDefault="00697026"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436A4FD8" w14:textId="77777777" w:rsidR="00697026" w:rsidRPr="007F2644" w:rsidRDefault="00697026"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61663697"/>
              <w14:checkbox>
                <w14:checked w14:val="1"/>
                <w14:checkedState w14:val="2612" w14:font="MS Gothic"/>
                <w14:uncheckedState w14:val="2610" w14:font="MS Gothic"/>
              </w14:checkbox>
            </w:sdtPr>
            <w:sdtEndPr/>
            <w:sdtContent>
              <w:p w14:paraId="6085DC78" w14:textId="73F4F32D" w:rsidR="00697026" w:rsidRPr="007F2644" w:rsidRDefault="00DE410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A67E0FB" w14:textId="77777777" w:rsidR="00697026" w:rsidRPr="007F2644" w:rsidRDefault="00697026" w:rsidP="0037072F">
            <w:pPr>
              <w:spacing w:after="160" w:line="240" w:lineRule="exact"/>
              <w:jc w:val="center"/>
              <w:rPr>
                <w:rFonts w:ascii="MS Gothic" w:eastAsia="MS Gothic" w:hAnsi="MS Gothic" w:cstheme="minorHAnsi"/>
                <w:b/>
                <w:sz w:val="28"/>
                <w:szCs w:val="28"/>
              </w:rPr>
            </w:pPr>
          </w:p>
        </w:tc>
      </w:tr>
      <w:tr w:rsidR="00697026" w:rsidRPr="00371080" w14:paraId="3A78E94B"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71B783FE" w14:textId="77777777" w:rsidR="00697026" w:rsidRPr="007F2644" w:rsidRDefault="00697026"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47308701" w14:textId="32555D31" w:rsidR="00697026" w:rsidRPr="00937527" w:rsidRDefault="00FD23E7" w:rsidP="0037072F">
            <w:pPr>
              <w:spacing w:after="0" w:line="240" w:lineRule="exact"/>
              <w:rPr>
                <w:rFonts w:eastAsia="Times New Roman" w:cs="Calibri"/>
                <w:color w:val="000000" w:themeColor="text1"/>
                <w:highlight w:val="yellow"/>
              </w:rPr>
            </w:pPr>
            <w:r w:rsidRPr="007D127B">
              <w:rPr>
                <w:rFonts w:asciiTheme="minorHAnsi" w:hAnsiTheme="minorHAnsi" w:cstheme="minorHAnsi"/>
              </w:rPr>
              <w:t>The main modification is unlikely to have an additional impact on people with this protected characteristic</w:t>
            </w:r>
            <w:r w:rsidRPr="00937527">
              <w:rPr>
                <w:rFonts w:eastAsia="Times New Roman" w:cs="Calibri"/>
                <w:color w:val="000000" w:themeColor="text1"/>
                <w:highlight w:val="yellow"/>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055003318"/>
              <w14:checkbox>
                <w14:checked w14:val="0"/>
                <w14:checkedState w14:val="2612" w14:font="MS Gothic"/>
                <w14:uncheckedState w14:val="2610" w14:font="MS Gothic"/>
              </w14:checkbox>
            </w:sdtPr>
            <w:sdtEndPr/>
            <w:sdtContent>
              <w:p w14:paraId="2BB7FD58" w14:textId="563AADF9" w:rsidR="00697026" w:rsidRPr="007F2644" w:rsidRDefault="00DE410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C7ED37D" w14:textId="77777777" w:rsidR="00697026" w:rsidRPr="007F2644"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15393949"/>
              <w14:checkbox>
                <w14:checked w14:val="0"/>
                <w14:checkedState w14:val="2612" w14:font="MS Gothic"/>
                <w14:uncheckedState w14:val="2610" w14:font="MS Gothic"/>
              </w14:checkbox>
            </w:sdtPr>
            <w:sdtEndPr/>
            <w:sdtContent>
              <w:p w14:paraId="388436EE" w14:textId="77777777" w:rsidR="00697026" w:rsidRPr="007F2644" w:rsidRDefault="006970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33C1E1B" w14:textId="77777777" w:rsidR="00697026" w:rsidRPr="007F2644" w:rsidRDefault="00697026"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32275149"/>
              <w14:checkbox>
                <w14:checked w14:val="0"/>
                <w14:checkedState w14:val="2612" w14:font="MS Gothic"/>
                <w14:uncheckedState w14:val="2610" w14:font="MS Gothic"/>
              </w14:checkbox>
            </w:sdtPr>
            <w:sdtEndPr/>
            <w:sdtContent>
              <w:p w14:paraId="745BBCE2" w14:textId="77777777" w:rsidR="00697026" w:rsidRPr="007F2644" w:rsidRDefault="00697026"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E6A2A73" w14:textId="77777777" w:rsidR="00697026" w:rsidRPr="007F2644" w:rsidRDefault="00697026"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78744720"/>
              <w14:checkbox>
                <w14:checked w14:val="1"/>
                <w14:checkedState w14:val="2612" w14:font="MS Gothic"/>
                <w14:uncheckedState w14:val="2610" w14:font="MS Gothic"/>
              </w14:checkbox>
            </w:sdtPr>
            <w:sdtEndPr/>
            <w:sdtContent>
              <w:p w14:paraId="49EB83D3" w14:textId="0B730FA1" w:rsidR="00697026" w:rsidRPr="007F2644" w:rsidRDefault="00DE410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B2D0DD7" w14:textId="77777777" w:rsidR="00697026" w:rsidRPr="007F2644" w:rsidRDefault="00697026" w:rsidP="0037072F">
            <w:pPr>
              <w:spacing w:after="160" w:line="240" w:lineRule="exact"/>
              <w:jc w:val="center"/>
              <w:rPr>
                <w:rFonts w:ascii="MS Gothic" w:eastAsia="MS Gothic" w:hAnsi="MS Gothic" w:cstheme="minorHAnsi"/>
                <w:b/>
                <w:sz w:val="28"/>
                <w:szCs w:val="28"/>
              </w:rPr>
            </w:pPr>
          </w:p>
        </w:tc>
      </w:tr>
      <w:tr w:rsidR="00697026" w:rsidRPr="00371080" w14:paraId="021935BC"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4B9AA335" w14:textId="77777777" w:rsidR="00697026" w:rsidRPr="000A1E62" w:rsidRDefault="00697026"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Race/</w:t>
            </w:r>
          </w:p>
          <w:p w14:paraId="0674149B" w14:textId="77777777" w:rsidR="00697026" w:rsidRPr="000A1E62" w:rsidRDefault="00697026"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7C3D40B9" w14:textId="12FBDAC1" w:rsidR="003B795F" w:rsidRPr="000C4541" w:rsidRDefault="00697026" w:rsidP="00F43E88">
            <w:pPr>
              <w:pStyle w:val="Default"/>
              <w:rPr>
                <w:rFonts w:ascii="Calibri" w:hAnsi="Calibri" w:cs="Calibri"/>
                <w:color w:val="auto"/>
                <w:sz w:val="22"/>
                <w:szCs w:val="22"/>
              </w:rPr>
            </w:pPr>
            <w:r w:rsidRPr="000C4541">
              <w:rPr>
                <w:rFonts w:ascii="Calibri" w:hAnsi="Calibri" w:cs="Calibri"/>
                <w:color w:val="auto"/>
                <w:sz w:val="22"/>
                <w:szCs w:val="22"/>
              </w:rPr>
              <w:t>The main modification to ECY0</w:t>
            </w:r>
            <w:r w:rsidR="00F43E88" w:rsidRPr="000C4541">
              <w:rPr>
                <w:rFonts w:ascii="Calibri" w:hAnsi="Calibri" w:cs="Calibri"/>
                <w:color w:val="auto"/>
                <w:sz w:val="22"/>
                <w:szCs w:val="22"/>
              </w:rPr>
              <w:t>2 which provides further clarification that minimum 10% of affordable workspace, or equivalent contribution to off-site provision, is typically sought unless a viability assessment says not viable</w:t>
            </w:r>
            <w:r w:rsidR="005E0A6C" w:rsidRPr="000C4541">
              <w:rPr>
                <w:rFonts w:ascii="Calibri" w:hAnsi="Calibri" w:cs="Calibri"/>
                <w:color w:val="auto"/>
                <w:sz w:val="22"/>
                <w:szCs w:val="22"/>
              </w:rPr>
              <w:t xml:space="preserve"> may be of particular benefit </w:t>
            </w:r>
            <w:r w:rsidR="003B795F" w:rsidRPr="000C4541">
              <w:rPr>
                <w:rFonts w:ascii="Calibri" w:hAnsi="Calibri" w:cs="Calibri"/>
                <w:sz w:val="22"/>
                <w:szCs w:val="22"/>
              </w:rPr>
              <w:t xml:space="preserve">to BAME groups, for whom small businesses are a traditional way out of unemployment. </w:t>
            </w:r>
          </w:p>
          <w:p w14:paraId="150B985E" w14:textId="77777777" w:rsidR="003B795F" w:rsidRDefault="003B795F" w:rsidP="0037072F">
            <w:pPr>
              <w:pStyle w:val="Default"/>
              <w:rPr>
                <w:rFonts w:asciiTheme="minorHAnsi" w:hAnsiTheme="minorHAnsi" w:cstheme="minorHAnsi"/>
                <w:sz w:val="22"/>
                <w:szCs w:val="22"/>
              </w:rPr>
            </w:pPr>
          </w:p>
          <w:p w14:paraId="06117883" w14:textId="77777777" w:rsidR="00697026" w:rsidRDefault="00697026" w:rsidP="0037072F">
            <w:pPr>
              <w:pStyle w:val="Default"/>
              <w:rPr>
                <w:rFonts w:ascii="Calibri" w:hAnsi="Calibri" w:cs="Calibri"/>
                <w:bCs/>
                <w:iCs/>
                <w:sz w:val="22"/>
                <w:szCs w:val="22"/>
              </w:rPr>
            </w:pPr>
          </w:p>
          <w:p w14:paraId="6748F2FC" w14:textId="77777777" w:rsidR="00697026" w:rsidRPr="00937527" w:rsidRDefault="00697026" w:rsidP="0037072F">
            <w:pPr>
              <w:spacing w:after="0" w:line="240" w:lineRule="exact"/>
              <w:rPr>
                <w:rFonts w:eastAsia="Times New Roman" w:cs="Calibri"/>
                <w:color w:val="000000" w:themeColor="text1"/>
                <w:highlight w:val="yellow"/>
              </w:rPr>
            </w:pP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881939344"/>
              <w14:checkbox>
                <w14:checked w14:val="1"/>
                <w14:checkedState w14:val="2612" w14:font="MS Gothic"/>
                <w14:uncheckedState w14:val="2610" w14:font="MS Gothic"/>
              </w14:checkbox>
            </w:sdtPr>
            <w:sdtEndPr/>
            <w:sdtContent>
              <w:p w14:paraId="749E8CA1" w14:textId="77777777" w:rsidR="00697026" w:rsidRPr="000A1E62" w:rsidRDefault="0069702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185E997"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45996257"/>
              <w14:checkbox>
                <w14:checked w14:val="0"/>
                <w14:checkedState w14:val="2612" w14:font="MS Gothic"/>
                <w14:uncheckedState w14:val="2610" w14:font="MS Gothic"/>
              </w14:checkbox>
            </w:sdtPr>
            <w:sdtEndPr/>
            <w:sdtContent>
              <w:p w14:paraId="095EE4F4" w14:textId="77777777" w:rsidR="00697026" w:rsidRPr="000A1E62" w:rsidRDefault="006970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88226BB" w14:textId="77777777" w:rsidR="00697026" w:rsidRPr="000A1E62" w:rsidRDefault="00697026"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97616698"/>
              <w14:checkbox>
                <w14:checked w14:val="0"/>
                <w14:checkedState w14:val="2612" w14:font="MS Gothic"/>
                <w14:uncheckedState w14:val="2610" w14:font="MS Gothic"/>
              </w14:checkbox>
            </w:sdtPr>
            <w:sdtEndPr/>
            <w:sdtContent>
              <w:p w14:paraId="54149ADA" w14:textId="77777777" w:rsidR="00697026" w:rsidRPr="000A1E62" w:rsidRDefault="00697026"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35858742" w14:textId="77777777" w:rsidR="00697026" w:rsidRPr="000A1E62" w:rsidRDefault="00697026"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01642107"/>
              <w14:checkbox>
                <w14:checked w14:val="0"/>
                <w14:checkedState w14:val="2612" w14:font="MS Gothic"/>
                <w14:uncheckedState w14:val="2610" w14:font="MS Gothic"/>
              </w14:checkbox>
            </w:sdtPr>
            <w:sdtEndPr/>
            <w:sdtContent>
              <w:p w14:paraId="5EA2B9E7" w14:textId="77777777" w:rsidR="00697026" w:rsidRPr="000A1E62" w:rsidRDefault="006970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3C2C556" w14:textId="77777777" w:rsidR="00697026" w:rsidRPr="000A1E62" w:rsidRDefault="00697026" w:rsidP="0037072F">
            <w:pPr>
              <w:spacing w:after="160" w:line="240" w:lineRule="exact"/>
              <w:jc w:val="center"/>
              <w:rPr>
                <w:rFonts w:ascii="MS Gothic" w:eastAsia="MS Gothic" w:hAnsi="MS Gothic" w:cstheme="minorHAnsi"/>
                <w:b/>
                <w:sz w:val="28"/>
                <w:szCs w:val="28"/>
              </w:rPr>
            </w:pPr>
          </w:p>
        </w:tc>
      </w:tr>
      <w:tr w:rsidR="00697026" w:rsidRPr="00371080" w14:paraId="7950A63E"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C2F1756" w14:textId="77777777" w:rsidR="00697026" w:rsidRPr="000A1E62" w:rsidRDefault="00697026"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2004B64A" w14:textId="4EE4C25B" w:rsidR="00697026" w:rsidRPr="007D127B" w:rsidRDefault="00FD23E7" w:rsidP="0037072F">
            <w:pPr>
              <w:pStyle w:val="Default"/>
              <w:rPr>
                <w:rFonts w:asciiTheme="minorHAnsi" w:hAnsiTheme="minorHAnsi" w:cstheme="minorHAnsi"/>
                <w:sz w:val="22"/>
                <w:szCs w:val="22"/>
                <w:highlight w:val="yellow"/>
              </w:rPr>
            </w:pPr>
            <w:r w:rsidRPr="007D127B">
              <w:rPr>
                <w:rFonts w:asciiTheme="minorHAnsi" w:hAnsiTheme="minorHAnsi" w:cstheme="minorHAnsi"/>
                <w:color w:val="auto"/>
                <w:sz w:val="22"/>
                <w:szCs w:val="22"/>
              </w:rPr>
              <w:t>The main modification is unlikely to have an additional impact on people with this protected characteristic</w:t>
            </w:r>
            <w:r w:rsidRPr="007D127B">
              <w:rPr>
                <w:rFonts w:asciiTheme="minorHAnsi" w:hAnsiTheme="minorHAnsi" w:cstheme="minorHAnsi"/>
                <w:sz w:val="22"/>
                <w:szCs w:val="22"/>
                <w:highlight w:val="yellow"/>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643317603"/>
              <w14:checkbox>
                <w14:checked w14:val="0"/>
                <w14:checkedState w14:val="2612" w14:font="MS Gothic"/>
                <w14:uncheckedState w14:val="2610" w14:font="MS Gothic"/>
              </w14:checkbox>
            </w:sdtPr>
            <w:sdtEndPr/>
            <w:sdtContent>
              <w:p w14:paraId="6FD1F458" w14:textId="6F70131E" w:rsidR="00697026" w:rsidRPr="000A1E62" w:rsidRDefault="00DE410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497CE66"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78604331"/>
              <w14:checkbox>
                <w14:checked w14:val="0"/>
                <w14:checkedState w14:val="2612" w14:font="MS Gothic"/>
                <w14:uncheckedState w14:val="2610" w14:font="MS Gothic"/>
              </w14:checkbox>
            </w:sdtPr>
            <w:sdtEndPr/>
            <w:sdtContent>
              <w:p w14:paraId="2ED617C4" w14:textId="77777777" w:rsidR="00697026" w:rsidRPr="000A1E62" w:rsidRDefault="00697026"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665A8594"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18666828"/>
              <w14:checkbox>
                <w14:checked w14:val="0"/>
                <w14:checkedState w14:val="2612" w14:font="MS Gothic"/>
                <w14:uncheckedState w14:val="2610" w14:font="MS Gothic"/>
              </w14:checkbox>
            </w:sdtPr>
            <w:sdtEndPr/>
            <w:sdtContent>
              <w:p w14:paraId="39C374A1" w14:textId="77777777" w:rsidR="00697026" w:rsidRPr="000A1E62" w:rsidRDefault="00697026"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1A5E139D"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50268593"/>
              <w14:checkbox>
                <w14:checked w14:val="1"/>
                <w14:checkedState w14:val="2612" w14:font="MS Gothic"/>
                <w14:uncheckedState w14:val="2610" w14:font="MS Gothic"/>
              </w14:checkbox>
            </w:sdtPr>
            <w:sdtEndPr/>
            <w:sdtContent>
              <w:p w14:paraId="262340AF" w14:textId="6F9CEF9C" w:rsidR="00697026" w:rsidRPr="000A1E62" w:rsidRDefault="00DE4102"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1753A77"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r>
      <w:tr w:rsidR="00697026" w:rsidRPr="00371080" w14:paraId="5DED6C06"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26068F83" w14:textId="77777777" w:rsidR="00697026" w:rsidRPr="000A1E62" w:rsidRDefault="00697026"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08225A2B" w14:textId="3ED312D7" w:rsidR="00697026" w:rsidRPr="00B56D15" w:rsidRDefault="00DE4102" w:rsidP="0037072F">
            <w:pPr>
              <w:pStyle w:val="Default"/>
              <w:rPr>
                <w:rFonts w:ascii="Calibri" w:hAnsi="Calibri" w:cs="Calibri"/>
                <w:sz w:val="22"/>
                <w:szCs w:val="22"/>
              </w:rPr>
            </w:pPr>
            <w:r w:rsidRPr="007D127B">
              <w:rPr>
                <w:rFonts w:asciiTheme="minorHAnsi" w:hAnsiTheme="minorHAnsi" w:cstheme="minorHAnsi"/>
                <w:color w:val="auto"/>
                <w:sz w:val="22"/>
                <w:szCs w:val="22"/>
              </w:rPr>
              <w:t>The main modification is unlikely to have an additional impact on people with this protected characteristic</w:t>
            </w:r>
          </w:p>
          <w:p w14:paraId="28E9CBB6" w14:textId="77777777" w:rsidR="00697026" w:rsidRPr="00BB5747" w:rsidRDefault="00697026" w:rsidP="0037072F">
            <w:pPr>
              <w:pStyle w:val="Default"/>
              <w:rPr>
                <w:rFonts w:ascii="Calibri" w:hAnsi="Calibri" w:cs="Calibr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515293796"/>
              <w14:checkbox>
                <w14:checked w14:val="0"/>
                <w14:checkedState w14:val="2612" w14:font="MS Gothic"/>
                <w14:uncheckedState w14:val="2610" w14:font="MS Gothic"/>
              </w14:checkbox>
            </w:sdtPr>
            <w:sdtEndPr/>
            <w:sdtContent>
              <w:p w14:paraId="2C38BF6A" w14:textId="29E331A5" w:rsidR="00697026" w:rsidRPr="000A1E62" w:rsidRDefault="00DE410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8140520"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51640697"/>
              <w14:checkbox>
                <w14:checked w14:val="0"/>
                <w14:checkedState w14:val="2612" w14:font="MS Gothic"/>
                <w14:uncheckedState w14:val="2610" w14:font="MS Gothic"/>
              </w14:checkbox>
            </w:sdtPr>
            <w:sdtEndPr/>
            <w:sdtContent>
              <w:p w14:paraId="53155844" w14:textId="77777777" w:rsidR="00697026" w:rsidRPr="000A1E62" w:rsidRDefault="00697026"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4E81905"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19202207"/>
              <w14:checkbox>
                <w14:checked w14:val="0"/>
                <w14:checkedState w14:val="2612" w14:font="MS Gothic"/>
                <w14:uncheckedState w14:val="2610" w14:font="MS Gothic"/>
              </w14:checkbox>
            </w:sdtPr>
            <w:sdtEndPr/>
            <w:sdtContent>
              <w:p w14:paraId="0714B960" w14:textId="77777777" w:rsidR="00697026" w:rsidRPr="000A1E62" w:rsidRDefault="00697026"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4118425C"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42146767"/>
              <w14:checkbox>
                <w14:checked w14:val="1"/>
                <w14:checkedState w14:val="2612" w14:font="MS Gothic"/>
                <w14:uncheckedState w14:val="2610" w14:font="MS Gothic"/>
              </w14:checkbox>
            </w:sdtPr>
            <w:sdtEndPr/>
            <w:sdtContent>
              <w:p w14:paraId="5AB69CE3" w14:textId="341E64C9" w:rsidR="00697026" w:rsidRPr="000A1E62" w:rsidRDefault="00DE4102"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AAD85A9"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r>
      <w:tr w:rsidR="00697026" w:rsidRPr="00B115E4" w14:paraId="44F15F97"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785614E4" w14:textId="77777777" w:rsidR="00697026" w:rsidRPr="000A1E62" w:rsidRDefault="00697026" w:rsidP="0037072F">
            <w:pPr>
              <w:spacing w:after="0" w:line="240" w:lineRule="auto"/>
              <w:rPr>
                <w:rFonts w:asciiTheme="minorHAnsi" w:eastAsia="Times New Roman" w:hAnsiTheme="minorHAnsi" w:cstheme="minorHAnsi"/>
                <w:bCs/>
                <w:color w:val="FFFFFF"/>
                <w:lang w:eastAsia="en-GB"/>
              </w:rPr>
            </w:pPr>
          </w:p>
          <w:p w14:paraId="196C728E" w14:textId="77777777" w:rsidR="00697026" w:rsidRPr="000A1E62" w:rsidRDefault="00697026"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707371A6" w14:textId="77777777" w:rsidR="00697026" w:rsidRPr="000A1E62" w:rsidRDefault="00697026" w:rsidP="0037072F">
            <w:pPr>
              <w:tabs>
                <w:tab w:val="left" w:pos="5268"/>
              </w:tabs>
              <w:spacing w:after="160" w:line="240" w:lineRule="exact"/>
              <w:rPr>
                <w:rFonts w:asciiTheme="minorHAnsi" w:eastAsia="Times New Roman" w:hAnsiTheme="minorHAnsi" w:cstheme="minorHAnsi"/>
                <w:color w:val="FFFFFF"/>
              </w:rPr>
            </w:pPr>
          </w:p>
          <w:p w14:paraId="17DBD2C3" w14:textId="77777777" w:rsidR="00697026" w:rsidRPr="000A1E62" w:rsidRDefault="00697026"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00FCCD82" w14:textId="1A63EEE1" w:rsidR="00697026" w:rsidRPr="007D127B" w:rsidRDefault="00DE4102" w:rsidP="0037072F">
            <w:pPr>
              <w:tabs>
                <w:tab w:val="left" w:pos="5268"/>
              </w:tabs>
              <w:spacing w:after="160" w:line="240" w:lineRule="exact"/>
              <w:rPr>
                <w:rFonts w:asciiTheme="minorHAnsi" w:eastAsia="Times New Roman" w:hAnsiTheme="minorHAnsi" w:cstheme="minorHAnsi"/>
                <w:color w:val="000000" w:themeColor="text1"/>
              </w:rPr>
            </w:pPr>
            <w:r w:rsidRPr="007D127B">
              <w:rPr>
                <w:rFonts w:asciiTheme="minorHAnsi" w:hAnsiTheme="minorHAnsi" w:cstheme="minorHAnsi"/>
              </w:rPr>
              <w:t>The main modification is unlikely to have an additional impact on people with this protected characteristic</w:t>
            </w:r>
            <w:r w:rsidRPr="007D127B">
              <w:rPr>
                <w:rFonts w:asciiTheme="minorHAnsi" w:eastAsia="Times New Roman" w:hAnsiTheme="minorHAnsi" w:cstheme="minorHAnsi"/>
                <w:color w:val="000000" w:themeColor="text1"/>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672225431"/>
              <w14:checkbox>
                <w14:checked w14:val="0"/>
                <w14:checkedState w14:val="2612" w14:font="MS Gothic"/>
                <w14:uncheckedState w14:val="2610" w14:font="MS Gothic"/>
              </w14:checkbox>
            </w:sdtPr>
            <w:sdtEndPr/>
            <w:sdtContent>
              <w:p w14:paraId="7D64AF7E" w14:textId="4FA9C3DB" w:rsidR="00697026" w:rsidRPr="000A1E62" w:rsidRDefault="00DE410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AAD689E"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61798338"/>
              <w14:checkbox>
                <w14:checked w14:val="0"/>
                <w14:checkedState w14:val="2612" w14:font="MS Gothic"/>
                <w14:uncheckedState w14:val="2610" w14:font="MS Gothic"/>
              </w14:checkbox>
            </w:sdtPr>
            <w:sdtEndPr/>
            <w:sdtContent>
              <w:p w14:paraId="09932D60" w14:textId="77777777" w:rsidR="00697026" w:rsidRPr="000A1E62" w:rsidRDefault="00697026"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E406349"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30824764"/>
              <w14:checkbox>
                <w14:checked w14:val="0"/>
                <w14:checkedState w14:val="2612" w14:font="MS Gothic"/>
                <w14:uncheckedState w14:val="2610" w14:font="MS Gothic"/>
              </w14:checkbox>
            </w:sdtPr>
            <w:sdtEndPr/>
            <w:sdtContent>
              <w:p w14:paraId="372DD631" w14:textId="77777777" w:rsidR="00697026" w:rsidRPr="000A1E62" w:rsidRDefault="00697026"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47ED437"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23468572"/>
              <w14:checkbox>
                <w14:checked w14:val="1"/>
                <w14:checkedState w14:val="2612" w14:font="MS Gothic"/>
                <w14:uncheckedState w14:val="2610" w14:font="MS Gothic"/>
              </w14:checkbox>
            </w:sdtPr>
            <w:sdtEndPr/>
            <w:sdtContent>
              <w:p w14:paraId="40A02795" w14:textId="210E4C74" w:rsidR="00697026" w:rsidRPr="000A1E62" w:rsidRDefault="00DE4102"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B1B64A8" w14:textId="77777777" w:rsidR="00697026" w:rsidRPr="000A1E62" w:rsidRDefault="00697026" w:rsidP="0037072F">
            <w:pPr>
              <w:spacing w:after="160" w:line="240" w:lineRule="exact"/>
              <w:jc w:val="center"/>
              <w:rPr>
                <w:rFonts w:asciiTheme="minorHAnsi" w:eastAsia="Times New Roman" w:hAnsiTheme="minorHAnsi" w:cstheme="minorHAnsi"/>
                <w:b/>
                <w:sz w:val="28"/>
                <w:szCs w:val="28"/>
              </w:rPr>
            </w:pPr>
          </w:p>
        </w:tc>
      </w:tr>
    </w:tbl>
    <w:p w14:paraId="089F131B" w14:textId="7C6D8BB8" w:rsidR="00F01842" w:rsidRDefault="00F01842">
      <w:r>
        <w:br w:type="page"/>
      </w:r>
    </w:p>
    <w:p w14:paraId="1195FAAC" w14:textId="77777777" w:rsidR="00697026" w:rsidRDefault="00697026"/>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7B2878" w:rsidRPr="008321D1" w14:paraId="3032881E"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5DF8EB60" w14:textId="77777777" w:rsidR="007B2878" w:rsidRPr="008321D1" w:rsidRDefault="007B2878"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5FA6AC84" w14:textId="77777777" w:rsidR="00873CFF" w:rsidRDefault="00873CFF" w:rsidP="001539E6">
            <w:pPr>
              <w:spacing w:after="0" w:line="240" w:lineRule="auto"/>
              <w:rPr>
                <w:rFonts w:asciiTheme="minorHAnsi" w:eastAsia="Times New Roman" w:hAnsiTheme="minorHAnsi" w:cstheme="minorHAnsi"/>
                <w:b/>
                <w:bCs/>
                <w:color w:val="FFFFFF"/>
                <w:lang w:eastAsia="en-GB"/>
              </w:rPr>
            </w:pPr>
          </w:p>
          <w:p w14:paraId="316AB078" w14:textId="3E410697" w:rsidR="007B2878" w:rsidRPr="007A1DDB" w:rsidRDefault="007B2878"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4837329D" w14:textId="77777777" w:rsidR="00873CFF" w:rsidRDefault="00873CFF" w:rsidP="001539E6">
            <w:pPr>
              <w:spacing w:after="0" w:line="240" w:lineRule="auto"/>
              <w:rPr>
                <w:rFonts w:asciiTheme="minorHAnsi" w:eastAsia="Times New Roman" w:hAnsiTheme="minorHAnsi" w:cstheme="minorHAnsi"/>
                <w:b/>
                <w:bCs/>
                <w:i/>
                <w:color w:val="FFFFFF"/>
                <w:lang w:eastAsia="en-GB"/>
              </w:rPr>
            </w:pPr>
          </w:p>
          <w:p w14:paraId="6500C954" w14:textId="71CFB3F2" w:rsidR="007B2878" w:rsidRPr="008321D1" w:rsidRDefault="007B2878"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6A387E45" w14:textId="77777777" w:rsidR="007B2878" w:rsidRPr="008321D1" w:rsidRDefault="007B2878"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4510658" w14:textId="77777777" w:rsidR="007B2878" w:rsidRPr="008321D1" w:rsidRDefault="007B2878"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36D1951" w14:textId="77777777" w:rsidR="007B2878" w:rsidRPr="008321D1" w:rsidRDefault="007B28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B70E683" w14:textId="77777777" w:rsidR="007B2878" w:rsidRPr="008321D1" w:rsidRDefault="007B2878" w:rsidP="001539E6">
            <w:pPr>
              <w:spacing w:after="0" w:line="240" w:lineRule="auto"/>
              <w:ind w:left="113" w:right="113"/>
              <w:rPr>
                <w:rFonts w:asciiTheme="minorHAnsi" w:eastAsia="Times New Roman" w:hAnsiTheme="minorHAnsi" w:cstheme="minorHAnsi"/>
                <w:color w:val="FFFFFF"/>
                <w:lang w:eastAsia="en-GB"/>
              </w:rPr>
            </w:pPr>
          </w:p>
          <w:p w14:paraId="0547D7E8" w14:textId="77777777" w:rsidR="007B2878" w:rsidRPr="008321D1" w:rsidRDefault="007B2878"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7B2878" w:rsidRPr="008321D1" w14:paraId="699A2902"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1D9CC084" w14:textId="77777777" w:rsidR="007B2878" w:rsidRPr="008321D1" w:rsidRDefault="007B2878"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19244B9" w14:textId="77777777" w:rsidR="007B2878" w:rsidRPr="008321D1" w:rsidRDefault="007B2878"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3632C9A" w14:textId="77777777" w:rsidR="007B2878" w:rsidRPr="008321D1" w:rsidRDefault="007B2878" w:rsidP="001539E6">
            <w:pPr>
              <w:spacing w:after="0" w:line="240" w:lineRule="auto"/>
              <w:jc w:val="center"/>
              <w:rPr>
                <w:rFonts w:asciiTheme="minorHAnsi" w:eastAsia="Times New Roman" w:hAnsiTheme="minorHAnsi" w:cstheme="minorHAnsi"/>
                <w:color w:val="FFFFFF"/>
                <w:lang w:eastAsia="en-GB"/>
              </w:rPr>
            </w:pPr>
          </w:p>
          <w:p w14:paraId="0EB2B6B0" w14:textId="77777777" w:rsidR="007B2878" w:rsidRPr="008321D1" w:rsidRDefault="007B28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9172DE3" w14:textId="77777777" w:rsidR="007B2878" w:rsidRPr="008321D1" w:rsidRDefault="007B2878" w:rsidP="001539E6">
            <w:pPr>
              <w:spacing w:after="0" w:line="240" w:lineRule="auto"/>
              <w:jc w:val="center"/>
              <w:rPr>
                <w:rFonts w:asciiTheme="minorHAnsi" w:eastAsia="Times New Roman" w:hAnsiTheme="minorHAnsi" w:cstheme="minorHAnsi"/>
                <w:color w:val="FFFFFF"/>
                <w:lang w:eastAsia="en-GB"/>
              </w:rPr>
            </w:pPr>
          </w:p>
          <w:p w14:paraId="09486743" w14:textId="77777777" w:rsidR="007B2878" w:rsidRPr="008321D1" w:rsidRDefault="007B28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9AE2A51" w14:textId="77777777" w:rsidR="007B2878" w:rsidRPr="008321D1" w:rsidRDefault="007B2878" w:rsidP="001539E6">
            <w:pPr>
              <w:spacing w:after="0" w:line="240" w:lineRule="auto"/>
              <w:ind w:left="113" w:right="113"/>
              <w:rPr>
                <w:rFonts w:asciiTheme="minorHAnsi" w:eastAsia="Times New Roman" w:hAnsiTheme="minorHAnsi" w:cstheme="minorHAnsi"/>
                <w:color w:val="FFFFFF"/>
                <w:lang w:eastAsia="en-GB"/>
              </w:rPr>
            </w:pPr>
          </w:p>
        </w:tc>
      </w:tr>
      <w:tr w:rsidR="00F01842" w:rsidRPr="008321D1" w14:paraId="69C10CD2"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A242BC9" w14:textId="77777777" w:rsidR="00F01842" w:rsidRPr="008321D1" w:rsidRDefault="00F01842" w:rsidP="00F01842">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06909E87" w14:textId="7B5C896D" w:rsidR="00F01842" w:rsidRPr="00AA4A37" w:rsidRDefault="00F01842" w:rsidP="00F01842">
            <w:pPr>
              <w:spacing w:after="0" w:line="240" w:lineRule="exact"/>
              <w:rPr>
                <w:rFonts w:asciiTheme="minorHAnsi" w:hAnsiTheme="minorHAnsi" w:cstheme="minorHAnsi"/>
                <w:u w:val="single"/>
              </w:rPr>
            </w:pPr>
            <w:r w:rsidRPr="00AA4A37">
              <w:rPr>
                <w:rFonts w:asciiTheme="minorHAnsi" w:hAnsiTheme="minorHAnsi" w:cstheme="minorHAnsi"/>
                <w:u w:val="single"/>
              </w:rPr>
              <w:t>Carers</w:t>
            </w:r>
          </w:p>
          <w:p w14:paraId="37CDB516" w14:textId="77777777" w:rsidR="00F01842" w:rsidRDefault="00F01842" w:rsidP="00F01842">
            <w:pPr>
              <w:spacing w:after="0" w:line="240" w:lineRule="exact"/>
              <w:rPr>
                <w:rFonts w:asciiTheme="minorHAnsi" w:hAnsiTheme="minorHAnsi" w:cstheme="minorHAnsi"/>
              </w:rPr>
            </w:pPr>
          </w:p>
          <w:p w14:paraId="38B093BD" w14:textId="75D8DFB2" w:rsidR="00F01842" w:rsidRPr="008321D1" w:rsidRDefault="00F01842" w:rsidP="00F01842">
            <w:pPr>
              <w:spacing w:after="0" w:line="240" w:lineRule="exact"/>
              <w:rPr>
                <w:rFonts w:asciiTheme="minorHAnsi" w:eastAsia="Times New Roman" w:hAnsiTheme="minorHAnsi" w:cstheme="minorHAnsi"/>
                <w:color w:val="000000" w:themeColor="text1"/>
              </w:rPr>
            </w:pPr>
            <w:r w:rsidRPr="00BA2CAA">
              <w:rPr>
                <w:rFonts w:asciiTheme="minorHAnsi" w:hAnsiTheme="minorHAnsi" w:cstheme="minorHAnsi"/>
              </w:rPr>
              <w:t>The main modification is unlikely to have an additional for individuals within this group</w:t>
            </w:r>
            <w:r w:rsidRPr="00BA2CAA">
              <w:rPr>
                <w:rFonts w:eastAsia="Times New Roman" w:cs="Calibri"/>
                <w:color w:val="000000" w:themeColor="text1"/>
                <w:highlight w:val="yellow"/>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50343683"/>
              <w14:checkbox>
                <w14:checked w14:val="0"/>
                <w14:checkedState w14:val="2612" w14:font="MS Gothic"/>
                <w14:uncheckedState w14:val="2610" w14:font="MS Gothic"/>
              </w14:checkbox>
            </w:sdtPr>
            <w:sdtEndPr/>
            <w:sdtContent>
              <w:p w14:paraId="69208BB4" w14:textId="77777777" w:rsidR="00F01842" w:rsidRPr="008321D1" w:rsidRDefault="00F01842" w:rsidP="00F01842">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209C74A0" w14:textId="77777777" w:rsidR="00F01842" w:rsidRPr="008321D1" w:rsidRDefault="00F01842" w:rsidP="00F0184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9267823"/>
              <w14:checkbox>
                <w14:checked w14:val="0"/>
                <w14:checkedState w14:val="2612" w14:font="MS Gothic"/>
                <w14:uncheckedState w14:val="2610" w14:font="MS Gothic"/>
              </w14:checkbox>
            </w:sdtPr>
            <w:sdtEndPr/>
            <w:sdtContent>
              <w:p w14:paraId="2D32D7BF" w14:textId="77777777" w:rsidR="00F01842" w:rsidRPr="008321D1" w:rsidRDefault="00F01842"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28B8804" w14:textId="77777777" w:rsidR="00F01842" w:rsidRPr="008321D1" w:rsidRDefault="00F01842" w:rsidP="00F0184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30223842"/>
              <w14:checkbox>
                <w14:checked w14:val="0"/>
                <w14:checkedState w14:val="2612" w14:font="MS Gothic"/>
                <w14:uncheckedState w14:val="2610" w14:font="MS Gothic"/>
              </w14:checkbox>
            </w:sdtPr>
            <w:sdtEndPr/>
            <w:sdtContent>
              <w:p w14:paraId="0DEDBBD3" w14:textId="77777777" w:rsidR="00F01842" w:rsidRPr="008321D1" w:rsidRDefault="00F01842"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44B543B" w14:textId="77777777" w:rsidR="00F01842" w:rsidRPr="008321D1" w:rsidRDefault="00F01842" w:rsidP="00F0184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2561940"/>
              <w14:checkbox>
                <w14:checked w14:val="1"/>
                <w14:checkedState w14:val="2612" w14:font="MS Gothic"/>
                <w14:uncheckedState w14:val="2610" w14:font="MS Gothic"/>
              </w14:checkbox>
            </w:sdtPr>
            <w:sdtEndPr/>
            <w:sdtContent>
              <w:p w14:paraId="08EB5FB0" w14:textId="1C0AAF1F" w:rsidR="00F01842" w:rsidRPr="008321D1" w:rsidRDefault="001F0B84"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48C286FA" w14:textId="77777777" w:rsidR="00F01842" w:rsidRPr="008321D1" w:rsidRDefault="00F01842" w:rsidP="00F01842">
            <w:pPr>
              <w:spacing w:after="160" w:line="240" w:lineRule="exact"/>
              <w:jc w:val="center"/>
              <w:rPr>
                <w:rFonts w:asciiTheme="minorHAnsi" w:eastAsia="Times New Roman" w:hAnsiTheme="minorHAnsi" w:cstheme="minorHAnsi"/>
                <w:sz w:val="36"/>
                <w:szCs w:val="36"/>
              </w:rPr>
            </w:pPr>
          </w:p>
        </w:tc>
      </w:tr>
      <w:tr w:rsidR="00F01842" w:rsidRPr="008321D1" w14:paraId="6A5685A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7D45975" w14:textId="77777777" w:rsidR="00F01842" w:rsidRPr="008321D1" w:rsidRDefault="00F01842" w:rsidP="00F0184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73BC508" w14:textId="125E1437" w:rsidR="00F01842" w:rsidRPr="00AA4A37" w:rsidRDefault="00F01842" w:rsidP="00F01842">
            <w:pPr>
              <w:spacing w:after="0" w:line="240" w:lineRule="exact"/>
              <w:rPr>
                <w:rFonts w:asciiTheme="minorHAnsi" w:hAnsiTheme="minorHAnsi" w:cstheme="minorHAnsi"/>
                <w:u w:val="single"/>
              </w:rPr>
            </w:pPr>
            <w:r w:rsidRPr="00AA4A37">
              <w:rPr>
                <w:rFonts w:asciiTheme="minorHAnsi" w:hAnsiTheme="minorHAnsi" w:cstheme="minorHAnsi"/>
                <w:u w:val="single"/>
              </w:rPr>
              <w:t xml:space="preserve">People in </w:t>
            </w:r>
            <w:r>
              <w:rPr>
                <w:rFonts w:asciiTheme="minorHAnsi" w:hAnsiTheme="minorHAnsi" w:cstheme="minorHAnsi"/>
                <w:u w:val="single"/>
              </w:rPr>
              <w:t xml:space="preserve">receipt of </w:t>
            </w:r>
            <w:r w:rsidRPr="00AA4A37">
              <w:rPr>
                <w:rFonts w:asciiTheme="minorHAnsi" w:hAnsiTheme="minorHAnsi" w:cstheme="minorHAnsi"/>
                <w:u w:val="single"/>
              </w:rPr>
              <w:t>care</w:t>
            </w:r>
          </w:p>
          <w:p w14:paraId="54BE0455" w14:textId="77777777" w:rsidR="00F01842" w:rsidRDefault="00F01842" w:rsidP="00F01842">
            <w:pPr>
              <w:spacing w:after="0" w:line="240" w:lineRule="exact"/>
              <w:rPr>
                <w:rFonts w:asciiTheme="minorHAnsi" w:hAnsiTheme="minorHAnsi" w:cstheme="minorHAnsi"/>
              </w:rPr>
            </w:pPr>
          </w:p>
          <w:p w14:paraId="5878BBFD" w14:textId="49CCE6C6" w:rsidR="00F01842" w:rsidRDefault="00F01842" w:rsidP="00F01842">
            <w:pPr>
              <w:spacing w:after="0" w:line="240" w:lineRule="exact"/>
              <w:rPr>
                <w:rFonts w:asciiTheme="minorHAnsi" w:eastAsia="Times New Roman" w:hAnsiTheme="minorHAnsi" w:cstheme="minorHAnsi"/>
                <w:color w:val="000000" w:themeColor="text1"/>
              </w:rPr>
            </w:pPr>
            <w:r w:rsidRPr="00BA2CAA">
              <w:rPr>
                <w:rFonts w:asciiTheme="minorHAnsi" w:hAnsiTheme="minorHAnsi" w:cstheme="minorHAnsi"/>
              </w:rPr>
              <w:t>The main modification is unlikely to have an additional for individuals within this group</w:t>
            </w:r>
            <w:r w:rsidRPr="00BA2CAA">
              <w:rPr>
                <w:rFonts w:eastAsia="Times New Roman" w:cs="Calibri"/>
                <w:color w:val="000000" w:themeColor="text1"/>
                <w:highlight w:val="yellow"/>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86952115"/>
              <w14:checkbox>
                <w14:checked w14:val="0"/>
                <w14:checkedState w14:val="2612" w14:font="MS Gothic"/>
                <w14:uncheckedState w14:val="2610" w14:font="MS Gothic"/>
              </w14:checkbox>
            </w:sdtPr>
            <w:sdtEndPr/>
            <w:sdtContent>
              <w:p w14:paraId="40A8542B" w14:textId="77777777" w:rsidR="00F01842" w:rsidRPr="008321D1" w:rsidRDefault="00F01842" w:rsidP="00F01842">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2AD0B4A0" w14:textId="77777777" w:rsidR="00F01842" w:rsidRDefault="00F01842" w:rsidP="00F0184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58081268"/>
              <w14:checkbox>
                <w14:checked w14:val="0"/>
                <w14:checkedState w14:val="2612" w14:font="MS Gothic"/>
                <w14:uncheckedState w14:val="2610" w14:font="MS Gothic"/>
              </w14:checkbox>
            </w:sdtPr>
            <w:sdtEndPr/>
            <w:sdtContent>
              <w:p w14:paraId="14B1CB91" w14:textId="77777777" w:rsidR="00F01842" w:rsidRPr="008321D1" w:rsidRDefault="00F01842"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3AE1E31"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48726932"/>
              <w14:checkbox>
                <w14:checked w14:val="0"/>
                <w14:checkedState w14:val="2612" w14:font="MS Gothic"/>
                <w14:uncheckedState w14:val="2610" w14:font="MS Gothic"/>
              </w14:checkbox>
            </w:sdtPr>
            <w:sdtEndPr/>
            <w:sdtContent>
              <w:p w14:paraId="03DB3A45" w14:textId="77777777" w:rsidR="00F01842" w:rsidRPr="008321D1" w:rsidRDefault="00F01842"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C8FCE3"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36214693"/>
              <w14:checkbox>
                <w14:checked w14:val="1"/>
                <w14:checkedState w14:val="2612" w14:font="MS Gothic"/>
                <w14:uncheckedState w14:val="2610" w14:font="MS Gothic"/>
              </w14:checkbox>
            </w:sdtPr>
            <w:sdtEndPr/>
            <w:sdtContent>
              <w:p w14:paraId="0C570C36" w14:textId="14DF7AAA" w:rsidR="00F01842" w:rsidRPr="008321D1" w:rsidRDefault="001F0B84"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E9A8E6B"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r>
      <w:tr w:rsidR="00F01842" w:rsidRPr="008321D1" w14:paraId="68C895F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0F1A7CF" w14:textId="77777777" w:rsidR="00F01842" w:rsidRPr="008321D1" w:rsidRDefault="00F01842" w:rsidP="00F0184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BF293F9" w14:textId="665BF8A7" w:rsidR="00F01842" w:rsidRPr="00AA4A37" w:rsidRDefault="00F01842" w:rsidP="00F01842">
            <w:pPr>
              <w:spacing w:after="0" w:line="240" w:lineRule="exact"/>
              <w:rPr>
                <w:rFonts w:asciiTheme="minorHAnsi" w:hAnsiTheme="minorHAnsi" w:cstheme="minorHAnsi"/>
                <w:u w:val="single"/>
              </w:rPr>
            </w:pPr>
            <w:r w:rsidRPr="00AA4A37">
              <w:rPr>
                <w:rFonts w:asciiTheme="minorHAnsi" w:hAnsiTheme="minorHAnsi" w:cstheme="minorHAnsi"/>
                <w:u w:val="single"/>
              </w:rPr>
              <w:t>Lone parents</w:t>
            </w:r>
          </w:p>
          <w:p w14:paraId="257F14DF" w14:textId="77777777" w:rsidR="00F01842" w:rsidRDefault="00F01842" w:rsidP="00F01842">
            <w:pPr>
              <w:spacing w:after="0" w:line="240" w:lineRule="exact"/>
              <w:rPr>
                <w:rFonts w:asciiTheme="minorHAnsi" w:hAnsiTheme="minorHAnsi" w:cstheme="minorHAnsi"/>
              </w:rPr>
            </w:pPr>
          </w:p>
          <w:p w14:paraId="21BF77D5" w14:textId="150CC21A" w:rsidR="00F01842" w:rsidRDefault="00F01842" w:rsidP="00F01842">
            <w:pPr>
              <w:spacing w:after="0" w:line="240" w:lineRule="exact"/>
              <w:rPr>
                <w:rFonts w:asciiTheme="minorHAnsi" w:eastAsia="Times New Roman" w:hAnsiTheme="minorHAnsi" w:cstheme="minorHAnsi"/>
                <w:color w:val="000000" w:themeColor="text1"/>
              </w:rPr>
            </w:pPr>
            <w:r w:rsidRPr="00BA2CAA">
              <w:rPr>
                <w:rFonts w:asciiTheme="minorHAnsi" w:hAnsiTheme="minorHAnsi" w:cstheme="minorHAnsi"/>
              </w:rPr>
              <w:t>The main modification is unlikely to have an additional for individuals within this group</w:t>
            </w:r>
            <w:r w:rsidRPr="00BA2CAA">
              <w:rPr>
                <w:rFonts w:eastAsia="Times New Roman" w:cs="Calibri"/>
                <w:color w:val="000000" w:themeColor="text1"/>
                <w:highlight w:val="yellow"/>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3419669"/>
              <w14:checkbox>
                <w14:checked w14:val="0"/>
                <w14:checkedState w14:val="2612" w14:font="MS Gothic"/>
                <w14:uncheckedState w14:val="2610" w14:font="MS Gothic"/>
              </w14:checkbox>
            </w:sdtPr>
            <w:sdtEndPr/>
            <w:sdtContent>
              <w:p w14:paraId="5DC2161D" w14:textId="77777777" w:rsidR="00F01842" w:rsidRPr="008321D1" w:rsidRDefault="00F01842" w:rsidP="00F01842">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4964F2BB" w14:textId="77777777" w:rsidR="00F01842" w:rsidRDefault="00F01842" w:rsidP="00F0184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6724701"/>
              <w14:checkbox>
                <w14:checked w14:val="0"/>
                <w14:checkedState w14:val="2612" w14:font="MS Gothic"/>
                <w14:uncheckedState w14:val="2610" w14:font="MS Gothic"/>
              </w14:checkbox>
            </w:sdtPr>
            <w:sdtEndPr/>
            <w:sdtContent>
              <w:p w14:paraId="1CC8867A" w14:textId="77777777" w:rsidR="00F01842" w:rsidRPr="008321D1" w:rsidRDefault="00F01842"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0C0CD4B"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81221818"/>
              <w14:checkbox>
                <w14:checked w14:val="0"/>
                <w14:checkedState w14:val="2612" w14:font="MS Gothic"/>
                <w14:uncheckedState w14:val="2610" w14:font="MS Gothic"/>
              </w14:checkbox>
            </w:sdtPr>
            <w:sdtEndPr/>
            <w:sdtContent>
              <w:p w14:paraId="14AF2C18" w14:textId="77777777" w:rsidR="00F01842" w:rsidRPr="008321D1" w:rsidRDefault="00F01842"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F909C86"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047954551"/>
              <w14:checkbox>
                <w14:checked w14:val="1"/>
                <w14:checkedState w14:val="2612" w14:font="MS Gothic"/>
                <w14:uncheckedState w14:val="2610" w14:font="MS Gothic"/>
              </w14:checkbox>
            </w:sdtPr>
            <w:sdtEndPr/>
            <w:sdtContent>
              <w:p w14:paraId="0E4A4B54" w14:textId="01A35FE9" w:rsidR="00F01842" w:rsidRPr="008321D1" w:rsidRDefault="001F0B84"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9D19833"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r>
      <w:tr w:rsidR="00F01842" w:rsidRPr="008321D1" w14:paraId="60CC194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56615C9" w14:textId="77777777" w:rsidR="00F01842" w:rsidRPr="008321D1" w:rsidRDefault="00F01842" w:rsidP="00F0184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6CD2A00" w14:textId="77777777" w:rsidR="00F01842" w:rsidRPr="00E5348E" w:rsidRDefault="00F01842" w:rsidP="00F01842">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37D14B32" w14:textId="77777777" w:rsidR="00F01842" w:rsidRDefault="00F01842" w:rsidP="00F01842">
            <w:pPr>
              <w:spacing w:after="0" w:line="240" w:lineRule="exact"/>
              <w:rPr>
                <w:rFonts w:asciiTheme="minorHAnsi" w:hAnsiTheme="minorHAnsi" w:cstheme="minorHAnsi"/>
              </w:rPr>
            </w:pPr>
          </w:p>
          <w:p w14:paraId="285E86FA" w14:textId="2E562C21" w:rsidR="00F01842" w:rsidRDefault="00F01842" w:rsidP="00F01842">
            <w:pPr>
              <w:spacing w:after="0" w:line="240" w:lineRule="exact"/>
              <w:rPr>
                <w:rFonts w:asciiTheme="minorHAnsi" w:eastAsia="Times New Roman" w:hAnsiTheme="minorHAnsi" w:cstheme="minorHAnsi"/>
                <w:color w:val="000000" w:themeColor="text1"/>
              </w:rPr>
            </w:pPr>
            <w:r w:rsidRPr="00BA2CAA">
              <w:rPr>
                <w:rFonts w:asciiTheme="minorHAnsi" w:hAnsiTheme="minorHAnsi" w:cstheme="minorHAnsi"/>
              </w:rPr>
              <w:t xml:space="preserve">The main modification </w:t>
            </w:r>
            <w:r w:rsidR="001F0B84">
              <w:rPr>
                <w:rFonts w:asciiTheme="minorHAnsi" w:hAnsiTheme="minorHAnsi" w:cstheme="minorHAnsi"/>
              </w:rPr>
              <w:t xml:space="preserve">may positively impact individuals within this group who seek </w:t>
            </w:r>
            <w:r w:rsidR="00B436AA">
              <w:rPr>
                <w:rFonts w:asciiTheme="minorHAnsi" w:hAnsiTheme="minorHAnsi" w:cstheme="minorHAnsi"/>
              </w:rPr>
              <w:t xml:space="preserve">to start their own businesses </w:t>
            </w:r>
            <w:r w:rsidR="00EA2FAC">
              <w:rPr>
                <w:rFonts w:asciiTheme="minorHAnsi" w:hAnsiTheme="minorHAnsi" w:cstheme="minorHAnsi"/>
              </w:rPr>
              <w:t>aid in improving their economic growth but require affordable works space.</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02578131"/>
              <w14:checkbox>
                <w14:checked w14:val="1"/>
                <w14:checkedState w14:val="2612" w14:font="MS Gothic"/>
                <w14:uncheckedState w14:val="2610" w14:font="MS Gothic"/>
              </w14:checkbox>
            </w:sdtPr>
            <w:sdtEndPr/>
            <w:sdtContent>
              <w:p w14:paraId="38F37734" w14:textId="12443D95" w:rsidR="00F01842" w:rsidRPr="008321D1" w:rsidRDefault="001F0B84" w:rsidP="00F0184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D6CFF2F" w14:textId="77777777" w:rsidR="00F01842" w:rsidRDefault="00F01842" w:rsidP="00F0184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64101832"/>
              <w14:checkbox>
                <w14:checked w14:val="0"/>
                <w14:checkedState w14:val="2612" w14:font="MS Gothic"/>
                <w14:uncheckedState w14:val="2610" w14:font="MS Gothic"/>
              </w14:checkbox>
            </w:sdtPr>
            <w:sdtEndPr/>
            <w:sdtContent>
              <w:p w14:paraId="1D09C119" w14:textId="77777777" w:rsidR="00F01842" w:rsidRPr="008321D1" w:rsidRDefault="00F01842"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868A29"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81051477"/>
              <w14:checkbox>
                <w14:checked w14:val="0"/>
                <w14:checkedState w14:val="2612" w14:font="MS Gothic"/>
                <w14:uncheckedState w14:val="2610" w14:font="MS Gothic"/>
              </w14:checkbox>
            </w:sdtPr>
            <w:sdtEndPr/>
            <w:sdtContent>
              <w:p w14:paraId="38867B26" w14:textId="77777777" w:rsidR="00F01842" w:rsidRPr="008321D1" w:rsidRDefault="00F01842"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6F29CC"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878591685"/>
              <w14:checkbox>
                <w14:checked w14:val="0"/>
                <w14:checkedState w14:val="2612" w14:font="MS Gothic"/>
                <w14:uncheckedState w14:val="2610" w14:font="MS Gothic"/>
              </w14:checkbox>
            </w:sdtPr>
            <w:sdtEndPr/>
            <w:sdtContent>
              <w:p w14:paraId="27E8284C" w14:textId="77777777" w:rsidR="00F01842" w:rsidRPr="008321D1" w:rsidRDefault="00F01842" w:rsidP="00F0184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8A36E51"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r>
      <w:tr w:rsidR="00F01842" w:rsidRPr="008321D1" w14:paraId="462527F4"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3650903" w14:textId="77777777" w:rsidR="00F01842" w:rsidRPr="008321D1" w:rsidRDefault="00F01842" w:rsidP="00F0184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4F3E0DA4" w14:textId="77777777" w:rsidR="00F01842" w:rsidRPr="00E5348E" w:rsidRDefault="00F01842" w:rsidP="00F01842">
            <w:pPr>
              <w:spacing w:after="0" w:line="240" w:lineRule="exact"/>
              <w:rPr>
                <w:rFonts w:asciiTheme="minorHAnsi" w:hAnsiTheme="minorHAnsi" w:cstheme="minorHAnsi"/>
                <w:u w:val="single"/>
              </w:rPr>
            </w:pPr>
            <w:r w:rsidRPr="00E5348E">
              <w:rPr>
                <w:rFonts w:asciiTheme="minorHAnsi" w:hAnsiTheme="minorHAnsi" w:cstheme="minorHAnsi"/>
                <w:u w:val="single"/>
              </w:rPr>
              <w:t>Young people in care</w:t>
            </w:r>
          </w:p>
          <w:p w14:paraId="1A9E20F3" w14:textId="77777777" w:rsidR="00F01842" w:rsidRDefault="00F01842" w:rsidP="00F01842">
            <w:pPr>
              <w:spacing w:after="0" w:line="240" w:lineRule="exact"/>
              <w:rPr>
                <w:rFonts w:asciiTheme="minorHAnsi" w:hAnsiTheme="minorHAnsi" w:cstheme="minorHAnsi"/>
              </w:rPr>
            </w:pPr>
          </w:p>
          <w:p w14:paraId="16178D70" w14:textId="5550B508" w:rsidR="00F01842" w:rsidRDefault="00264066" w:rsidP="00F01842">
            <w:pPr>
              <w:spacing w:after="0" w:line="240" w:lineRule="exact"/>
              <w:rPr>
                <w:rFonts w:asciiTheme="minorHAnsi" w:eastAsia="Times New Roman" w:hAnsiTheme="minorHAnsi" w:cstheme="minorHAnsi"/>
                <w:color w:val="000000" w:themeColor="text1"/>
              </w:rPr>
            </w:pPr>
            <w:r w:rsidRPr="00BA2CAA">
              <w:rPr>
                <w:rFonts w:asciiTheme="minorHAnsi" w:hAnsiTheme="minorHAnsi" w:cstheme="minorHAnsi"/>
              </w:rPr>
              <w:t xml:space="preserve">The main modification </w:t>
            </w:r>
            <w:r>
              <w:rPr>
                <w:rFonts w:asciiTheme="minorHAnsi" w:hAnsiTheme="minorHAnsi" w:cstheme="minorHAnsi"/>
              </w:rPr>
              <w:t>may positively impact young adults within this group who seek to start their own businesses aid in improving their economic growth but require affordable work space.</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549271122"/>
              <w14:checkbox>
                <w14:checked w14:val="1"/>
                <w14:checkedState w14:val="2612" w14:font="MS Gothic"/>
                <w14:uncheckedState w14:val="2610" w14:font="MS Gothic"/>
              </w14:checkbox>
            </w:sdtPr>
            <w:sdtEndPr/>
            <w:sdtContent>
              <w:p w14:paraId="14F8E07C" w14:textId="40A48FEB" w:rsidR="00F01842" w:rsidRPr="008321D1" w:rsidRDefault="00607DAB" w:rsidP="00F0184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099B0E5" w14:textId="77777777" w:rsidR="00F01842" w:rsidRDefault="00F01842" w:rsidP="00F0184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435624489"/>
              <w14:checkbox>
                <w14:checked w14:val="0"/>
                <w14:checkedState w14:val="2612" w14:font="MS Gothic"/>
                <w14:uncheckedState w14:val="2610" w14:font="MS Gothic"/>
              </w14:checkbox>
            </w:sdtPr>
            <w:sdtEndPr/>
            <w:sdtContent>
              <w:p w14:paraId="2C3CC9B1" w14:textId="77777777" w:rsidR="00F01842" w:rsidRPr="008321D1" w:rsidRDefault="00F01842"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324054D"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713684672"/>
              <w14:checkbox>
                <w14:checked w14:val="0"/>
                <w14:checkedState w14:val="2612" w14:font="MS Gothic"/>
                <w14:uncheckedState w14:val="2610" w14:font="MS Gothic"/>
              </w14:checkbox>
            </w:sdtPr>
            <w:sdtEndPr/>
            <w:sdtContent>
              <w:p w14:paraId="734972F0" w14:textId="77777777" w:rsidR="00F01842" w:rsidRPr="008321D1" w:rsidRDefault="00F01842"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7EC3915"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946530789"/>
              <w14:checkbox>
                <w14:checked w14:val="0"/>
                <w14:checkedState w14:val="2612" w14:font="MS Gothic"/>
                <w14:uncheckedState w14:val="2610" w14:font="MS Gothic"/>
              </w14:checkbox>
            </w:sdtPr>
            <w:sdtEndPr/>
            <w:sdtContent>
              <w:p w14:paraId="324B9F67" w14:textId="4774141F" w:rsidR="00F01842" w:rsidRPr="008321D1" w:rsidRDefault="00607DAB" w:rsidP="00F0184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C56B9DE" w14:textId="77777777" w:rsidR="00F01842" w:rsidRDefault="00F01842" w:rsidP="00F01842">
            <w:pPr>
              <w:spacing w:before="240" w:after="0" w:line="240" w:lineRule="auto"/>
              <w:ind w:left="113"/>
              <w:jc w:val="center"/>
              <w:rPr>
                <w:rFonts w:asciiTheme="minorHAnsi" w:eastAsia="Times New Roman" w:hAnsiTheme="minorHAnsi" w:cstheme="minorHAnsi"/>
                <w:b/>
                <w:sz w:val="36"/>
                <w:szCs w:val="36"/>
              </w:rPr>
            </w:pPr>
          </w:p>
        </w:tc>
      </w:tr>
    </w:tbl>
    <w:p w14:paraId="5A0726AC" w14:textId="6CA0F6F2" w:rsidR="007B2878" w:rsidRDefault="007B2878">
      <w:r>
        <w:br w:type="page"/>
      </w:r>
    </w:p>
    <w:p w14:paraId="762E8E7B" w14:textId="77777777" w:rsidR="00412B77" w:rsidRDefault="00412B77"/>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412B77" w:rsidRPr="00B115E4" w14:paraId="26B82A7B"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A2DEEBC" w14:textId="77777777" w:rsidR="00412B77" w:rsidRPr="00A11785" w:rsidRDefault="00412B77"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t>Assessing impact</w:t>
            </w:r>
          </w:p>
          <w:p w14:paraId="5F2C7CBC" w14:textId="30038B47" w:rsidR="00412B77" w:rsidRPr="007A1DDB" w:rsidRDefault="00412B77" w:rsidP="0037072F">
            <w:pPr>
              <w:rPr>
                <w:rFonts w:eastAsia="Times New Roman" w:cs="Calibri"/>
                <w:b/>
                <w:color w:val="FFFFFF" w:themeColor="background1"/>
                <w:sz w:val="24"/>
                <w:szCs w:val="24"/>
                <w:lang w:eastAsia="en-GB"/>
              </w:rPr>
            </w:pPr>
            <w:r w:rsidRPr="007A1DDB">
              <w:rPr>
                <w:rFonts w:eastAsia="Times New Roman" w:cs="Calibri"/>
                <w:b/>
                <w:color w:val="FFFFFF" w:themeColor="background1"/>
                <w:sz w:val="24"/>
                <w:szCs w:val="24"/>
                <w:lang w:eastAsia="en-GB"/>
              </w:rPr>
              <w:t>What does the evidence tell you about the impact your proposal may have on groups with protected characteristics?</w:t>
            </w:r>
          </w:p>
          <w:p w14:paraId="48BA1B5A" w14:textId="77777777" w:rsidR="00412B77" w:rsidRPr="00D4588E" w:rsidRDefault="00412B77" w:rsidP="0037072F">
            <w:pPr>
              <w:pStyle w:val="ListParagraph"/>
              <w:spacing w:after="0" w:line="240" w:lineRule="auto"/>
              <w:ind w:hanging="360"/>
              <w:rPr>
                <w:rFonts w:eastAsia="Times New Roman" w:cs="Calibri"/>
                <w:b/>
                <w:color w:val="FFFFFF" w:themeColor="background1"/>
                <w:lang w:eastAsia="en-GB"/>
              </w:rPr>
            </w:pPr>
          </w:p>
        </w:tc>
      </w:tr>
      <w:tr w:rsidR="00412B77" w:rsidRPr="00B115E4" w14:paraId="2AB0ACAA"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1EB7A65" w14:textId="77777777" w:rsidR="00BB1512" w:rsidRPr="007B2878" w:rsidRDefault="00BB1512" w:rsidP="00BB1512">
            <w:pPr>
              <w:rPr>
                <w:rFonts w:cs="Arial"/>
                <w:b/>
                <w:bCs/>
                <w:color w:val="FFFFFF" w:themeColor="background1"/>
              </w:rPr>
            </w:pPr>
            <w:r w:rsidRPr="007B2878">
              <w:rPr>
                <w:rFonts w:cs="Arial"/>
                <w:b/>
                <w:bCs/>
                <w:color w:val="FFFFFF" w:themeColor="background1"/>
              </w:rPr>
              <w:t xml:space="preserve">Policy ECY03 – Local Jobs, Skills and Training </w:t>
            </w:r>
          </w:p>
          <w:p w14:paraId="4C7E7739" w14:textId="46731FD9" w:rsidR="00412B77" w:rsidRPr="007A1DDB" w:rsidRDefault="000A22D0" w:rsidP="0037072F">
            <w:pPr>
              <w:pStyle w:val="Default"/>
              <w:rPr>
                <w:rFonts w:asciiTheme="minorHAnsi" w:eastAsia="Times New Roman" w:hAnsiTheme="minorHAnsi" w:cstheme="minorHAnsi"/>
                <w:b/>
                <w:bCs/>
                <w:color w:val="FFFFFF" w:themeColor="background1"/>
                <w:sz w:val="22"/>
                <w:szCs w:val="22"/>
              </w:rPr>
            </w:pPr>
            <w:r w:rsidRPr="007A1DDB">
              <w:rPr>
                <w:rFonts w:asciiTheme="minorHAnsi" w:eastAsia="Times New Roman" w:hAnsiTheme="minorHAnsi" w:cstheme="minorHAnsi"/>
                <w:b/>
                <w:bCs/>
                <w:color w:val="FFFFFF" w:themeColor="background1"/>
                <w:sz w:val="22"/>
                <w:szCs w:val="22"/>
              </w:rPr>
              <w:t>MM6</w:t>
            </w:r>
            <w:r w:rsidR="008D32A9">
              <w:rPr>
                <w:rFonts w:asciiTheme="minorHAnsi" w:eastAsia="Times New Roman" w:hAnsiTheme="minorHAnsi" w:cstheme="minorHAnsi"/>
                <w:b/>
                <w:bCs/>
                <w:color w:val="FFFFFF" w:themeColor="background1"/>
                <w:sz w:val="22"/>
                <w:szCs w:val="22"/>
              </w:rPr>
              <w:t>3</w:t>
            </w:r>
          </w:p>
        </w:tc>
      </w:tr>
      <w:tr w:rsidR="00412B77" w:rsidRPr="00B115E4" w14:paraId="5EAF4BF7"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DFCB02A" w14:textId="53563391" w:rsidR="00412B77" w:rsidRPr="007A1DDB" w:rsidRDefault="00BB1512" w:rsidP="00BB1512">
            <w:pPr>
              <w:spacing w:after="0" w:line="240" w:lineRule="auto"/>
              <w:rPr>
                <w:rFonts w:cs="Arial"/>
                <w:b/>
                <w:bCs/>
                <w:color w:val="FFFFFF" w:themeColor="background1"/>
                <w14:ligatures w14:val="standardContextual"/>
              </w:rPr>
            </w:pPr>
            <w:r w:rsidRPr="007A1DDB">
              <w:rPr>
                <w:rFonts w:cs="Arial"/>
                <w:b/>
                <w:bCs/>
                <w:color w:val="FFFFFF" w:themeColor="background1"/>
                <w14:ligatures w14:val="standardContextual"/>
              </w:rPr>
              <w:t>MM</w:t>
            </w:r>
            <w:r w:rsidR="000A22D0" w:rsidRPr="007A1DDB">
              <w:rPr>
                <w:rFonts w:cs="Arial"/>
                <w:b/>
                <w:bCs/>
                <w:color w:val="FFFFFF" w:themeColor="background1"/>
                <w14:ligatures w14:val="standardContextual"/>
              </w:rPr>
              <w:t>6</w:t>
            </w:r>
            <w:r w:rsidR="008D32A9">
              <w:rPr>
                <w:rFonts w:cs="Arial"/>
                <w:b/>
                <w:bCs/>
                <w:color w:val="FFFFFF" w:themeColor="background1"/>
                <w14:ligatures w14:val="standardContextual"/>
              </w:rPr>
              <w:t>3</w:t>
            </w:r>
            <w:r w:rsidR="0099762F">
              <w:rPr>
                <w:rFonts w:cs="Arial"/>
                <w:b/>
                <w:bCs/>
                <w:color w:val="FFFFFF" w:themeColor="background1"/>
                <w14:ligatures w14:val="standardContextual"/>
              </w:rPr>
              <w:t xml:space="preserve"> </w:t>
            </w:r>
            <w:r w:rsidR="00552B44">
              <w:rPr>
                <w:rFonts w:cs="Arial"/>
                <w:b/>
                <w:bCs/>
                <w:color w:val="FFFFFF" w:themeColor="background1"/>
                <w14:ligatures w14:val="standardContextual"/>
              </w:rPr>
              <w:t xml:space="preserve"> revisions are needed to improve the effectiveness of policy implementation and to </w:t>
            </w:r>
            <w:r w:rsidR="0099762F">
              <w:rPr>
                <w:rFonts w:cs="Arial"/>
                <w:b/>
                <w:bCs/>
                <w:color w:val="FFFFFF" w:themeColor="background1"/>
                <w14:ligatures w14:val="standardContextual"/>
              </w:rPr>
              <w:t xml:space="preserve">ensure closer alignment with the London plan. These include </w:t>
            </w:r>
            <w:r w:rsidRPr="007A1DDB">
              <w:rPr>
                <w:rFonts w:cs="Arial"/>
                <w:b/>
                <w:bCs/>
                <w:color w:val="FFFFFF" w:themeColor="background1"/>
                <w14:ligatures w14:val="standardContextual"/>
              </w:rPr>
              <w:t xml:space="preserve"> </w:t>
            </w:r>
            <w:r w:rsidR="00145A0F">
              <w:rPr>
                <w:rFonts w:cs="Arial"/>
                <w:b/>
                <w:bCs/>
                <w:color w:val="FFFFFF" w:themeColor="background1"/>
                <w14:ligatures w14:val="standardContextual"/>
              </w:rPr>
              <w:t>c</w:t>
            </w:r>
            <w:r w:rsidRPr="007A1DDB">
              <w:rPr>
                <w:rFonts w:cs="Arial"/>
                <w:b/>
                <w:bCs/>
                <w:color w:val="FFFFFF" w:themeColor="background1"/>
                <w14:ligatures w14:val="standardContextual"/>
              </w:rPr>
              <w:t>larifications</w:t>
            </w:r>
            <w:r w:rsidR="00145A0F">
              <w:rPr>
                <w:rFonts w:cs="Arial"/>
                <w:b/>
                <w:bCs/>
                <w:color w:val="FFFFFF" w:themeColor="background1"/>
                <w14:ligatures w14:val="standardContextual"/>
              </w:rPr>
              <w:t xml:space="preserve"> to</w:t>
            </w:r>
            <w:r w:rsidRPr="007A1DDB">
              <w:rPr>
                <w:rFonts w:cs="Arial"/>
                <w:b/>
                <w:bCs/>
                <w:color w:val="FFFFFF" w:themeColor="background1"/>
                <w14:ligatures w14:val="standardContextual"/>
              </w:rPr>
              <w:t xml:space="preserve"> provid</w:t>
            </w:r>
            <w:r w:rsidR="00145A0F">
              <w:rPr>
                <w:rFonts w:cs="Arial"/>
                <w:b/>
                <w:bCs/>
                <w:color w:val="FFFFFF" w:themeColor="background1"/>
                <w14:ligatures w14:val="standardContextual"/>
              </w:rPr>
              <w:t>e</w:t>
            </w:r>
            <w:r w:rsidRPr="007A1DDB">
              <w:rPr>
                <w:rFonts w:cs="Arial"/>
                <w:b/>
                <w:bCs/>
                <w:color w:val="FFFFFF" w:themeColor="background1"/>
                <w14:ligatures w14:val="standardContextual"/>
              </w:rPr>
              <w:t xml:space="preserve"> certainty on qualifying development where Council seeks increased employment opportunities in the Borough, </w:t>
            </w:r>
            <w:proofErr w:type="spellStart"/>
            <w:r w:rsidRPr="007A1DDB">
              <w:rPr>
                <w:rFonts w:cs="Arial"/>
                <w:b/>
                <w:bCs/>
                <w:color w:val="FFFFFF" w:themeColor="background1"/>
                <w14:ligatures w14:val="standardContextual"/>
              </w:rPr>
              <w:t>i</w:t>
            </w:r>
            <w:r w:rsidR="00A14A27">
              <w:rPr>
                <w:rFonts w:cs="Arial"/>
                <w:b/>
                <w:bCs/>
                <w:color w:val="FFFFFF" w:themeColor="background1"/>
                <w14:ligatures w14:val="standardContextual"/>
              </w:rPr>
              <w:t>.</w:t>
            </w:r>
            <w:r w:rsidRPr="007A1DDB">
              <w:rPr>
                <w:rFonts w:cs="Arial"/>
                <w:b/>
                <w:bCs/>
                <w:color w:val="FFFFFF" w:themeColor="background1"/>
                <w14:ligatures w14:val="standardContextual"/>
              </w:rPr>
              <w:t>e</w:t>
            </w:r>
            <w:proofErr w:type="spellEnd"/>
            <w:r w:rsidRPr="007A1DDB">
              <w:rPr>
                <w:rFonts w:cs="Arial"/>
                <w:b/>
                <w:bCs/>
                <w:color w:val="FFFFFF" w:themeColor="background1"/>
                <w14:ligatures w14:val="standardContextual"/>
              </w:rPr>
              <w:t xml:space="preserve"> major developments where 20 or more full-time equivalent (FTE) jobs created. Proposals required to set out skills, employment and training opportunities to be delivered and deletion of requirement for a LEA (to align with London Plan Policy E11).</w:t>
            </w:r>
            <w:r w:rsidR="001D4A49" w:rsidRPr="007A1DDB">
              <w:rPr>
                <w:rFonts w:cs="Arial"/>
                <w:b/>
                <w:bCs/>
                <w:color w:val="FFFFFF" w:themeColor="background1"/>
                <w14:ligatures w14:val="standardContextual"/>
              </w:rPr>
              <w:t xml:space="preserve"> </w:t>
            </w:r>
            <w:r w:rsidR="00C0390D">
              <w:rPr>
                <w:rFonts w:cs="Arial"/>
                <w:b/>
                <w:bCs/>
                <w:color w:val="FFFFFF" w:themeColor="background1"/>
                <w14:ligatures w14:val="standardContextual"/>
              </w:rPr>
              <w:t xml:space="preserve"> Rewording in Part C is necessary to reflect the status of SPDS, </w:t>
            </w:r>
            <w:r w:rsidR="00BC1A6C">
              <w:rPr>
                <w:rFonts w:cs="Arial"/>
                <w:b/>
                <w:bCs/>
                <w:color w:val="FFFFFF" w:themeColor="background1"/>
                <w14:ligatures w14:val="standardContextual"/>
              </w:rPr>
              <w:t xml:space="preserve">clarifying </w:t>
            </w:r>
            <w:r w:rsidRPr="007A1DDB">
              <w:rPr>
                <w:rFonts w:cs="Arial"/>
                <w:b/>
                <w:bCs/>
                <w:color w:val="FFFFFF" w:themeColor="background1"/>
                <w14:ligatures w14:val="standardContextual"/>
              </w:rPr>
              <w:t>that decision makers</w:t>
            </w:r>
            <w:r w:rsidR="00BC1A6C">
              <w:rPr>
                <w:rFonts w:cs="Arial"/>
                <w:b/>
                <w:bCs/>
                <w:color w:val="FFFFFF" w:themeColor="background1"/>
                <w14:ligatures w14:val="standardContextual"/>
              </w:rPr>
              <w:t xml:space="preserve"> should </w:t>
            </w:r>
            <w:r w:rsidRPr="007A1DDB">
              <w:rPr>
                <w:rFonts w:cs="Arial"/>
                <w:b/>
                <w:bCs/>
                <w:color w:val="FFFFFF" w:themeColor="background1"/>
                <w14:ligatures w14:val="standardContextual"/>
              </w:rPr>
              <w:t xml:space="preserve"> have regard to any relevant SPD guidance intended to be provided with respect to jobs, skills and training. </w:t>
            </w:r>
            <w:r w:rsidR="00FE7620" w:rsidRPr="00FE7620">
              <w:rPr>
                <w:rFonts w:cs="Arial"/>
                <w:b/>
                <w:bCs/>
                <w:color w:val="FFFFFF" w:themeColor="background1"/>
                <w14:ligatures w14:val="standardContextual"/>
              </w:rPr>
              <w:t xml:space="preserve">Revisions in the policy supporting text provide clarification regarding </w:t>
            </w:r>
            <w:r w:rsidRPr="007A1DDB">
              <w:rPr>
                <w:rFonts w:cs="Arial"/>
                <w:b/>
                <w:bCs/>
                <w:color w:val="FFFFFF" w:themeColor="background1"/>
                <w14:ligatures w14:val="standardContextual"/>
              </w:rPr>
              <w:t xml:space="preserve"> how FTE job creation calculated for decision making in terms of  permanent jobs arising from development, and where temporary jobs are created during construction. Revisions to encourage developers to liaise with the Council at early stage</w:t>
            </w:r>
            <w:r w:rsidR="0040073C">
              <w:rPr>
                <w:rFonts w:cs="Arial"/>
                <w:b/>
                <w:bCs/>
                <w:color w:val="FFFFFF" w:themeColor="background1"/>
                <w14:ligatures w14:val="standardContextual"/>
              </w:rPr>
              <w:t xml:space="preserve"> </w:t>
            </w:r>
            <w:r w:rsidR="0040073C" w:rsidRPr="0040073C">
              <w:rPr>
                <w:rFonts w:cs="Arial"/>
                <w:b/>
                <w:bCs/>
                <w:color w:val="FFFFFF" w:themeColor="background1"/>
                <w14:ligatures w14:val="standardContextual"/>
              </w:rPr>
              <w:t>to identify opportunities associated with proposed developments.</w:t>
            </w:r>
            <w:r w:rsidRPr="007A1DDB">
              <w:rPr>
                <w:rFonts w:cs="Arial"/>
                <w:b/>
                <w:bCs/>
                <w:color w:val="FFFFFF" w:themeColor="background1"/>
                <w14:ligatures w14:val="standardContextual"/>
              </w:rPr>
              <w:t>.</w:t>
            </w:r>
          </w:p>
          <w:p w14:paraId="38458941" w14:textId="612143FB" w:rsidR="00BB1512" w:rsidRPr="00BB1512" w:rsidRDefault="00BB1512" w:rsidP="00BB1512">
            <w:pPr>
              <w:spacing w:after="0" w:line="240" w:lineRule="auto"/>
              <w:rPr>
                <w:rFonts w:asciiTheme="minorHAnsi" w:eastAsia="Times New Roman" w:hAnsiTheme="minorHAnsi" w:cstheme="minorHAnsi"/>
                <w:color w:val="FFFFFF" w:themeColor="background1"/>
                <w:lang w:eastAsia="en-GB"/>
              </w:rPr>
            </w:pPr>
          </w:p>
        </w:tc>
      </w:tr>
      <w:tr w:rsidR="00412B77" w:rsidRPr="00B115E4" w14:paraId="65A8C85F"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06023C45" w14:textId="77777777" w:rsidR="00412B77" w:rsidRPr="00B115E4" w:rsidRDefault="00412B77"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ECEC802" w14:textId="77777777" w:rsidR="00412B77" w:rsidRPr="00B115E4" w:rsidRDefault="00412B77"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7DDBBD41" w14:textId="77777777" w:rsidR="00412B77" w:rsidRPr="00B115E4" w:rsidRDefault="00412B77"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1F86038" w14:textId="77777777" w:rsidR="00412B77" w:rsidRPr="00B115E4" w:rsidRDefault="00412B77"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0903D0D" w14:textId="77777777" w:rsidR="00412B77" w:rsidRPr="00B115E4" w:rsidRDefault="00412B77"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18830D8B" w14:textId="77777777" w:rsidR="00412B77" w:rsidRPr="00B115E4" w:rsidRDefault="00412B77"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6AB3D99" w14:textId="77777777" w:rsidR="00412B77" w:rsidRPr="00B115E4" w:rsidRDefault="00412B77" w:rsidP="0037072F">
            <w:pPr>
              <w:spacing w:after="0" w:line="240" w:lineRule="auto"/>
              <w:ind w:left="113" w:right="113"/>
              <w:rPr>
                <w:rFonts w:asciiTheme="minorHAnsi" w:eastAsia="Times New Roman" w:hAnsiTheme="minorHAnsi" w:cstheme="minorHAnsi"/>
                <w:color w:val="FFFFFF"/>
                <w:lang w:eastAsia="en-GB"/>
              </w:rPr>
            </w:pPr>
          </w:p>
          <w:p w14:paraId="226707F3" w14:textId="77777777" w:rsidR="00412B77" w:rsidRPr="00B115E4" w:rsidRDefault="00412B77"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412B77" w:rsidRPr="00B115E4" w14:paraId="5C0F2347"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171BCF36" w14:textId="77777777" w:rsidR="00412B77" w:rsidRPr="00B115E4" w:rsidRDefault="00412B77"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20E91745" w14:textId="77777777" w:rsidR="00412B77" w:rsidRPr="00B115E4" w:rsidRDefault="00412B77"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92E84F0" w14:textId="77777777" w:rsidR="00412B77" w:rsidRPr="00B115E4" w:rsidRDefault="00412B77"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8AEC0FA" w14:textId="77777777" w:rsidR="00412B77" w:rsidRPr="00B115E4" w:rsidRDefault="00412B77" w:rsidP="0037072F">
            <w:pPr>
              <w:spacing w:after="0" w:line="240" w:lineRule="auto"/>
              <w:jc w:val="center"/>
              <w:rPr>
                <w:rFonts w:asciiTheme="minorHAnsi" w:eastAsia="Times New Roman" w:hAnsiTheme="minorHAnsi" w:cstheme="minorHAnsi"/>
                <w:color w:val="FFFFFF"/>
                <w:lang w:eastAsia="en-GB"/>
              </w:rPr>
            </w:pPr>
          </w:p>
          <w:p w14:paraId="632E3632" w14:textId="77777777" w:rsidR="00412B77" w:rsidRPr="00B115E4" w:rsidRDefault="00412B77"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EE21445" w14:textId="77777777" w:rsidR="00412B77" w:rsidRPr="00B115E4" w:rsidRDefault="00412B77" w:rsidP="0037072F">
            <w:pPr>
              <w:spacing w:after="0" w:line="240" w:lineRule="auto"/>
              <w:jc w:val="center"/>
              <w:rPr>
                <w:rFonts w:asciiTheme="minorHAnsi" w:eastAsia="Times New Roman" w:hAnsiTheme="minorHAnsi" w:cstheme="minorHAnsi"/>
                <w:color w:val="FFFFFF"/>
                <w:lang w:eastAsia="en-GB"/>
              </w:rPr>
            </w:pPr>
          </w:p>
          <w:p w14:paraId="4230A1CA" w14:textId="77777777" w:rsidR="00412B77" w:rsidRPr="00B115E4" w:rsidRDefault="00412B77"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EBB8CA3" w14:textId="77777777" w:rsidR="00412B77" w:rsidRPr="00B115E4" w:rsidRDefault="00412B77" w:rsidP="0037072F">
            <w:pPr>
              <w:spacing w:after="0" w:line="240" w:lineRule="auto"/>
              <w:ind w:left="113" w:right="113"/>
              <w:rPr>
                <w:rFonts w:asciiTheme="minorHAnsi" w:eastAsia="Times New Roman" w:hAnsiTheme="minorHAnsi" w:cstheme="minorHAnsi"/>
                <w:color w:val="FFFFFF"/>
                <w:lang w:eastAsia="en-GB"/>
              </w:rPr>
            </w:pPr>
          </w:p>
        </w:tc>
      </w:tr>
      <w:tr w:rsidR="00412B77" w:rsidRPr="00371080" w14:paraId="0B3A61D8"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4BC9415F" w14:textId="77777777" w:rsidR="00412B77" w:rsidRPr="00DC55DA" w:rsidRDefault="00412B77"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shd w:val="clear" w:color="auto" w:fill="auto"/>
          </w:tcPr>
          <w:p w14:paraId="52C41127" w14:textId="5D7CF1CA" w:rsidR="00740251" w:rsidRPr="00F60636" w:rsidRDefault="00412B77" w:rsidP="00C75E6B">
            <w:pPr>
              <w:pStyle w:val="Default"/>
              <w:rPr>
                <w:rFonts w:ascii="Calibri" w:hAnsi="Calibri" w:cs="Calibri"/>
                <w:color w:val="auto"/>
                <w:sz w:val="22"/>
                <w:szCs w:val="22"/>
              </w:rPr>
            </w:pPr>
            <w:r w:rsidRPr="00F60636">
              <w:rPr>
                <w:rFonts w:ascii="Calibri" w:hAnsi="Calibri" w:cs="Calibri"/>
                <w:color w:val="auto"/>
                <w:sz w:val="22"/>
                <w:szCs w:val="22"/>
              </w:rPr>
              <w:t xml:space="preserve">The main modification </w:t>
            </w:r>
            <w:r w:rsidR="00C75E6B" w:rsidRPr="00F60636">
              <w:rPr>
                <w:rFonts w:ascii="Calibri" w:hAnsi="Calibri" w:cs="Calibri"/>
                <w:color w:val="auto"/>
                <w:sz w:val="22"/>
                <w:szCs w:val="22"/>
              </w:rPr>
              <w:t>to ECY03</w:t>
            </w:r>
            <w:r w:rsidR="00AC0677" w:rsidRPr="00F60636">
              <w:rPr>
                <w:rFonts w:ascii="Calibri" w:hAnsi="Calibri" w:cs="Calibri"/>
                <w:color w:val="auto"/>
                <w:sz w:val="22"/>
                <w:szCs w:val="22"/>
              </w:rPr>
              <w:t xml:space="preserve"> continues to</w:t>
            </w:r>
            <w:r w:rsidR="00740251" w:rsidRPr="00F60636">
              <w:rPr>
                <w:rFonts w:ascii="Calibri" w:hAnsi="Calibri" w:cs="Calibri"/>
                <w:color w:val="auto"/>
                <w:sz w:val="22"/>
                <w:szCs w:val="22"/>
              </w:rPr>
              <w:t xml:space="preserve"> </w:t>
            </w:r>
            <w:r w:rsidR="00740251" w:rsidRPr="00F60636">
              <w:rPr>
                <w:rFonts w:ascii="Calibri" w:hAnsi="Calibri" w:cs="Calibri"/>
                <w:sz w:val="22"/>
                <w:szCs w:val="22"/>
              </w:rPr>
              <w:t>improve training and employment opportunities for Barnet residents.</w:t>
            </w:r>
          </w:p>
          <w:p w14:paraId="263499B2" w14:textId="77777777" w:rsidR="00740251" w:rsidRPr="00F60636" w:rsidRDefault="00740251" w:rsidP="00C75E6B">
            <w:pPr>
              <w:pStyle w:val="Default"/>
              <w:rPr>
                <w:rFonts w:ascii="Calibri" w:hAnsi="Calibri" w:cs="Calibri"/>
                <w:color w:val="auto"/>
                <w:sz w:val="22"/>
                <w:szCs w:val="22"/>
              </w:rPr>
            </w:pPr>
          </w:p>
          <w:p w14:paraId="057D9C08" w14:textId="00FAB01F" w:rsidR="00C75E6B" w:rsidRPr="00F60636" w:rsidRDefault="006E488F" w:rsidP="00C75E6B">
            <w:pPr>
              <w:pStyle w:val="Default"/>
              <w:rPr>
                <w:rFonts w:ascii="Calibri" w:hAnsi="Calibri" w:cs="Calibri"/>
                <w:sz w:val="22"/>
                <w:szCs w:val="22"/>
              </w:rPr>
            </w:pPr>
            <w:r>
              <w:rPr>
                <w:rFonts w:ascii="Calibri" w:hAnsi="Calibri" w:cs="Calibri"/>
                <w:color w:val="auto"/>
                <w:sz w:val="22"/>
                <w:szCs w:val="22"/>
              </w:rPr>
              <w:t xml:space="preserve">This </w:t>
            </w:r>
            <w:r w:rsidR="00C75E6B" w:rsidRPr="00F60636">
              <w:rPr>
                <w:rFonts w:ascii="Calibri" w:hAnsi="Calibri" w:cs="Calibri"/>
                <w:color w:val="auto"/>
                <w:sz w:val="22"/>
                <w:szCs w:val="22"/>
              </w:rPr>
              <w:t xml:space="preserve">is likely to have </w:t>
            </w:r>
            <w:r w:rsidR="00C75E6B" w:rsidRPr="00F60636">
              <w:rPr>
                <w:rFonts w:ascii="Calibri" w:hAnsi="Calibri" w:cs="Calibri"/>
                <w:sz w:val="22"/>
                <w:szCs w:val="22"/>
              </w:rPr>
              <w:t xml:space="preserve">a positive impact particularly young </w:t>
            </w:r>
            <w:r w:rsidR="009B658A" w:rsidRPr="00F60636">
              <w:rPr>
                <w:rFonts w:ascii="Calibri" w:hAnsi="Calibri" w:cs="Calibri"/>
                <w:sz w:val="22"/>
                <w:szCs w:val="22"/>
              </w:rPr>
              <w:t xml:space="preserve">people who will benefit from </w:t>
            </w:r>
            <w:r w:rsidR="00F60636" w:rsidRPr="00F60636">
              <w:rPr>
                <w:rFonts w:ascii="Calibri" w:hAnsi="Calibri" w:cs="Calibri"/>
                <w:sz w:val="22"/>
                <w:szCs w:val="22"/>
              </w:rPr>
              <w:t>these opportunities at the start of their career.</w:t>
            </w:r>
          </w:p>
          <w:p w14:paraId="02DDA68B" w14:textId="2DE63F85" w:rsidR="00412B77" w:rsidRDefault="00412B77" w:rsidP="0037072F">
            <w:pPr>
              <w:pStyle w:val="Default"/>
              <w:rPr>
                <w:rFonts w:ascii="Calibri" w:hAnsi="Calibri"/>
                <w:sz w:val="22"/>
                <w:szCs w:val="22"/>
              </w:rPr>
            </w:pPr>
          </w:p>
          <w:p w14:paraId="0C4ACB7C" w14:textId="77777777" w:rsidR="00412B77" w:rsidRPr="00542EDA" w:rsidRDefault="00412B77"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813366737"/>
              <w14:checkbox>
                <w14:checked w14:val="1"/>
                <w14:checkedState w14:val="2612" w14:font="MS Gothic"/>
                <w14:uncheckedState w14:val="2610" w14:font="MS Gothic"/>
              </w14:checkbox>
            </w:sdtPr>
            <w:sdtEndPr/>
            <w:sdtContent>
              <w:p w14:paraId="2C6D153D" w14:textId="2C97C93D" w:rsidR="00412B77" w:rsidRPr="00DC55DA" w:rsidRDefault="009B658A"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6FD490AD" w14:textId="77777777" w:rsidR="00412B77" w:rsidRPr="00DC55DA" w:rsidRDefault="00412B77"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564708899"/>
              <w14:checkbox>
                <w14:checked w14:val="0"/>
                <w14:checkedState w14:val="2612" w14:font="MS Gothic"/>
                <w14:uncheckedState w14:val="2610" w14:font="MS Gothic"/>
              </w14:checkbox>
            </w:sdtPr>
            <w:sdtEndPr/>
            <w:sdtContent>
              <w:p w14:paraId="48BF3166" w14:textId="77777777" w:rsidR="00412B77" w:rsidRPr="00DC55DA" w:rsidRDefault="00412B7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9D6F18A" w14:textId="77777777" w:rsidR="00412B77" w:rsidRPr="00DC55DA" w:rsidRDefault="00412B77"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605122287"/>
              <w14:checkbox>
                <w14:checked w14:val="0"/>
                <w14:checkedState w14:val="2612" w14:font="MS Gothic"/>
                <w14:uncheckedState w14:val="2610" w14:font="MS Gothic"/>
              </w14:checkbox>
            </w:sdtPr>
            <w:sdtEndPr/>
            <w:sdtContent>
              <w:p w14:paraId="75FD3304" w14:textId="77777777" w:rsidR="00412B77" w:rsidRPr="00DC55DA" w:rsidRDefault="00412B77"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0D9B1246" w14:textId="77777777" w:rsidR="00412B77" w:rsidRPr="00DC55DA" w:rsidRDefault="00412B77"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038494289"/>
              <w14:checkbox>
                <w14:checked w14:val="0"/>
                <w14:checkedState w14:val="2612" w14:font="MS Gothic"/>
                <w14:uncheckedState w14:val="2610" w14:font="MS Gothic"/>
              </w14:checkbox>
            </w:sdtPr>
            <w:sdtEndPr/>
            <w:sdtContent>
              <w:p w14:paraId="1118B79D" w14:textId="22B94FFC" w:rsidR="00412B77" w:rsidRPr="00DC55DA" w:rsidRDefault="00F6063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C48ADA4" w14:textId="77777777" w:rsidR="00412B77" w:rsidRPr="00DC55DA" w:rsidRDefault="00412B77" w:rsidP="0037072F">
            <w:pPr>
              <w:spacing w:after="160" w:line="240" w:lineRule="exact"/>
              <w:jc w:val="center"/>
              <w:rPr>
                <w:rFonts w:ascii="MS Gothic" w:eastAsia="MS Gothic" w:hAnsi="MS Gothic" w:cstheme="minorHAnsi"/>
                <w:b/>
                <w:sz w:val="28"/>
                <w:szCs w:val="28"/>
              </w:rPr>
            </w:pPr>
          </w:p>
        </w:tc>
      </w:tr>
      <w:tr w:rsidR="00412B77" w:rsidRPr="00371080" w14:paraId="1D2909DE"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59C85949" w14:textId="77777777" w:rsidR="00412B77" w:rsidRPr="008F4168" w:rsidRDefault="00412B77"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761619BC" w14:textId="60D9E8B3" w:rsidR="00412B77" w:rsidRPr="00C52BC9" w:rsidRDefault="00412B77" w:rsidP="0037072F">
            <w:pPr>
              <w:pStyle w:val="Default"/>
              <w:rPr>
                <w:rFonts w:cs="Calibri"/>
              </w:rPr>
            </w:pPr>
            <w:r w:rsidRPr="007D127B">
              <w:rPr>
                <w:rFonts w:asciiTheme="minorHAnsi" w:hAnsiTheme="minorHAnsi" w:cstheme="minorHAnsi"/>
                <w:color w:val="auto"/>
                <w:sz w:val="22"/>
                <w:szCs w:val="22"/>
              </w:rPr>
              <w:t>The main modification</w:t>
            </w:r>
            <w:r w:rsidR="00C836DA">
              <w:rPr>
                <w:rFonts w:asciiTheme="minorHAnsi" w:hAnsiTheme="minorHAnsi" w:cstheme="minorHAnsi"/>
                <w:color w:val="auto"/>
                <w:sz w:val="22"/>
                <w:szCs w:val="22"/>
              </w:rPr>
              <w:t xml:space="preserve"> to ECY03</w:t>
            </w:r>
            <w:r w:rsidRPr="007D127B">
              <w:rPr>
                <w:rFonts w:asciiTheme="minorHAnsi" w:hAnsiTheme="minorHAnsi" w:cstheme="minorHAnsi"/>
                <w:color w:val="auto"/>
                <w:sz w:val="22"/>
                <w:szCs w:val="22"/>
              </w:rPr>
              <w:t xml:space="preserve"> is unlikely to have an additional impact on people with this protected characteristic</w:t>
            </w:r>
            <w:r w:rsidRPr="00C52BC9">
              <w:rPr>
                <w:rFonts w:cs="Calibri"/>
              </w:rPr>
              <w:t xml:space="preserve"> </w:t>
            </w:r>
            <w:r w:rsidR="00C836DA">
              <w:rPr>
                <w:rFonts w:cs="Calibri"/>
              </w:rPr>
              <w:t>.</w:t>
            </w:r>
          </w:p>
        </w:tc>
        <w:tc>
          <w:tcPr>
            <w:tcW w:w="1134" w:type="dxa"/>
            <w:shd w:val="clear" w:color="auto" w:fill="auto"/>
            <w:vAlign w:val="center"/>
          </w:tcPr>
          <w:sdt>
            <w:sdtPr>
              <w:rPr>
                <w:rFonts w:asciiTheme="minorHAnsi" w:eastAsia="Times New Roman" w:hAnsiTheme="minorHAnsi" w:cstheme="minorHAnsi"/>
                <w:b/>
                <w:sz w:val="28"/>
                <w:szCs w:val="28"/>
              </w:rPr>
              <w:id w:val="-1797977162"/>
              <w14:checkbox>
                <w14:checked w14:val="0"/>
                <w14:checkedState w14:val="2612" w14:font="MS Gothic"/>
                <w14:uncheckedState w14:val="2610" w14:font="MS Gothic"/>
              </w14:checkbox>
            </w:sdtPr>
            <w:sdtEndPr/>
            <w:sdtContent>
              <w:p w14:paraId="48E647CB" w14:textId="77777777" w:rsidR="00412B77" w:rsidRPr="008F4168" w:rsidRDefault="00412B7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55D1262" w14:textId="77777777" w:rsidR="00412B77" w:rsidRPr="008F4168"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94849949"/>
              <w14:checkbox>
                <w14:checked w14:val="0"/>
                <w14:checkedState w14:val="2612" w14:font="MS Gothic"/>
                <w14:uncheckedState w14:val="2610" w14:font="MS Gothic"/>
              </w14:checkbox>
            </w:sdtPr>
            <w:sdtEndPr/>
            <w:sdtContent>
              <w:p w14:paraId="1E971910" w14:textId="77777777" w:rsidR="00412B77" w:rsidRPr="008F4168" w:rsidRDefault="00412B7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5A93E06" w14:textId="77777777" w:rsidR="00412B77" w:rsidRPr="008F4168" w:rsidRDefault="00412B7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95776720"/>
              <w14:checkbox>
                <w14:checked w14:val="0"/>
                <w14:checkedState w14:val="2612" w14:font="MS Gothic"/>
                <w14:uncheckedState w14:val="2610" w14:font="MS Gothic"/>
              </w14:checkbox>
            </w:sdtPr>
            <w:sdtEndPr/>
            <w:sdtContent>
              <w:p w14:paraId="68BD4365" w14:textId="77777777" w:rsidR="00412B77" w:rsidRPr="008F4168" w:rsidRDefault="00412B77"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3FCF6404" w14:textId="77777777" w:rsidR="00412B77" w:rsidRPr="008F4168" w:rsidRDefault="00412B7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00821518"/>
              <w14:checkbox>
                <w14:checked w14:val="1"/>
                <w14:checkedState w14:val="2612" w14:font="MS Gothic"/>
                <w14:uncheckedState w14:val="2610" w14:font="MS Gothic"/>
              </w14:checkbox>
            </w:sdtPr>
            <w:sdtEndPr/>
            <w:sdtContent>
              <w:p w14:paraId="123CBDA1" w14:textId="77777777" w:rsidR="00412B77" w:rsidRPr="008F4168" w:rsidRDefault="00412B7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F438A9A" w14:textId="77777777" w:rsidR="00412B77" w:rsidRPr="008F4168" w:rsidRDefault="00412B77" w:rsidP="0037072F">
            <w:pPr>
              <w:spacing w:after="160" w:line="240" w:lineRule="exact"/>
              <w:jc w:val="center"/>
              <w:rPr>
                <w:rFonts w:ascii="MS Gothic" w:eastAsia="MS Gothic" w:hAnsi="MS Gothic" w:cstheme="minorHAnsi"/>
                <w:b/>
                <w:sz w:val="28"/>
                <w:szCs w:val="28"/>
              </w:rPr>
            </w:pPr>
          </w:p>
        </w:tc>
      </w:tr>
      <w:tr w:rsidR="00412B77" w:rsidRPr="00371080" w14:paraId="18C2B5DC"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A6C4DE8" w14:textId="77777777" w:rsidR="00412B77" w:rsidRPr="007F2644" w:rsidRDefault="00412B77"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37F5A954" w14:textId="77777777" w:rsidR="00412B77" w:rsidRPr="007F2644" w:rsidRDefault="00412B77"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666DD281" w14:textId="7E0E3B45" w:rsidR="00412B77" w:rsidRPr="00C52BC9" w:rsidRDefault="00C836DA" w:rsidP="0037072F">
            <w:pPr>
              <w:pStyle w:val="Default"/>
              <w:rPr>
                <w:rFonts w:eastAsia="Times New Roman" w:cs="Calibri"/>
              </w:rPr>
            </w:pPr>
            <w:r w:rsidRPr="007D127B">
              <w:rPr>
                <w:rFonts w:asciiTheme="minorHAnsi" w:hAnsiTheme="minorHAnsi" w:cstheme="minorHAnsi"/>
                <w:color w:val="auto"/>
                <w:sz w:val="22"/>
                <w:szCs w:val="22"/>
              </w:rPr>
              <w:t>The main modification</w:t>
            </w:r>
            <w:r>
              <w:rPr>
                <w:rFonts w:asciiTheme="minorHAnsi" w:hAnsiTheme="minorHAnsi" w:cstheme="minorHAnsi"/>
                <w:color w:val="auto"/>
                <w:sz w:val="22"/>
                <w:szCs w:val="22"/>
              </w:rPr>
              <w:t xml:space="preserve"> to ECY03</w:t>
            </w:r>
            <w:r w:rsidRPr="007D127B">
              <w:rPr>
                <w:rFonts w:asciiTheme="minorHAnsi" w:hAnsiTheme="minorHAnsi" w:cstheme="minorHAnsi"/>
                <w:color w:val="auto"/>
                <w:sz w:val="22"/>
                <w:szCs w:val="22"/>
              </w:rPr>
              <w:t xml:space="preserve"> </w:t>
            </w:r>
            <w:r w:rsidR="00412B77" w:rsidRPr="007D127B">
              <w:rPr>
                <w:rFonts w:asciiTheme="minorHAnsi" w:hAnsiTheme="minorHAnsi" w:cstheme="minorHAnsi"/>
                <w:color w:val="auto"/>
                <w:sz w:val="22"/>
                <w:szCs w:val="22"/>
              </w:rPr>
              <w:t>is unlikely to have an additional impact on people with this protected characteristic</w:t>
            </w:r>
            <w:r w:rsidR="00412B77" w:rsidRPr="00C52BC9">
              <w:rPr>
                <w:rFonts w:eastAsia="Times New Roman" w:cs="Calibri"/>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730039634"/>
              <w14:checkbox>
                <w14:checked w14:val="0"/>
                <w14:checkedState w14:val="2612" w14:font="MS Gothic"/>
                <w14:uncheckedState w14:val="2610" w14:font="MS Gothic"/>
              </w14:checkbox>
            </w:sdtPr>
            <w:sdtEndPr/>
            <w:sdtContent>
              <w:p w14:paraId="1E319AA6" w14:textId="77777777" w:rsidR="00412B77" w:rsidRPr="007F2644" w:rsidRDefault="00412B7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006887A" w14:textId="77777777" w:rsidR="00412B77" w:rsidRPr="007F2644"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18844206"/>
              <w14:checkbox>
                <w14:checked w14:val="0"/>
                <w14:checkedState w14:val="2612" w14:font="MS Gothic"/>
                <w14:uncheckedState w14:val="2610" w14:font="MS Gothic"/>
              </w14:checkbox>
            </w:sdtPr>
            <w:sdtEndPr/>
            <w:sdtContent>
              <w:p w14:paraId="45AE96AC" w14:textId="77777777" w:rsidR="00412B77" w:rsidRPr="007F2644" w:rsidRDefault="00412B77"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5D7231E" w14:textId="77777777" w:rsidR="00412B77" w:rsidRPr="007F2644" w:rsidRDefault="00412B7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7657945"/>
              <w14:checkbox>
                <w14:checked w14:val="0"/>
                <w14:checkedState w14:val="2612" w14:font="MS Gothic"/>
                <w14:uncheckedState w14:val="2610" w14:font="MS Gothic"/>
              </w14:checkbox>
            </w:sdtPr>
            <w:sdtEndPr/>
            <w:sdtContent>
              <w:p w14:paraId="396B1F8C" w14:textId="77777777" w:rsidR="00412B77" w:rsidRPr="007F2644" w:rsidRDefault="00412B77"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DA61C0B" w14:textId="77777777" w:rsidR="00412B77" w:rsidRPr="007F2644" w:rsidRDefault="00412B7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90653159"/>
              <w14:checkbox>
                <w14:checked w14:val="1"/>
                <w14:checkedState w14:val="2612" w14:font="MS Gothic"/>
                <w14:uncheckedState w14:val="2610" w14:font="MS Gothic"/>
              </w14:checkbox>
            </w:sdtPr>
            <w:sdtEndPr/>
            <w:sdtContent>
              <w:p w14:paraId="488EB833" w14:textId="77777777" w:rsidR="00412B77" w:rsidRPr="007F2644" w:rsidRDefault="00412B7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63D4D14" w14:textId="77777777" w:rsidR="00412B77" w:rsidRPr="007F2644" w:rsidRDefault="00412B77" w:rsidP="0037072F">
            <w:pPr>
              <w:spacing w:after="160" w:line="240" w:lineRule="exact"/>
              <w:jc w:val="center"/>
              <w:rPr>
                <w:rFonts w:ascii="MS Gothic" w:eastAsia="MS Gothic" w:hAnsi="MS Gothic" w:cstheme="minorHAnsi"/>
                <w:b/>
                <w:sz w:val="28"/>
                <w:szCs w:val="28"/>
              </w:rPr>
            </w:pPr>
          </w:p>
        </w:tc>
      </w:tr>
      <w:tr w:rsidR="00412B77" w:rsidRPr="00371080" w14:paraId="651234B9"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0C7783E" w14:textId="77777777" w:rsidR="00412B77" w:rsidRPr="007F2644" w:rsidRDefault="00412B77"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7F5C824A" w14:textId="68346273" w:rsidR="00412B77" w:rsidRPr="00937527" w:rsidRDefault="00C836DA" w:rsidP="0037072F">
            <w:pPr>
              <w:spacing w:after="0" w:line="240" w:lineRule="exact"/>
              <w:rPr>
                <w:rFonts w:cs="Calibri"/>
                <w:highlight w:val="yellow"/>
              </w:rPr>
            </w:pPr>
            <w:r w:rsidRPr="007D127B">
              <w:rPr>
                <w:rFonts w:asciiTheme="minorHAnsi" w:hAnsiTheme="minorHAnsi" w:cstheme="minorHAnsi"/>
              </w:rPr>
              <w:t>The main modification</w:t>
            </w:r>
            <w:r>
              <w:rPr>
                <w:rFonts w:asciiTheme="minorHAnsi" w:hAnsiTheme="minorHAnsi" w:cstheme="minorHAnsi"/>
              </w:rPr>
              <w:t xml:space="preserve"> to ECY03</w:t>
            </w:r>
            <w:r w:rsidRPr="007D127B">
              <w:rPr>
                <w:rFonts w:asciiTheme="minorHAnsi" w:hAnsiTheme="minorHAnsi" w:cstheme="minorHAnsi"/>
              </w:rPr>
              <w:t xml:space="preserve"> </w:t>
            </w:r>
            <w:r w:rsidR="00412B77" w:rsidRPr="007D127B">
              <w:rPr>
                <w:rFonts w:asciiTheme="minorHAnsi" w:hAnsiTheme="minorHAnsi" w:cstheme="minorHAnsi"/>
              </w:rPr>
              <w:t>is unlikely to have an additional impact on people with this protected characteristic</w:t>
            </w:r>
            <w:r w:rsidR="00412B77" w:rsidRPr="00937527">
              <w:rPr>
                <w:rFonts w:cs="Calibri"/>
                <w:highlight w:val="yellow"/>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438293451"/>
              <w14:checkbox>
                <w14:checked w14:val="0"/>
                <w14:checkedState w14:val="2612" w14:font="MS Gothic"/>
                <w14:uncheckedState w14:val="2610" w14:font="MS Gothic"/>
              </w14:checkbox>
            </w:sdtPr>
            <w:sdtEndPr/>
            <w:sdtContent>
              <w:p w14:paraId="1AFF51B0" w14:textId="77777777" w:rsidR="00412B77" w:rsidRPr="007F2644" w:rsidRDefault="00412B7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FED953E" w14:textId="77777777" w:rsidR="00412B77" w:rsidRPr="007F2644"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36393362"/>
              <w14:checkbox>
                <w14:checked w14:val="0"/>
                <w14:checkedState w14:val="2612" w14:font="MS Gothic"/>
                <w14:uncheckedState w14:val="2610" w14:font="MS Gothic"/>
              </w14:checkbox>
            </w:sdtPr>
            <w:sdtEndPr/>
            <w:sdtContent>
              <w:p w14:paraId="6883503A" w14:textId="77777777" w:rsidR="00412B77" w:rsidRPr="007F2644" w:rsidRDefault="00412B7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0A99FB5" w14:textId="77777777" w:rsidR="00412B77" w:rsidRPr="007F2644" w:rsidRDefault="00412B7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3649002"/>
              <w14:checkbox>
                <w14:checked w14:val="0"/>
                <w14:checkedState w14:val="2612" w14:font="MS Gothic"/>
                <w14:uncheckedState w14:val="2610" w14:font="MS Gothic"/>
              </w14:checkbox>
            </w:sdtPr>
            <w:sdtEndPr/>
            <w:sdtContent>
              <w:p w14:paraId="5660A60A" w14:textId="77777777" w:rsidR="00412B77" w:rsidRPr="007F2644" w:rsidRDefault="00412B77"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4CEABD1" w14:textId="77777777" w:rsidR="00412B77" w:rsidRPr="007F2644" w:rsidRDefault="00412B7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64137306"/>
              <w14:checkbox>
                <w14:checked w14:val="1"/>
                <w14:checkedState w14:val="2612" w14:font="MS Gothic"/>
                <w14:uncheckedState w14:val="2610" w14:font="MS Gothic"/>
              </w14:checkbox>
            </w:sdtPr>
            <w:sdtEndPr/>
            <w:sdtContent>
              <w:p w14:paraId="17A25721" w14:textId="77777777" w:rsidR="00412B77" w:rsidRPr="007F2644" w:rsidRDefault="00412B7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9F55D89" w14:textId="77777777" w:rsidR="00412B77" w:rsidRPr="007F2644" w:rsidRDefault="00412B77" w:rsidP="0037072F">
            <w:pPr>
              <w:spacing w:after="160" w:line="240" w:lineRule="exact"/>
              <w:jc w:val="center"/>
              <w:rPr>
                <w:rFonts w:ascii="MS Gothic" w:eastAsia="MS Gothic" w:hAnsi="MS Gothic" w:cstheme="minorHAnsi"/>
                <w:b/>
                <w:sz w:val="28"/>
                <w:szCs w:val="28"/>
              </w:rPr>
            </w:pPr>
          </w:p>
        </w:tc>
      </w:tr>
      <w:tr w:rsidR="00412B77" w:rsidRPr="00371080" w14:paraId="12EA71BB"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067D82E3" w14:textId="77777777" w:rsidR="00412B77" w:rsidRPr="007F2644" w:rsidRDefault="00412B77"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1813049A" w14:textId="0C7C5199" w:rsidR="00412B77" w:rsidRPr="00937527" w:rsidRDefault="00C836DA" w:rsidP="0037072F">
            <w:pPr>
              <w:spacing w:after="0" w:line="240" w:lineRule="exact"/>
              <w:rPr>
                <w:rFonts w:eastAsia="Times New Roman" w:cs="Calibri"/>
                <w:color w:val="000000" w:themeColor="text1"/>
                <w:highlight w:val="yellow"/>
              </w:rPr>
            </w:pPr>
            <w:r w:rsidRPr="007D127B">
              <w:rPr>
                <w:rFonts w:asciiTheme="minorHAnsi" w:hAnsiTheme="minorHAnsi" w:cstheme="minorHAnsi"/>
              </w:rPr>
              <w:t>The main modification</w:t>
            </w:r>
            <w:r>
              <w:rPr>
                <w:rFonts w:asciiTheme="minorHAnsi" w:hAnsiTheme="minorHAnsi" w:cstheme="minorHAnsi"/>
              </w:rPr>
              <w:t xml:space="preserve"> to ECY03</w:t>
            </w:r>
            <w:r w:rsidRPr="007D127B">
              <w:rPr>
                <w:rFonts w:asciiTheme="minorHAnsi" w:hAnsiTheme="minorHAnsi" w:cstheme="minorHAnsi"/>
              </w:rPr>
              <w:t xml:space="preserve"> </w:t>
            </w:r>
            <w:r w:rsidR="00412B77" w:rsidRPr="007D127B">
              <w:rPr>
                <w:rFonts w:asciiTheme="minorHAnsi" w:hAnsiTheme="minorHAnsi" w:cstheme="minorHAnsi"/>
              </w:rPr>
              <w:t>unlikely to have an additional impact on people with this protected characteristic</w:t>
            </w:r>
            <w:r w:rsidR="00412B77" w:rsidRPr="00937527">
              <w:rPr>
                <w:rFonts w:eastAsia="Times New Roman" w:cs="Calibri"/>
                <w:color w:val="000000" w:themeColor="text1"/>
                <w:highlight w:val="yellow"/>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763453793"/>
              <w14:checkbox>
                <w14:checked w14:val="0"/>
                <w14:checkedState w14:val="2612" w14:font="MS Gothic"/>
                <w14:uncheckedState w14:val="2610" w14:font="MS Gothic"/>
              </w14:checkbox>
            </w:sdtPr>
            <w:sdtEndPr/>
            <w:sdtContent>
              <w:p w14:paraId="2CA43C06" w14:textId="77777777" w:rsidR="00412B77" w:rsidRPr="007F2644" w:rsidRDefault="00412B7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39F6EDF" w14:textId="77777777" w:rsidR="00412B77" w:rsidRPr="007F2644"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37244763"/>
              <w14:checkbox>
                <w14:checked w14:val="0"/>
                <w14:checkedState w14:val="2612" w14:font="MS Gothic"/>
                <w14:uncheckedState w14:val="2610" w14:font="MS Gothic"/>
              </w14:checkbox>
            </w:sdtPr>
            <w:sdtEndPr/>
            <w:sdtContent>
              <w:p w14:paraId="066D3FCD" w14:textId="77777777" w:rsidR="00412B77" w:rsidRPr="007F2644" w:rsidRDefault="00412B7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8354655" w14:textId="77777777" w:rsidR="00412B77" w:rsidRPr="007F2644" w:rsidRDefault="00412B7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1942774"/>
              <w14:checkbox>
                <w14:checked w14:val="0"/>
                <w14:checkedState w14:val="2612" w14:font="MS Gothic"/>
                <w14:uncheckedState w14:val="2610" w14:font="MS Gothic"/>
              </w14:checkbox>
            </w:sdtPr>
            <w:sdtEndPr/>
            <w:sdtContent>
              <w:p w14:paraId="1ED800D3" w14:textId="77777777" w:rsidR="00412B77" w:rsidRPr="007F2644" w:rsidRDefault="00412B77"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FA45F3D" w14:textId="77777777" w:rsidR="00412B77" w:rsidRPr="007F2644" w:rsidRDefault="00412B7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89260969"/>
              <w14:checkbox>
                <w14:checked w14:val="1"/>
                <w14:checkedState w14:val="2612" w14:font="MS Gothic"/>
                <w14:uncheckedState w14:val="2610" w14:font="MS Gothic"/>
              </w14:checkbox>
            </w:sdtPr>
            <w:sdtEndPr/>
            <w:sdtContent>
              <w:p w14:paraId="3FE69707" w14:textId="77777777" w:rsidR="00412B77" w:rsidRPr="007F2644" w:rsidRDefault="00412B7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C3CC8A7" w14:textId="77777777" w:rsidR="00412B77" w:rsidRPr="007F2644" w:rsidRDefault="00412B77" w:rsidP="0037072F">
            <w:pPr>
              <w:spacing w:after="160" w:line="240" w:lineRule="exact"/>
              <w:jc w:val="center"/>
              <w:rPr>
                <w:rFonts w:ascii="MS Gothic" w:eastAsia="MS Gothic" w:hAnsi="MS Gothic" w:cstheme="minorHAnsi"/>
                <w:b/>
                <w:sz w:val="28"/>
                <w:szCs w:val="28"/>
              </w:rPr>
            </w:pPr>
          </w:p>
        </w:tc>
      </w:tr>
      <w:tr w:rsidR="00412B77" w:rsidRPr="00371080" w14:paraId="3EBACAA9"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4719DC37" w14:textId="77777777" w:rsidR="00412B77" w:rsidRPr="000A1E62" w:rsidRDefault="00412B77"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4621F62F" w14:textId="77777777" w:rsidR="00412B77" w:rsidRPr="000A1E62" w:rsidRDefault="00412B77"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2DD9138F" w14:textId="77777777" w:rsidR="00246DF5" w:rsidRPr="00F60636" w:rsidRDefault="00246DF5" w:rsidP="00246DF5">
            <w:pPr>
              <w:pStyle w:val="Default"/>
              <w:rPr>
                <w:rFonts w:ascii="Calibri" w:hAnsi="Calibri" w:cs="Calibri"/>
                <w:color w:val="auto"/>
                <w:sz w:val="22"/>
                <w:szCs w:val="22"/>
              </w:rPr>
            </w:pPr>
            <w:r w:rsidRPr="00F60636">
              <w:rPr>
                <w:rFonts w:ascii="Calibri" w:hAnsi="Calibri" w:cs="Calibri"/>
                <w:color w:val="auto"/>
                <w:sz w:val="22"/>
                <w:szCs w:val="22"/>
              </w:rPr>
              <w:t xml:space="preserve">The main modification to ECY03 continues to </w:t>
            </w:r>
            <w:r w:rsidRPr="00F60636">
              <w:rPr>
                <w:rFonts w:ascii="Calibri" w:hAnsi="Calibri" w:cs="Calibri"/>
                <w:sz w:val="22"/>
                <w:szCs w:val="22"/>
              </w:rPr>
              <w:t>improve training and employment opportunities for Barnet residents.</w:t>
            </w:r>
          </w:p>
          <w:p w14:paraId="7BD02F16" w14:textId="77777777" w:rsidR="00246DF5" w:rsidRPr="00F60636" w:rsidRDefault="00246DF5" w:rsidP="00246DF5">
            <w:pPr>
              <w:pStyle w:val="Default"/>
              <w:rPr>
                <w:rFonts w:ascii="Calibri" w:hAnsi="Calibri" w:cs="Calibri"/>
                <w:color w:val="auto"/>
                <w:sz w:val="22"/>
                <w:szCs w:val="22"/>
              </w:rPr>
            </w:pPr>
          </w:p>
          <w:p w14:paraId="1FEE3880" w14:textId="06D3CCC7" w:rsidR="00412B77" w:rsidRPr="000C4541" w:rsidRDefault="00563D11" w:rsidP="00246DF5">
            <w:pPr>
              <w:pStyle w:val="Default"/>
              <w:rPr>
                <w:rFonts w:ascii="Calibri" w:hAnsi="Calibri" w:cs="Calibri"/>
                <w:color w:val="auto"/>
                <w:sz w:val="22"/>
                <w:szCs w:val="22"/>
              </w:rPr>
            </w:pPr>
            <w:r>
              <w:rPr>
                <w:rFonts w:ascii="Calibri" w:hAnsi="Calibri" w:cs="Calibri"/>
                <w:color w:val="auto"/>
                <w:sz w:val="22"/>
                <w:szCs w:val="22"/>
              </w:rPr>
              <w:t>Thi</w:t>
            </w:r>
            <w:r w:rsidR="00246DF5" w:rsidRPr="00F60636">
              <w:rPr>
                <w:rFonts w:ascii="Calibri" w:hAnsi="Calibri" w:cs="Calibri"/>
                <w:color w:val="auto"/>
                <w:sz w:val="22"/>
                <w:szCs w:val="22"/>
              </w:rPr>
              <w:t xml:space="preserve">is likely to have </w:t>
            </w:r>
            <w:r w:rsidR="00246DF5" w:rsidRPr="00F60636">
              <w:rPr>
                <w:rFonts w:ascii="Calibri" w:hAnsi="Calibri" w:cs="Calibri"/>
                <w:sz w:val="22"/>
                <w:szCs w:val="22"/>
              </w:rPr>
              <w:t xml:space="preserve">a positive impact </w:t>
            </w:r>
            <w:r w:rsidR="00412B77" w:rsidRPr="000C4541">
              <w:rPr>
                <w:rFonts w:ascii="Calibri" w:hAnsi="Calibri" w:cs="Calibri"/>
                <w:color w:val="auto"/>
                <w:sz w:val="22"/>
                <w:szCs w:val="22"/>
              </w:rPr>
              <w:t xml:space="preserve">may be of particular benefit </w:t>
            </w:r>
            <w:r w:rsidR="00412B77" w:rsidRPr="000C4541">
              <w:rPr>
                <w:rFonts w:ascii="Calibri" w:hAnsi="Calibri" w:cs="Calibri"/>
                <w:sz w:val="22"/>
                <w:szCs w:val="22"/>
              </w:rPr>
              <w:t>to BAME groups</w:t>
            </w:r>
            <w:r>
              <w:rPr>
                <w:rFonts w:ascii="Calibri" w:hAnsi="Calibri" w:cs="Calibri"/>
                <w:sz w:val="22"/>
                <w:szCs w:val="22"/>
              </w:rPr>
              <w:t>.</w:t>
            </w:r>
            <w:r w:rsidR="00412B77" w:rsidRPr="000C4541">
              <w:rPr>
                <w:rFonts w:ascii="Calibri" w:hAnsi="Calibri" w:cs="Calibri"/>
                <w:sz w:val="22"/>
                <w:szCs w:val="22"/>
              </w:rPr>
              <w:t xml:space="preserve"> </w:t>
            </w:r>
          </w:p>
          <w:p w14:paraId="10FA4EA9" w14:textId="77777777" w:rsidR="00412B77" w:rsidRDefault="00412B77" w:rsidP="0037072F">
            <w:pPr>
              <w:pStyle w:val="Default"/>
              <w:rPr>
                <w:rFonts w:asciiTheme="minorHAnsi" w:hAnsiTheme="minorHAnsi" w:cstheme="minorHAnsi"/>
                <w:sz w:val="22"/>
                <w:szCs w:val="22"/>
              </w:rPr>
            </w:pPr>
          </w:p>
          <w:p w14:paraId="6DA859CC" w14:textId="77777777" w:rsidR="00412B77" w:rsidRDefault="00412B77" w:rsidP="0037072F">
            <w:pPr>
              <w:pStyle w:val="Default"/>
              <w:rPr>
                <w:rFonts w:ascii="Calibri" w:hAnsi="Calibri" w:cs="Calibri"/>
                <w:bCs/>
                <w:iCs/>
                <w:sz w:val="22"/>
                <w:szCs w:val="22"/>
              </w:rPr>
            </w:pPr>
          </w:p>
          <w:p w14:paraId="6E89CDFC" w14:textId="77777777" w:rsidR="00412B77" w:rsidRPr="00937527" w:rsidRDefault="00412B77" w:rsidP="0037072F">
            <w:pPr>
              <w:spacing w:after="0" w:line="240" w:lineRule="exact"/>
              <w:rPr>
                <w:rFonts w:eastAsia="Times New Roman" w:cs="Calibri"/>
                <w:color w:val="000000" w:themeColor="text1"/>
                <w:highlight w:val="yellow"/>
              </w:rPr>
            </w:pP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1393227016"/>
              <w14:checkbox>
                <w14:checked w14:val="1"/>
                <w14:checkedState w14:val="2612" w14:font="MS Gothic"/>
                <w14:uncheckedState w14:val="2610" w14:font="MS Gothic"/>
              </w14:checkbox>
            </w:sdtPr>
            <w:sdtEndPr/>
            <w:sdtContent>
              <w:p w14:paraId="37B02586" w14:textId="77777777" w:rsidR="00412B77" w:rsidRPr="000A1E62" w:rsidRDefault="00412B7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B9C4B96"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40770520"/>
              <w14:checkbox>
                <w14:checked w14:val="0"/>
                <w14:checkedState w14:val="2612" w14:font="MS Gothic"/>
                <w14:uncheckedState w14:val="2610" w14:font="MS Gothic"/>
              </w14:checkbox>
            </w:sdtPr>
            <w:sdtEndPr/>
            <w:sdtContent>
              <w:p w14:paraId="360CA564" w14:textId="77777777" w:rsidR="00412B77" w:rsidRPr="000A1E62" w:rsidRDefault="00412B7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E31B663" w14:textId="77777777" w:rsidR="00412B77" w:rsidRPr="000A1E62" w:rsidRDefault="00412B7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08583947"/>
              <w14:checkbox>
                <w14:checked w14:val="0"/>
                <w14:checkedState w14:val="2612" w14:font="MS Gothic"/>
                <w14:uncheckedState w14:val="2610" w14:font="MS Gothic"/>
              </w14:checkbox>
            </w:sdtPr>
            <w:sdtEndPr/>
            <w:sdtContent>
              <w:p w14:paraId="742EAB42" w14:textId="77777777" w:rsidR="00412B77" w:rsidRPr="000A1E62" w:rsidRDefault="00412B77"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3D6D0521" w14:textId="77777777" w:rsidR="00412B77" w:rsidRPr="000A1E62" w:rsidRDefault="00412B77"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80996881"/>
              <w14:checkbox>
                <w14:checked w14:val="0"/>
                <w14:checkedState w14:val="2612" w14:font="MS Gothic"/>
                <w14:uncheckedState w14:val="2610" w14:font="MS Gothic"/>
              </w14:checkbox>
            </w:sdtPr>
            <w:sdtEndPr/>
            <w:sdtContent>
              <w:p w14:paraId="1A6A8A19" w14:textId="77777777" w:rsidR="00412B77" w:rsidRPr="000A1E62" w:rsidRDefault="00412B7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440A306" w14:textId="77777777" w:rsidR="00412B77" w:rsidRPr="000A1E62" w:rsidRDefault="00412B77" w:rsidP="0037072F">
            <w:pPr>
              <w:spacing w:after="160" w:line="240" w:lineRule="exact"/>
              <w:jc w:val="center"/>
              <w:rPr>
                <w:rFonts w:ascii="MS Gothic" w:eastAsia="MS Gothic" w:hAnsi="MS Gothic" w:cstheme="minorHAnsi"/>
                <w:b/>
                <w:sz w:val="28"/>
                <w:szCs w:val="28"/>
              </w:rPr>
            </w:pPr>
          </w:p>
        </w:tc>
      </w:tr>
      <w:tr w:rsidR="00412B77" w:rsidRPr="00371080" w14:paraId="5A61F9AB"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EFD990D" w14:textId="77777777" w:rsidR="00412B77" w:rsidRPr="000A1E62" w:rsidRDefault="00412B77"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01E55188" w14:textId="1B558A3A" w:rsidR="00412B77" w:rsidRPr="007D127B" w:rsidRDefault="00563D11" w:rsidP="0037072F">
            <w:pPr>
              <w:pStyle w:val="Default"/>
              <w:rPr>
                <w:rFonts w:asciiTheme="minorHAnsi" w:hAnsiTheme="minorHAnsi" w:cstheme="minorHAnsi"/>
                <w:sz w:val="22"/>
                <w:szCs w:val="22"/>
                <w:highlight w:val="yellow"/>
              </w:rPr>
            </w:pPr>
            <w:r w:rsidRPr="007D127B">
              <w:rPr>
                <w:rFonts w:asciiTheme="minorHAnsi" w:hAnsiTheme="minorHAnsi" w:cstheme="minorHAnsi"/>
                <w:color w:val="auto"/>
                <w:sz w:val="22"/>
                <w:szCs w:val="22"/>
              </w:rPr>
              <w:t>The main modification</w:t>
            </w:r>
            <w:r>
              <w:rPr>
                <w:rFonts w:asciiTheme="minorHAnsi" w:hAnsiTheme="minorHAnsi" w:cstheme="minorHAnsi"/>
                <w:color w:val="auto"/>
                <w:sz w:val="22"/>
                <w:szCs w:val="22"/>
              </w:rPr>
              <w:t xml:space="preserve"> to ECY03</w:t>
            </w:r>
            <w:r w:rsidRPr="007D127B">
              <w:rPr>
                <w:rFonts w:asciiTheme="minorHAnsi" w:hAnsiTheme="minorHAnsi" w:cstheme="minorHAnsi"/>
                <w:color w:val="auto"/>
                <w:sz w:val="22"/>
                <w:szCs w:val="22"/>
              </w:rPr>
              <w:t xml:space="preserve"> unlikely to have an additional impact on people with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339365245"/>
              <w14:checkbox>
                <w14:checked w14:val="0"/>
                <w14:checkedState w14:val="2612" w14:font="MS Gothic"/>
                <w14:uncheckedState w14:val="2610" w14:font="MS Gothic"/>
              </w14:checkbox>
            </w:sdtPr>
            <w:sdtEndPr/>
            <w:sdtContent>
              <w:p w14:paraId="55757EA9" w14:textId="77777777" w:rsidR="00412B77" w:rsidRPr="000A1E62" w:rsidRDefault="00412B7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788F257"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9678931"/>
              <w14:checkbox>
                <w14:checked w14:val="0"/>
                <w14:checkedState w14:val="2612" w14:font="MS Gothic"/>
                <w14:uncheckedState w14:val="2610" w14:font="MS Gothic"/>
              </w14:checkbox>
            </w:sdtPr>
            <w:sdtEndPr/>
            <w:sdtContent>
              <w:p w14:paraId="7BC5AF05" w14:textId="77777777" w:rsidR="00412B77" w:rsidRPr="000A1E62" w:rsidRDefault="00412B77"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69D85497"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3312946"/>
              <w14:checkbox>
                <w14:checked w14:val="0"/>
                <w14:checkedState w14:val="2612" w14:font="MS Gothic"/>
                <w14:uncheckedState w14:val="2610" w14:font="MS Gothic"/>
              </w14:checkbox>
            </w:sdtPr>
            <w:sdtEndPr/>
            <w:sdtContent>
              <w:p w14:paraId="2B3215C6" w14:textId="77777777" w:rsidR="00412B77" w:rsidRPr="000A1E62" w:rsidRDefault="00412B77"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3B7A1C81"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11036604"/>
              <w14:checkbox>
                <w14:checked w14:val="1"/>
                <w14:checkedState w14:val="2612" w14:font="MS Gothic"/>
                <w14:uncheckedState w14:val="2610" w14:font="MS Gothic"/>
              </w14:checkbox>
            </w:sdtPr>
            <w:sdtEndPr/>
            <w:sdtContent>
              <w:p w14:paraId="56A456F4" w14:textId="77777777" w:rsidR="00412B77" w:rsidRPr="000A1E62" w:rsidRDefault="00412B77"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9A8C387"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r>
      <w:tr w:rsidR="00412B77" w:rsidRPr="00371080" w14:paraId="3C92A78A"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7BB3F70D" w14:textId="77777777" w:rsidR="00412B77" w:rsidRPr="000A1E62" w:rsidRDefault="00412B77"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Sex</w:t>
            </w:r>
          </w:p>
        </w:tc>
        <w:tc>
          <w:tcPr>
            <w:tcW w:w="7541" w:type="dxa"/>
          </w:tcPr>
          <w:p w14:paraId="6AC5765D" w14:textId="5F2BEB7C" w:rsidR="00412B77" w:rsidRPr="00BB5747" w:rsidRDefault="00563D11" w:rsidP="0037072F">
            <w:pPr>
              <w:pStyle w:val="Default"/>
              <w:rPr>
                <w:rFonts w:ascii="Calibri" w:hAnsi="Calibri" w:cs="Calibri"/>
                <w:sz w:val="22"/>
                <w:szCs w:val="22"/>
              </w:rPr>
            </w:pPr>
            <w:r w:rsidRPr="007D127B">
              <w:rPr>
                <w:rFonts w:asciiTheme="minorHAnsi" w:hAnsiTheme="minorHAnsi" w:cstheme="minorHAnsi"/>
                <w:color w:val="auto"/>
                <w:sz w:val="22"/>
                <w:szCs w:val="22"/>
              </w:rPr>
              <w:t>The main modification</w:t>
            </w:r>
            <w:r>
              <w:rPr>
                <w:rFonts w:asciiTheme="minorHAnsi" w:hAnsiTheme="minorHAnsi" w:cstheme="minorHAnsi"/>
                <w:color w:val="auto"/>
                <w:sz w:val="22"/>
                <w:szCs w:val="22"/>
              </w:rPr>
              <w:t xml:space="preserve"> to ECY03</w:t>
            </w:r>
            <w:r w:rsidRPr="007D127B">
              <w:rPr>
                <w:rFonts w:asciiTheme="minorHAnsi" w:hAnsiTheme="minorHAnsi" w:cstheme="minorHAnsi"/>
                <w:color w:val="auto"/>
                <w:sz w:val="22"/>
                <w:szCs w:val="22"/>
              </w:rPr>
              <w:t xml:space="preserve"> unlikely to have an additional impact on people with this protected characteristic</w:t>
            </w:r>
            <w:r w:rsidRPr="00937527">
              <w:rPr>
                <w:rFonts w:eastAsia="Times New Roman" w:cs="Calibri"/>
                <w:color w:val="000000" w:themeColor="text1"/>
                <w:highlight w:val="yellow"/>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915663438"/>
              <w14:checkbox>
                <w14:checked w14:val="0"/>
                <w14:checkedState w14:val="2612" w14:font="MS Gothic"/>
                <w14:uncheckedState w14:val="2610" w14:font="MS Gothic"/>
              </w14:checkbox>
            </w:sdtPr>
            <w:sdtEndPr/>
            <w:sdtContent>
              <w:p w14:paraId="345AAC0C" w14:textId="77777777" w:rsidR="00412B77" w:rsidRPr="000A1E62" w:rsidRDefault="00412B7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5870F52"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63354571"/>
              <w14:checkbox>
                <w14:checked w14:val="0"/>
                <w14:checkedState w14:val="2612" w14:font="MS Gothic"/>
                <w14:uncheckedState w14:val="2610" w14:font="MS Gothic"/>
              </w14:checkbox>
            </w:sdtPr>
            <w:sdtEndPr/>
            <w:sdtContent>
              <w:p w14:paraId="796370C9" w14:textId="77777777" w:rsidR="00412B77" w:rsidRPr="000A1E62" w:rsidRDefault="00412B77"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6EAD177"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48035665"/>
              <w14:checkbox>
                <w14:checked w14:val="0"/>
                <w14:checkedState w14:val="2612" w14:font="MS Gothic"/>
                <w14:uncheckedState w14:val="2610" w14:font="MS Gothic"/>
              </w14:checkbox>
            </w:sdtPr>
            <w:sdtEndPr/>
            <w:sdtContent>
              <w:p w14:paraId="2972CB93" w14:textId="77777777" w:rsidR="00412B77" w:rsidRPr="000A1E62" w:rsidRDefault="00412B77"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3F89E4B"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68084407"/>
              <w14:checkbox>
                <w14:checked w14:val="1"/>
                <w14:checkedState w14:val="2612" w14:font="MS Gothic"/>
                <w14:uncheckedState w14:val="2610" w14:font="MS Gothic"/>
              </w14:checkbox>
            </w:sdtPr>
            <w:sdtEndPr/>
            <w:sdtContent>
              <w:p w14:paraId="63DD7F8E" w14:textId="77777777" w:rsidR="00412B77" w:rsidRPr="000A1E62" w:rsidRDefault="00412B77"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3736265"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r>
      <w:tr w:rsidR="00412B77" w:rsidRPr="00B115E4" w14:paraId="4BA00EED"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613233B8" w14:textId="77777777" w:rsidR="00412B77" w:rsidRPr="000A1E62" w:rsidRDefault="00412B77" w:rsidP="0037072F">
            <w:pPr>
              <w:spacing w:after="0" w:line="240" w:lineRule="auto"/>
              <w:rPr>
                <w:rFonts w:asciiTheme="minorHAnsi" w:eastAsia="Times New Roman" w:hAnsiTheme="minorHAnsi" w:cstheme="minorHAnsi"/>
                <w:bCs/>
                <w:color w:val="FFFFFF"/>
                <w:lang w:eastAsia="en-GB"/>
              </w:rPr>
            </w:pPr>
          </w:p>
          <w:p w14:paraId="5DF70AD6" w14:textId="77777777" w:rsidR="00412B77" w:rsidRPr="000A1E62" w:rsidRDefault="00412B77"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69678A48" w14:textId="77777777" w:rsidR="00412B77" w:rsidRPr="000A1E62" w:rsidRDefault="00412B77" w:rsidP="0037072F">
            <w:pPr>
              <w:tabs>
                <w:tab w:val="left" w:pos="5268"/>
              </w:tabs>
              <w:spacing w:after="160" w:line="240" w:lineRule="exact"/>
              <w:rPr>
                <w:rFonts w:asciiTheme="minorHAnsi" w:eastAsia="Times New Roman" w:hAnsiTheme="minorHAnsi" w:cstheme="minorHAnsi"/>
                <w:color w:val="FFFFFF"/>
              </w:rPr>
            </w:pPr>
          </w:p>
          <w:p w14:paraId="4430E47E" w14:textId="77777777" w:rsidR="00412B77" w:rsidRPr="000A1E62" w:rsidRDefault="00412B77"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22BA84AD" w14:textId="78E305FA" w:rsidR="00412B77" w:rsidRPr="007D127B" w:rsidRDefault="00563D11" w:rsidP="0037072F">
            <w:pPr>
              <w:tabs>
                <w:tab w:val="left" w:pos="5268"/>
              </w:tabs>
              <w:spacing w:after="160" w:line="240" w:lineRule="exact"/>
              <w:rPr>
                <w:rFonts w:asciiTheme="minorHAnsi" w:eastAsia="Times New Roman" w:hAnsiTheme="minorHAnsi" w:cstheme="minorHAnsi"/>
                <w:color w:val="000000" w:themeColor="text1"/>
              </w:rPr>
            </w:pPr>
            <w:r w:rsidRPr="007D127B">
              <w:rPr>
                <w:rFonts w:asciiTheme="minorHAnsi" w:hAnsiTheme="minorHAnsi" w:cstheme="minorHAnsi"/>
              </w:rPr>
              <w:t>The main modification</w:t>
            </w:r>
            <w:r>
              <w:rPr>
                <w:rFonts w:asciiTheme="minorHAnsi" w:hAnsiTheme="minorHAnsi" w:cstheme="minorHAnsi"/>
              </w:rPr>
              <w:t xml:space="preserve"> to ECY03</w:t>
            </w:r>
            <w:r w:rsidRPr="007D127B">
              <w:rPr>
                <w:rFonts w:asciiTheme="minorHAnsi" w:hAnsiTheme="minorHAnsi" w:cstheme="minorHAnsi"/>
              </w:rPr>
              <w:t xml:space="preserve"> unlikely to have an additional impact on people with this protected characteristic</w:t>
            </w:r>
          </w:p>
        </w:tc>
        <w:tc>
          <w:tcPr>
            <w:tcW w:w="1134" w:type="dxa"/>
            <w:shd w:val="clear" w:color="auto" w:fill="auto"/>
            <w:vAlign w:val="center"/>
          </w:tcPr>
          <w:sdt>
            <w:sdtPr>
              <w:rPr>
                <w:rFonts w:asciiTheme="minorHAnsi" w:eastAsia="Times New Roman" w:hAnsiTheme="minorHAnsi" w:cstheme="minorHAnsi"/>
                <w:b/>
                <w:sz w:val="28"/>
                <w:szCs w:val="28"/>
              </w:rPr>
              <w:id w:val="-1670478089"/>
              <w14:checkbox>
                <w14:checked w14:val="0"/>
                <w14:checkedState w14:val="2612" w14:font="MS Gothic"/>
                <w14:uncheckedState w14:val="2610" w14:font="MS Gothic"/>
              </w14:checkbox>
            </w:sdtPr>
            <w:sdtEndPr/>
            <w:sdtContent>
              <w:p w14:paraId="68809E96" w14:textId="77777777" w:rsidR="00412B77" w:rsidRPr="000A1E62" w:rsidRDefault="00412B7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950D41C"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48398081"/>
              <w14:checkbox>
                <w14:checked w14:val="0"/>
                <w14:checkedState w14:val="2612" w14:font="MS Gothic"/>
                <w14:uncheckedState w14:val="2610" w14:font="MS Gothic"/>
              </w14:checkbox>
            </w:sdtPr>
            <w:sdtEndPr/>
            <w:sdtContent>
              <w:p w14:paraId="1CE5F411" w14:textId="77777777" w:rsidR="00412B77" w:rsidRPr="000A1E62" w:rsidRDefault="00412B77"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CD0E500"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80400721"/>
              <w14:checkbox>
                <w14:checked w14:val="0"/>
                <w14:checkedState w14:val="2612" w14:font="MS Gothic"/>
                <w14:uncheckedState w14:val="2610" w14:font="MS Gothic"/>
              </w14:checkbox>
            </w:sdtPr>
            <w:sdtEndPr/>
            <w:sdtContent>
              <w:p w14:paraId="34EE0D03" w14:textId="77777777" w:rsidR="00412B77" w:rsidRPr="000A1E62" w:rsidRDefault="00412B77"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B760807"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67339708"/>
              <w14:checkbox>
                <w14:checked w14:val="1"/>
                <w14:checkedState w14:val="2612" w14:font="MS Gothic"/>
                <w14:uncheckedState w14:val="2610" w14:font="MS Gothic"/>
              </w14:checkbox>
            </w:sdtPr>
            <w:sdtEndPr/>
            <w:sdtContent>
              <w:p w14:paraId="6A1EC982" w14:textId="77777777" w:rsidR="00412B77" w:rsidRPr="000A1E62" w:rsidRDefault="00412B77"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A257FAE" w14:textId="77777777" w:rsidR="00412B77" w:rsidRPr="000A1E62" w:rsidRDefault="00412B77" w:rsidP="0037072F">
            <w:pPr>
              <w:spacing w:after="160" w:line="240" w:lineRule="exact"/>
              <w:jc w:val="center"/>
              <w:rPr>
                <w:rFonts w:asciiTheme="minorHAnsi" w:eastAsia="Times New Roman" w:hAnsiTheme="minorHAnsi" w:cstheme="minorHAnsi"/>
                <w:b/>
                <w:sz w:val="28"/>
                <w:szCs w:val="28"/>
              </w:rPr>
            </w:pPr>
          </w:p>
        </w:tc>
      </w:tr>
    </w:tbl>
    <w:p w14:paraId="3C767D05" w14:textId="77777777" w:rsidR="007B2878" w:rsidRDefault="007B2878"/>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7B2878" w:rsidRPr="008321D1" w14:paraId="287F7DB5"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7105EC32" w14:textId="77777777" w:rsidR="007B2878" w:rsidRPr="008321D1" w:rsidRDefault="007B2878"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31B48462" w14:textId="77777777" w:rsidR="000A22D0" w:rsidRDefault="000A22D0" w:rsidP="001539E6">
            <w:pPr>
              <w:spacing w:after="0" w:line="240" w:lineRule="auto"/>
              <w:rPr>
                <w:rFonts w:asciiTheme="minorHAnsi" w:eastAsia="Times New Roman" w:hAnsiTheme="minorHAnsi" w:cstheme="minorHAnsi"/>
                <w:b/>
                <w:bCs/>
                <w:color w:val="FFFFFF"/>
                <w:lang w:eastAsia="en-GB"/>
              </w:rPr>
            </w:pPr>
          </w:p>
          <w:p w14:paraId="0B433EF1" w14:textId="3EC8A025" w:rsidR="007B2878" w:rsidRPr="007A1DDB" w:rsidRDefault="007B2878"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64320C8A" w14:textId="77777777" w:rsidR="000A22D0" w:rsidRDefault="000A22D0" w:rsidP="001539E6">
            <w:pPr>
              <w:spacing w:after="0" w:line="240" w:lineRule="auto"/>
              <w:rPr>
                <w:rFonts w:asciiTheme="minorHAnsi" w:eastAsia="Times New Roman" w:hAnsiTheme="minorHAnsi" w:cstheme="minorHAnsi"/>
                <w:b/>
                <w:bCs/>
                <w:i/>
                <w:color w:val="FFFFFF"/>
                <w:lang w:eastAsia="en-GB"/>
              </w:rPr>
            </w:pPr>
          </w:p>
          <w:p w14:paraId="2DD251EF" w14:textId="733F732A" w:rsidR="007B2878" w:rsidRPr="008321D1" w:rsidRDefault="007B2878"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89E0201" w14:textId="77777777" w:rsidR="007B2878" w:rsidRPr="008321D1" w:rsidRDefault="007B2878"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0BFEBCE" w14:textId="77777777" w:rsidR="007B2878" w:rsidRPr="008321D1" w:rsidRDefault="007B2878"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3DC61906" w14:textId="77777777" w:rsidR="007B2878" w:rsidRPr="008321D1" w:rsidRDefault="007B28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3BAD730" w14:textId="77777777" w:rsidR="007B2878" w:rsidRPr="008321D1" w:rsidRDefault="007B2878" w:rsidP="001539E6">
            <w:pPr>
              <w:spacing w:after="0" w:line="240" w:lineRule="auto"/>
              <w:ind w:left="113" w:right="113"/>
              <w:rPr>
                <w:rFonts w:asciiTheme="minorHAnsi" w:eastAsia="Times New Roman" w:hAnsiTheme="minorHAnsi" w:cstheme="minorHAnsi"/>
                <w:color w:val="FFFFFF"/>
                <w:lang w:eastAsia="en-GB"/>
              </w:rPr>
            </w:pPr>
          </w:p>
          <w:p w14:paraId="61DE4EBC" w14:textId="77777777" w:rsidR="007B2878" w:rsidRPr="008321D1" w:rsidRDefault="007B2878"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7B2878" w:rsidRPr="008321D1" w14:paraId="46EAB411"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3E064273" w14:textId="77777777" w:rsidR="007B2878" w:rsidRPr="008321D1" w:rsidRDefault="007B2878"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11300A60" w14:textId="77777777" w:rsidR="007B2878" w:rsidRPr="008321D1" w:rsidRDefault="007B2878"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B0ABB1F" w14:textId="77777777" w:rsidR="007B2878" w:rsidRPr="008321D1" w:rsidRDefault="007B2878" w:rsidP="001539E6">
            <w:pPr>
              <w:spacing w:after="0" w:line="240" w:lineRule="auto"/>
              <w:jc w:val="center"/>
              <w:rPr>
                <w:rFonts w:asciiTheme="minorHAnsi" w:eastAsia="Times New Roman" w:hAnsiTheme="minorHAnsi" w:cstheme="minorHAnsi"/>
                <w:color w:val="FFFFFF"/>
                <w:lang w:eastAsia="en-GB"/>
              </w:rPr>
            </w:pPr>
          </w:p>
          <w:p w14:paraId="65B98195" w14:textId="77777777" w:rsidR="007B2878" w:rsidRPr="008321D1" w:rsidRDefault="007B28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8AD0B92" w14:textId="77777777" w:rsidR="007B2878" w:rsidRPr="008321D1" w:rsidRDefault="007B2878" w:rsidP="001539E6">
            <w:pPr>
              <w:spacing w:after="0" w:line="240" w:lineRule="auto"/>
              <w:jc w:val="center"/>
              <w:rPr>
                <w:rFonts w:asciiTheme="minorHAnsi" w:eastAsia="Times New Roman" w:hAnsiTheme="minorHAnsi" w:cstheme="minorHAnsi"/>
                <w:color w:val="FFFFFF"/>
                <w:lang w:eastAsia="en-GB"/>
              </w:rPr>
            </w:pPr>
          </w:p>
          <w:p w14:paraId="41A19CBB" w14:textId="77777777" w:rsidR="007B2878" w:rsidRPr="008321D1" w:rsidRDefault="007B28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00690B7" w14:textId="77777777" w:rsidR="007B2878" w:rsidRPr="008321D1" w:rsidRDefault="007B2878" w:rsidP="001539E6">
            <w:pPr>
              <w:spacing w:after="0" w:line="240" w:lineRule="auto"/>
              <w:ind w:left="113" w:right="113"/>
              <w:rPr>
                <w:rFonts w:asciiTheme="minorHAnsi" w:eastAsia="Times New Roman" w:hAnsiTheme="minorHAnsi" w:cstheme="minorHAnsi"/>
                <w:color w:val="FFFFFF"/>
                <w:lang w:eastAsia="en-GB"/>
              </w:rPr>
            </w:pPr>
          </w:p>
        </w:tc>
      </w:tr>
      <w:tr w:rsidR="00C45329" w:rsidRPr="008321D1" w14:paraId="0571EB4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50AC61F" w14:textId="77777777" w:rsidR="00C45329" w:rsidRPr="008321D1" w:rsidRDefault="00C45329" w:rsidP="00C45329">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0D62E439" w14:textId="77777777" w:rsidR="00C45329" w:rsidRPr="00E5348E" w:rsidRDefault="00C45329" w:rsidP="00C45329">
            <w:pPr>
              <w:spacing w:after="0" w:line="240" w:lineRule="exact"/>
              <w:rPr>
                <w:rFonts w:asciiTheme="minorHAnsi" w:hAnsiTheme="minorHAnsi" w:cstheme="minorHAnsi"/>
                <w:u w:val="single"/>
              </w:rPr>
            </w:pPr>
            <w:r w:rsidRPr="00E5348E">
              <w:rPr>
                <w:rFonts w:asciiTheme="minorHAnsi" w:hAnsiTheme="minorHAnsi" w:cstheme="minorHAnsi"/>
                <w:u w:val="single"/>
              </w:rPr>
              <w:t>Carers</w:t>
            </w:r>
          </w:p>
          <w:p w14:paraId="25DA1C13" w14:textId="77777777" w:rsidR="00C45329" w:rsidRDefault="00C45329" w:rsidP="00C45329">
            <w:pPr>
              <w:spacing w:after="0" w:line="240" w:lineRule="exact"/>
              <w:rPr>
                <w:rFonts w:asciiTheme="minorHAnsi" w:hAnsiTheme="minorHAnsi" w:cstheme="minorHAnsi"/>
              </w:rPr>
            </w:pPr>
          </w:p>
          <w:p w14:paraId="795F53D9" w14:textId="08E399BD" w:rsidR="00C45329" w:rsidRPr="008321D1" w:rsidRDefault="00C45329" w:rsidP="00C45329">
            <w:pPr>
              <w:spacing w:after="0" w:line="240" w:lineRule="exact"/>
              <w:rPr>
                <w:rFonts w:asciiTheme="minorHAnsi" w:eastAsia="Times New Roman" w:hAnsiTheme="minorHAnsi" w:cstheme="minorHAnsi"/>
                <w:color w:val="000000" w:themeColor="text1"/>
              </w:rPr>
            </w:pPr>
            <w:r w:rsidRPr="00BA2CAA">
              <w:rPr>
                <w:rFonts w:asciiTheme="minorHAnsi" w:hAnsiTheme="minorHAnsi" w:cstheme="minorHAnsi"/>
              </w:rPr>
              <w:t>The main modification</w:t>
            </w:r>
            <w:r w:rsidR="00075E13">
              <w:rPr>
                <w:rFonts w:asciiTheme="minorHAnsi" w:hAnsiTheme="minorHAnsi" w:cstheme="minorHAnsi"/>
              </w:rPr>
              <w:t>s to ECY03 are</w:t>
            </w:r>
            <w:r w:rsidRPr="00BA2CAA">
              <w:rPr>
                <w:rFonts w:asciiTheme="minorHAnsi" w:hAnsiTheme="minorHAnsi" w:cstheme="minorHAnsi"/>
              </w:rPr>
              <w:t xml:space="preserve"> unlikely to have an additional for individuals within this group</w:t>
            </w:r>
            <w:r w:rsidRPr="00BA2CAA">
              <w:rPr>
                <w:rFonts w:eastAsia="Times New Roman" w:cs="Calibri"/>
                <w:color w:val="000000" w:themeColor="text1"/>
                <w:highlight w:val="yellow"/>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49725428"/>
              <w14:checkbox>
                <w14:checked w14:val="0"/>
                <w14:checkedState w14:val="2612" w14:font="MS Gothic"/>
                <w14:uncheckedState w14:val="2610" w14:font="MS Gothic"/>
              </w14:checkbox>
            </w:sdtPr>
            <w:sdtEndPr/>
            <w:sdtContent>
              <w:p w14:paraId="6A03135F" w14:textId="79468CFB" w:rsidR="00C45329" w:rsidRPr="008321D1" w:rsidRDefault="00075E13" w:rsidP="00C4532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3020335" w14:textId="77777777" w:rsidR="00C45329" w:rsidRPr="008321D1" w:rsidRDefault="00C45329" w:rsidP="00C4532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94428856"/>
              <w14:checkbox>
                <w14:checked w14:val="0"/>
                <w14:checkedState w14:val="2612" w14:font="MS Gothic"/>
                <w14:uncheckedState w14:val="2610" w14:font="MS Gothic"/>
              </w14:checkbox>
            </w:sdtPr>
            <w:sdtEndPr/>
            <w:sdtContent>
              <w:p w14:paraId="57EF74D6"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0ECBD76" w14:textId="77777777" w:rsidR="00C45329" w:rsidRPr="008321D1" w:rsidRDefault="00C45329" w:rsidP="00C4532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28225891"/>
              <w14:checkbox>
                <w14:checked w14:val="0"/>
                <w14:checkedState w14:val="2612" w14:font="MS Gothic"/>
                <w14:uncheckedState w14:val="2610" w14:font="MS Gothic"/>
              </w14:checkbox>
            </w:sdtPr>
            <w:sdtEndPr/>
            <w:sdtContent>
              <w:p w14:paraId="3F09A915"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59BB340" w14:textId="77777777" w:rsidR="00C45329" w:rsidRPr="008321D1" w:rsidRDefault="00C45329" w:rsidP="00C4532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944385632"/>
              <w14:checkbox>
                <w14:checked w14:val="1"/>
                <w14:checkedState w14:val="2612" w14:font="MS Gothic"/>
                <w14:uncheckedState w14:val="2610" w14:font="MS Gothic"/>
              </w14:checkbox>
            </w:sdtPr>
            <w:sdtEndPr/>
            <w:sdtContent>
              <w:p w14:paraId="0D656B46" w14:textId="79562EC2" w:rsidR="00C45329" w:rsidRPr="008321D1" w:rsidRDefault="00075E13"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07D63FF" w14:textId="77777777" w:rsidR="00C45329" w:rsidRPr="008321D1" w:rsidRDefault="00C45329" w:rsidP="00C45329">
            <w:pPr>
              <w:spacing w:after="160" w:line="240" w:lineRule="exact"/>
              <w:jc w:val="center"/>
              <w:rPr>
                <w:rFonts w:asciiTheme="minorHAnsi" w:eastAsia="Times New Roman" w:hAnsiTheme="minorHAnsi" w:cstheme="minorHAnsi"/>
                <w:sz w:val="36"/>
                <w:szCs w:val="36"/>
              </w:rPr>
            </w:pPr>
          </w:p>
        </w:tc>
      </w:tr>
      <w:tr w:rsidR="00C45329" w:rsidRPr="008321D1" w14:paraId="5845E04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D150D4D" w14:textId="77777777" w:rsidR="00C45329" w:rsidRPr="008321D1" w:rsidRDefault="00C45329" w:rsidP="00C4532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6D1202B" w14:textId="77777777" w:rsidR="00C45329" w:rsidRPr="00E5348E" w:rsidRDefault="00C45329" w:rsidP="00C45329">
            <w:pPr>
              <w:spacing w:after="0" w:line="240" w:lineRule="exact"/>
              <w:rPr>
                <w:rFonts w:asciiTheme="minorHAnsi" w:hAnsiTheme="minorHAnsi" w:cstheme="minorHAnsi"/>
                <w:u w:val="single"/>
              </w:rPr>
            </w:pPr>
            <w:r w:rsidRPr="00E5348E">
              <w:rPr>
                <w:rFonts w:asciiTheme="minorHAnsi" w:hAnsiTheme="minorHAnsi" w:cstheme="minorHAnsi"/>
                <w:u w:val="single"/>
              </w:rPr>
              <w:t xml:space="preserve">People in </w:t>
            </w:r>
            <w:r>
              <w:rPr>
                <w:rFonts w:asciiTheme="minorHAnsi" w:hAnsiTheme="minorHAnsi" w:cstheme="minorHAnsi"/>
                <w:u w:val="single"/>
              </w:rPr>
              <w:t xml:space="preserve">receipt of </w:t>
            </w:r>
            <w:r w:rsidRPr="00E5348E">
              <w:rPr>
                <w:rFonts w:asciiTheme="minorHAnsi" w:hAnsiTheme="minorHAnsi" w:cstheme="minorHAnsi"/>
                <w:u w:val="single"/>
              </w:rPr>
              <w:t>care</w:t>
            </w:r>
          </w:p>
          <w:p w14:paraId="1FCBCCE4" w14:textId="77777777" w:rsidR="00C45329" w:rsidRDefault="00C45329" w:rsidP="00C45329">
            <w:pPr>
              <w:spacing w:after="0" w:line="240" w:lineRule="exact"/>
              <w:rPr>
                <w:rFonts w:asciiTheme="minorHAnsi" w:hAnsiTheme="minorHAnsi" w:cstheme="minorHAnsi"/>
              </w:rPr>
            </w:pPr>
          </w:p>
          <w:p w14:paraId="7BABFAF1" w14:textId="579D5E87" w:rsidR="00C45329" w:rsidRDefault="002D330F" w:rsidP="00C45329">
            <w:pPr>
              <w:spacing w:after="0" w:line="240" w:lineRule="exact"/>
              <w:rPr>
                <w:rFonts w:asciiTheme="minorHAnsi" w:eastAsia="Times New Roman" w:hAnsiTheme="minorHAnsi" w:cstheme="minorHAnsi"/>
                <w:color w:val="000000" w:themeColor="text1"/>
              </w:rPr>
            </w:pPr>
            <w:r w:rsidRPr="00BA2CAA">
              <w:rPr>
                <w:rFonts w:asciiTheme="minorHAnsi" w:hAnsiTheme="minorHAnsi" w:cstheme="minorHAnsi"/>
              </w:rPr>
              <w:t>The main modification</w:t>
            </w:r>
            <w:r>
              <w:rPr>
                <w:rFonts w:asciiTheme="minorHAnsi" w:hAnsiTheme="minorHAnsi" w:cstheme="minorHAnsi"/>
              </w:rPr>
              <w:t>s to ECY03 are</w:t>
            </w:r>
            <w:r w:rsidRPr="00BA2CAA">
              <w:rPr>
                <w:rFonts w:asciiTheme="minorHAnsi" w:hAnsiTheme="minorHAnsi" w:cstheme="minorHAnsi"/>
              </w:rPr>
              <w:t xml:space="preserve"> unlikely to have an additional for individuals within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94274067"/>
              <w14:checkbox>
                <w14:checked w14:val="0"/>
                <w14:checkedState w14:val="2612" w14:font="MS Gothic"/>
                <w14:uncheckedState w14:val="2610" w14:font="MS Gothic"/>
              </w14:checkbox>
            </w:sdtPr>
            <w:sdtEndPr/>
            <w:sdtContent>
              <w:p w14:paraId="1497C722" w14:textId="77777777" w:rsidR="00C45329" w:rsidRPr="008321D1" w:rsidRDefault="00C45329" w:rsidP="00C45329">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0FC6E3B1" w14:textId="77777777" w:rsidR="00C45329" w:rsidRDefault="00C45329" w:rsidP="00C4532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40514924"/>
              <w14:checkbox>
                <w14:checked w14:val="0"/>
                <w14:checkedState w14:val="2612" w14:font="MS Gothic"/>
                <w14:uncheckedState w14:val="2610" w14:font="MS Gothic"/>
              </w14:checkbox>
            </w:sdtPr>
            <w:sdtEndPr/>
            <w:sdtContent>
              <w:p w14:paraId="1DBF322E"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C19C5C1"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84323857"/>
              <w14:checkbox>
                <w14:checked w14:val="0"/>
                <w14:checkedState w14:val="2612" w14:font="MS Gothic"/>
                <w14:uncheckedState w14:val="2610" w14:font="MS Gothic"/>
              </w14:checkbox>
            </w:sdtPr>
            <w:sdtEndPr/>
            <w:sdtContent>
              <w:p w14:paraId="4AF4C57C"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3C46FC0"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74150124"/>
              <w14:checkbox>
                <w14:checked w14:val="1"/>
                <w14:checkedState w14:val="2612" w14:font="MS Gothic"/>
                <w14:uncheckedState w14:val="2610" w14:font="MS Gothic"/>
              </w14:checkbox>
            </w:sdtPr>
            <w:sdtEndPr/>
            <w:sdtContent>
              <w:p w14:paraId="2B48F76C"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2001582"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r>
      <w:tr w:rsidR="00C45329" w:rsidRPr="008321D1" w14:paraId="5FC7BC6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3CCC444" w14:textId="77777777" w:rsidR="00C45329" w:rsidRPr="008321D1" w:rsidRDefault="00C45329" w:rsidP="00C4532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948A7C1" w14:textId="77777777" w:rsidR="00C45329" w:rsidRPr="00E5348E" w:rsidRDefault="00C45329" w:rsidP="00C45329">
            <w:pPr>
              <w:spacing w:after="0" w:line="240" w:lineRule="exact"/>
              <w:rPr>
                <w:rFonts w:asciiTheme="minorHAnsi" w:hAnsiTheme="minorHAnsi" w:cstheme="minorHAnsi"/>
                <w:u w:val="single"/>
              </w:rPr>
            </w:pPr>
            <w:r w:rsidRPr="00E5348E">
              <w:rPr>
                <w:rFonts w:asciiTheme="minorHAnsi" w:hAnsiTheme="minorHAnsi" w:cstheme="minorHAnsi"/>
                <w:u w:val="single"/>
              </w:rPr>
              <w:t>Lone parents</w:t>
            </w:r>
          </w:p>
          <w:p w14:paraId="63584F75" w14:textId="77777777" w:rsidR="00C45329" w:rsidRDefault="00C45329" w:rsidP="00C45329">
            <w:pPr>
              <w:spacing w:after="0" w:line="240" w:lineRule="exact"/>
              <w:rPr>
                <w:rFonts w:asciiTheme="minorHAnsi" w:hAnsiTheme="minorHAnsi" w:cstheme="minorHAnsi"/>
              </w:rPr>
            </w:pPr>
          </w:p>
          <w:p w14:paraId="31921F86" w14:textId="7A486F9B" w:rsidR="00C45329" w:rsidRDefault="002D330F" w:rsidP="00C45329">
            <w:pPr>
              <w:spacing w:after="0" w:line="240" w:lineRule="exact"/>
              <w:rPr>
                <w:rFonts w:asciiTheme="minorHAnsi" w:eastAsia="Times New Roman" w:hAnsiTheme="minorHAnsi" w:cstheme="minorHAnsi"/>
                <w:color w:val="000000" w:themeColor="text1"/>
              </w:rPr>
            </w:pPr>
            <w:r w:rsidRPr="00BA2CAA">
              <w:rPr>
                <w:rFonts w:asciiTheme="minorHAnsi" w:hAnsiTheme="minorHAnsi" w:cstheme="minorHAnsi"/>
              </w:rPr>
              <w:t>The main modification</w:t>
            </w:r>
            <w:r>
              <w:rPr>
                <w:rFonts w:asciiTheme="minorHAnsi" w:hAnsiTheme="minorHAnsi" w:cstheme="minorHAnsi"/>
              </w:rPr>
              <w:t>s to ECY03 are</w:t>
            </w:r>
            <w:r w:rsidRPr="00BA2CAA">
              <w:rPr>
                <w:rFonts w:asciiTheme="minorHAnsi" w:hAnsiTheme="minorHAnsi" w:cstheme="minorHAnsi"/>
              </w:rPr>
              <w:t xml:space="preserve"> unlikely to have an additional for individuals within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51055366"/>
              <w14:checkbox>
                <w14:checked w14:val="0"/>
                <w14:checkedState w14:val="2612" w14:font="MS Gothic"/>
                <w14:uncheckedState w14:val="2610" w14:font="MS Gothic"/>
              </w14:checkbox>
            </w:sdtPr>
            <w:sdtEndPr/>
            <w:sdtContent>
              <w:p w14:paraId="1EC27B54" w14:textId="77777777" w:rsidR="00C45329" w:rsidRPr="008321D1" w:rsidRDefault="00C45329" w:rsidP="00C45329">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4DD021B5" w14:textId="77777777" w:rsidR="00C45329" w:rsidRDefault="00C45329" w:rsidP="00C4532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91344405"/>
              <w14:checkbox>
                <w14:checked w14:val="0"/>
                <w14:checkedState w14:val="2612" w14:font="MS Gothic"/>
                <w14:uncheckedState w14:val="2610" w14:font="MS Gothic"/>
              </w14:checkbox>
            </w:sdtPr>
            <w:sdtEndPr/>
            <w:sdtContent>
              <w:p w14:paraId="260205BB"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4AA0847"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19770788"/>
              <w14:checkbox>
                <w14:checked w14:val="0"/>
                <w14:checkedState w14:val="2612" w14:font="MS Gothic"/>
                <w14:uncheckedState w14:val="2610" w14:font="MS Gothic"/>
              </w14:checkbox>
            </w:sdtPr>
            <w:sdtEndPr/>
            <w:sdtContent>
              <w:p w14:paraId="36A2A3F6"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A0C585F"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104453569"/>
              <w14:checkbox>
                <w14:checked w14:val="1"/>
                <w14:checkedState w14:val="2612" w14:font="MS Gothic"/>
                <w14:uncheckedState w14:val="2610" w14:font="MS Gothic"/>
              </w14:checkbox>
            </w:sdtPr>
            <w:sdtEndPr/>
            <w:sdtContent>
              <w:p w14:paraId="1878E3B8"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6A7006A"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r>
      <w:tr w:rsidR="00C45329" w:rsidRPr="008321D1" w14:paraId="38E0669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8072C47" w14:textId="77777777" w:rsidR="00C45329" w:rsidRPr="008321D1" w:rsidRDefault="00C45329" w:rsidP="00C4532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0C4CB07" w14:textId="77777777" w:rsidR="00C45329" w:rsidRPr="00E5348E" w:rsidRDefault="00C45329" w:rsidP="00C45329">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48ADCCCB" w14:textId="77777777" w:rsidR="00C45329" w:rsidRDefault="00C45329" w:rsidP="00C45329">
            <w:pPr>
              <w:spacing w:after="0" w:line="240" w:lineRule="exact"/>
              <w:rPr>
                <w:rFonts w:asciiTheme="minorHAnsi" w:hAnsiTheme="minorHAnsi" w:cstheme="minorHAnsi"/>
              </w:rPr>
            </w:pPr>
          </w:p>
          <w:p w14:paraId="3C59BFC4" w14:textId="77777777" w:rsidR="009002DE" w:rsidRPr="00F60636" w:rsidRDefault="009002DE" w:rsidP="009002DE">
            <w:pPr>
              <w:pStyle w:val="Default"/>
              <w:rPr>
                <w:rFonts w:ascii="Calibri" w:hAnsi="Calibri" w:cs="Calibri"/>
                <w:color w:val="auto"/>
                <w:sz w:val="22"/>
                <w:szCs w:val="22"/>
              </w:rPr>
            </w:pPr>
            <w:r w:rsidRPr="00F60636">
              <w:rPr>
                <w:rFonts w:ascii="Calibri" w:hAnsi="Calibri" w:cs="Calibri"/>
                <w:color w:val="auto"/>
                <w:sz w:val="22"/>
                <w:szCs w:val="22"/>
              </w:rPr>
              <w:t xml:space="preserve">The main modification to ECY03 continues to </w:t>
            </w:r>
            <w:r w:rsidRPr="00F60636">
              <w:rPr>
                <w:rFonts w:ascii="Calibri" w:hAnsi="Calibri" w:cs="Calibri"/>
                <w:sz w:val="22"/>
                <w:szCs w:val="22"/>
              </w:rPr>
              <w:t>improve training and employment opportunities for Barnet residents.</w:t>
            </w:r>
          </w:p>
          <w:p w14:paraId="707E870C" w14:textId="497F868E" w:rsidR="008143A0" w:rsidRPr="00E5348E" w:rsidRDefault="008143A0" w:rsidP="008143A0">
            <w:pPr>
              <w:spacing w:after="0" w:line="240" w:lineRule="auto"/>
              <w:rPr>
                <w:rFonts w:cs="Calibri"/>
                <w:u w:val="single"/>
                <w:lang w:eastAsia="en-GB"/>
              </w:rPr>
            </w:pPr>
            <w:r w:rsidRPr="00473033">
              <w:rPr>
                <w:rFonts w:cs="Calibri"/>
              </w:rPr>
              <w:t>This will be particularly beneficial to those who are unemployed</w:t>
            </w:r>
            <w:r>
              <w:rPr>
                <w:rFonts w:cs="Calibri"/>
              </w:rPr>
              <w:t xml:space="preserve"> who are</w:t>
            </w:r>
            <w:r w:rsidRPr="00473033">
              <w:rPr>
                <w:rFonts w:cs="Calibri"/>
              </w:rPr>
              <w:t xml:space="preserve"> seeking job opportunities</w:t>
            </w:r>
            <w:r>
              <w:rPr>
                <w:rFonts w:cs="Calibri"/>
              </w:rPr>
              <w:t xml:space="preserve"> .</w:t>
            </w:r>
          </w:p>
          <w:p w14:paraId="663A6F71" w14:textId="21450932" w:rsidR="00C45329" w:rsidRDefault="00C45329" w:rsidP="00C45329">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72802427"/>
              <w14:checkbox>
                <w14:checked w14:val="1"/>
                <w14:checkedState w14:val="2612" w14:font="MS Gothic"/>
                <w14:uncheckedState w14:val="2610" w14:font="MS Gothic"/>
              </w14:checkbox>
            </w:sdtPr>
            <w:sdtEndPr/>
            <w:sdtContent>
              <w:p w14:paraId="7C13332D" w14:textId="77777777" w:rsidR="00C45329" w:rsidRPr="008321D1" w:rsidRDefault="00C45329" w:rsidP="00C4532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AD21F1C" w14:textId="77777777" w:rsidR="00C45329" w:rsidRDefault="00C45329" w:rsidP="00C4532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19128362"/>
              <w14:checkbox>
                <w14:checked w14:val="0"/>
                <w14:checkedState w14:val="2612" w14:font="MS Gothic"/>
                <w14:uncheckedState w14:val="2610" w14:font="MS Gothic"/>
              </w14:checkbox>
            </w:sdtPr>
            <w:sdtEndPr/>
            <w:sdtContent>
              <w:p w14:paraId="079F3B10"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A0065F1"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11703971"/>
              <w14:checkbox>
                <w14:checked w14:val="0"/>
                <w14:checkedState w14:val="2612" w14:font="MS Gothic"/>
                <w14:uncheckedState w14:val="2610" w14:font="MS Gothic"/>
              </w14:checkbox>
            </w:sdtPr>
            <w:sdtEndPr/>
            <w:sdtContent>
              <w:p w14:paraId="02A99614"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C539044"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66846539"/>
              <w14:checkbox>
                <w14:checked w14:val="0"/>
                <w14:checkedState w14:val="2612" w14:font="MS Gothic"/>
                <w14:uncheckedState w14:val="2610" w14:font="MS Gothic"/>
              </w14:checkbox>
            </w:sdtPr>
            <w:sdtEndPr/>
            <w:sdtContent>
              <w:p w14:paraId="3EEF38C2"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CD23FA4"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r>
      <w:tr w:rsidR="00C45329" w:rsidRPr="008321D1" w14:paraId="4B3EA956"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A56D0F8" w14:textId="77777777" w:rsidR="00C45329" w:rsidRPr="008321D1" w:rsidRDefault="00C45329" w:rsidP="00C4532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7A614CDB" w14:textId="77777777" w:rsidR="00C45329" w:rsidRPr="00E5348E" w:rsidRDefault="00C45329" w:rsidP="00C45329">
            <w:pPr>
              <w:spacing w:after="0" w:line="240" w:lineRule="exact"/>
              <w:rPr>
                <w:rFonts w:asciiTheme="minorHAnsi" w:hAnsiTheme="minorHAnsi" w:cstheme="minorHAnsi"/>
                <w:u w:val="single"/>
              </w:rPr>
            </w:pPr>
            <w:r w:rsidRPr="00E5348E">
              <w:rPr>
                <w:rFonts w:asciiTheme="minorHAnsi" w:hAnsiTheme="minorHAnsi" w:cstheme="minorHAnsi"/>
                <w:u w:val="single"/>
              </w:rPr>
              <w:t>Young people in care</w:t>
            </w:r>
          </w:p>
          <w:p w14:paraId="01CE715D" w14:textId="77777777" w:rsidR="00C45329" w:rsidRDefault="00C45329" w:rsidP="00C45329">
            <w:pPr>
              <w:spacing w:after="0" w:line="240" w:lineRule="exact"/>
              <w:rPr>
                <w:rFonts w:asciiTheme="minorHAnsi" w:hAnsiTheme="minorHAnsi" w:cstheme="minorHAnsi"/>
              </w:rPr>
            </w:pPr>
          </w:p>
          <w:p w14:paraId="1FCF505A" w14:textId="77777777" w:rsidR="002D330F" w:rsidRPr="00F60636" w:rsidRDefault="002D330F" w:rsidP="002D330F">
            <w:pPr>
              <w:pStyle w:val="Default"/>
              <w:rPr>
                <w:rFonts w:ascii="Calibri" w:hAnsi="Calibri" w:cs="Calibri"/>
                <w:color w:val="auto"/>
                <w:sz w:val="22"/>
                <w:szCs w:val="22"/>
              </w:rPr>
            </w:pPr>
            <w:r w:rsidRPr="00F60636">
              <w:rPr>
                <w:rFonts w:ascii="Calibri" w:hAnsi="Calibri" w:cs="Calibri"/>
                <w:color w:val="auto"/>
                <w:sz w:val="22"/>
                <w:szCs w:val="22"/>
              </w:rPr>
              <w:t xml:space="preserve">The main modification to ECY03 continues to </w:t>
            </w:r>
            <w:r w:rsidRPr="00F60636">
              <w:rPr>
                <w:rFonts w:ascii="Calibri" w:hAnsi="Calibri" w:cs="Calibri"/>
                <w:sz w:val="22"/>
                <w:szCs w:val="22"/>
              </w:rPr>
              <w:t>improve training and employment opportunities for Barnet residents.</w:t>
            </w:r>
          </w:p>
          <w:p w14:paraId="6F4A4244" w14:textId="77777777" w:rsidR="002D330F" w:rsidRPr="00F60636" w:rsidRDefault="002D330F" w:rsidP="002D330F">
            <w:pPr>
              <w:pStyle w:val="Default"/>
              <w:rPr>
                <w:rFonts w:ascii="Calibri" w:hAnsi="Calibri" w:cs="Calibri"/>
                <w:color w:val="auto"/>
                <w:sz w:val="22"/>
                <w:szCs w:val="22"/>
              </w:rPr>
            </w:pPr>
          </w:p>
          <w:p w14:paraId="0EDD260A" w14:textId="77777777" w:rsidR="002D330F" w:rsidRPr="00F60636" w:rsidRDefault="002D330F" w:rsidP="002D330F">
            <w:pPr>
              <w:pStyle w:val="Default"/>
              <w:rPr>
                <w:rFonts w:ascii="Calibri" w:hAnsi="Calibri" w:cs="Calibri"/>
                <w:sz w:val="22"/>
                <w:szCs w:val="22"/>
              </w:rPr>
            </w:pPr>
            <w:r>
              <w:rPr>
                <w:rFonts w:ascii="Calibri" w:hAnsi="Calibri" w:cs="Calibri"/>
                <w:color w:val="auto"/>
                <w:sz w:val="22"/>
                <w:szCs w:val="22"/>
              </w:rPr>
              <w:t xml:space="preserve">This </w:t>
            </w:r>
            <w:r w:rsidRPr="00F60636">
              <w:rPr>
                <w:rFonts w:ascii="Calibri" w:hAnsi="Calibri" w:cs="Calibri"/>
                <w:color w:val="auto"/>
                <w:sz w:val="22"/>
                <w:szCs w:val="22"/>
              </w:rPr>
              <w:t xml:space="preserve">is likely to have </w:t>
            </w:r>
            <w:r w:rsidRPr="00F60636">
              <w:rPr>
                <w:rFonts w:ascii="Calibri" w:hAnsi="Calibri" w:cs="Calibri"/>
                <w:sz w:val="22"/>
                <w:szCs w:val="22"/>
              </w:rPr>
              <w:t>a positive impact particularly young people who will benefit from these opportunities at the start of their career.</w:t>
            </w:r>
          </w:p>
          <w:p w14:paraId="3F9B60AF" w14:textId="6AF3A35E" w:rsidR="00C45329" w:rsidRDefault="00C45329" w:rsidP="00C45329">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440756346"/>
              <w14:checkbox>
                <w14:checked w14:val="1"/>
                <w14:checkedState w14:val="2612" w14:font="MS Gothic"/>
                <w14:uncheckedState w14:val="2610" w14:font="MS Gothic"/>
              </w14:checkbox>
            </w:sdtPr>
            <w:sdtEndPr/>
            <w:sdtContent>
              <w:p w14:paraId="08A56C9C" w14:textId="00CAB487" w:rsidR="00C45329" w:rsidRPr="008321D1" w:rsidRDefault="002D330F" w:rsidP="00C4532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6D8E1F4" w14:textId="77777777" w:rsidR="00C45329" w:rsidRDefault="00C45329" w:rsidP="00C4532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424188759"/>
              <w14:checkbox>
                <w14:checked w14:val="0"/>
                <w14:checkedState w14:val="2612" w14:font="MS Gothic"/>
                <w14:uncheckedState w14:val="2610" w14:font="MS Gothic"/>
              </w14:checkbox>
            </w:sdtPr>
            <w:sdtEndPr/>
            <w:sdtContent>
              <w:p w14:paraId="4D444309"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613951"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01079783"/>
              <w14:checkbox>
                <w14:checked w14:val="0"/>
                <w14:checkedState w14:val="2612" w14:font="MS Gothic"/>
                <w14:uncheckedState w14:val="2610" w14:font="MS Gothic"/>
              </w14:checkbox>
            </w:sdtPr>
            <w:sdtEndPr/>
            <w:sdtContent>
              <w:p w14:paraId="4ECC8A1C" w14:textId="77777777" w:rsidR="00C45329" w:rsidRPr="008321D1" w:rsidRDefault="00C45329"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1E08C93"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25056796"/>
              <w14:checkbox>
                <w14:checked w14:val="0"/>
                <w14:checkedState w14:val="2612" w14:font="MS Gothic"/>
                <w14:uncheckedState w14:val="2610" w14:font="MS Gothic"/>
              </w14:checkbox>
            </w:sdtPr>
            <w:sdtEndPr/>
            <w:sdtContent>
              <w:p w14:paraId="17DB25D9" w14:textId="35DCB0F2" w:rsidR="00C45329" w:rsidRPr="008321D1" w:rsidRDefault="002D330F" w:rsidP="00C4532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E7DCD6D" w14:textId="77777777" w:rsidR="00C45329" w:rsidRDefault="00C45329" w:rsidP="00C45329">
            <w:pPr>
              <w:spacing w:before="240" w:after="0" w:line="240" w:lineRule="auto"/>
              <w:ind w:left="113"/>
              <w:jc w:val="center"/>
              <w:rPr>
                <w:rFonts w:asciiTheme="minorHAnsi" w:eastAsia="Times New Roman" w:hAnsiTheme="minorHAnsi" w:cstheme="minorHAnsi"/>
                <w:b/>
                <w:sz w:val="36"/>
                <w:szCs w:val="36"/>
              </w:rPr>
            </w:pPr>
          </w:p>
        </w:tc>
      </w:tr>
    </w:tbl>
    <w:p w14:paraId="2B59EA7B" w14:textId="77777777" w:rsidR="007B2878" w:rsidRDefault="007B2878"/>
    <w:p w14:paraId="6969B3C3" w14:textId="731D0C87" w:rsidR="006E488F" w:rsidRDefault="006E488F">
      <w:r>
        <w:br w:type="page"/>
      </w:r>
    </w:p>
    <w:p w14:paraId="15595631" w14:textId="77777777" w:rsidR="006F2C97" w:rsidRDefault="006F2C97"/>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6F2C97" w:rsidRPr="00B115E4" w14:paraId="26842163"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0BACF09" w14:textId="77777777" w:rsidR="006F2C97" w:rsidRPr="00A11785" w:rsidRDefault="006F2C97"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t>Assessing impact</w:t>
            </w:r>
          </w:p>
          <w:p w14:paraId="09A56045" w14:textId="3D9478D5" w:rsidR="006F2C97" w:rsidRPr="007A1DDB" w:rsidRDefault="006F2C97" w:rsidP="0037072F">
            <w:pPr>
              <w:rPr>
                <w:rFonts w:eastAsia="Times New Roman" w:cs="Calibri"/>
                <w:b/>
                <w:color w:val="FFFFFF" w:themeColor="background1"/>
                <w:sz w:val="24"/>
                <w:szCs w:val="24"/>
                <w:lang w:eastAsia="en-GB"/>
              </w:rPr>
            </w:pPr>
            <w:r w:rsidRPr="007A1DDB">
              <w:rPr>
                <w:rFonts w:eastAsia="Times New Roman" w:cs="Calibri"/>
                <w:b/>
                <w:color w:val="FFFFFF" w:themeColor="background1"/>
                <w:sz w:val="24"/>
                <w:szCs w:val="24"/>
                <w:lang w:eastAsia="en-GB"/>
              </w:rPr>
              <w:t>What does the evidence tell you about the impact your proposal may have on groups with protected characteristics?</w:t>
            </w:r>
          </w:p>
          <w:p w14:paraId="286ADBEF" w14:textId="77777777" w:rsidR="006F2C97" w:rsidRPr="00D4588E" w:rsidRDefault="006F2C97" w:rsidP="0037072F">
            <w:pPr>
              <w:pStyle w:val="ListParagraph"/>
              <w:spacing w:after="0" w:line="240" w:lineRule="auto"/>
              <w:ind w:hanging="360"/>
              <w:rPr>
                <w:rFonts w:eastAsia="Times New Roman" w:cs="Calibri"/>
                <w:b/>
                <w:color w:val="FFFFFF" w:themeColor="background1"/>
                <w:lang w:eastAsia="en-GB"/>
              </w:rPr>
            </w:pPr>
          </w:p>
        </w:tc>
      </w:tr>
      <w:tr w:rsidR="006F2C97" w:rsidRPr="00B115E4" w14:paraId="3657AA3A"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B3B274F" w14:textId="77777777" w:rsidR="004D2318" w:rsidRPr="0043224D" w:rsidRDefault="004D2318" w:rsidP="004D2318">
            <w:pPr>
              <w:pStyle w:val="Default"/>
              <w:rPr>
                <w:rFonts w:asciiTheme="minorHAnsi" w:hAnsiTheme="minorHAnsi" w:cstheme="minorHAnsi"/>
                <w:b/>
                <w:bCs/>
                <w:color w:val="FFFFFF" w:themeColor="background1"/>
                <w:sz w:val="22"/>
                <w:szCs w:val="22"/>
              </w:rPr>
            </w:pPr>
            <w:r w:rsidRPr="0043224D">
              <w:rPr>
                <w:rFonts w:asciiTheme="minorHAnsi" w:hAnsiTheme="minorHAnsi" w:cstheme="minorHAnsi"/>
                <w:b/>
                <w:bCs/>
                <w:color w:val="FFFFFF" w:themeColor="background1"/>
                <w:sz w:val="22"/>
                <w:szCs w:val="22"/>
              </w:rPr>
              <w:t xml:space="preserve">ECC01 – Mitigating Climate Change </w:t>
            </w:r>
          </w:p>
          <w:p w14:paraId="0F691C39" w14:textId="77777777" w:rsidR="006F2C97" w:rsidRDefault="006F2C97" w:rsidP="006F2C97">
            <w:pPr>
              <w:rPr>
                <w:rFonts w:asciiTheme="minorHAnsi" w:eastAsia="Times New Roman" w:hAnsiTheme="minorHAnsi" w:cstheme="minorHAnsi"/>
                <w:b/>
                <w:bCs/>
                <w:color w:val="FFFFFF" w:themeColor="background1"/>
                <w:lang w:eastAsia="en-GB"/>
              </w:rPr>
            </w:pPr>
          </w:p>
          <w:p w14:paraId="78F050C6" w14:textId="2E0555DF" w:rsidR="00CA3A1C" w:rsidRPr="0043224D" w:rsidRDefault="00CA3A1C" w:rsidP="006F2C97">
            <w:pPr>
              <w:rPr>
                <w:rFonts w:asciiTheme="minorHAnsi" w:eastAsia="Times New Roman" w:hAnsiTheme="minorHAnsi" w:cstheme="minorHAnsi"/>
                <w:b/>
                <w:bCs/>
                <w:color w:val="FFFFFF" w:themeColor="background1"/>
                <w:lang w:eastAsia="en-GB"/>
              </w:rPr>
            </w:pPr>
            <w:r>
              <w:rPr>
                <w:rFonts w:asciiTheme="minorHAnsi" w:eastAsia="Times New Roman" w:hAnsiTheme="minorHAnsi" w:cstheme="minorHAnsi"/>
                <w:b/>
                <w:bCs/>
                <w:color w:val="FFFFFF" w:themeColor="background1"/>
                <w:lang w:eastAsia="en-GB"/>
              </w:rPr>
              <w:t>MM64</w:t>
            </w:r>
          </w:p>
        </w:tc>
      </w:tr>
      <w:tr w:rsidR="00942C9F" w:rsidRPr="00B115E4" w14:paraId="04A597CF"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6A2CC46" w14:textId="77777777" w:rsidR="004F5B2D" w:rsidRPr="00F03FAB" w:rsidRDefault="004F5B2D" w:rsidP="006A431C">
            <w:pPr>
              <w:pStyle w:val="paragraph"/>
              <w:spacing w:before="0" w:beforeAutospacing="0" w:after="0" w:afterAutospacing="0"/>
              <w:textAlignment w:val="baseline"/>
              <w:rPr>
                <w:rStyle w:val="normaltextrun"/>
                <w:rFonts w:asciiTheme="minorHAnsi" w:eastAsia="Arial" w:hAnsiTheme="minorHAnsi" w:cstheme="minorHAnsi"/>
                <w:b/>
                <w:bCs/>
                <w:color w:val="FFFFFF" w:themeColor="background1"/>
                <w:sz w:val="22"/>
                <w:szCs w:val="22"/>
              </w:rPr>
            </w:pPr>
            <w:r w:rsidRPr="002B7900">
              <w:rPr>
                <w:rStyle w:val="normaltextrun"/>
                <w:rFonts w:asciiTheme="minorHAnsi" w:eastAsia="Arial" w:hAnsiTheme="minorHAnsi" w:cstheme="minorHAnsi"/>
                <w:b/>
                <w:bCs/>
                <w:color w:val="FFFFFF" w:themeColor="background1"/>
                <w:sz w:val="22"/>
                <w:szCs w:val="22"/>
              </w:rPr>
              <w:t xml:space="preserve">MM revisions are focussed on soundness and to ensure closer alignment / general conformity with London Plan and national policy. These revisions include:   </w:t>
            </w:r>
          </w:p>
          <w:p w14:paraId="48336A79" w14:textId="77777777" w:rsidR="008D1119" w:rsidRPr="002B7900" w:rsidRDefault="008D1119" w:rsidP="008D1119">
            <w:pPr>
              <w:pStyle w:val="paragraph"/>
              <w:spacing w:before="0" w:beforeAutospacing="0" w:after="0" w:afterAutospacing="0"/>
              <w:textAlignment w:val="baseline"/>
              <w:rPr>
                <w:rFonts w:asciiTheme="minorHAnsi" w:hAnsiTheme="minorHAnsi" w:cstheme="minorHAnsi"/>
                <w:b/>
                <w:bCs/>
                <w:color w:val="FFFFFF" w:themeColor="background1"/>
                <w:sz w:val="22"/>
                <w:szCs w:val="22"/>
              </w:rPr>
            </w:pPr>
            <w:r w:rsidRPr="002B7900">
              <w:rPr>
                <w:rStyle w:val="normaltextrun"/>
                <w:rFonts w:asciiTheme="minorHAnsi" w:eastAsia="Arial" w:hAnsiTheme="minorHAnsi" w:cstheme="minorHAnsi"/>
                <w:b/>
                <w:bCs/>
                <w:color w:val="FFFFFF" w:themeColor="background1"/>
                <w:sz w:val="22"/>
                <w:szCs w:val="22"/>
              </w:rPr>
              <w:t>Part A) - re-wording to align with Policy BSS01 in terms of locations for growth and para 20 of the NPPF in respect of climate change mitigation and adaptation.</w:t>
            </w:r>
            <w:r w:rsidRPr="002B7900">
              <w:rPr>
                <w:rStyle w:val="eop"/>
                <w:rFonts w:asciiTheme="minorHAnsi" w:hAnsiTheme="minorHAnsi" w:cstheme="minorHAnsi"/>
                <w:b/>
                <w:bCs/>
                <w:color w:val="FFFFFF" w:themeColor="background1"/>
                <w:sz w:val="22"/>
                <w:szCs w:val="22"/>
              </w:rPr>
              <w:t> </w:t>
            </w:r>
          </w:p>
          <w:p w14:paraId="77886FEE" w14:textId="77777777" w:rsidR="008D1119" w:rsidRPr="002B7900" w:rsidRDefault="008D1119" w:rsidP="008D1119">
            <w:pPr>
              <w:pStyle w:val="paragraph"/>
              <w:spacing w:before="0" w:beforeAutospacing="0" w:after="0" w:afterAutospacing="0"/>
              <w:textAlignment w:val="baseline"/>
              <w:rPr>
                <w:rFonts w:asciiTheme="minorHAnsi" w:hAnsiTheme="minorHAnsi" w:cstheme="minorHAnsi"/>
                <w:b/>
                <w:bCs/>
                <w:color w:val="FFFFFF" w:themeColor="background1"/>
                <w:sz w:val="22"/>
                <w:szCs w:val="22"/>
              </w:rPr>
            </w:pPr>
            <w:r w:rsidRPr="002B7900">
              <w:rPr>
                <w:rStyle w:val="normaltextrun"/>
                <w:rFonts w:asciiTheme="minorHAnsi" w:eastAsia="Arial" w:hAnsiTheme="minorHAnsi" w:cstheme="minorHAnsi"/>
                <w:b/>
                <w:bCs/>
                <w:color w:val="FFFFFF" w:themeColor="background1"/>
                <w:sz w:val="22"/>
                <w:szCs w:val="22"/>
              </w:rPr>
              <w:t>Part B) - explanation of ‘promote the highest environmental standards’ and ‘exemplary levels of sustainability’; </w:t>
            </w:r>
            <w:r w:rsidRPr="002B7900">
              <w:rPr>
                <w:rStyle w:val="eop"/>
                <w:rFonts w:asciiTheme="minorHAnsi" w:hAnsiTheme="minorHAnsi" w:cstheme="minorHAnsi"/>
                <w:b/>
                <w:bCs/>
                <w:color w:val="FFFFFF" w:themeColor="background1"/>
                <w:sz w:val="22"/>
                <w:szCs w:val="22"/>
              </w:rPr>
              <w:t> </w:t>
            </w:r>
          </w:p>
          <w:p w14:paraId="79136C95" w14:textId="77777777" w:rsidR="00F03FAB" w:rsidRPr="002B7900" w:rsidRDefault="008D1119" w:rsidP="00F03FAB">
            <w:pPr>
              <w:pStyle w:val="paragraph"/>
              <w:spacing w:before="0" w:beforeAutospacing="0" w:after="0" w:afterAutospacing="0"/>
              <w:textAlignment w:val="baseline"/>
              <w:rPr>
                <w:rFonts w:asciiTheme="minorHAnsi" w:hAnsiTheme="minorHAnsi" w:cstheme="minorHAnsi"/>
                <w:b/>
                <w:bCs/>
                <w:color w:val="FFFFFF" w:themeColor="background1"/>
                <w:sz w:val="22"/>
                <w:szCs w:val="22"/>
              </w:rPr>
            </w:pPr>
            <w:r w:rsidRPr="002B7900">
              <w:rPr>
                <w:rStyle w:val="normaltextrun"/>
                <w:rFonts w:asciiTheme="minorHAnsi" w:eastAsia="Arial" w:hAnsiTheme="minorHAnsi" w:cstheme="minorHAnsi"/>
                <w:b/>
                <w:bCs/>
                <w:color w:val="FFFFFF" w:themeColor="background1"/>
                <w:sz w:val="22"/>
                <w:szCs w:val="22"/>
              </w:rPr>
              <w:t xml:space="preserve">Parts C) and D) - clarification on energy matters to reflect London Plan terminology; deletion of reference to Part L of the Building Regs to provide clarity that it is the zero-carbon target that is sought to be achieved by major development in accordance with London Plan Policy SI2. Deletion of the reference that minor development proposals should meet Council’s carbon reduction target of at least 6% beyond Part L of the Building Regs is required as there is insufficient evidence to </w:t>
            </w:r>
            <w:r w:rsidR="00F03FAB" w:rsidRPr="002B7900">
              <w:rPr>
                <w:rStyle w:val="normaltextrun"/>
                <w:rFonts w:asciiTheme="minorHAnsi" w:eastAsia="Arial" w:hAnsiTheme="minorHAnsi" w:cstheme="minorHAnsi"/>
                <w:b/>
                <w:bCs/>
                <w:color w:val="FFFFFF" w:themeColor="background1"/>
                <w:sz w:val="22"/>
                <w:szCs w:val="22"/>
              </w:rPr>
              <w:t>justify imposition of this target as a requirement in all circumstances. </w:t>
            </w:r>
            <w:r w:rsidR="00F03FAB" w:rsidRPr="002B7900">
              <w:rPr>
                <w:rStyle w:val="eop"/>
                <w:rFonts w:asciiTheme="minorHAnsi" w:hAnsiTheme="minorHAnsi" w:cstheme="minorHAnsi"/>
                <w:b/>
                <w:bCs/>
                <w:color w:val="FFFFFF" w:themeColor="background1"/>
                <w:sz w:val="22"/>
                <w:szCs w:val="22"/>
              </w:rPr>
              <w:t> </w:t>
            </w:r>
          </w:p>
          <w:p w14:paraId="79399580" w14:textId="77777777" w:rsidR="00F03FAB" w:rsidRPr="002B7900" w:rsidRDefault="00F03FAB" w:rsidP="00F03FAB">
            <w:pPr>
              <w:pStyle w:val="paragraph"/>
              <w:spacing w:before="0" w:beforeAutospacing="0" w:after="0" w:afterAutospacing="0"/>
              <w:textAlignment w:val="baseline"/>
              <w:rPr>
                <w:rFonts w:asciiTheme="minorHAnsi" w:hAnsiTheme="minorHAnsi" w:cstheme="minorHAnsi"/>
                <w:b/>
                <w:bCs/>
                <w:color w:val="FFFFFF" w:themeColor="background1"/>
                <w:sz w:val="22"/>
                <w:szCs w:val="22"/>
              </w:rPr>
            </w:pPr>
            <w:r w:rsidRPr="002B7900">
              <w:rPr>
                <w:rStyle w:val="normaltextrun"/>
                <w:rFonts w:asciiTheme="minorHAnsi" w:eastAsia="Arial" w:hAnsiTheme="minorHAnsi" w:cstheme="minorHAnsi"/>
                <w:b/>
                <w:bCs/>
                <w:color w:val="FFFFFF" w:themeColor="background1"/>
                <w:sz w:val="22"/>
                <w:szCs w:val="22"/>
              </w:rPr>
              <w:t>Part E - requirements relating to decentralised energy deleted and instead alignment with Policy SI3 of the London Plan. </w:t>
            </w:r>
            <w:r w:rsidRPr="002B7900">
              <w:rPr>
                <w:rStyle w:val="eop"/>
                <w:rFonts w:asciiTheme="minorHAnsi" w:hAnsiTheme="minorHAnsi" w:cstheme="minorHAnsi"/>
                <w:b/>
                <w:bCs/>
                <w:color w:val="FFFFFF" w:themeColor="background1"/>
                <w:sz w:val="22"/>
                <w:szCs w:val="22"/>
              </w:rPr>
              <w:t> </w:t>
            </w:r>
          </w:p>
          <w:p w14:paraId="31294CB5" w14:textId="77777777" w:rsidR="00F03FAB" w:rsidRPr="002B7900" w:rsidRDefault="00F03FAB" w:rsidP="00F03FAB">
            <w:pPr>
              <w:pStyle w:val="paragraph"/>
              <w:spacing w:before="0" w:beforeAutospacing="0" w:after="0" w:afterAutospacing="0"/>
              <w:textAlignment w:val="baseline"/>
              <w:rPr>
                <w:rFonts w:asciiTheme="minorHAnsi" w:hAnsiTheme="minorHAnsi" w:cstheme="minorHAnsi"/>
                <w:b/>
                <w:bCs/>
                <w:color w:val="FFFFFF" w:themeColor="background1"/>
                <w:sz w:val="22"/>
                <w:szCs w:val="22"/>
              </w:rPr>
            </w:pPr>
            <w:r w:rsidRPr="002B7900">
              <w:rPr>
                <w:rStyle w:val="normaltextrun"/>
                <w:rFonts w:asciiTheme="minorHAnsi" w:eastAsia="Arial" w:hAnsiTheme="minorHAnsi" w:cstheme="minorHAnsi"/>
                <w:b/>
                <w:bCs/>
                <w:color w:val="FFFFFF" w:themeColor="background1"/>
                <w:sz w:val="22"/>
                <w:szCs w:val="22"/>
              </w:rPr>
              <w:t>Part H - wording relating to harm to the significance of heritage is replaced with a reference to Policy CH08 to ensure consistency; also, additions included to ensure that the policy wording is consistent with the Council’s support of the retrofitting, reuse and adaptation of existing buildings at paragraph 10.6.3.</w:t>
            </w:r>
            <w:r w:rsidRPr="002B7900">
              <w:rPr>
                <w:rStyle w:val="eop"/>
                <w:rFonts w:asciiTheme="minorHAnsi" w:hAnsiTheme="minorHAnsi" w:cstheme="minorHAnsi"/>
                <w:b/>
                <w:bCs/>
                <w:color w:val="FFFFFF" w:themeColor="background1"/>
                <w:sz w:val="22"/>
                <w:szCs w:val="22"/>
              </w:rPr>
              <w:t> </w:t>
            </w:r>
          </w:p>
          <w:p w14:paraId="5A3D81B3" w14:textId="77777777" w:rsidR="00942C9F" w:rsidRPr="0043224D" w:rsidRDefault="00942C9F" w:rsidP="008916A1">
            <w:pPr>
              <w:spacing w:after="0" w:line="240" w:lineRule="auto"/>
              <w:rPr>
                <w:rFonts w:asciiTheme="minorHAnsi" w:eastAsia="Times New Roman" w:hAnsiTheme="minorHAnsi" w:cstheme="minorHAnsi"/>
                <w:b/>
                <w:bCs/>
                <w:color w:val="FFFFFF" w:themeColor="background1"/>
                <w:lang w:eastAsia="en-GB"/>
              </w:rPr>
            </w:pPr>
          </w:p>
        </w:tc>
      </w:tr>
      <w:tr w:rsidR="00942C9F" w:rsidRPr="00B115E4" w14:paraId="0B8B0681"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5FBD8344" w14:textId="77777777" w:rsidR="00942C9F" w:rsidRPr="00B115E4" w:rsidRDefault="00942C9F" w:rsidP="00942C9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461A1D9" w14:textId="77777777" w:rsidR="00942C9F" w:rsidRPr="00B115E4" w:rsidRDefault="00942C9F" w:rsidP="00942C9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308AA2A7" w14:textId="77777777" w:rsidR="00942C9F" w:rsidRPr="00B115E4" w:rsidRDefault="00942C9F" w:rsidP="00942C9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18EA993" w14:textId="77777777" w:rsidR="00942C9F" w:rsidRPr="00B115E4" w:rsidRDefault="00942C9F" w:rsidP="00942C9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90C3C20" w14:textId="77777777" w:rsidR="00942C9F" w:rsidRPr="00B115E4" w:rsidRDefault="00942C9F" w:rsidP="00942C9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156B7BA8" w14:textId="77777777" w:rsidR="00942C9F" w:rsidRPr="00B115E4" w:rsidRDefault="00942C9F" w:rsidP="00942C9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773A250" w14:textId="77777777" w:rsidR="00942C9F" w:rsidRPr="00B115E4" w:rsidRDefault="00942C9F" w:rsidP="00942C9F">
            <w:pPr>
              <w:spacing w:after="0" w:line="240" w:lineRule="auto"/>
              <w:ind w:left="113" w:right="113"/>
              <w:rPr>
                <w:rFonts w:asciiTheme="minorHAnsi" w:eastAsia="Times New Roman" w:hAnsiTheme="minorHAnsi" w:cstheme="minorHAnsi"/>
                <w:color w:val="FFFFFF"/>
                <w:lang w:eastAsia="en-GB"/>
              </w:rPr>
            </w:pPr>
          </w:p>
          <w:p w14:paraId="0A26BF71" w14:textId="77777777" w:rsidR="00942C9F" w:rsidRPr="00B115E4" w:rsidRDefault="00942C9F" w:rsidP="00942C9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942C9F" w:rsidRPr="00B115E4" w14:paraId="18F4625D"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6F853C08" w14:textId="77777777" w:rsidR="00942C9F" w:rsidRPr="00B115E4" w:rsidRDefault="00942C9F" w:rsidP="00942C9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655CEF72" w14:textId="77777777" w:rsidR="00942C9F" w:rsidRPr="00B115E4" w:rsidRDefault="00942C9F" w:rsidP="00942C9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95AE206" w14:textId="77777777" w:rsidR="00942C9F" w:rsidRPr="00B115E4" w:rsidRDefault="00942C9F" w:rsidP="00942C9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E9DD273" w14:textId="77777777" w:rsidR="00942C9F" w:rsidRPr="00B115E4" w:rsidRDefault="00942C9F" w:rsidP="00942C9F">
            <w:pPr>
              <w:spacing w:after="0" w:line="240" w:lineRule="auto"/>
              <w:jc w:val="center"/>
              <w:rPr>
                <w:rFonts w:asciiTheme="minorHAnsi" w:eastAsia="Times New Roman" w:hAnsiTheme="minorHAnsi" w:cstheme="minorHAnsi"/>
                <w:color w:val="FFFFFF"/>
                <w:lang w:eastAsia="en-GB"/>
              </w:rPr>
            </w:pPr>
          </w:p>
          <w:p w14:paraId="379F708D" w14:textId="77777777" w:rsidR="00942C9F" w:rsidRPr="00B115E4" w:rsidRDefault="00942C9F" w:rsidP="00942C9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AADA4EA" w14:textId="77777777" w:rsidR="00942C9F" w:rsidRPr="00B115E4" w:rsidRDefault="00942C9F" w:rsidP="00942C9F">
            <w:pPr>
              <w:spacing w:after="0" w:line="240" w:lineRule="auto"/>
              <w:jc w:val="center"/>
              <w:rPr>
                <w:rFonts w:asciiTheme="minorHAnsi" w:eastAsia="Times New Roman" w:hAnsiTheme="minorHAnsi" w:cstheme="minorHAnsi"/>
                <w:color w:val="FFFFFF"/>
                <w:lang w:eastAsia="en-GB"/>
              </w:rPr>
            </w:pPr>
          </w:p>
          <w:p w14:paraId="729CA116" w14:textId="77777777" w:rsidR="00942C9F" w:rsidRPr="00B115E4" w:rsidRDefault="00942C9F" w:rsidP="00942C9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DDCC166" w14:textId="77777777" w:rsidR="00942C9F" w:rsidRPr="00B115E4" w:rsidRDefault="00942C9F" w:rsidP="00942C9F">
            <w:pPr>
              <w:spacing w:after="0" w:line="240" w:lineRule="auto"/>
              <w:ind w:left="113" w:right="113"/>
              <w:rPr>
                <w:rFonts w:asciiTheme="minorHAnsi" w:eastAsia="Times New Roman" w:hAnsiTheme="minorHAnsi" w:cstheme="minorHAnsi"/>
                <w:color w:val="FFFFFF"/>
                <w:lang w:eastAsia="en-GB"/>
              </w:rPr>
            </w:pPr>
          </w:p>
        </w:tc>
      </w:tr>
      <w:tr w:rsidR="00942C9F" w:rsidRPr="00371080" w14:paraId="0456CB47"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726E4A72" w14:textId="77777777" w:rsidR="00942C9F" w:rsidRPr="00DC55DA" w:rsidRDefault="00942C9F" w:rsidP="00942C9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shd w:val="clear" w:color="auto" w:fill="auto"/>
          </w:tcPr>
          <w:p w14:paraId="35165D44" w14:textId="03AE7E25" w:rsidR="00225D02" w:rsidRPr="00225D02" w:rsidRDefault="00942C9F" w:rsidP="00225D02">
            <w:pPr>
              <w:pStyle w:val="Default"/>
              <w:rPr>
                <w:rFonts w:ascii="Calibri" w:hAnsi="Calibri" w:cs="Calibri"/>
                <w:sz w:val="22"/>
                <w:szCs w:val="22"/>
              </w:rPr>
            </w:pPr>
            <w:r w:rsidRPr="00225D02">
              <w:rPr>
                <w:rFonts w:ascii="Calibri" w:hAnsi="Calibri" w:cs="Calibri"/>
                <w:color w:val="auto"/>
                <w:sz w:val="22"/>
                <w:szCs w:val="22"/>
              </w:rPr>
              <w:t>The main modification to EC</w:t>
            </w:r>
            <w:r w:rsidR="007E003F" w:rsidRPr="00225D02">
              <w:rPr>
                <w:rFonts w:ascii="Calibri" w:hAnsi="Calibri" w:cs="Calibri"/>
                <w:color w:val="auto"/>
                <w:sz w:val="22"/>
                <w:szCs w:val="22"/>
              </w:rPr>
              <w:t>C01</w:t>
            </w:r>
            <w:r w:rsidRPr="00225D02">
              <w:rPr>
                <w:rFonts w:ascii="Calibri" w:hAnsi="Calibri" w:cs="Calibri"/>
                <w:color w:val="auto"/>
                <w:sz w:val="22"/>
                <w:szCs w:val="22"/>
              </w:rPr>
              <w:t xml:space="preserve"> continues to </w:t>
            </w:r>
            <w:r w:rsidR="00225D02"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27E2AC5A" w14:textId="77777777" w:rsidR="00942C9F" w:rsidRDefault="00942C9F" w:rsidP="00942C9F">
            <w:pPr>
              <w:pStyle w:val="Default"/>
              <w:rPr>
                <w:rFonts w:ascii="Calibri" w:hAnsi="Calibri"/>
                <w:sz w:val="22"/>
                <w:szCs w:val="22"/>
              </w:rPr>
            </w:pPr>
          </w:p>
          <w:p w14:paraId="35D87FF9" w14:textId="3394F972" w:rsidR="00225D02" w:rsidRPr="00542EDA" w:rsidRDefault="00225D02" w:rsidP="00942C9F">
            <w:pPr>
              <w:pStyle w:val="Default"/>
              <w:rPr>
                <w:rFonts w:ascii="Calibri" w:hAnsi="Calibri"/>
                <w:sz w:val="22"/>
                <w:szCs w:val="22"/>
              </w:rPr>
            </w:pPr>
            <w:r>
              <w:rPr>
                <w:rFonts w:ascii="Calibri" w:hAnsi="Calibri"/>
                <w:sz w:val="22"/>
                <w:szCs w:val="22"/>
              </w:rPr>
              <w:t>This will have a positive impact on all groups.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101636793"/>
              <w14:checkbox>
                <w14:checked w14:val="1"/>
                <w14:checkedState w14:val="2612" w14:font="MS Gothic"/>
                <w14:uncheckedState w14:val="2610" w14:font="MS Gothic"/>
              </w14:checkbox>
            </w:sdtPr>
            <w:sdtEndPr/>
            <w:sdtContent>
              <w:p w14:paraId="4DB23DB6" w14:textId="77777777" w:rsidR="00942C9F" w:rsidRPr="00DC55DA" w:rsidRDefault="00942C9F" w:rsidP="00942C9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49F6492E" w14:textId="77777777" w:rsidR="00942C9F" w:rsidRPr="00DC55DA" w:rsidRDefault="00942C9F" w:rsidP="00942C9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373435090"/>
              <w14:checkbox>
                <w14:checked w14:val="0"/>
                <w14:checkedState w14:val="2612" w14:font="MS Gothic"/>
                <w14:uncheckedState w14:val="2610" w14:font="MS Gothic"/>
              </w14:checkbox>
            </w:sdtPr>
            <w:sdtEndPr/>
            <w:sdtContent>
              <w:p w14:paraId="0862504B" w14:textId="77777777" w:rsidR="00942C9F" w:rsidRPr="00DC55DA" w:rsidRDefault="00942C9F" w:rsidP="00942C9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EAEF3E9" w14:textId="77777777" w:rsidR="00942C9F" w:rsidRPr="00DC55DA" w:rsidRDefault="00942C9F" w:rsidP="00942C9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316616424"/>
              <w14:checkbox>
                <w14:checked w14:val="0"/>
                <w14:checkedState w14:val="2612" w14:font="MS Gothic"/>
                <w14:uncheckedState w14:val="2610" w14:font="MS Gothic"/>
              </w14:checkbox>
            </w:sdtPr>
            <w:sdtEndPr/>
            <w:sdtContent>
              <w:p w14:paraId="58D000FE" w14:textId="77777777" w:rsidR="00942C9F" w:rsidRPr="00DC55DA" w:rsidRDefault="00942C9F" w:rsidP="00942C9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3EC2F7D3" w14:textId="77777777" w:rsidR="00942C9F" w:rsidRPr="00DC55DA" w:rsidRDefault="00942C9F" w:rsidP="00942C9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888880692"/>
              <w14:checkbox>
                <w14:checked w14:val="0"/>
                <w14:checkedState w14:val="2612" w14:font="MS Gothic"/>
                <w14:uncheckedState w14:val="2610" w14:font="MS Gothic"/>
              </w14:checkbox>
            </w:sdtPr>
            <w:sdtEndPr/>
            <w:sdtContent>
              <w:p w14:paraId="58AA348A" w14:textId="77777777" w:rsidR="00942C9F" w:rsidRPr="00DC55DA" w:rsidRDefault="00942C9F" w:rsidP="00942C9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4AE78A3" w14:textId="77777777" w:rsidR="00942C9F" w:rsidRPr="00DC55DA" w:rsidRDefault="00942C9F" w:rsidP="00942C9F">
            <w:pPr>
              <w:spacing w:after="160" w:line="240" w:lineRule="exact"/>
              <w:jc w:val="center"/>
              <w:rPr>
                <w:rFonts w:ascii="MS Gothic" w:eastAsia="MS Gothic" w:hAnsi="MS Gothic" w:cstheme="minorHAnsi"/>
                <w:b/>
                <w:sz w:val="28"/>
                <w:szCs w:val="28"/>
              </w:rPr>
            </w:pPr>
          </w:p>
        </w:tc>
      </w:tr>
      <w:tr w:rsidR="00942C9F" w:rsidRPr="00371080" w14:paraId="7EC6A4E5"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10C10FE7" w14:textId="77777777" w:rsidR="00942C9F" w:rsidRPr="008F4168" w:rsidRDefault="00942C9F" w:rsidP="00942C9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27F7E522" w14:textId="77777777" w:rsidR="00225D02" w:rsidRPr="00225D02" w:rsidRDefault="00225D02" w:rsidP="00225D02">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6C1E1BEC" w14:textId="77777777" w:rsidR="00225D02" w:rsidRDefault="00225D02" w:rsidP="00225D02">
            <w:pPr>
              <w:pStyle w:val="Default"/>
              <w:rPr>
                <w:rFonts w:ascii="Calibri" w:hAnsi="Calibri"/>
                <w:sz w:val="22"/>
                <w:szCs w:val="22"/>
              </w:rPr>
            </w:pPr>
          </w:p>
          <w:p w14:paraId="598BD1BB" w14:textId="5A220D04" w:rsidR="00942C9F" w:rsidRPr="00C52BC9" w:rsidRDefault="00225D02" w:rsidP="00225D02">
            <w:pPr>
              <w:pStyle w:val="Default"/>
              <w:rPr>
                <w:rFonts w:cs="Calibri"/>
              </w:rPr>
            </w:pPr>
            <w:r>
              <w:rPr>
                <w:rFonts w:ascii="Calibri" w:hAnsi="Calibri"/>
                <w:sz w:val="22"/>
                <w:szCs w:val="22"/>
              </w:rPr>
              <w:t>This will have a positive impact on all groups.</w:t>
            </w:r>
          </w:p>
        </w:tc>
        <w:tc>
          <w:tcPr>
            <w:tcW w:w="1134" w:type="dxa"/>
            <w:shd w:val="clear" w:color="auto" w:fill="auto"/>
            <w:vAlign w:val="center"/>
          </w:tcPr>
          <w:sdt>
            <w:sdtPr>
              <w:rPr>
                <w:rFonts w:asciiTheme="minorHAnsi" w:eastAsia="Times New Roman" w:hAnsiTheme="minorHAnsi" w:cstheme="minorHAnsi"/>
                <w:b/>
                <w:sz w:val="28"/>
                <w:szCs w:val="28"/>
              </w:rPr>
              <w:id w:val="570081865"/>
              <w14:checkbox>
                <w14:checked w14:val="1"/>
                <w14:checkedState w14:val="2612" w14:font="MS Gothic"/>
                <w14:uncheckedState w14:val="2610" w14:font="MS Gothic"/>
              </w14:checkbox>
            </w:sdtPr>
            <w:sdtEndPr/>
            <w:sdtContent>
              <w:p w14:paraId="63F9D157" w14:textId="4E3AECCA" w:rsidR="00942C9F" w:rsidRPr="008F4168" w:rsidRDefault="00225D02" w:rsidP="00942C9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1E0F1B7" w14:textId="77777777" w:rsidR="00942C9F" w:rsidRPr="008F4168"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05038084"/>
              <w14:checkbox>
                <w14:checked w14:val="0"/>
                <w14:checkedState w14:val="2612" w14:font="MS Gothic"/>
                <w14:uncheckedState w14:val="2610" w14:font="MS Gothic"/>
              </w14:checkbox>
            </w:sdtPr>
            <w:sdtEndPr/>
            <w:sdtContent>
              <w:p w14:paraId="2DA5BDAB" w14:textId="77777777" w:rsidR="00942C9F" w:rsidRPr="008F4168" w:rsidRDefault="00942C9F" w:rsidP="00942C9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A6A07D7" w14:textId="77777777" w:rsidR="00942C9F" w:rsidRPr="008F4168" w:rsidRDefault="00942C9F" w:rsidP="00942C9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7461166"/>
              <w14:checkbox>
                <w14:checked w14:val="0"/>
                <w14:checkedState w14:val="2612" w14:font="MS Gothic"/>
                <w14:uncheckedState w14:val="2610" w14:font="MS Gothic"/>
              </w14:checkbox>
            </w:sdtPr>
            <w:sdtEndPr/>
            <w:sdtContent>
              <w:p w14:paraId="60BB8EDB" w14:textId="77777777" w:rsidR="00942C9F" w:rsidRPr="008F4168" w:rsidRDefault="00942C9F" w:rsidP="00942C9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166459E7" w14:textId="77777777" w:rsidR="00942C9F" w:rsidRPr="008F4168" w:rsidRDefault="00942C9F" w:rsidP="00942C9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23691069"/>
              <w14:checkbox>
                <w14:checked w14:val="0"/>
                <w14:checkedState w14:val="2612" w14:font="MS Gothic"/>
                <w14:uncheckedState w14:val="2610" w14:font="MS Gothic"/>
              </w14:checkbox>
            </w:sdtPr>
            <w:sdtEndPr/>
            <w:sdtContent>
              <w:p w14:paraId="22D9AD70" w14:textId="6C393921" w:rsidR="00942C9F" w:rsidRPr="008F4168" w:rsidRDefault="00225D02" w:rsidP="00942C9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3DF7636" w14:textId="77777777" w:rsidR="00942C9F" w:rsidRPr="008F4168" w:rsidRDefault="00942C9F" w:rsidP="00942C9F">
            <w:pPr>
              <w:spacing w:after="160" w:line="240" w:lineRule="exact"/>
              <w:jc w:val="center"/>
              <w:rPr>
                <w:rFonts w:ascii="MS Gothic" w:eastAsia="MS Gothic" w:hAnsi="MS Gothic" w:cstheme="minorHAnsi"/>
                <w:b/>
                <w:sz w:val="28"/>
                <w:szCs w:val="28"/>
              </w:rPr>
            </w:pPr>
          </w:p>
        </w:tc>
      </w:tr>
      <w:tr w:rsidR="00942C9F" w:rsidRPr="00371080" w14:paraId="1ADC0876"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5B0D6A3" w14:textId="77777777" w:rsidR="00942C9F" w:rsidRPr="007F2644" w:rsidRDefault="00942C9F" w:rsidP="00942C9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0C26DEFE" w14:textId="77777777" w:rsidR="00942C9F" w:rsidRPr="007F2644" w:rsidRDefault="00942C9F" w:rsidP="00942C9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0CC33EF8" w14:textId="77777777" w:rsidR="00225D02" w:rsidRPr="00225D02" w:rsidRDefault="00225D02" w:rsidP="00225D02">
            <w:pPr>
              <w:pStyle w:val="Default"/>
              <w:rPr>
                <w:rFonts w:asciiTheme="minorHAnsi" w:hAnsiTheme="minorHAnsi" w:cstheme="minorHAnsi"/>
                <w:color w:val="auto"/>
                <w:sz w:val="22"/>
                <w:szCs w:val="22"/>
              </w:rPr>
            </w:pPr>
            <w:r w:rsidRPr="00225D02">
              <w:rPr>
                <w:rFonts w:asciiTheme="minorHAnsi" w:hAnsiTheme="minorHAnsi" w:cstheme="minorHAnsi"/>
                <w:color w:val="auto"/>
                <w:sz w:val="22"/>
                <w:szCs w:val="22"/>
              </w:rPr>
              <w:t xml:space="preserve">The main modification to ECC01 continues to  set out design requirements for development to adapt to climate change. Climate change affects social and environmental determinants of health (e.g. clean air and clean drinking water). </w:t>
            </w:r>
          </w:p>
          <w:p w14:paraId="39536C30" w14:textId="77777777" w:rsidR="00225D02" w:rsidRPr="00225D02" w:rsidRDefault="00225D02" w:rsidP="00225D02">
            <w:pPr>
              <w:pStyle w:val="Default"/>
              <w:rPr>
                <w:rFonts w:asciiTheme="minorHAnsi" w:hAnsiTheme="minorHAnsi" w:cstheme="minorHAnsi"/>
                <w:color w:val="auto"/>
                <w:sz w:val="22"/>
                <w:szCs w:val="22"/>
              </w:rPr>
            </w:pPr>
          </w:p>
          <w:p w14:paraId="4A457D74" w14:textId="506A3AD6" w:rsidR="00942C9F" w:rsidRPr="00C52BC9" w:rsidRDefault="00225D02" w:rsidP="00225D02">
            <w:pPr>
              <w:pStyle w:val="Default"/>
              <w:rPr>
                <w:rFonts w:eastAsia="Times New Roman" w:cs="Calibri"/>
              </w:rPr>
            </w:pPr>
            <w:r w:rsidRPr="00225D02">
              <w:rPr>
                <w:rFonts w:asciiTheme="minorHAnsi" w:hAnsiTheme="minorHAnsi" w:cstheme="minorHAnsi"/>
                <w:color w:val="auto"/>
                <w:sz w:val="22"/>
                <w:szCs w:val="22"/>
              </w:rPr>
              <w:t>This will have a positive impact on all groups.</w:t>
            </w:r>
          </w:p>
        </w:tc>
        <w:tc>
          <w:tcPr>
            <w:tcW w:w="1134" w:type="dxa"/>
            <w:shd w:val="clear" w:color="auto" w:fill="auto"/>
            <w:vAlign w:val="center"/>
          </w:tcPr>
          <w:sdt>
            <w:sdtPr>
              <w:rPr>
                <w:rFonts w:asciiTheme="minorHAnsi" w:eastAsia="Times New Roman" w:hAnsiTheme="minorHAnsi" w:cstheme="minorHAnsi"/>
                <w:b/>
                <w:sz w:val="28"/>
                <w:szCs w:val="28"/>
              </w:rPr>
              <w:id w:val="1096372123"/>
              <w14:checkbox>
                <w14:checked w14:val="1"/>
                <w14:checkedState w14:val="2612" w14:font="MS Gothic"/>
                <w14:uncheckedState w14:val="2610" w14:font="MS Gothic"/>
              </w14:checkbox>
            </w:sdtPr>
            <w:sdtEndPr/>
            <w:sdtContent>
              <w:p w14:paraId="66EABA68" w14:textId="0918E879" w:rsidR="00942C9F" w:rsidRPr="007F2644" w:rsidRDefault="00225D02" w:rsidP="00942C9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5FE1DDE" w14:textId="77777777" w:rsidR="00942C9F" w:rsidRPr="007F2644"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40103898"/>
              <w14:checkbox>
                <w14:checked w14:val="0"/>
                <w14:checkedState w14:val="2612" w14:font="MS Gothic"/>
                <w14:uncheckedState w14:val="2610" w14:font="MS Gothic"/>
              </w14:checkbox>
            </w:sdtPr>
            <w:sdtEndPr/>
            <w:sdtContent>
              <w:p w14:paraId="10CCB1AE" w14:textId="77777777" w:rsidR="00942C9F" w:rsidRPr="007F2644" w:rsidRDefault="00942C9F" w:rsidP="00942C9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7C9267F" w14:textId="77777777" w:rsidR="00942C9F" w:rsidRPr="007F2644" w:rsidRDefault="00942C9F" w:rsidP="00942C9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51955848"/>
              <w14:checkbox>
                <w14:checked w14:val="0"/>
                <w14:checkedState w14:val="2612" w14:font="MS Gothic"/>
                <w14:uncheckedState w14:val="2610" w14:font="MS Gothic"/>
              </w14:checkbox>
            </w:sdtPr>
            <w:sdtEndPr/>
            <w:sdtContent>
              <w:p w14:paraId="1AD69827" w14:textId="77777777" w:rsidR="00942C9F" w:rsidRPr="007F2644" w:rsidRDefault="00942C9F" w:rsidP="00942C9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597C49E" w14:textId="77777777" w:rsidR="00942C9F" w:rsidRPr="007F2644" w:rsidRDefault="00942C9F" w:rsidP="00942C9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98208284"/>
              <w14:checkbox>
                <w14:checked w14:val="0"/>
                <w14:checkedState w14:val="2612" w14:font="MS Gothic"/>
                <w14:uncheckedState w14:val="2610" w14:font="MS Gothic"/>
              </w14:checkbox>
            </w:sdtPr>
            <w:sdtEndPr/>
            <w:sdtContent>
              <w:p w14:paraId="1A5EC0EF" w14:textId="652A63FC" w:rsidR="00942C9F" w:rsidRPr="007F2644" w:rsidRDefault="00225D02" w:rsidP="00942C9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01C5B01" w14:textId="77777777" w:rsidR="00942C9F" w:rsidRPr="007F2644" w:rsidRDefault="00942C9F" w:rsidP="00942C9F">
            <w:pPr>
              <w:spacing w:after="160" w:line="240" w:lineRule="exact"/>
              <w:jc w:val="center"/>
              <w:rPr>
                <w:rFonts w:ascii="MS Gothic" w:eastAsia="MS Gothic" w:hAnsi="MS Gothic" w:cstheme="minorHAnsi"/>
                <w:b/>
                <w:sz w:val="28"/>
                <w:szCs w:val="28"/>
              </w:rPr>
            </w:pPr>
          </w:p>
        </w:tc>
      </w:tr>
      <w:tr w:rsidR="00942C9F" w:rsidRPr="00371080" w14:paraId="3679BCAE"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63D5B35" w14:textId="77777777" w:rsidR="00942C9F" w:rsidRPr="007F2644" w:rsidRDefault="00942C9F" w:rsidP="00942C9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746E5864" w14:textId="46D147F0" w:rsidR="00AB2A26" w:rsidRPr="00225D02" w:rsidRDefault="00AB2A26" w:rsidP="00AB2A26">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set out design requirements for development to adapt to climate change. Climate change affects social and environmental determinants of health (e.g. clean air and clean drinking water). </w:t>
            </w:r>
          </w:p>
          <w:p w14:paraId="4841FAE6" w14:textId="77777777" w:rsidR="00AB2A26" w:rsidRDefault="00AB2A26" w:rsidP="00AB2A26">
            <w:pPr>
              <w:pStyle w:val="Default"/>
              <w:rPr>
                <w:rFonts w:ascii="Calibri" w:hAnsi="Calibri"/>
                <w:sz w:val="22"/>
                <w:szCs w:val="22"/>
              </w:rPr>
            </w:pPr>
          </w:p>
          <w:p w14:paraId="7AE0A68A" w14:textId="26432C16" w:rsidR="00942C9F" w:rsidRPr="00937527" w:rsidRDefault="00AB2A26" w:rsidP="00AB2A26">
            <w:pPr>
              <w:spacing w:after="0" w:line="240" w:lineRule="exact"/>
              <w:rPr>
                <w:rFonts w:cs="Calibri"/>
                <w:highlight w:val="yellow"/>
              </w:rPr>
            </w:pPr>
            <w:r>
              <w:t>This will have a positive impact on all groups.</w:t>
            </w:r>
          </w:p>
        </w:tc>
        <w:tc>
          <w:tcPr>
            <w:tcW w:w="1134" w:type="dxa"/>
            <w:shd w:val="clear" w:color="auto" w:fill="auto"/>
            <w:vAlign w:val="center"/>
          </w:tcPr>
          <w:sdt>
            <w:sdtPr>
              <w:rPr>
                <w:rFonts w:asciiTheme="minorHAnsi" w:eastAsia="Times New Roman" w:hAnsiTheme="minorHAnsi" w:cstheme="minorHAnsi"/>
                <w:b/>
                <w:sz w:val="28"/>
                <w:szCs w:val="28"/>
              </w:rPr>
              <w:id w:val="559672959"/>
              <w14:checkbox>
                <w14:checked w14:val="1"/>
                <w14:checkedState w14:val="2612" w14:font="MS Gothic"/>
                <w14:uncheckedState w14:val="2610" w14:font="MS Gothic"/>
              </w14:checkbox>
            </w:sdtPr>
            <w:sdtEndPr/>
            <w:sdtContent>
              <w:p w14:paraId="1761F55F" w14:textId="742E0F1B" w:rsidR="00942C9F" w:rsidRPr="007F2644" w:rsidRDefault="00AB2A26" w:rsidP="00942C9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40EED18" w14:textId="77777777" w:rsidR="00942C9F" w:rsidRPr="007F2644"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1908654"/>
              <w14:checkbox>
                <w14:checked w14:val="0"/>
                <w14:checkedState w14:val="2612" w14:font="MS Gothic"/>
                <w14:uncheckedState w14:val="2610" w14:font="MS Gothic"/>
              </w14:checkbox>
            </w:sdtPr>
            <w:sdtEndPr/>
            <w:sdtContent>
              <w:p w14:paraId="6BAA724E" w14:textId="77777777" w:rsidR="00942C9F" w:rsidRPr="007F2644" w:rsidRDefault="00942C9F" w:rsidP="00942C9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4F00A35" w14:textId="77777777" w:rsidR="00942C9F" w:rsidRPr="007F2644" w:rsidRDefault="00942C9F" w:rsidP="00942C9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59111906"/>
              <w14:checkbox>
                <w14:checked w14:val="0"/>
                <w14:checkedState w14:val="2612" w14:font="MS Gothic"/>
                <w14:uncheckedState w14:val="2610" w14:font="MS Gothic"/>
              </w14:checkbox>
            </w:sdtPr>
            <w:sdtEndPr/>
            <w:sdtContent>
              <w:p w14:paraId="07C44E14" w14:textId="77777777" w:rsidR="00942C9F" w:rsidRPr="007F2644" w:rsidRDefault="00942C9F" w:rsidP="00942C9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0F3F8EF" w14:textId="77777777" w:rsidR="00942C9F" w:rsidRPr="007F2644" w:rsidRDefault="00942C9F" w:rsidP="00942C9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56496213"/>
              <w14:checkbox>
                <w14:checked w14:val="0"/>
                <w14:checkedState w14:val="2612" w14:font="MS Gothic"/>
                <w14:uncheckedState w14:val="2610" w14:font="MS Gothic"/>
              </w14:checkbox>
            </w:sdtPr>
            <w:sdtEndPr/>
            <w:sdtContent>
              <w:p w14:paraId="7AA1ADFB" w14:textId="77B9292C" w:rsidR="00942C9F" w:rsidRPr="007F2644" w:rsidRDefault="00AB2A26" w:rsidP="00942C9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79C6920" w14:textId="77777777" w:rsidR="00942C9F" w:rsidRPr="007F2644" w:rsidRDefault="00942C9F" w:rsidP="00942C9F">
            <w:pPr>
              <w:spacing w:after="160" w:line="240" w:lineRule="exact"/>
              <w:jc w:val="center"/>
              <w:rPr>
                <w:rFonts w:ascii="MS Gothic" w:eastAsia="MS Gothic" w:hAnsi="MS Gothic" w:cstheme="minorHAnsi"/>
                <w:b/>
                <w:sz w:val="28"/>
                <w:szCs w:val="28"/>
              </w:rPr>
            </w:pPr>
          </w:p>
        </w:tc>
      </w:tr>
      <w:tr w:rsidR="00942C9F" w:rsidRPr="00371080" w14:paraId="22019A25"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774820B2" w14:textId="77777777" w:rsidR="00942C9F" w:rsidRPr="007F2644" w:rsidRDefault="00942C9F" w:rsidP="00942C9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251204A2" w14:textId="77777777" w:rsidR="00AB2A26" w:rsidRPr="00225D02" w:rsidRDefault="00AB2A26" w:rsidP="00AB2A26">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3F486EDA" w14:textId="77777777" w:rsidR="00AB2A26" w:rsidRDefault="00AB2A26" w:rsidP="00AB2A26">
            <w:pPr>
              <w:pStyle w:val="Default"/>
              <w:rPr>
                <w:rFonts w:ascii="Calibri" w:hAnsi="Calibri"/>
                <w:sz w:val="22"/>
                <w:szCs w:val="22"/>
              </w:rPr>
            </w:pPr>
          </w:p>
          <w:p w14:paraId="251B436D" w14:textId="58D17D48" w:rsidR="00942C9F" w:rsidRPr="00937527" w:rsidRDefault="00AB2A26" w:rsidP="00AB2A26">
            <w:pPr>
              <w:spacing w:after="0" w:line="240" w:lineRule="exact"/>
              <w:rPr>
                <w:rFonts w:eastAsia="Times New Roman" w:cs="Calibri"/>
                <w:color w:val="000000" w:themeColor="text1"/>
                <w:highlight w:val="yellow"/>
              </w:rPr>
            </w:pPr>
            <w:r>
              <w:t>This will have a positive impact on all groups.</w:t>
            </w:r>
          </w:p>
        </w:tc>
        <w:tc>
          <w:tcPr>
            <w:tcW w:w="1134" w:type="dxa"/>
            <w:shd w:val="clear" w:color="auto" w:fill="auto"/>
            <w:vAlign w:val="center"/>
          </w:tcPr>
          <w:sdt>
            <w:sdtPr>
              <w:rPr>
                <w:rFonts w:asciiTheme="minorHAnsi" w:eastAsia="Times New Roman" w:hAnsiTheme="minorHAnsi" w:cstheme="minorHAnsi"/>
                <w:b/>
                <w:sz w:val="28"/>
                <w:szCs w:val="28"/>
              </w:rPr>
              <w:id w:val="-1391181071"/>
              <w14:checkbox>
                <w14:checked w14:val="1"/>
                <w14:checkedState w14:val="2612" w14:font="MS Gothic"/>
                <w14:uncheckedState w14:val="2610" w14:font="MS Gothic"/>
              </w14:checkbox>
            </w:sdtPr>
            <w:sdtEndPr/>
            <w:sdtContent>
              <w:p w14:paraId="21F682B1" w14:textId="327CC82D" w:rsidR="00942C9F" w:rsidRPr="007F2644" w:rsidRDefault="00AB2A26" w:rsidP="00942C9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9008ED4" w14:textId="77777777" w:rsidR="00942C9F" w:rsidRPr="007F2644"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15393319"/>
              <w14:checkbox>
                <w14:checked w14:val="0"/>
                <w14:checkedState w14:val="2612" w14:font="MS Gothic"/>
                <w14:uncheckedState w14:val="2610" w14:font="MS Gothic"/>
              </w14:checkbox>
            </w:sdtPr>
            <w:sdtEndPr/>
            <w:sdtContent>
              <w:p w14:paraId="75741C46" w14:textId="77777777" w:rsidR="00942C9F" w:rsidRPr="007F2644" w:rsidRDefault="00942C9F" w:rsidP="00942C9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26DB1A7" w14:textId="77777777" w:rsidR="00942C9F" w:rsidRPr="007F2644" w:rsidRDefault="00942C9F" w:rsidP="00942C9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31474604"/>
              <w14:checkbox>
                <w14:checked w14:val="0"/>
                <w14:checkedState w14:val="2612" w14:font="MS Gothic"/>
                <w14:uncheckedState w14:val="2610" w14:font="MS Gothic"/>
              </w14:checkbox>
            </w:sdtPr>
            <w:sdtEndPr/>
            <w:sdtContent>
              <w:p w14:paraId="45450FD6" w14:textId="77777777" w:rsidR="00942C9F" w:rsidRPr="007F2644" w:rsidRDefault="00942C9F" w:rsidP="00942C9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57D591E" w14:textId="77777777" w:rsidR="00942C9F" w:rsidRPr="007F2644" w:rsidRDefault="00942C9F" w:rsidP="00942C9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7640416"/>
              <w14:checkbox>
                <w14:checked w14:val="0"/>
                <w14:checkedState w14:val="2612" w14:font="MS Gothic"/>
                <w14:uncheckedState w14:val="2610" w14:font="MS Gothic"/>
              </w14:checkbox>
            </w:sdtPr>
            <w:sdtEndPr/>
            <w:sdtContent>
              <w:p w14:paraId="34D08C3F" w14:textId="1E4D1A37" w:rsidR="00942C9F" w:rsidRPr="007F2644" w:rsidRDefault="00AB2A26" w:rsidP="00942C9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FA11724" w14:textId="77777777" w:rsidR="00942C9F" w:rsidRPr="007F2644" w:rsidRDefault="00942C9F" w:rsidP="00942C9F">
            <w:pPr>
              <w:spacing w:after="160" w:line="240" w:lineRule="exact"/>
              <w:jc w:val="center"/>
              <w:rPr>
                <w:rFonts w:ascii="MS Gothic" w:eastAsia="MS Gothic" w:hAnsi="MS Gothic" w:cstheme="minorHAnsi"/>
                <w:b/>
                <w:sz w:val="28"/>
                <w:szCs w:val="28"/>
              </w:rPr>
            </w:pPr>
          </w:p>
        </w:tc>
      </w:tr>
      <w:tr w:rsidR="00942C9F" w:rsidRPr="00371080" w14:paraId="0A202B07"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32833DA8" w14:textId="77777777" w:rsidR="00942C9F" w:rsidRPr="000A1E62" w:rsidRDefault="00942C9F" w:rsidP="00942C9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6FE1230E" w14:textId="77777777" w:rsidR="00942C9F" w:rsidRPr="000A1E62" w:rsidRDefault="00942C9F" w:rsidP="00942C9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7D341165" w14:textId="77777777" w:rsidR="00AB2A26" w:rsidRPr="00225D02" w:rsidRDefault="00AB2A26" w:rsidP="00AB2A26">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518C3FDC" w14:textId="77777777" w:rsidR="00AB2A26" w:rsidRDefault="00AB2A26" w:rsidP="00AB2A26">
            <w:pPr>
              <w:pStyle w:val="Default"/>
              <w:rPr>
                <w:rFonts w:ascii="Calibri" w:hAnsi="Calibri"/>
                <w:sz w:val="22"/>
                <w:szCs w:val="22"/>
              </w:rPr>
            </w:pPr>
          </w:p>
          <w:p w14:paraId="65A5AA8C" w14:textId="0C7AB19E" w:rsidR="00942C9F" w:rsidRDefault="00AB2A26" w:rsidP="00AB2A26">
            <w:pPr>
              <w:pStyle w:val="Default"/>
              <w:rPr>
                <w:rFonts w:asciiTheme="minorHAnsi" w:hAnsiTheme="minorHAnsi" w:cstheme="minorHAnsi"/>
                <w:sz w:val="22"/>
                <w:szCs w:val="22"/>
              </w:rPr>
            </w:pPr>
            <w:r>
              <w:rPr>
                <w:rFonts w:ascii="Calibri" w:hAnsi="Calibri"/>
                <w:sz w:val="22"/>
                <w:szCs w:val="22"/>
              </w:rPr>
              <w:t>This will have a positive impact on all groups.</w:t>
            </w:r>
          </w:p>
          <w:p w14:paraId="1F8CA9A8" w14:textId="77777777" w:rsidR="00942C9F" w:rsidRDefault="00942C9F" w:rsidP="00942C9F">
            <w:pPr>
              <w:pStyle w:val="Default"/>
              <w:rPr>
                <w:rFonts w:ascii="Calibri" w:hAnsi="Calibri" w:cs="Calibri"/>
                <w:bCs/>
                <w:iCs/>
                <w:sz w:val="22"/>
                <w:szCs w:val="22"/>
              </w:rPr>
            </w:pPr>
          </w:p>
          <w:p w14:paraId="725561FA" w14:textId="77777777" w:rsidR="00942C9F" w:rsidRPr="00937527" w:rsidRDefault="00942C9F" w:rsidP="00942C9F">
            <w:pPr>
              <w:spacing w:after="0" w:line="240" w:lineRule="exact"/>
              <w:rPr>
                <w:rFonts w:eastAsia="Times New Roman" w:cs="Calibri"/>
                <w:color w:val="000000" w:themeColor="text1"/>
                <w:highlight w:val="yellow"/>
              </w:rPr>
            </w:pP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1555151910"/>
              <w14:checkbox>
                <w14:checked w14:val="1"/>
                <w14:checkedState w14:val="2612" w14:font="MS Gothic"/>
                <w14:uncheckedState w14:val="2610" w14:font="MS Gothic"/>
              </w14:checkbox>
            </w:sdtPr>
            <w:sdtEndPr/>
            <w:sdtContent>
              <w:p w14:paraId="509CACC1" w14:textId="77777777" w:rsidR="00942C9F" w:rsidRPr="000A1E62" w:rsidRDefault="00942C9F" w:rsidP="00942C9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59C488C"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50529700"/>
              <w14:checkbox>
                <w14:checked w14:val="0"/>
                <w14:checkedState w14:val="2612" w14:font="MS Gothic"/>
                <w14:uncheckedState w14:val="2610" w14:font="MS Gothic"/>
              </w14:checkbox>
            </w:sdtPr>
            <w:sdtEndPr/>
            <w:sdtContent>
              <w:p w14:paraId="7797F3EE" w14:textId="77777777" w:rsidR="00942C9F" w:rsidRPr="000A1E62" w:rsidRDefault="00942C9F" w:rsidP="00942C9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B75DFD5" w14:textId="77777777" w:rsidR="00942C9F" w:rsidRPr="000A1E62" w:rsidRDefault="00942C9F" w:rsidP="00942C9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19085302"/>
              <w14:checkbox>
                <w14:checked w14:val="0"/>
                <w14:checkedState w14:val="2612" w14:font="MS Gothic"/>
                <w14:uncheckedState w14:val="2610" w14:font="MS Gothic"/>
              </w14:checkbox>
            </w:sdtPr>
            <w:sdtEndPr/>
            <w:sdtContent>
              <w:p w14:paraId="1418B74A" w14:textId="77777777" w:rsidR="00942C9F" w:rsidRPr="000A1E62" w:rsidRDefault="00942C9F" w:rsidP="00942C9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133C3B3F" w14:textId="77777777" w:rsidR="00942C9F" w:rsidRPr="000A1E62" w:rsidRDefault="00942C9F" w:rsidP="00942C9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30030471"/>
              <w14:checkbox>
                <w14:checked w14:val="0"/>
                <w14:checkedState w14:val="2612" w14:font="MS Gothic"/>
                <w14:uncheckedState w14:val="2610" w14:font="MS Gothic"/>
              </w14:checkbox>
            </w:sdtPr>
            <w:sdtEndPr/>
            <w:sdtContent>
              <w:p w14:paraId="08B99D8E" w14:textId="77777777" w:rsidR="00942C9F" w:rsidRPr="000A1E62" w:rsidRDefault="00942C9F" w:rsidP="00942C9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3DE16DE" w14:textId="77777777" w:rsidR="00942C9F" w:rsidRPr="000A1E62" w:rsidRDefault="00942C9F" w:rsidP="00942C9F">
            <w:pPr>
              <w:spacing w:after="160" w:line="240" w:lineRule="exact"/>
              <w:jc w:val="center"/>
              <w:rPr>
                <w:rFonts w:ascii="MS Gothic" w:eastAsia="MS Gothic" w:hAnsi="MS Gothic" w:cstheme="minorHAnsi"/>
                <w:b/>
                <w:sz w:val="28"/>
                <w:szCs w:val="28"/>
              </w:rPr>
            </w:pPr>
          </w:p>
        </w:tc>
      </w:tr>
      <w:tr w:rsidR="00942C9F" w:rsidRPr="00371080" w14:paraId="51A79853"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F1F5FFF" w14:textId="77777777" w:rsidR="00942C9F" w:rsidRPr="000A1E62" w:rsidRDefault="00942C9F" w:rsidP="00942C9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Religion or belief</w:t>
            </w:r>
          </w:p>
        </w:tc>
        <w:tc>
          <w:tcPr>
            <w:tcW w:w="7541" w:type="dxa"/>
          </w:tcPr>
          <w:p w14:paraId="3EE8FCE1" w14:textId="77777777" w:rsidR="00AB2A26" w:rsidRPr="00225D02" w:rsidRDefault="00AB2A26" w:rsidP="00AB2A26">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0B3A19D6" w14:textId="77777777" w:rsidR="00AB2A26" w:rsidRDefault="00AB2A26" w:rsidP="00AB2A26">
            <w:pPr>
              <w:pStyle w:val="Default"/>
              <w:rPr>
                <w:rFonts w:ascii="Calibri" w:hAnsi="Calibri"/>
                <w:sz w:val="22"/>
                <w:szCs w:val="22"/>
              </w:rPr>
            </w:pPr>
          </w:p>
          <w:p w14:paraId="41B272CF" w14:textId="4EFDDD4A" w:rsidR="00942C9F" w:rsidRPr="007D127B" w:rsidRDefault="00AB2A26" w:rsidP="00AB2A26">
            <w:pPr>
              <w:pStyle w:val="Default"/>
              <w:rPr>
                <w:rFonts w:asciiTheme="minorHAnsi" w:hAnsiTheme="minorHAnsi" w:cstheme="minorHAnsi"/>
                <w:sz w:val="22"/>
                <w:szCs w:val="22"/>
                <w:highlight w:val="yellow"/>
              </w:rPr>
            </w:pPr>
            <w:r>
              <w:rPr>
                <w:rFonts w:ascii="Calibri" w:hAnsi="Calibri"/>
                <w:sz w:val="22"/>
                <w:szCs w:val="22"/>
              </w:rPr>
              <w:t>This will have a positive impact on all groups.</w:t>
            </w:r>
          </w:p>
        </w:tc>
        <w:tc>
          <w:tcPr>
            <w:tcW w:w="1134" w:type="dxa"/>
            <w:shd w:val="clear" w:color="auto" w:fill="auto"/>
            <w:vAlign w:val="center"/>
          </w:tcPr>
          <w:sdt>
            <w:sdtPr>
              <w:rPr>
                <w:rFonts w:asciiTheme="minorHAnsi" w:eastAsia="Times New Roman" w:hAnsiTheme="minorHAnsi" w:cstheme="minorHAnsi"/>
                <w:b/>
                <w:sz w:val="28"/>
                <w:szCs w:val="28"/>
              </w:rPr>
              <w:id w:val="-399915407"/>
              <w14:checkbox>
                <w14:checked w14:val="1"/>
                <w14:checkedState w14:val="2612" w14:font="MS Gothic"/>
                <w14:uncheckedState w14:val="2610" w14:font="MS Gothic"/>
              </w14:checkbox>
            </w:sdtPr>
            <w:sdtEndPr/>
            <w:sdtContent>
              <w:p w14:paraId="75EB3960" w14:textId="29D8E1F8" w:rsidR="00942C9F" w:rsidRPr="000A1E62" w:rsidRDefault="00AB2A26" w:rsidP="00942C9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C051155"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26577953"/>
              <w14:checkbox>
                <w14:checked w14:val="0"/>
                <w14:checkedState w14:val="2612" w14:font="MS Gothic"/>
                <w14:uncheckedState w14:val="2610" w14:font="MS Gothic"/>
              </w14:checkbox>
            </w:sdtPr>
            <w:sdtEndPr/>
            <w:sdtContent>
              <w:p w14:paraId="4976D4A7" w14:textId="77777777" w:rsidR="00942C9F" w:rsidRPr="000A1E62" w:rsidRDefault="00942C9F" w:rsidP="00942C9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6EC8DE49"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55405547"/>
              <w14:checkbox>
                <w14:checked w14:val="0"/>
                <w14:checkedState w14:val="2612" w14:font="MS Gothic"/>
                <w14:uncheckedState w14:val="2610" w14:font="MS Gothic"/>
              </w14:checkbox>
            </w:sdtPr>
            <w:sdtEndPr/>
            <w:sdtContent>
              <w:p w14:paraId="2B048BA2" w14:textId="77777777" w:rsidR="00942C9F" w:rsidRPr="000A1E62" w:rsidRDefault="00942C9F" w:rsidP="00942C9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686D9C18"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53874963"/>
              <w14:checkbox>
                <w14:checked w14:val="0"/>
                <w14:checkedState w14:val="2612" w14:font="MS Gothic"/>
                <w14:uncheckedState w14:val="2610" w14:font="MS Gothic"/>
              </w14:checkbox>
            </w:sdtPr>
            <w:sdtEndPr/>
            <w:sdtContent>
              <w:p w14:paraId="500A212E" w14:textId="5C17390D" w:rsidR="00942C9F" w:rsidRPr="000A1E62" w:rsidRDefault="00AB2A26" w:rsidP="00942C9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FA7C119"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r>
      <w:tr w:rsidR="00942C9F" w:rsidRPr="00371080" w14:paraId="10342ADE"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258B837E" w14:textId="77777777" w:rsidR="00942C9F" w:rsidRPr="000A1E62" w:rsidRDefault="00942C9F" w:rsidP="00942C9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175A7DCB" w14:textId="77777777" w:rsidR="00AB2A26" w:rsidRPr="00225D02" w:rsidRDefault="00AB2A26" w:rsidP="00AB2A26">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0598A5E6" w14:textId="77777777" w:rsidR="00AB2A26" w:rsidRDefault="00AB2A26" w:rsidP="00AB2A26">
            <w:pPr>
              <w:pStyle w:val="Default"/>
              <w:rPr>
                <w:rFonts w:ascii="Calibri" w:hAnsi="Calibri"/>
                <w:sz w:val="22"/>
                <w:szCs w:val="22"/>
              </w:rPr>
            </w:pPr>
          </w:p>
          <w:p w14:paraId="74403C5B" w14:textId="4C21112A" w:rsidR="00942C9F" w:rsidRPr="00BB5747" w:rsidRDefault="00AB2A26" w:rsidP="00AB2A26">
            <w:pPr>
              <w:pStyle w:val="Default"/>
              <w:rPr>
                <w:rFonts w:ascii="Calibri" w:hAnsi="Calibri" w:cs="Calibri"/>
                <w:sz w:val="22"/>
                <w:szCs w:val="22"/>
              </w:rPr>
            </w:pPr>
            <w:r>
              <w:rPr>
                <w:rFonts w:ascii="Calibri" w:hAnsi="Calibri"/>
                <w:sz w:val="22"/>
                <w:szCs w:val="22"/>
              </w:rPr>
              <w:t>This will have a positive impact on all groups.</w:t>
            </w:r>
          </w:p>
        </w:tc>
        <w:tc>
          <w:tcPr>
            <w:tcW w:w="1134" w:type="dxa"/>
            <w:shd w:val="clear" w:color="auto" w:fill="auto"/>
            <w:vAlign w:val="center"/>
          </w:tcPr>
          <w:sdt>
            <w:sdtPr>
              <w:rPr>
                <w:rFonts w:asciiTheme="minorHAnsi" w:eastAsia="Times New Roman" w:hAnsiTheme="minorHAnsi" w:cstheme="minorHAnsi"/>
                <w:b/>
                <w:sz w:val="28"/>
                <w:szCs w:val="28"/>
              </w:rPr>
              <w:id w:val="-2022851228"/>
              <w14:checkbox>
                <w14:checked w14:val="1"/>
                <w14:checkedState w14:val="2612" w14:font="MS Gothic"/>
                <w14:uncheckedState w14:val="2610" w14:font="MS Gothic"/>
              </w14:checkbox>
            </w:sdtPr>
            <w:sdtEndPr/>
            <w:sdtContent>
              <w:p w14:paraId="5F58691D" w14:textId="71D1EF08" w:rsidR="00942C9F" w:rsidRPr="000A1E62" w:rsidRDefault="00AB2A26" w:rsidP="00942C9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DC579B1"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266836"/>
              <w14:checkbox>
                <w14:checked w14:val="0"/>
                <w14:checkedState w14:val="2612" w14:font="MS Gothic"/>
                <w14:uncheckedState w14:val="2610" w14:font="MS Gothic"/>
              </w14:checkbox>
            </w:sdtPr>
            <w:sdtEndPr/>
            <w:sdtContent>
              <w:p w14:paraId="7BDA5450" w14:textId="77777777" w:rsidR="00942C9F" w:rsidRPr="000A1E62" w:rsidRDefault="00942C9F" w:rsidP="00942C9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1E1792D"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55055589"/>
              <w14:checkbox>
                <w14:checked w14:val="0"/>
                <w14:checkedState w14:val="2612" w14:font="MS Gothic"/>
                <w14:uncheckedState w14:val="2610" w14:font="MS Gothic"/>
              </w14:checkbox>
            </w:sdtPr>
            <w:sdtEndPr/>
            <w:sdtContent>
              <w:p w14:paraId="41F26D6B" w14:textId="77777777" w:rsidR="00942C9F" w:rsidRPr="000A1E62" w:rsidRDefault="00942C9F" w:rsidP="00942C9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C5C72F3"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16809249"/>
              <w14:checkbox>
                <w14:checked w14:val="0"/>
                <w14:checkedState w14:val="2612" w14:font="MS Gothic"/>
                <w14:uncheckedState w14:val="2610" w14:font="MS Gothic"/>
              </w14:checkbox>
            </w:sdtPr>
            <w:sdtEndPr/>
            <w:sdtContent>
              <w:p w14:paraId="51B28CEC" w14:textId="1DA8F52A" w:rsidR="00942C9F" w:rsidRPr="000A1E62" w:rsidRDefault="00AB2A26" w:rsidP="00942C9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9D51FDD"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r>
      <w:tr w:rsidR="00942C9F" w:rsidRPr="00B115E4" w14:paraId="5E618B5D"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3C5D485C" w14:textId="77777777" w:rsidR="00942C9F" w:rsidRPr="000A1E62" w:rsidRDefault="00942C9F" w:rsidP="00942C9F">
            <w:pPr>
              <w:spacing w:after="0" w:line="240" w:lineRule="auto"/>
              <w:rPr>
                <w:rFonts w:asciiTheme="minorHAnsi" w:eastAsia="Times New Roman" w:hAnsiTheme="minorHAnsi" w:cstheme="minorHAnsi"/>
                <w:bCs/>
                <w:color w:val="FFFFFF"/>
                <w:lang w:eastAsia="en-GB"/>
              </w:rPr>
            </w:pPr>
          </w:p>
          <w:p w14:paraId="61ADD6B9" w14:textId="77777777" w:rsidR="00942C9F" w:rsidRPr="000A1E62" w:rsidRDefault="00942C9F" w:rsidP="00942C9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65136739" w14:textId="77777777" w:rsidR="00942C9F" w:rsidRPr="000A1E62" w:rsidRDefault="00942C9F" w:rsidP="00942C9F">
            <w:pPr>
              <w:tabs>
                <w:tab w:val="left" w:pos="5268"/>
              </w:tabs>
              <w:spacing w:after="160" w:line="240" w:lineRule="exact"/>
              <w:rPr>
                <w:rFonts w:asciiTheme="minorHAnsi" w:eastAsia="Times New Roman" w:hAnsiTheme="minorHAnsi" w:cstheme="minorHAnsi"/>
                <w:color w:val="FFFFFF"/>
              </w:rPr>
            </w:pPr>
          </w:p>
          <w:p w14:paraId="346BE4C0" w14:textId="77777777" w:rsidR="00942C9F" w:rsidRPr="000A1E62" w:rsidRDefault="00942C9F" w:rsidP="00942C9F">
            <w:pPr>
              <w:tabs>
                <w:tab w:val="left" w:pos="5268"/>
              </w:tabs>
              <w:spacing w:after="160" w:line="240" w:lineRule="exact"/>
              <w:rPr>
                <w:rFonts w:asciiTheme="minorHAnsi" w:eastAsia="Times New Roman" w:hAnsiTheme="minorHAnsi" w:cstheme="minorHAnsi"/>
                <w:color w:val="FFFFFF"/>
              </w:rPr>
            </w:pPr>
          </w:p>
        </w:tc>
        <w:tc>
          <w:tcPr>
            <w:tcW w:w="7541" w:type="dxa"/>
          </w:tcPr>
          <w:p w14:paraId="6675B187" w14:textId="77777777" w:rsidR="00AB2A26" w:rsidRPr="00225D02" w:rsidRDefault="00AB2A26" w:rsidP="00AB2A26">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4C287B95" w14:textId="77777777" w:rsidR="00AB2A26" w:rsidRDefault="00AB2A26" w:rsidP="00AB2A26">
            <w:pPr>
              <w:pStyle w:val="Default"/>
              <w:rPr>
                <w:rFonts w:ascii="Calibri" w:hAnsi="Calibri"/>
                <w:sz w:val="22"/>
                <w:szCs w:val="22"/>
              </w:rPr>
            </w:pPr>
          </w:p>
          <w:p w14:paraId="2A337AEF" w14:textId="4819E06A" w:rsidR="00942C9F" w:rsidRPr="007D127B" w:rsidRDefault="00AB2A26" w:rsidP="00AB2A26">
            <w:pPr>
              <w:tabs>
                <w:tab w:val="left" w:pos="5268"/>
              </w:tabs>
              <w:spacing w:after="160" w:line="240" w:lineRule="exact"/>
              <w:rPr>
                <w:rFonts w:asciiTheme="minorHAnsi" w:eastAsia="Times New Roman" w:hAnsiTheme="minorHAnsi" w:cstheme="minorHAnsi"/>
                <w:color w:val="000000" w:themeColor="text1"/>
              </w:rPr>
            </w:pPr>
            <w:r>
              <w:t>This will have a positive impact on all groups.</w:t>
            </w:r>
          </w:p>
        </w:tc>
        <w:tc>
          <w:tcPr>
            <w:tcW w:w="1134" w:type="dxa"/>
            <w:shd w:val="clear" w:color="auto" w:fill="auto"/>
            <w:vAlign w:val="center"/>
          </w:tcPr>
          <w:sdt>
            <w:sdtPr>
              <w:rPr>
                <w:rFonts w:asciiTheme="minorHAnsi" w:eastAsia="Times New Roman" w:hAnsiTheme="minorHAnsi" w:cstheme="minorHAnsi"/>
                <w:b/>
                <w:sz w:val="28"/>
                <w:szCs w:val="28"/>
              </w:rPr>
              <w:id w:val="469099184"/>
              <w14:checkbox>
                <w14:checked w14:val="1"/>
                <w14:checkedState w14:val="2612" w14:font="MS Gothic"/>
                <w14:uncheckedState w14:val="2610" w14:font="MS Gothic"/>
              </w14:checkbox>
            </w:sdtPr>
            <w:sdtEndPr/>
            <w:sdtContent>
              <w:p w14:paraId="13FFECDB" w14:textId="7BE3BF37" w:rsidR="00942C9F" w:rsidRPr="000A1E62" w:rsidRDefault="00AB2A26" w:rsidP="00942C9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C2E52B7"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16304380"/>
              <w14:checkbox>
                <w14:checked w14:val="0"/>
                <w14:checkedState w14:val="2612" w14:font="MS Gothic"/>
                <w14:uncheckedState w14:val="2610" w14:font="MS Gothic"/>
              </w14:checkbox>
            </w:sdtPr>
            <w:sdtEndPr/>
            <w:sdtContent>
              <w:p w14:paraId="7828296B" w14:textId="77777777" w:rsidR="00942C9F" w:rsidRPr="000A1E62" w:rsidRDefault="00942C9F" w:rsidP="00942C9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7C9E023"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48675967"/>
              <w14:checkbox>
                <w14:checked w14:val="0"/>
                <w14:checkedState w14:val="2612" w14:font="MS Gothic"/>
                <w14:uncheckedState w14:val="2610" w14:font="MS Gothic"/>
              </w14:checkbox>
            </w:sdtPr>
            <w:sdtEndPr/>
            <w:sdtContent>
              <w:p w14:paraId="56A878B4" w14:textId="77777777" w:rsidR="00942C9F" w:rsidRPr="000A1E62" w:rsidRDefault="00942C9F" w:rsidP="00942C9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82B7100"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73424219"/>
              <w14:checkbox>
                <w14:checked w14:val="0"/>
                <w14:checkedState w14:val="2612" w14:font="MS Gothic"/>
                <w14:uncheckedState w14:val="2610" w14:font="MS Gothic"/>
              </w14:checkbox>
            </w:sdtPr>
            <w:sdtEndPr/>
            <w:sdtContent>
              <w:p w14:paraId="559ADE25" w14:textId="659376F0" w:rsidR="00942C9F" w:rsidRPr="000A1E62" w:rsidRDefault="00AB2A26" w:rsidP="00942C9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14926C8" w14:textId="77777777" w:rsidR="00942C9F" w:rsidRPr="000A1E62" w:rsidRDefault="00942C9F" w:rsidP="00942C9F">
            <w:pPr>
              <w:spacing w:after="160" w:line="240" w:lineRule="exact"/>
              <w:jc w:val="center"/>
              <w:rPr>
                <w:rFonts w:asciiTheme="minorHAnsi" w:eastAsia="Times New Roman" w:hAnsiTheme="minorHAnsi" w:cstheme="minorHAnsi"/>
                <w:b/>
                <w:sz w:val="28"/>
                <w:szCs w:val="28"/>
              </w:rPr>
            </w:pPr>
          </w:p>
        </w:tc>
      </w:tr>
    </w:tbl>
    <w:p w14:paraId="54FC22A8" w14:textId="784B0821" w:rsidR="00696D33" w:rsidRDefault="00696D33"/>
    <w:p w14:paraId="7183CE20" w14:textId="77777777" w:rsidR="00696D33" w:rsidRDefault="00696D33">
      <w:pPr>
        <w:spacing w:after="0" w:line="240" w:lineRule="auto"/>
      </w:pPr>
      <w:r>
        <w:br w:type="page"/>
      </w:r>
    </w:p>
    <w:p w14:paraId="46DF1C3C" w14:textId="77777777" w:rsidR="00DC42B5" w:rsidRDefault="00DC42B5"/>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DC42B5" w:rsidRPr="008321D1" w14:paraId="4ED9D677"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778DEC0" w14:textId="77777777" w:rsidR="00DC42B5" w:rsidRPr="008321D1" w:rsidRDefault="00DC42B5"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23065F71" w14:textId="77777777" w:rsidR="00DC42B5" w:rsidRPr="008321D1" w:rsidRDefault="00DC42B5" w:rsidP="001539E6">
            <w:pPr>
              <w:spacing w:after="0" w:line="240" w:lineRule="auto"/>
              <w:rPr>
                <w:rFonts w:asciiTheme="minorHAnsi" w:eastAsia="Times New Roman" w:hAnsiTheme="minorHAnsi" w:cstheme="minorHAnsi"/>
                <w:b/>
                <w:bCs/>
                <w:color w:val="FFFFFF"/>
                <w:lang w:eastAsia="en-GB"/>
              </w:rPr>
            </w:pPr>
            <w:r w:rsidRPr="008321D1">
              <w:rPr>
                <w:rFonts w:asciiTheme="minorHAnsi" w:eastAsia="Times New Roman" w:hAnsiTheme="minorHAnsi" w:cstheme="minorHAnsi"/>
                <w:b/>
                <w:bCs/>
                <w:color w:val="FFFFFF"/>
                <w:lang w:eastAsia="en-GB"/>
              </w:rPr>
              <w:t>Are there any other vulnerable groups that might be affected by the proposal?</w:t>
            </w:r>
          </w:p>
          <w:p w14:paraId="468836E9" w14:textId="77777777" w:rsidR="00DC42B5" w:rsidRPr="008321D1" w:rsidRDefault="00DC42B5"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2AF5FB5" w14:textId="77777777" w:rsidR="00DC42B5" w:rsidRPr="008321D1" w:rsidRDefault="00DC42B5"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CF7A581" w14:textId="77777777" w:rsidR="00DC42B5" w:rsidRPr="008321D1" w:rsidRDefault="00DC42B5"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53951E5A" w14:textId="77777777" w:rsidR="00DC42B5" w:rsidRPr="008321D1" w:rsidRDefault="00DC42B5"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1ABA5065" w14:textId="77777777" w:rsidR="00DC42B5" w:rsidRPr="008321D1" w:rsidRDefault="00DC42B5" w:rsidP="001539E6">
            <w:pPr>
              <w:spacing w:after="0" w:line="240" w:lineRule="auto"/>
              <w:ind w:left="113" w:right="113"/>
              <w:rPr>
                <w:rFonts w:asciiTheme="minorHAnsi" w:eastAsia="Times New Roman" w:hAnsiTheme="minorHAnsi" w:cstheme="minorHAnsi"/>
                <w:color w:val="FFFFFF"/>
                <w:lang w:eastAsia="en-GB"/>
              </w:rPr>
            </w:pPr>
          </w:p>
          <w:p w14:paraId="78AAE32B" w14:textId="77777777" w:rsidR="00DC42B5" w:rsidRPr="008321D1" w:rsidRDefault="00DC42B5"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DC42B5" w:rsidRPr="008321D1" w14:paraId="2BBE5DBE"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16057829" w14:textId="77777777" w:rsidR="00DC42B5" w:rsidRPr="008321D1" w:rsidRDefault="00DC42B5"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ADF8A12" w14:textId="77777777" w:rsidR="00DC42B5" w:rsidRPr="008321D1" w:rsidRDefault="00DC42B5"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CC0B1D4" w14:textId="77777777" w:rsidR="00DC42B5" w:rsidRPr="008321D1" w:rsidRDefault="00DC42B5" w:rsidP="001539E6">
            <w:pPr>
              <w:spacing w:after="0" w:line="240" w:lineRule="auto"/>
              <w:jc w:val="center"/>
              <w:rPr>
                <w:rFonts w:asciiTheme="minorHAnsi" w:eastAsia="Times New Roman" w:hAnsiTheme="minorHAnsi" w:cstheme="minorHAnsi"/>
                <w:color w:val="FFFFFF"/>
                <w:lang w:eastAsia="en-GB"/>
              </w:rPr>
            </w:pPr>
          </w:p>
          <w:p w14:paraId="2772CB0A" w14:textId="77777777" w:rsidR="00DC42B5" w:rsidRPr="008321D1" w:rsidRDefault="00DC42B5"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9E3FADF" w14:textId="77777777" w:rsidR="00DC42B5" w:rsidRPr="008321D1" w:rsidRDefault="00DC42B5" w:rsidP="001539E6">
            <w:pPr>
              <w:spacing w:after="0" w:line="240" w:lineRule="auto"/>
              <w:jc w:val="center"/>
              <w:rPr>
                <w:rFonts w:asciiTheme="minorHAnsi" w:eastAsia="Times New Roman" w:hAnsiTheme="minorHAnsi" w:cstheme="minorHAnsi"/>
                <w:color w:val="FFFFFF"/>
                <w:lang w:eastAsia="en-GB"/>
              </w:rPr>
            </w:pPr>
          </w:p>
          <w:p w14:paraId="3A1C3EB7" w14:textId="77777777" w:rsidR="00DC42B5" w:rsidRPr="008321D1" w:rsidRDefault="00DC42B5"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89EB623" w14:textId="77777777" w:rsidR="00DC42B5" w:rsidRPr="008321D1" w:rsidRDefault="00DC42B5" w:rsidP="001539E6">
            <w:pPr>
              <w:spacing w:after="0" w:line="240" w:lineRule="auto"/>
              <w:ind w:left="113" w:right="113"/>
              <w:rPr>
                <w:rFonts w:asciiTheme="minorHAnsi" w:eastAsia="Times New Roman" w:hAnsiTheme="minorHAnsi" w:cstheme="minorHAnsi"/>
                <w:color w:val="FFFFFF"/>
                <w:lang w:eastAsia="en-GB"/>
              </w:rPr>
            </w:pPr>
          </w:p>
        </w:tc>
      </w:tr>
      <w:tr w:rsidR="00623121" w:rsidRPr="008321D1" w14:paraId="4D045D3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11F139F" w14:textId="77777777" w:rsidR="00623121" w:rsidRPr="008321D1" w:rsidRDefault="00623121" w:rsidP="00623121">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57D7865D" w14:textId="77777777" w:rsidR="00623121" w:rsidRPr="00E5348E" w:rsidRDefault="00623121" w:rsidP="00623121">
            <w:pPr>
              <w:spacing w:after="0" w:line="240" w:lineRule="exact"/>
              <w:rPr>
                <w:rFonts w:asciiTheme="minorHAnsi" w:hAnsiTheme="minorHAnsi" w:cstheme="minorHAnsi"/>
                <w:u w:val="single"/>
              </w:rPr>
            </w:pPr>
            <w:r w:rsidRPr="00E5348E">
              <w:rPr>
                <w:rFonts w:asciiTheme="minorHAnsi" w:hAnsiTheme="minorHAnsi" w:cstheme="minorHAnsi"/>
                <w:u w:val="single"/>
              </w:rPr>
              <w:t>Carers</w:t>
            </w:r>
          </w:p>
          <w:p w14:paraId="024A8916" w14:textId="77777777" w:rsidR="00623121" w:rsidRDefault="00623121" w:rsidP="00623121">
            <w:pPr>
              <w:spacing w:after="0" w:line="240" w:lineRule="exact"/>
              <w:rPr>
                <w:rFonts w:asciiTheme="minorHAnsi" w:hAnsiTheme="minorHAnsi" w:cstheme="minorHAnsi"/>
              </w:rPr>
            </w:pPr>
          </w:p>
          <w:p w14:paraId="39BF4251" w14:textId="77777777" w:rsidR="00623121" w:rsidRPr="00225D02" w:rsidRDefault="00623121" w:rsidP="00623121">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795FFB28" w14:textId="77777777" w:rsidR="00623121" w:rsidRDefault="00623121" w:rsidP="00623121">
            <w:pPr>
              <w:pStyle w:val="Default"/>
              <w:rPr>
                <w:rFonts w:ascii="Calibri" w:hAnsi="Calibri"/>
                <w:sz w:val="22"/>
                <w:szCs w:val="22"/>
              </w:rPr>
            </w:pPr>
          </w:p>
          <w:p w14:paraId="723336A6" w14:textId="77777777" w:rsidR="00623121" w:rsidRDefault="00623121" w:rsidP="00623121">
            <w:pPr>
              <w:pStyle w:val="Default"/>
              <w:rPr>
                <w:rFonts w:asciiTheme="minorHAnsi" w:hAnsiTheme="minorHAnsi" w:cstheme="minorHAnsi"/>
                <w:sz w:val="22"/>
                <w:szCs w:val="22"/>
              </w:rPr>
            </w:pPr>
            <w:r>
              <w:rPr>
                <w:rFonts w:ascii="Calibri" w:hAnsi="Calibri"/>
                <w:sz w:val="22"/>
                <w:szCs w:val="22"/>
              </w:rPr>
              <w:t>This will have a positive impact on all groups.</w:t>
            </w:r>
          </w:p>
          <w:p w14:paraId="60408D2E" w14:textId="4EE85E86" w:rsidR="00623121" w:rsidRPr="008321D1" w:rsidRDefault="00623121" w:rsidP="00623121">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88412433"/>
              <w14:checkbox>
                <w14:checked w14:val="1"/>
                <w14:checkedState w14:val="2612" w14:font="MS Gothic"/>
                <w14:uncheckedState w14:val="2610" w14:font="MS Gothic"/>
              </w14:checkbox>
            </w:sdtPr>
            <w:sdtEndPr/>
            <w:sdtContent>
              <w:p w14:paraId="21DA86F9" w14:textId="57F1AB4B" w:rsidR="00623121" w:rsidRPr="008321D1" w:rsidRDefault="00623121" w:rsidP="0062312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1E9F89D" w14:textId="77777777" w:rsidR="00623121" w:rsidRPr="008321D1" w:rsidRDefault="00623121" w:rsidP="00623121">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60071868"/>
              <w14:checkbox>
                <w14:checked w14:val="0"/>
                <w14:checkedState w14:val="2612" w14:font="MS Gothic"/>
                <w14:uncheckedState w14:val="2610" w14:font="MS Gothic"/>
              </w14:checkbox>
            </w:sdtPr>
            <w:sdtEndPr/>
            <w:sdtContent>
              <w:p w14:paraId="79FEBC4F"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0E44CE4" w14:textId="77777777" w:rsidR="00623121" w:rsidRPr="008321D1" w:rsidRDefault="00623121" w:rsidP="00623121">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4673440"/>
              <w14:checkbox>
                <w14:checked w14:val="0"/>
                <w14:checkedState w14:val="2612" w14:font="MS Gothic"/>
                <w14:uncheckedState w14:val="2610" w14:font="MS Gothic"/>
              </w14:checkbox>
            </w:sdtPr>
            <w:sdtEndPr/>
            <w:sdtContent>
              <w:p w14:paraId="0366C25B"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DDA5C11" w14:textId="77777777" w:rsidR="00623121" w:rsidRPr="008321D1" w:rsidRDefault="00623121" w:rsidP="00623121">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906492924"/>
              <w14:checkbox>
                <w14:checked w14:val="0"/>
                <w14:checkedState w14:val="2612" w14:font="MS Gothic"/>
                <w14:uncheckedState w14:val="2610" w14:font="MS Gothic"/>
              </w14:checkbox>
            </w:sdtPr>
            <w:sdtEndPr/>
            <w:sdtContent>
              <w:p w14:paraId="160A9D58" w14:textId="331CDD6C"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5EDC0A5" w14:textId="77777777" w:rsidR="00623121" w:rsidRPr="008321D1" w:rsidRDefault="00623121" w:rsidP="00623121">
            <w:pPr>
              <w:spacing w:after="160" w:line="240" w:lineRule="exact"/>
              <w:jc w:val="center"/>
              <w:rPr>
                <w:rFonts w:asciiTheme="minorHAnsi" w:eastAsia="Times New Roman" w:hAnsiTheme="minorHAnsi" w:cstheme="minorHAnsi"/>
                <w:sz w:val="36"/>
                <w:szCs w:val="36"/>
              </w:rPr>
            </w:pPr>
          </w:p>
        </w:tc>
      </w:tr>
      <w:tr w:rsidR="00623121" w:rsidRPr="008321D1" w14:paraId="2ABA7D95"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B0B5307" w14:textId="77777777" w:rsidR="00623121" w:rsidRPr="008321D1" w:rsidRDefault="00623121" w:rsidP="0062312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043059F" w14:textId="77777777" w:rsidR="00623121" w:rsidRDefault="00623121" w:rsidP="00623121">
            <w:pPr>
              <w:spacing w:after="0" w:line="240" w:lineRule="exact"/>
              <w:rPr>
                <w:rFonts w:asciiTheme="minorHAnsi" w:hAnsiTheme="minorHAnsi" w:cstheme="minorHAnsi"/>
                <w:u w:val="single"/>
              </w:rPr>
            </w:pPr>
            <w:r w:rsidRPr="00E5348E">
              <w:rPr>
                <w:rFonts w:asciiTheme="minorHAnsi" w:hAnsiTheme="minorHAnsi" w:cstheme="minorHAnsi"/>
                <w:u w:val="single"/>
              </w:rPr>
              <w:t xml:space="preserve">People in </w:t>
            </w:r>
            <w:r>
              <w:rPr>
                <w:rFonts w:asciiTheme="minorHAnsi" w:hAnsiTheme="minorHAnsi" w:cstheme="minorHAnsi"/>
                <w:u w:val="single"/>
              </w:rPr>
              <w:t xml:space="preserve">receipt of </w:t>
            </w:r>
            <w:r w:rsidRPr="00E5348E">
              <w:rPr>
                <w:rFonts w:asciiTheme="minorHAnsi" w:hAnsiTheme="minorHAnsi" w:cstheme="minorHAnsi"/>
                <w:u w:val="single"/>
              </w:rPr>
              <w:t>care</w:t>
            </w:r>
          </w:p>
          <w:p w14:paraId="662D9580" w14:textId="77777777" w:rsidR="00623121" w:rsidRPr="00E5348E" w:rsidRDefault="00623121" w:rsidP="00623121">
            <w:pPr>
              <w:spacing w:after="0" w:line="240" w:lineRule="exact"/>
              <w:rPr>
                <w:rFonts w:asciiTheme="minorHAnsi" w:hAnsiTheme="minorHAnsi" w:cstheme="minorHAnsi"/>
                <w:u w:val="single"/>
              </w:rPr>
            </w:pPr>
          </w:p>
          <w:p w14:paraId="56304B9D" w14:textId="77777777" w:rsidR="00623121" w:rsidRPr="00225D02" w:rsidRDefault="00623121" w:rsidP="00623121">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15D1A6B2" w14:textId="77777777" w:rsidR="00623121" w:rsidRDefault="00623121" w:rsidP="00623121">
            <w:pPr>
              <w:pStyle w:val="Default"/>
              <w:rPr>
                <w:rFonts w:ascii="Calibri" w:hAnsi="Calibri"/>
                <w:sz w:val="22"/>
                <w:szCs w:val="22"/>
              </w:rPr>
            </w:pPr>
          </w:p>
          <w:p w14:paraId="26F4BA48" w14:textId="77777777" w:rsidR="00623121" w:rsidRDefault="00623121" w:rsidP="00623121">
            <w:pPr>
              <w:pStyle w:val="Default"/>
              <w:rPr>
                <w:rFonts w:asciiTheme="minorHAnsi" w:hAnsiTheme="minorHAnsi" w:cstheme="minorHAnsi"/>
                <w:sz w:val="22"/>
                <w:szCs w:val="22"/>
              </w:rPr>
            </w:pPr>
            <w:r>
              <w:rPr>
                <w:rFonts w:ascii="Calibri" w:hAnsi="Calibri"/>
                <w:sz w:val="22"/>
                <w:szCs w:val="22"/>
              </w:rPr>
              <w:t>This will have a positive impact on all groups.</w:t>
            </w:r>
          </w:p>
          <w:p w14:paraId="6C7CF69A" w14:textId="5BEE0B31" w:rsidR="00623121" w:rsidRDefault="00623121" w:rsidP="00623121">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56226037"/>
              <w14:checkbox>
                <w14:checked w14:val="1"/>
                <w14:checkedState w14:val="2612" w14:font="MS Gothic"/>
                <w14:uncheckedState w14:val="2610" w14:font="MS Gothic"/>
              </w14:checkbox>
            </w:sdtPr>
            <w:sdtEndPr/>
            <w:sdtContent>
              <w:p w14:paraId="1E542DF5" w14:textId="5836D4F9" w:rsidR="00623121" w:rsidRPr="008321D1" w:rsidRDefault="00623121" w:rsidP="0062312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10D6197" w14:textId="77777777" w:rsidR="00623121" w:rsidRDefault="00623121" w:rsidP="0062312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96284374"/>
              <w14:checkbox>
                <w14:checked w14:val="0"/>
                <w14:checkedState w14:val="2612" w14:font="MS Gothic"/>
                <w14:uncheckedState w14:val="2610" w14:font="MS Gothic"/>
              </w14:checkbox>
            </w:sdtPr>
            <w:sdtEndPr/>
            <w:sdtContent>
              <w:p w14:paraId="1E73E1C1"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965AA35"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43404532"/>
              <w14:checkbox>
                <w14:checked w14:val="0"/>
                <w14:checkedState w14:val="2612" w14:font="MS Gothic"/>
                <w14:uncheckedState w14:val="2610" w14:font="MS Gothic"/>
              </w14:checkbox>
            </w:sdtPr>
            <w:sdtEndPr/>
            <w:sdtContent>
              <w:p w14:paraId="5EA87A1C"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C3F909D"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53412550"/>
              <w14:checkbox>
                <w14:checked w14:val="0"/>
                <w14:checkedState w14:val="2612" w14:font="MS Gothic"/>
                <w14:uncheckedState w14:val="2610" w14:font="MS Gothic"/>
              </w14:checkbox>
            </w:sdtPr>
            <w:sdtEndPr/>
            <w:sdtContent>
              <w:p w14:paraId="00616B94" w14:textId="72D1E9EC"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D9BBD51"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r>
      <w:tr w:rsidR="00623121" w:rsidRPr="008321D1" w14:paraId="102DCA7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6B3CA72" w14:textId="77777777" w:rsidR="00623121" w:rsidRPr="008321D1" w:rsidRDefault="00623121" w:rsidP="0062312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468B35B" w14:textId="77777777" w:rsidR="00623121" w:rsidRPr="00E5348E" w:rsidRDefault="00623121" w:rsidP="00623121">
            <w:pPr>
              <w:spacing w:after="0" w:line="240" w:lineRule="exact"/>
              <w:rPr>
                <w:rFonts w:asciiTheme="minorHAnsi" w:hAnsiTheme="minorHAnsi" w:cstheme="minorHAnsi"/>
                <w:u w:val="single"/>
              </w:rPr>
            </w:pPr>
            <w:r w:rsidRPr="00E5348E">
              <w:rPr>
                <w:rFonts w:asciiTheme="minorHAnsi" w:hAnsiTheme="minorHAnsi" w:cstheme="minorHAnsi"/>
                <w:u w:val="single"/>
              </w:rPr>
              <w:t>Lone parents</w:t>
            </w:r>
          </w:p>
          <w:p w14:paraId="2FB57271" w14:textId="77777777" w:rsidR="00623121" w:rsidRDefault="00623121" w:rsidP="00623121">
            <w:pPr>
              <w:spacing w:after="0" w:line="240" w:lineRule="exact"/>
              <w:rPr>
                <w:rFonts w:asciiTheme="minorHAnsi" w:hAnsiTheme="minorHAnsi" w:cstheme="minorHAnsi"/>
              </w:rPr>
            </w:pPr>
          </w:p>
          <w:p w14:paraId="0F24A0A6" w14:textId="77777777" w:rsidR="00623121" w:rsidRPr="00225D02" w:rsidRDefault="00623121" w:rsidP="00623121">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0B33C16C" w14:textId="77777777" w:rsidR="00623121" w:rsidRDefault="00623121" w:rsidP="00623121">
            <w:pPr>
              <w:pStyle w:val="Default"/>
              <w:rPr>
                <w:rFonts w:ascii="Calibri" w:hAnsi="Calibri"/>
                <w:sz w:val="22"/>
                <w:szCs w:val="22"/>
              </w:rPr>
            </w:pPr>
          </w:p>
          <w:p w14:paraId="5B8FF9CA" w14:textId="77777777" w:rsidR="00623121" w:rsidRDefault="00623121" w:rsidP="00623121">
            <w:pPr>
              <w:pStyle w:val="Default"/>
              <w:rPr>
                <w:rFonts w:asciiTheme="minorHAnsi" w:hAnsiTheme="minorHAnsi" w:cstheme="minorHAnsi"/>
                <w:sz w:val="22"/>
                <w:szCs w:val="22"/>
              </w:rPr>
            </w:pPr>
            <w:r>
              <w:rPr>
                <w:rFonts w:ascii="Calibri" w:hAnsi="Calibri"/>
                <w:sz w:val="22"/>
                <w:szCs w:val="22"/>
              </w:rPr>
              <w:t>This will have a positive impact on all groups.</w:t>
            </w:r>
          </w:p>
          <w:p w14:paraId="1A6A6EC7" w14:textId="7BF207DD" w:rsidR="00623121" w:rsidRDefault="00623121" w:rsidP="00623121">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64361619"/>
              <w14:checkbox>
                <w14:checked w14:val="1"/>
                <w14:checkedState w14:val="2612" w14:font="MS Gothic"/>
                <w14:uncheckedState w14:val="2610" w14:font="MS Gothic"/>
              </w14:checkbox>
            </w:sdtPr>
            <w:sdtEndPr/>
            <w:sdtContent>
              <w:p w14:paraId="5865711B" w14:textId="4EAD4911" w:rsidR="00623121" w:rsidRPr="008321D1" w:rsidRDefault="00623121" w:rsidP="0062312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0288956" w14:textId="77777777" w:rsidR="00623121" w:rsidRDefault="00623121" w:rsidP="0062312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21094937"/>
              <w14:checkbox>
                <w14:checked w14:val="0"/>
                <w14:checkedState w14:val="2612" w14:font="MS Gothic"/>
                <w14:uncheckedState w14:val="2610" w14:font="MS Gothic"/>
              </w14:checkbox>
            </w:sdtPr>
            <w:sdtEndPr/>
            <w:sdtContent>
              <w:p w14:paraId="46B0EADB"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E294ED5"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36136493"/>
              <w14:checkbox>
                <w14:checked w14:val="0"/>
                <w14:checkedState w14:val="2612" w14:font="MS Gothic"/>
                <w14:uncheckedState w14:val="2610" w14:font="MS Gothic"/>
              </w14:checkbox>
            </w:sdtPr>
            <w:sdtEndPr/>
            <w:sdtContent>
              <w:p w14:paraId="0C2EA96E"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1C209C4"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932962980"/>
              <w14:checkbox>
                <w14:checked w14:val="0"/>
                <w14:checkedState w14:val="2612" w14:font="MS Gothic"/>
                <w14:uncheckedState w14:val="2610" w14:font="MS Gothic"/>
              </w14:checkbox>
            </w:sdtPr>
            <w:sdtEndPr/>
            <w:sdtContent>
              <w:p w14:paraId="75269A94" w14:textId="4C006D86"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BFD518A"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r>
      <w:tr w:rsidR="00623121" w:rsidRPr="008321D1" w14:paraId="78A584C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4F16A40" w14:textId="77777777" w:rsidR="00623121" w:rsidRPr="008321D1" w:rsidRDefault="00623121" w:rsidP="0062312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50513C1" w14:textId="77777777" w:rsidR="00623121" w:rsidRPr="00E5348E" w:rsidRDefault="00623121" w:rsidP="00623121">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0ED3B3D9" w14:textId="77777777" w:rsidR="00623121" w:rsidRDefault="00623121" w:rsidP="00623121">
            <w:pPr>
              <w:spacing w:after="0" w:line="240" w:lineRule="exact"/>
              <w:rPr>
                <w:rFonts w:asciiTheme="minorHAnsi" w:hAnsiTheme="minorHAnsi" w:cstheme="minorHAnsi"/>
              </w:rPr>
            </w:pPr>
          </w:p>
          <w:p w14:paraId="6EF6A9B2" w14:textId="77777777" w:rsidR="00623121" w:rsidRPr="00225D02" w:rsidRDefault="00623121" w:rsidP="00623121">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07D90848" w14:textId="77777777" w:rsidR="00623121" w:rsidRDefault="00623121" w:rsidP="00623121">
            <w:pPr>
              <w:pStyle w:val="Default"/>
              <w:rPr>
                <w:rFonts w:ascii="Calibri" w:hAnsi="Calibri"/>
                <w:sz w:val="22"/>
                <w:szCs w:val="22"/>
              </w:rPr>
            </w:pPr>
          </w:p>
          <w:p w14:paraId="2C1F53F3" w14:textId="77777777" w:rsidR="00623121" w:rsidRDefault="00623121" w:rsidP="00623121">
            <w:pPr>
              <w:pStyle w:val="Default"/>
              <w:rPr>
                <w:rFonts w:asciiTheme="minorHAnsi" w:hAnsiTheme="minorHAnsi" w:cstheme="minorHAnsi"/>
                <w:sz w:val="22"/>
                <w:szCs w:val="22"/>
              </w:rPr>
            </w:pPr>
            <w:r>
              <w:rPr>
                <w:rFonts w:ascii="Calibri" w:hAnsi="Calibri"/>
                <w:sz w:val="22"/>
                <w:szCs w:val="22"/>
              </w:rPr>
              <w:t>This will have a positive impact on all groups.</w:t>
            </w:r>
          </w:p>
          <w:p w14:paraId="3C85D02C" w14:textId="77777777" w:rsidR="00623121" w:rsidRDefault="00623121" w:rsidP="00623121">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29463811"/>
              <w14:checkbox>
                <w14:checked w14:val="1"/>
                <w14:checkedState w14:val="2612" w14:font="MS Gothic"/>
                <w14:uncheckedState w14:val="2610" w14:font="MS Gothic"/>
              </w14:checkbox>
            </w:sdtPr>
            <w:sdtEndPr/>
            <w:sdtContent>
              <w:p w14:paraId="2BF70F06" w14:textId="77777777" w:rsidR="00623121" w:rsidRPr="008321D1" w:rsidRDefault="00623121" w:rsidP="0062312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490074A" w14:textId="77777777" w:rsidR="00623121" w:rsidRDefault="00623121" w:rsidP="0062312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06680017"/>
              <w14:checkbox>
                <w14:checked w14:val="0"/>
                <w14:checkedState w14:val="2612" w14:font="MS Gothic"/>
                <w14:uncheckedState w14:val="2610" w14:font="MS Gothic"/>
              </w14:checkbox>
            </w:sdtPr>
            <w:sdtEndPr/>
            <w:sdtContent>
              <w:p w14:paraId="400813D9"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474A3E2"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09117678"/>
              <w14:checkbox>
                <w14:checked w14:val="0"/>
                <w14:checkedState w14:val="2612" w14:font="MS Gothic"/>
                <w14:uncheckedState w14:val="2610" w14:font="MS Gothic"/>
              </w14:checkbox>
            </w:sdtPr>
            <w:sdtEndPr/>
            <w:sdtContent>
              <w:p w14:paraId="10EE4E4A"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9BFF4A3"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41793873"/>
              <w14:checkbox>
                <w14:checked w14:val="0"/>
                <w14:checkedState w14:val="2612" w14:font="MS Gothic"/>
                <w14:uncheckedState w14:val="2610" w14:font="MS Gothic"/>
              </w14:checkbox>
            </w:sdtPr>
            <w:sdtEndPr/>
            <w:sdtContent>
              <w:p w14:paraId="213E3A49"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418DB64"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r>
      <w:tr w:rsidR="00623121" w:rsidRPr="008321D1" w14:paraId="482866A9"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9F3D7E9" w14:textId="77777777" w:rsidR="00623121" w:rsidRPr="008321D1" w:rsidRDefault="00623121" w:rsidP="00623121">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6B4ECE58" w14:textId="77777777" w:rsidR="00623121" w:rsidRPr="00E5348E" w:rsidRDefault="00623121" w:rsidP="00623121">
            <w:pPr>
              <w:spacing w:after="0" w:line="240" w:lineRule="exact"/>
              <w:rPr>
                <w:rFonts w:asciiTheme="minorHAnsi" w:hAnsiTheme="minorHAnsi" w:cstheme="minorHAnsi"/>
                <w:u w:val="single"/>
              </w:rPr>
            </w:pPr>
            <w:r w:rsidRPr="00E5348E">
              <w:rPr>
                <w:rFonts w:asciiTheme="minorHAnsi" w:hAnsiTheme="minorHAnsi" w:cstheme="minorHAnsi"/>
                <w:u w:val="single"/>
              </w:rPr>
              <w:t>Young people in care</w:t>
            </w:r>
          </w:p>
          <w:p w14:paraId="494EFF47" w14:textId="77777777" w:rsidR="00623121" w:rsidRDefault="00623121" w:rsidP="00623121">
            <w:pPr>
              <w:spacing w:after="0" w:line="240" w:lineRule="exact"/>
              <w:rPr>
                <w:rFonts w:asciiTheme="minorHAnsi" w:hAnsiTheme="minorHAnsi" w:cstheme="minorHAnsi"/>
              </w:rPr>
            </w:pPr>
          </w:p>
          <w:p w14:paraId="41DCAF8A" w14:textId="77777777" w:rsidR="00623121" w:rsidRPr="00225D02" w:rsidRDefault="00623121" w:rsidP="00623121">
            <w:pPr>
              <w:pStyle w:val="Default"/>
              <w:rPr>
                <w:rFonts w:ascii="Calibri" w:hAnsi="Calibri" w:cs="Calibri"/>
                <w:sz w:val="22"/>
                <w:szCs w:val="22"/>
              </w:rPr>
            </w:pPr>
            <w:r w:rsidRPr="00225D02">
              <w:rPr>
                <w:rFonts w:ascii="Calibri" w:hAnsi="Calibri" w:cs="Calibri"/>
                <w:color w:val="auto"/>
                <w:sz w:val="22"/>
                <w:szCs w:val="22"/>
              </w:rPr>
              <w:t xml:space="preserve">The main modification to ECC01 continues to </w:t>
            </w:r>
            <w:r w:rsidRPr="00225D02">
              <w:rPr>
                <w:rFonts w:ascii="Calibri" w:hAnsi="Calibri" w:cs="Calibri"/>
                <w:sz w:val="22"/>
                <w:szCs w:val="22"/>
              </w:rPr>
              <w:t xml:space="preserve"> set out design requirements for development to adapt to climate change. Climate change affects social and environmental determinants of health (e.g. clean air and clean drinking water). </w:t>
            </w:r>
          </w:p>
          <w:p w14:paraId="4A471C3F" w14:textId="77777777" w:rsidR="00623121" w:rsidRDefault="00623121" w:rsidP="00623121">
            <w:pPr>
              <w:pStyle w:val="Default"/>
              <w:rPr>
                <w:rFonts w:ascii="Calibri" w:hAnsi="Calibri"/>
                <w:sz w:val="22"/>
                <w:szCs w:val="22"/>
              </w:rPr>
            </w:pPr>
          </w:p>
          <w:p w14:paraId="251371EF" w14:textId="77777777" w:rsidR="00623121" w:rsidRDefault="00623121" w:rsidP="00623121">
            <w:pPr>
              <w:pStyle w:val="Default"/>
              <w:rPr>
                <w:rFonts w:asciiTheme="minorHAnsi" w:hAnsiTheme="minorHAnsi" w:cstheme="minorHAnsi"/>
                <w:sz w:val="22"/>
                <w:szCs w:val="22"/>
              </w:rPr>
            </w:pPr>
            <w:r>
              <w:rPr>
                <w:rFonts w:ascii="Calibri" w:hAnsi="Calibri"/>
                <w:sz w:val="22"/>
                <w:szCs w:val="22"/>
              </w:rPr>
              <w:t>This will have a positive impact on all groups.</w:t>
            </w:r>
          </w:p>
          <w:p w14:paraId="7AAEDEF5" w14:textId="77777777" w:rsidR="00623121" w:rsidRDefault="00623121" w:rsidP="00623121">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635386598"/>
              <w14:checkbox>
                <w14:checked w14:val="1"/>
                <w14:checkedState w14:val="2612" w14:font="MS Gothic"/>
                <w14:uncheckedState w14:val="2610" w14:font="MS Gothic"/>
              </w14:checkbox>
            </w:sdtPr>
            <w:sdtEndPr/>
            <w:sdtContent>
              <w:p w14:paraId="6258B69D" w14:textId="77777777" w:rsidR="00623121" w:rsidRPr="008321D1" w:rsidRDefault="00623121" w:rsidP="00623121">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1AC4AA0" w14:textId="77777777" w:rsidR="00623121" w:rsidRDefault="00623121" w:rsidP="00623121">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713889032"/>
              <w14:checkbox>
                <w14:checked w14:val="0"/>
                <w14:checkedState w14:val="2612" w14:font="MS Gothic"/>
                <w14:uncheckedState w14:val="2610" w14:font="MS Gothic"/>
              </w14:checkbox>
            </w:sdtPr>
            <w:sdtEndPr/>
            <w:sdtContent>
              <w:p w14:paraId="00629B80"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B7AC12"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641031280"/>
              <w14:checkbox>
                <w14:checked w14:val="0"/>
                <w14:checkedState w14:val="2612" w14:font="MS Gothic"/>
                <w14:uncheckedState w14:val="2610" w14:font="MS Gothic"/>
              </w14:checkbox>
            </w:sdtPr>
            <w:sdtEndPr/>
            <w:sdtContent>
              <w:p w14:paraId="61F437A5"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6512779"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912692624"/>
              <w14:checkbox>
                <w14:checked w14:val="0"/>
                <w14:checkedState w14:val="2612" w14:font="MS Gothic"/>
                <w14:uncheckedState w14:val="2610" w14:font="MS Gothic"/>
              </w14:checkbox>
            </w:sdtPr>
            <w:sdtEndPr/>
            <w:sdtContent>
              <w:p w14:paraId="71078CFB" w14:textId="77777777" w:rsidR="00623121" w:rsidRPr="008321D1" w:rsidRDefault="00623121" w:rsidP="00623121">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2642D3E" w14:textId="77777777" w:rsidR="00623121" w:rsidRDefault="00623121" w:rsidP="00623121">
            <w:pPr>
              <w:spacing w:before="240" w:after="0" w:line="240" w:lineRule="auto"/>
              <w:ind w:left="113"/>
              <w:jc w:val="center"/>
              <w:rPr>
                <w:rFonts w:asciiTheme="minorHAnsi" w:eastAsia="Times New Roman" w:hAnsiTheme="minorHAnsi" w:cstheme="minorHAnsi"/>
                <w:b/>
                <w:sz w:val="36"/>
                <w:szCs w:val="36"/>
              </w:rPr>
            </w:pPr>
          </w:p>
        </w:tc>
      </w:tr>
    </w:tbl>
    <w:p w14:paraId="5C09C4A1" w14:textId="77777777" w:rsidR="00DC42B5" w:rsidRDefault="00DC42B5"/>
    <w:p w14:paraId="22DB8D87" w14:textId="4BE2C068" w:rsidR="006F2C97" w:rsidRDefault="00B018F8">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2B0511" w:rsidRPr="00B115E4" w14:paraId="1F895764"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2DAFA55" w14:textId="77777777" w:rsidR="002B0511" w:rsidRPr="00A11785" w:rsidRDefault="002B0511"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lastRenderedPageBreak/>
              <w:t>Assessing impact</w:t>
            </w:r>
          </w:p>
          <w:p w14:paraId="25C24042" w14:textId="3B3A5FF5" w:rsidR="002B0511" w:rsidRPr="00D4588E" w:rsidRDefault="002B0511" w:rsidP="0037072F">
            <w:pPr>
              <w:rPr>
                <w:rFonts w:eastAsia="Times New Roman" w:cs="Calibri"/>
                <w:b/>
                <w:color w:val="FFFFFF" w:themeColor="background1"/>
                <w:lang w:eastAsia="en-GB"/>
              </w:rPr>
            </w:pPr>
            <w:r w:rsidRPr="00D4588E">
              <w:rPr>
                <w:rFonts w:eastAsia="Times New Roman" w:cs="Calibri"/>
                <w:b/>
                <w:color w:val="FFFFFF" w:themeColor="background1"/>
                <w:lang w:eastAsia="en-GB"/>
              </w:rPr>
              <w:t>What does the evidence tell you about the impact your proposal may have on groups with protected characteristics?</w:t>
            </w:r>
          </w:p>
          <w:p w14:paraId="2827F25B" w14:textId="77777777" w:rsidR="002B0511" w:rsidRPr="00D4588E" w:rsidRDefault="002B0511" w:rsidP="0037072F">
            <w:pPr>
              <w:pStyle w:val="ListParagraph"/>
              <w:spacing w:after="0" w:line="240" w:lineRule="auto"/>
              <w:ind w:hanging="360"/>
              <w:rPr>
                <w:rFonts w:eastAsia="Times New Roman" w:cs="Calibri"/>
                <w:b/>
                <w:color w:val="FFFFFF" w:themeColor="background1"/>
                <w:lang w:eastAsia="en-GB"/>
              </w:rPr>
            </w:pPr>
          </w:p>
        </w:tc>
      </w:tr>
      <w:tr w:rsidR="002B0511" w:rsidRPr="00B115E4" w14:paraId="391D1445"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85E1384" w14:textId="04847751" w:rsidR="00026370" w:rsidRPr="00026370" w:rsidRDefault="002B0511" w:rsidP="00026370">
            <w:pPr>
              <w:pStyle w:val="Default"/>
              <w:rPr>
                <w:rFonts w:ascii="Calibri" w:hAnsi="Calibri" w:cs="Calibri"/>
                <w:b/>
                <w:bCs/>
                <w:color w:val="FFFFFF" w:themeColor="background1"/>
                <w:sz w:val="22"/>
                <w:szCs w:val="22"/>
              </w:rPr>
            </w:pPr>
            <w:r w:rsidRPr="00026370">
              <w:rPr>
                <w:rFonts w:ascii="Calibri" w:hAnsi="Calibri" w:cs="Calibri"/>
                <w:b/>
                <w:bCs/>
                <w:color w:val="FFFFFF" w:themeColor="background1"/>
                <w:sz w:val="22"/>
                <w:szCs w:val="22"/>
              </w:rPr>
              <w:t xml:space="preserve">ECC02– </w:t>
            </w:r>
            <w:r w:rsidR="00026370" w:rsidRPr="00026370">
              <w:rPr>
                <w:rFonts w:ascii="Calibri" w:hAnsi="Calibri" w:cs="Calibri"/>
                <w:b/>
                <w:bCs/>
                <w:color w:val="FFFFFF" w:themeColor="background1"/>
                <w:sz w:val="22"/>
                <w:szCs w:val="22"/>
              </w:rPr>
              <w:t xml:space="preserve">Environmental Considerations </w:t>
            </w:r>
          </w:p>
          <w:p w14:paraId="35F4D1E3" w14:textId="77777777" w:rsidR="002B0511" w:rsidRDefault="002B0511" w:rsidP="0037072F">
            <w:pPr>
              <w:rPr>
                <w:rFonts w:asciiTheme="minorHAnsi" w:eastAsia="Times New Roman" w:hAnsiTheme="minorHAnsi" w:cstheme="minorHAnsi"/>
                <w:b/>
                <w:bCs/>
                <w:color w:val="FFFFFF" w:themeColor="background1"/>
                <w:lang w:eastAsia="en-GB"/>
              </w:rPr>
            </w:pPr>
          </w:p>
          <w:p w14:paraId="22588618" w14:textId="251DD54A" w:rsidR="00CC0B66" w:rsidRPr="004D2318" w:rsidRDefault="00CC0B66" w:rsidP="0037072F">
            <w:pPr>
              <w:rPr>
                <w:rFonts w:asciiTheme="minorHAnsi" w:eastAsia="Times New Roman" w:hAnsiTheme="minorHAnsi" w:cstheme="minorHAnsi"/>
                <w:b/>
                <w:bCs/>
                <w:color w:val="FFFFFF" w:themeColor="background1"/>
                <w:lang w:eastAsia="en-GB"/>
              </w:rPr>
            </w:pPr>
            <w:r>
              <w:rPr>
                <w:rFonts w:asciiTheme="minorHAnsi" w:eastAsia="Times New Roman" w:hAnsiTheme="minorHAnsi" w:cstheme="minorHAnsi"/>
                <w:b/>
                <w:bCs/>
                <w:color w:val="FFFFFF" w:themeColor="background1"/>
                <w:lang w:eastAsia="en-GB"/>
              </w:rPr>
              <w:t>MM65</w:t>
            </w:r>
          </w:p>
        </w:tc>
      </w:tr>
      <w:tr w:rsidR="002B0511" w:rsidRPr="00B115E4" w14:paraId="22283524"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8975046" w14:textId="10D33FA1" w:rsidR="0048308F" w:rsidRPr="0048308F" w:rsidRDefault="00CC0B66" w:rsidP="0048308F">
            <w:pPr>
              <w:rPr>
                <w:rFonts w:cs="Arial"/>
                <w:b/>
                <w:bCs/>
                <w:color w:val="FFFFFF" w:themeColor="background1"/>
                <w14:ligatures w14:val="standardContextual"/>
              </w:rPr>
            </w:pPr>
            <w:r>
              <w:rPr>
                <w:rFonts w:cs="Arial"/>
                <w:b/>
                <w:bCs/>
                <w:color w:val="FFFFFF" w:themeColor="background1"/>
              </w:rPr>
              <w:t xml:space="preserve">MM65 </w:t>
            </w:r>
            <w:r w:rsidR="0048308F" w:rsidRPr="0048308F">
              <w:rPr>
                <w:rFonts w:cs="Arial"/>
                <w:b/>
                <w:bCs/>
                <w:color w:val="FFFFFF" w:themeColor="background1"/>
              </w:rPr>
              <w:t>Revisions for soundness, general conformity with London Plan</w:t>
            </w:r>
            <w:r w:rsidR="00AF2167">
              <w:rPr>
                <w:rFonts w:cs="Arial"/>
                <w:b/>
                <w:bCs/>
                <w:color w:val="FFFFFF" w:themeColor="background1"/>
              </w:rPr>
              <w:t xml:space="preserve"> </w:t>
            </w:r>
            <w:r w:rsidR="00AF2167" w:rsidRPr="00AF2167">
              <w:rPr>
                <w:rFonts w:cs="Arial"/>
                <w:b/>
                <w:bCs/>
                <w:color w:val="FFFFFF" w:themeColor="background1"/>
              </w:rPr>
              <w:t>and national policy, notably alignment with approaches to air quality at NPPF para 192 and London Plan Policy SI1</w:t>
            </w:r>
            <w:r w:rsidR="0048308F" w:rsidRPr="0048308F">
              <w:rPr>
                <w:rFonts w:cs="Arial"/>
                <w:b/>
                <w:bCs/>
                <w:color w:val="FFFFFF" w:themeColor="background1"/>
              </w:rPr>
              <w:t>.</w:t>
            </w:r>
            <w:r w:rsidR="00E1457B" w:rsidRPr="00E1457B">
              <w:rPr>
                <w:rFonts w:cs="Arial"/>
                <w:b/>
                <w:bCs/>
                <w:color w:val="FFFFFF" w:themeColor="background1"/>
                <w14:ligatures w14:val="standardContextual"/>
              </w:rPr>
              <w:t xml:space="preserve">Clarification that demolition and construction management plans may be conditioned where necessary. </w:t>
            </w:r>
            <w:r w:rsidR="0048308F" w:rsidRPr="0048308F">
              <w:rPr>
                <w:rFonts w:cs="Arial"/>
                <w:b/>
                <w:bCs/>
                <w:color w:val="FFFFFF" w:themeColor="background1"/>
                <w14:ligatures w14:val="standardContextual"/>
              </w:rPr>
              <w:t xml:space="preserve">New parts on light pollution and odour criterion. Cross references to Tables for setting out requirements on light pollution and consistent references to both noise and vibration. </w:t>
            </w:r>
          </w:p>
          <w:p w14:paraId="1F51DA16" w14:textId="77777777" w:rsidR="002B0511" w:rsidRPr="004D2318" w:rsidRDefault="002B0511" w:rsidP="0037072F">
            <w:pPr>
              <w:spacing w:after="0" w:line="240" w:lineRule="auto"/>
              <w:rPr>
                <w:rFonts w:asciiTheme="minorHAnsi" w:eastAsia="Times New Roman" w:hAnsiTheme="minorHAnsi" w:cstheme="minorHAnsi"/>
                <w:b/>
                <w:bCs/>
                <w:color w:val="FFFFFF" w:themeColor="background1"/>
                <w:lang w:eastAsia="en-GB"/>
              </w:rPr>
            </w:pPr>
          </w:p>
        </w:tc>
      </w:tr>
      <w:tr w:rsidR="002B0511" w:rsidRPr="00B115E4" w14:paraId="0BC30E9D"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7B8B73ED" w14:textId="77777777" w:rsidR="002B0511" w:rsidRPr="00B115E4" w:rsidRDefault="002B0511"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FEB40BD" w14:textId="77777777" w:rsidR="002B0511" w:rsidRPr="00B115E4" w:rsidRDefault="002B0511"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6F1F4D07" w14:textId="77777777" w:rsidR="002B0511" w:rsidRPr="00B115E4" w:rsidRDefault="002B0511"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EDAF27E" w14:textId="77777777" w:rsidR="002B0511" w:rsidRPr="00B115E4" w:rsidRDefault="002B0511"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0958372" w14:textId="77777777" w:rsidR="002B0511" w:rsidRPr="00B115E4" w:rsidRDefault="002B0511"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12E084AF" w14:textId="77777777" w:rsidR="002B0511" w:rsidRPr="00B115E4" w:rsidRDefault="002B0511"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A4EE000" w14:textId="77777777" w:rsidR="002B0511" w:rsidRPr="00B115E4" w:rsidRDefault="002B0511" w:rsidP="0037072F">
            <w:pPr>
              <w:spacing w:after="0" w:line="240" w:lineRule="auto"/>
              <w:ind w:left="113" w:right="113"/>
              <w:rPr>
                <w:rFonts w:asciiTheme="minorHAnsi" w:eastAsia="Times New Roman" w:hAnsiTheme="minorHAnsi" w:cstheme="minorHAnsi"/>
                <w:color w:val="FFFFFF"/>
                <w:lang w:eastAsia="en-GB"/>
              </w:rPr>
            </w:pPr>
          </w:p>
          <w:p w14:paraId="4EF44334" w14:textId="77777777" w:rsidR="002B0511" w:rsidRPr="00B115E4" w:rsidRDefault="002B0511"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2B0511" w:rsidRPr="00B115E4" w14:paraId="3E708ECA"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55146604" w14:textId="77777777" w:rsidR="002B0511" w:rsidRPr="00B115E4" w:rsidRDefault="002B0511"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0A9A7E26" w14:textId="77777777" w:rsidR="002B0511" w:rsidRPr="00B115E4" w:rsidRDefault="002B0511"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3E63159" w14:textId="77777777" w:rsidR="002B0511" w:rsidRPr="00B115E4" w:rsidRDefault="002B0511"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100105B" w14:textId="77777777" w:rsidR="002B0511" w:rsidRPr="00B115E4" w:rsidRDefault="002B0511" w:rsidP="0037072F">
            <w:pPr>
              <w:spacing w:after="0" w:line="240" w:lineRule="auto"/>
              <w:jc w:val="center"/>
              <w:rPr>
                <w:rFonts w:asciiTheme="minorHAnsi" w:eastAsia="Times New Roman" w:hAnsiTheme="minorHAnsi" w:cstheme="minorHAnsi"/>
                <w:color w:val="FFFFFF"/>
                <w:lang w:eastAsia="en-GB"/>
              </w:rPr>
            </w:pPr>
          </w:p>
          <w:p w14:paraId="4A80318C" w14:textId="77777777" w:rsidR="002B0511" w:rsidRPr="00B115E4" w:rsidRDefault="002B0511"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2F9B46E" w14:textId="77777777" w:rsidR="002B0511" w:rsidRPr="00B115E4" w:rsidRDefault="002B0511" w:rsidP="0037072F">
            <w:pPr>
              <w:spacing w:after="0" w:line="240" w:lineRule="auto"/>
              <w:jc w:val="center"/>
              <w:rPr>
                <w:rFonts w:asciiTheme="minorHAnsi" w:eastAsia="Times New Roman" w:hAnsiTheme="minorHAnsi" w:cstheme="minorHAnsi"/>
                <w:color w:val="FFFFFF"/>
                <w:lang w:eastAsia="en-GB"/>
              </w:rPr>
            </w:pPr>
          </w:p>
          <w:p w14:paraId="308BC15E" w14:textId="77777777" w:rsidR="002B0511" w:rsidRPr="00B115E4" w:rsidRDefault="002B0511"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C861214" w14:textId="77777777" w:rsidR="002B0511" w:rsidRPr="00B115E4" w:rsidRDefault="002B0511" w:rsidP="0037072F">
            <w:pPr>
              <w:spacing w:after="0" w:line="240" w:lineRule="auto"/>
              <w:ind w:left="113" w:right="113"/>
              <w:rPr>
                <w:rFonts w:asciiTheme="minorHAnsi" w:eastAsia="Times New Roman" w:hAnsiTheme="minorHAnsi" w:cstheme="minorHAnsi"/>
                <w:color w:val="FFFFFF"/>
                <w:lang w:eastAsia="en-GB"/>
              </w:rPr>
            </w:pPr>
          </w:p>
        </w:tc>
      </w:tr>
      <w:tr w:rsidR="002B0511" w:rsidRPr="00371080" w14:paraId="5E98CC08"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7F22A93B" w14:textId="77777777" w:rsidR="002B0511" w:rsidRPr="00DC55DA" w:rsidRDefault="002B0511"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shd w:val="clear" w:color="auto" w:fill="auto"/>
          </w:tcPr>
          <w:p w14:paraId="6FC33212" w14:textId="4007A2D2" w:rsidR="00FF241E" w:rsidRDefault="002B0511" w:rsidP="00FF241E">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sidR="00FF241E">
              <w:rPr>
                <w:rFonts w:ascii="Calibri" w:hAnsi="Calibri" w:cs="Calibri"/>
                <w:color w:val="auto"/>
                <w:sz w:val="22"/>
                <w:szCs w:val="22"/>
              </w:rPr>
              <w:t>2</w:t>
            </w:r>
            <w:r w:rsidRPr="00225D02">
              <w:rPr>
                <w:rFonts w:ascii="Calibri" w:hAnsi="Calibri" w:cs="Calibri"/>
                <w:color w:val="auto"/>
                <w:sz w:val="22"/>
                <w:szCs w:val="22"/>
              </w:rPr>
              <w:t xml:space="preserve"> </w:t>
            </w:r>
            <w:r w:rsidR="007468AC">
              <w:rPr>
                <w:rFonts w:ascii="Calibri" w:hAnsi="Calibri" w:cs="Calibri"/>
                <w:color w:val="auto"/>
                <w:sz w:val="22"/>
                <w:szCs w:val="22"/>
              </w:rPr>
              <w:t xml:space="preserve">provides stronger protection </w:t>
            </w:r>
            <w:r w:rsidR="00191764">
              <w:rPr>
                <w:rFonts w:ascii="Calibri" w:hAnsi="Calibri" w:cs="Calibri"/>
                <w:color w:val="auto"/>
                <w:sz w:val="22"/>
                <w:szCs w:val="22"/>
              </w:rPr>
              <w:t xml:space="preserve">from amenity impacts through providing </w:t>
            </w:r>
            <w:r w:rsidR="00300D35">
              <w:rPr>
                <w:rFonts w:ascii="Calibri" w:hAnsi="Calibri" w:cs="Calibri"/>
                <w:color w:val="auto"/>
                <w:sz w:val="22"/>
                <w:szCs w:val="22"/>
              </w:rPr>
              <w:t xml:space="preserve">requirements to minimise impacts from light pollution and </w:t>
            </w:r>
            <w:r w:rsidR="00945496">
              <w:rPr>
                <w:rFonts w:ascii="Calibri" w:hAnsi="Calibri" w:cs="Calibri"/>
                <w:color w:val="auto"/>
                <w:sz w:val="22"/>
                <w:szCs w:val="22"/>
              </w:rPr>
              <w:t>odour em</w:t>
            </w:r>
            <w:r w:rsidR="000224CA">
              <w:rPr>
                <w:rFonts w:ascii="Calibri" w:hAnsi="Calibri" w:cs="Calibri"/>
                <w:color w:val="auto"/>
                <w:sz w:val="22"/>
                <w:szCs w:val="22"/>
              </w:rPr>
              <w:t xml:space="preserve">itting businesses. </w:t>
            </w:r>
          </w:p>
          <w:p w14:paraId="562351D2" w14:textId="77777777" w:rsidR="000224CA" w:rsidRDefault="000224CA" w:rsidP="00FF241E">
            <w:pPr>
              <w:pStyle w:val="Default"/>
              <w:rPr>
                <w:rFonts w:ascii="Calibri" w:hAnsi="Calibri" w:cs="Calibri"/>
                <w:color w:val="auto"/>
                <w:sz w:val="22"/>
                <w:szCs w:val="22"/>
              </w:rPr>
            </w:pPr>
          </w:p>
          <w:p w14:paraId="34B945D0" w14:textId="1D9F11A1" w:rsidR="000224CA" w:rsidRPr="00542EDA" w:rsidRDefault="000224CA" w:rsidP="00FF241E">
            <w:pPr>
              <w:pStyle w:val="Default"/>
              <w:rPr>
                <w:rFonts w:ascii="Calibri" w:hAnsi="Calibri"/>
                <w:sz w:val="22"/>
                <w:szCs w:val="22"/>
              </w:rPr>
            </w:pPr>
            <w:r>
              <w:rPr>
                <w:rFonts w:ascii="Calibri" w:hAnsi="Calibri" w:cs="Calibri"/>
                <w:color w:val="auto"/>
                <w:sz w:val="22"/>
                <w:szCs w:val="22"/>
              </w:rPr>
              <w:t>This will have a positive impact on all groups</w:t>
            </w:r>
          </w:p>
          <w:p w14:paraId="69BDED16" w14:textId="0A62BACD" w:rsidR="002B0511" w:rsidRPr="00542EDA" w:rsidRDefault="002B0511"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2067800470"/>
              <w14:checkbox>
                <w14:checked w14:val="1"/>
                <w14:checkedState w14:val="2612" w14:font="MS Gothic"/>
                <w14:uncheckedState w14:val="2610" w14:font="MS Gothic"/>
              </w14:checkbox>
            </w:sdtPr>
            <w:sdtEndPr/>
            <w:sdtContent>
              <w:p w14:paraId="363D49D9" w14:textId="77777777" w:rsidR="002B0511" w:rsidRPr="00DC55DA" w:rsidRDefault="002B0511"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6846D00A" w14:textId="77777777" w:rsidR="002B0511" w:rsidRPr="00DC55DA" w:rsidRDefault="002B0511"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29332651"/>
              <w14:checkbox>
                <w14:checked w14:val="0"/>
                <w14:checkedState w14:val="2612" w14:font="MS Gothic"/>
                <w14:uncheckedState w14:val="2610" w14:font="MS Gothic"/>
              </w14:checkbox>
            </w:sdtPr>
            <w:sdtEndPr/>
            <w:sdtContent>
              <w:p w14:paraId="7FA7F109" w14:textId="77777777" w:rsidR="002B0511" w:rsidRPr="00DC55DA" w:rsidRDefault="002B051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8D6EB91" w14:textId="77777777" w:rsidR="002B0511" w:rsidRPr="00DC55DA" w:rsidRDefault="002B0511"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155495159"/>
              <w14:checkbox>
                <w14:checked w14:val="0"/>
                <w14:checkedState w14:val="2612" w14:font="MS Gothic"/>
                <w14:uncheckedState w14:val="2610" w14:font="MS Gothic"/>
              </w14:checkbox>
            </w:sdtPr>
            <w:sdtEndPr/>
            <w:sdtContent>
              <w:p w14:paraId="1817F8EA" w14:textId="77777777" w:rsidR="002B0511" w:rsidRPr="00DC55DA" w:rsidRDefault="002B0511"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6AB4D750" w14:textId="77777777" w:rsidR="002B0511" w:rsidRPr="00DC55DA" w:rsidRDefault="002B0511"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019222827"/>
              <w14:checkbox>
                <w14:checked w14:val="0"/>
                <w14:checkedState w14:val="2612" w14:font="MS Gothic"/>
                <w14:uncheckedState w14:val="2610" w14:font="MS Gothic"/>
              </w14:checkbox>
            </w:sdtPr>
            <w:sdtEndPr/>
            <w:sdtContent>
              <w:p w14:paraId="36B4FBA5" w14:textId="77777777" w:rsidR="002B0511" w:rsidRPr="00DC55DA" w:rsidRDefault="002B051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826ABC7" w14:textId="77777777" w:rsidR="002B0511" w:rsidRPr="00DC55DA" w:rsidRDefault="002B0511" w:rsidP="0037072F">
            <w:pPr>
              <w:spacing w:after="160" w:line="240" w:lineRule="exact"/>
              <w:jc w:val="center"/>
              <w:rPr>
                <w:rFonts w:ascii="MS Gothic" w:eastAsia="MS Gothic" w:hAnsi="MS Gothic" w:cstheme="minorHAnsi"/>
                <w:b/>
                <w:sz w:val="28"/>
                <w:szCs w:val="28"/>
              </w:rPr>
            </w:pPr>
          </w:p>
        </w:tc>
      </w:tr>
      <w:tr w:rsidR="002B0511" w:rsidRPr="00371080" w14:paraId="50D7B1BD"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6D82779" w14:textId="77777777" w:rsidR="002B0511" w:rsidRPr="008F4168" w:rsidRDefault="002B0511"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091B7C34" w14:textId="77777777" w:rsidR="000224CA" w:rsidRDefault="000224CA" w:rsidP="000224CA">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7E788C16" w14:textId="77777777" w:rsidR="000224CA" w:rsidRDefault="000224CA" w:rsidP="000224CA">
            <w:pPr>
              <w:pStyle w:val="Default"/>
              <w:rPr>
                <w:rFonts w:ascii="Calibri" w:hAnsi="Calibri" w:cs="Calibri"/>
                <w:color w:val="auto"/>
                <w:sz w:val="22"/>
                <w:szCs w:val="22"/>
              </w:rPr>
            </w:pPr>
          </w:p>
          <w:p w14:paraId="71A326D8" w14:textId="77777777" w:rsidR="000224CA" w:rsidRPr="00542EDA" w:rsidRDefault="000224CA" w:rsidP="000224CA">
            <w:pPr>
              <w:pStyle w:val="Default"/>
              <w:rPr>
                <w:rFonts w:ascii="Calibri" w:hAnsi="Calibri"/>
                <w:sz w:val="22"/>
                <w:szCs w:val="22"/>
              </w:rPr>
            </w:pPr>
            <w:r>
              <w:rPr>
                <w:rFonts w:ascii="Calibri" w:hAnsi="Calibri" w:cs="Calibri"/>
                <w:color w:val="auto"/>
                <w:sz w:val="22"/>
                <w:szCs w:val="22"/>
              </w:rPr>
              <w:t>This will have a positive impact on all groups</w:t>
            </w:r>
          </w:p>
          <w:p w14:paraId="4996EBE2" w14:textId="1EA70946" w:rsidR="002B0511" w:rsidRPr="00C52BC9" w:rsidRDefault="002B0511" w:rsidP="0037072F">
            <w:pPr>
              <w:pStyle w:val="Default"/>
              <w:rPr>
                <w:rFonts w:cs="Calibri"/>
              </w:rPr>
            </w:pPr>
          </w:p>
        </w:tc>
        <w:tc>
          <w:tcPr>
            <w:tcW w:w="1134" w:type="dxa"/>
            <w:shd w:val="clear" w:color="auto" w:fill="auto"/>
            <w:vAlign w:val="center"/>
          </w:tcPr>
          <w:sdt>
            <w:sdtPr>
              <w:rPr>
                <w:rFonts w:asciiTheme="minorHAnsi" w:eastAsia="Times New Roman" w:hAnsiTheme="minorHAnsi" w:cstheme="minorHAnsi"/>
                <w:b/>
                <w:sz w:val="28"/>
                <w:szCs w:val="28"/>
              </w:rPr>
              <w:id w:val="-1665157240"/>
              <w14:checkbox>
                <w14:checked w14:val="1"/>
                <w14:checkedState w14:val="2612" w14:font="MS Gothic"/>
                <w14:uncheckedState w14:val="2610" w14:font="MS Gothic"/>
              </w14:checkbox>
            </w:sdtPr>
            <w:sdtEndPr/>
            <w:sdtContent>
              <w:p w14:paraId="3DE41E5C" w14:textId="77777777" w:rsidR="002B0511" w:rsidRPr="008F4168" w:rsidRDefault="002B0511"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36D806B" w14:textId="77777777" w:rsidR="002B0511" w:rsidRPr="008F4168"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82467626"/>
              <w14:checkbox>
                <w14:checked w14:val="0"/>
                <w14:checkedState w14:val="2612" w14:font="MS Gothic"/>
                <w14:uncheckedState w14:val="2610" w14:font="MS Gothic"/>
              </w14:checkbox>
            </w:sdtPr>
            <w:sdtEndPr/>
            <w:sdtContent>
              <w:p w14:paraId="4AE47046" w14:textId="77777777" w:rsidR="002B0511" w:rsidRPr="008F4168" w:rsidRDefault="002B051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8B3FA62" w14:textId="77777777" w:rsidR="002B0511" w:rsidRPr="008F4168" w:rsidRDefault="002B051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10908303"/>
              <w14:checkbox>
                <w14:checked w14:val="0"/>
                <w14:checkedState w14:val="2612" w14:font="MS Gothic"/>
                <w14:uncheckedState w14:val="2610" w14:font="MS Gothic"/>
              </w14:checkbox>
            </w:sdtPr>
            <w:sdtEndPr/>
            <w:sdtContent>
              <w:p w14:paraId="6B9949FB" w14:textId="77777777" w:rsidR="002B0511" w:rsidRPr="008F4168" w:rsidRDefault="002B0511"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2B80DDA" w14:textId="77777777" w:rsidR="002B0511" w:rsidRPr="008F4168" w:rsidRDefault="002B051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19814846"/>
              <w14:checkbox>
                <w14:checked w14:val="0"/>
                <w14:checkedState w14:val="2612" w14:font="MS Gothic"/>
                <w14:uncheckedState w14:val="2610" w14:font="MS Gothic"/>
              </w14:checkbox>
            </w:sdtPr>
            <w:sdtEndPr/>
            <w:sdtContent>
              <w:p w14:paraId="19F86526" w14:textId="77777777" w:rsidR="002B0511" w:rsidRPr="008F4168" w:rsidRDefault="002B051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94D2D82" w14:textId="77777777" w:rsidR="002B0511" w:rsidRPr="008F4168" w:rsidRDefault="002B0511" w:rsidP="0037072F">
            <w:pPr>
              <w:spacing w:after="160" w:line="240" w:lineRule="exact"/>
              <w:jc w:val="center"/>
              <w:rPr>
                <w:rFonts w:ascii="MS Gothic" w:eastAsia="MS Gothic" w:hAnsi="MS Gothic" w:cstheme="minorHAnsi"/>
                <w:b/>
                <w:sz w:val="28"/>
                <w:szCs w:val="28"/>
              </w:rPr>
            </w:pPr>
          </w:p>
        </w:tc>
      </w:tr>
      <w:tr w:rsidR="002B0511" w:rsidRPr="00371080" w14:paraId="2CFC01E8"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DCA6D82" w14:textId="77777777" w:rsidR="002B0511" w:rsidRPr="007F2644" w:rsidRDefault="002B0511"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lastRenderedPageBreak/>
              <w:t xml:space="preserve">Gender </w:t>
            </w:r>
          </w:p>
          <w:p w14:paraId="59D809DD" w14:textId="77777777" w:rsidR="002B0511" w:rsidRPr="007F2644" w:rsidRDefault="002B0511"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6A44D740" w14:textId="77777777" w:rsidR="000224CA" w:rsidRDefault="000224CA" w:rsidP="000224CA">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6E02AD81" w14:textId="77777777" w:rsidR="000224CA" w:rsidRDefault="000224CA" w:rsidP="000224CA">
            <w:pPr>
              <w:pStyle w:val="Default"/>
              <w:rPr>
                <w:rFonts w:ascii="Calibri" w:hAnsi="Calibri" w:cs="Calibri"/>
                <w:color w:val="auto"/>
                <w:sz w:val="22"/>
                <w:szCs w:val="22"/>
              </w:rPr>
            </w:pPr>
          </w:p>
          <w:p w14:paraId="77C72658" w14:textId="77777777" w:rsidR="000224CA" w:rsidRPr="00542EDA" w:rsidRDefault="000224CA" w:rsidP="000224CA">
            <w:pPr>
              <w:pStyle w:val="Default"/>
              <w:rPr>
                <w:rFonts w:ascii="Calibri" w:hAnsi="Calibri"/>
                <w:sz w:val="22"/>
                <w:szCs w:val="22"/>
              </w:rPr>
            </w:pPr>
            <w:r>
              <w:rPr>
                <w:rFonts w:ascii="Calibri" w:hAnsi="Calibri" w:cs="Calibri"/>
                <w:color w:val="auto"/>
                <w:sz w:val="22"/>
                <w:szCs w:val="22"/>
              </w:rPr>
              <w:t>This will have a positive impact on all groups</w:t>
            </w:r>
          </w:p>
          <w:p w14:paraId="718A38F0" w14:textId="268F8097" w:rsidR="002B0511" w:rsidRPr="00C52BC9" w:rsidRDefault="002B0511" w:rsidP="0037072F">
            <w:pPr>
              <w:pStyle w:val="Default"/>
              <w:rPr>
                <w:rFonts w:eastAsia="Times New Roman" w:cs="Calibri"/>
              </w:rPr>
            </w:pPr>
          </w:p>
        </w:tc>
        <w:tc>
          <w:tcPr>
            <w:tcW w:w="1134" w:type="dxa"/>
            <w:shd w:val="clear" w:color="auto" w:fill="auto"/>
            <w:vAlign w:val="center"/>
          </w:tcPr>
          <w:sdt>
            <w:sdtPr>
              <w:rPr>
                <w:rFonts w:asciiTheme="minorHAnsi" w:eastAsia="Times New Roman" w:hAnsiTheme="minorHAnsi" w:cstheme="minorHAnsi"/>
                <w:b/>
                <w:sz w:val="28"/>
                <w:szCs w:val="28"/>
              </w:rPr>
              <w:id w:val="-1580432893"/>
              <w14:checkbox>
                <w14:checked w14:val="1"/>
                <w14:checkedState w14:val="2612" w14:font="MS Gothic"/>
                <w14:uncheckedState w14:val="2610" w14:font="MS Gothic"/>
              </w14:checkbox>
            </w:sdtPr>
            <w:sdtEndPr/>
            <w:sdtContent>
              <w:p w14:paraId="5EB73FE1" w14:textId="77777777" w:rsidR="002B0511" w:rsidRPr="007F2644" w:rsidRDefault="002B0511"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71A7BC5" w14:textId="77777777" w:rsidR="002B0511" w:rsidRPr="007F2644"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53838099"/>
              <w14:checkbox>
                <w14:checked w14:val="0"/>
                <w14:checkedState w14:val="2612" w14:font="MS Gothic"/>
                <w14:uncheckedState w14:val="2610" w14:font="MS Gothic"/>
              </w14:checkbox>
            </w:sdtPr>
            <w:sdtEndPr/>
            <w:sdtContent>
              <w:p w14:paraId="0E0B1707" w14:textId="77777777" w:rsidR="002B0511" w:rsidRPr="007F2644" w:rsidRDefault="002B0511"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A7F0E94" w14:textId="77777777" w:rsidR="002B0511" w:rsidRPr="007F2644" w:rsidRDefault="002B051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0181839"/>
              <w14:checkbox>
                <w14:checked w14:val="0"/>
                <w14:checkedState w14:val="2612" w14:font="MS Gothic"/>
                <w14:uncheckedState w14:val="2610" w14:font="MS Gothic"/>
              </w14:checkbox>
            </w:sdtPr>
            <w:sdtEndPr/>
            <w:sdtContent>
              <w:p w14:paraId="575F35F5" w14:textId="77777777" w:rsidR="002B0511" w:rsidRPr="007F2644" w:rsidRDefault="002B0511"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AA5CAF2" w14:textId="77777777" w:rsidR="002B0511" w:rsidRPr="007F2644" w:rsidRDefault="002B051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03109194"/>
              <w14:checkbox>
                <w14:checked w14:val="0"/>
                <w14:checkedState w14:val="2612" w14:font="MS Gothic"/>
                <w14:uncheckedState w14:val="2610" w14:font="MS Gothic"/>
              </w14:checkbox>
            </w:sdtPr>
            <w:sdtEndPr/>
            <w:sdtContent>
              <w:p w14:paraId="4567A90A" w14:textId="77777777" w:rsidR="002B0511" w:rsidRPr="007F2644" w:rsidRDefault="002B051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4CCB9AD" w14:textId="77777777" w:rsidR="002B0511" w:rsidRPr="007F2644" w:rsidRDefault="002B0511" w:rsidP="0037072F">
            <w:pPr>
              <w:spacing w:after="160" w:line="240" w:lineRule="exact"/>
              <w:jc w:val="center"/>
              <w:rPr>
                <w:rFonts w:ascii="MS Gothic" w:eastAsia="MS Gothic" w:hAnsi="MS Gothic" w:cstheme="minorHAnsi"/>
                <w:b/>
                <w:sz w:val="28"/>
                <w:szCs w:val="28"/>
              </w:rPr>
            </w:pPr>
          </w:p>
        </w:tc>
      </w:tr>
      <w:tr w:rsidR="002B0511" w:rsidRPr="00371080" w14:paraId="7F7FFCE8"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AE1F5E0" w14:textId="77777777" w:rsidR="002B0511" w:rsidRPr="007F2644" w:rsidRDefault="002B0511"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1BD55303" w14:textId="77777777" w:rsidR="000224CA" w:rsidRDefault="000224CA" w:rsidP="000224CA">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61DE48D8" w14:textId="77777777" w:rsidR="000224CA" w:rsidRDefault="000224CA" w:rsidP="000224CA">
            <w:pPr>
              <w:pStyle w:val="Default"/>
              <w:rPr>
                <w:rFonts w:ascii="Calibri" w:hAnsi="Calibri" w:cs="Calibri"/>
                <w:color w:val="auto"/>
                <w:sz w:val="22"/>
                <w:szCs w:val="22"/>
              </w:rPr>
            </w:pPr>
          </w:p>
          <w:p w14:paraId="279D6D7F" w14:textId="77777777" w:rsidR="000224CA" w:rsidRPr="00542EDA" w:rsidRDefault="000224CA" w:rsidP="000224CA">
            <w:pPr>
              <w:pStyle w:val="Default"/>
              <w:rPr>
                <w:rFonts w:ascii="Calibri" w:hAnsi="Calibri"/>
                <w:sz w:val="22"/>
                <w:szCs w:val="22"/>
              </w:rPr>
            </w:pPr>
            <w:r>
              <w:rPr>
                <w:rFonts w:ascii="Calibri" w:hAnsi="Calibri" w:cs="Calibri"/>
                <w:color w:val="auto"/>
                <w:sz w:val="22"/>
                <w:szCs w:val="22"/>
              </w:rPr>
              <w:t>This will have a positive impact on all groups</w:t>
            </w:r>
          </w:p>
          <w:p w14:paraId="30766D03" w14:textId="11CA6019" w:rsidR="002B0511" w:rsidRPr="00937527" w:rsidRDefault="002B0511" w:rsidP="0037072F">
            <w:pPr>
              <w:spacing w:after="0" w:line="240" w:lineRule="exact"/>
              <w:rPr>
                <w:rFonts w:cs="Calibr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602531403"/>
              <w14:checkbox>
                <w14:checked w14:val="1"/>
                <w14:checkedState w14:val="2612" w14:font="MS Gothic"/>
                <w14:uncheckedState w14:val="2610" w14:font="MS Gothic"/>
              </w14:checkbox>
            </w:sdtPr>
            <w:sdtEndPr/>
            <w:sdtContent>
              <w:p w14:paraId="4A40E82D" w14:textId="77777777" w:rsidR="002B0511" w:rsidRPr="007F2644" w:rsidRDefault="002B0511"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717E941" w14:textId="77777777" w:rsidR="002B0511" w:rsidRPr="007F2644"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53305099"/>
              <w14:checkbox>
                <w14:checked w14:val="0"/>
                <w14:checkedState w14:val="2612" w14:font="MS Gothic"/>
                <w14:uncheckedState w14:val="2610" w14:font="MS Gothic"/>
              </w14:checkbox>
            </w:sdtPr>
            <w:sdtEndPr/>
            <w:sdtContent>
              <w:p w14:paraId="2B5C3376" w14:textId="77777777" w:rsidR="002B0511" w:rsidRPr="007F2644" w:rsidRDefault="002B051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B2F0F56" w14:textId="77777777" w:rsidR="002B0511" w:rsidRPr="007F2644" w:rsidRDefault="002B051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14389996"/>
              <w14:checkbox>
                <w14:checked w14:val="0"/>
                <w14:checkedState w14:val="2612" w14:font="MS Gothic"/>
                <w14:uncheckedState w14:val="2610" w14:font="MS Gothic"/>
              </w14:checkbox>
            </w:sdtPr>
            <w:sdtEndPr/>
            <w:sdtContent>
              <w:p w14:paraId="276C0513" w14:textId="77777777" w:rsidR="002B0511" w:rsidRPr="007F2644" w:rsidRDefault="002B0511"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60B7188" w14:textId="77777777" w:rsidR="002B0511" w:rsidRPr="007F2644" w:rsidRDefault="002B051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25349879"/>
              <w14:checkbox>
                <w14:checked w14:val="0"/>
                <w14:checkedState w14:val="2612" w14:font="MS Gothic"/>
                <w14:uncheckedState w14:val="2610" w14:font="MS Gothic"/>
              </w14:checkbox>
            </w:sdtPr>
            <w:sdtEndPr/>
            <w:sdtContent>
              <w:p w14:paraId="300F611F" w14:textId="77777777" w:rsidR="002B0511" w:rsidRPr="007F2644" w:rsidRDefault="002B051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90DBFB2" w14:textId="77777777" w:rsidR="002B0511" w:rsidRPr="007F2644" w:rsidRDefault="002B0511" w:rsidP="0037072F">
            <w:pPr>
              <w:spacing w:after="160" w:line="240" w:lineRule="exact"/>
              <w:jc w:val="center"/>
              <w:rPr>
                <w:rFonts w:ascii="MS Gothic" w:eastAsia="MS Gothic" w:hAnsi="MS Gothic" w:cstheme="minorHAnsi"/>
                <w:b/>
                <w:sz w:val="28"/>
                <w:szCs w:val="28"/>
              </w:rPr>
            </w:pPr>
          </w:p>
        </w:tc>
      </w:tr>
      <w:tr w:rsidR="002B0511" w:rsidRPr="00371080" w14:paraId="01743BA5"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6C164A0A" w14:textId="77777777" w:rsidR="002B0511" w:rsidRPr="007F2644" w:rsidRDefault="002B0511"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1A7F7755" w14:textId="77777777" w:rsidR="000224CA" w:rsidRDefault="000224CA" w:rsidP="000224CA">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2711A80F" w14:textId="77777777" w:rsidR="000224CA" w:rsidRDefault="000224CA" w:rsidP="000224CA">
            <w:pPr>
              <w:pStyle w:val="Default"/>
              <w:rPr>
                <w:rFonts w:ascii="Calibri" w:hAnsi="Calibri" w:cs="Calibri"/>
                <w:color w:val="auto"/>
                <w:sz w:val="22"/>
                <w:szCs w:val="22"/>
              </w:rPr>
            </w:pPr>
          </w:p>
          <w:p w14:paraId="6B69196B" w14:textId="77777777" w:rsidR="000224CA" w:rsidRPr="00542EDA" w:rsidRDefault="000224CA" w:rsidP="000224CA">
            <w:pPr>
              <w:pStyle w:val="Default"/>
              <w:rPr>
                <w:rFonts w:ascii="Calibri" w:hAnsi="Calibri"/>
                <w:sz w:val="22"/>
                <w:szCs w:val="22"/>
              </w:rPr>
            </w:pPr>
            <w:r>
              <w:rPr>
                <w:rFonts w:ascii="Calibri" w:hAnsi="Calibri" w:cs="Calibri"/>
                <w:color w:val="auto"/>
                <w:sz w:val="22"/>
                <w:szCs w:val="22"/>
              </w:rPr>
              <w:t>This will have a positive impact on all groups</w:t>
            </w:r>
          </w:p>
          <w:p w14:paraId="5A580658" w14:textId="4A28CE4F" w:rsidR="002B0511" w:rsidRPr="00937527" w:rsidRDefault="002B0511"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607311125"/>
              <w14:checkbox>
                <w14:checked w14:val="1"/>
                <w14:checkedState w14:val="2612" w14:font="MS Gothic"/>
                <w14:uncheckedState w14:val="2610" w14:font="MS Gothic"/>
              </w14:checkbox>
            </w:sdtPr>
            <w:sdtEndPr/>
            <w:sdtContent>
              <w:p w14:paraId="7DF8484A" w14:textId="77777777" w:rsidR="002B0511" w:rsidRPr="007F2644" w:rsidRDefault="002B0511"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8FA356C" w14:textId="77777777" w:rsidR="002B0511" w:rsidRPr="007F2644"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84986208"/>
              <w14:checkbox>
                <w14:checked w14:val="0"/>
                <w14:checkedState w14:val="2612" w14:font="MS Gothic"/>
                <w14:uncheckedState w14:val="2610" w14:font="MS Gothic"/>
              </w14:checkbox>
            </w:sdtPr>
            <w:sdtEndPr/>
            <w:sdtContent>
              <w:p w14:paraId="71E0317F" w14:textId="77777777" w:rsidR="002B0511" w:rsidRPr="007F2644" w:rsidRDefault="002B051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0D7B6FE" w14:textId="77777777" w:rsidR="002B0511" w:rsidRPr="007F2644" w:rsidRDefault="002B051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49647407"/>
              <w14:checkbox>
                <w14:checked w14:val="0"/>
                <w14:checkedState w14:val="2612" w14:font="MS Gothic"/>
                <w14:uncheckedState w14:val="2610" w14:font="MS Gothic"/>
              </w14:checkbox>
            </w:sdtPr>
            <w:sdtEndPr/>
            <w:sdtContent>
              <w:p w14:paraId="2E9410CE" w14:textId="77777777" w:rsidR="002B0511" w:rsidRPr="007F2644" w:rsidRDefault="002B0511"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1558336" w14:textId="77777777" w:rsidR="002B0511" w:rsidRPr="007F2644" w:rsidRDefault="002B051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25783938"/>
              <w14:checkbox>
                <w14:checked w14:val="0"/>
                <w14:checkedState w14:val="2612" w14:font="MS Gothic"/>
                <w14:uncheckedState w14:val="2610" w14:font="MS Gothic"/>
              </w14:checkbox>
            </w:sdtPr>
            <w:sdtEndPr/>
            <w:sdtContent>
              <w:p w14:paraId="48974FF6" w14:textId="77777777" w:rsidR="002B0511" w:rsidRPr="007F2644" w:rsidRDefault="002B051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FE363B0" w14:textId="77777777" w:rsidR="002B0511" w:rsidRPr="007F2644" w:rsidRDefault="002B0511" w:rsidP="0037072F">
            <w:pPr>
              <w:spacing w:after="160" w:line="240" w:lineRule="exact"/>
              <w:jc w:val="center"/>
              <w:rPr>
                <w:rFonts w:ascii="MS Gothic" w:eastAsia="MS Gothic" w:hAnsi="MS Gothic" w:cstheme="minorHAnsi"/>
                <w:b/>
                <w:sz w:val="28"/>
                <w:szCs w:val="28"/>
              </w:rPr>
            </w:pPr>
          </w:p>
        </w:tc>
      </w:tr>
      <w:tr w:rsidR="002B0511" w:rsidRPr="00371080" w14:paraId="0F3DE0C3"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6320E136" w14:textId="77777777" w:rsidR="002B0511" w:rsidRPr="000A1E62" w:rsidRDefault="002B0511"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7F6CBE44" w14:textId="77777777" w:rsidR="002B0511" w:rsidRPr="000A1E62" w:rsidRDefault="002B0511"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63989457" w14:textId="77777777" w:rsidR="000224CA" w:rsidRDefault="000224CA" w:rsidP="000224CA">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6F7FB335" w14:textId="77777777" w:rsidR="000224CA" w:rsidRDefault="000224CA" w:rsidP="000224CA">
            <w:pPr>
              <w:pStyle w:val="Default"/>
              <w:rPr>
                <w:rFonts w:ascii="Calibri" w:hAnsi="Calibri" w:cs="Calibri"/>
                <w:color w:val="auto"/>
                <w:sz w:val="22"/>
                <w:szCs w:val="22"/>
              </w:rPr>
            </w:pPr>
          </w:p>
          <w:p w14:paraId="110AF4CA" w14:textId="77777777" w:rsidR="000224CA" w:rsidRPr="00542EDA" w:rsidRDefault="000224CA" w:rsidP="000224CA">
            <w:pPr>
              <w:pStyle w:val="Default"/>
              <w:rPr>
                <w:rFonts w:ascii="Calibri" w:hAnsi="Calibri"/>
                <w:sz w:val="22"/>
                <w:szCs w:val="22"/>
              </w:rPr>
            </w:pPr>
            <w:r>
              <w:rPr>
                <w:rFonts w:ascii="Calibri" w:hAnsi="Calibri" w:cs="Calibri"/>
                <w:color w:val="auto"/>
                <w:sz w:val="22"/>
                <w:szCs w:val="22"/>
              </w:rPr>
              <w:t>This will have a positive impact on all groups</w:t>
            </w:r>
          </w:p>
          <w:p w14:paraId="2F1A1508" w14:textId="77777777" w:rsidR="002B0511" w:rsidRDefault="002B0511" w:rsidP="0037072F">
            <w:pPr>
              <w:pStyle w:val="Default"/>
              <w:rPr>
                <w:rFonts w:ascii="Calibri" w:hAnsi="Calibri" w:cs="Calibri"/>
                <w:bCs/>
                <w:iCs/>
                <w:sz w:val="22"/>
                <w:szCs w:val="22"/>
              </w:rPr>
            </w:pPr>
          </w:p>
          <w:p w14:paraId="16A5A030" w14:textId="77777777" w:rsidR="002B0511" w:rsidRPr="00937527" w:rsidRDefault="002B0511" w:rsidP="0037072F">
            <w:pPr>
              <w:spacing w:after="0" w:line="240" w:lineRule="exact"/>
              <w:rPr>
                <w:rFonts w:eastAsia="Times New Roman" w:cs="Calibri"/>
                <w:color w:val="000000" w:themeColor="text1"/>
                <w:highlight w:val="yellow"/>
              </w:rPr>
            </w:pP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194281397"/>
              <w14:checkbox>
                <w14:checked w14:val="1"/>
                <w14:checkedState w14:val="2612" w14:font="MS Gothic"/>
                <w14:uncheckedState w14:val="2610" w14:font="MS Gothic"/>
              </w14:checkbox>
            </w:sdtPr>
            <w:sdtEndPr/>
            <w:sdtContent>
              <w:p w14:paraId="6AFF0177" w14:textId="77777777" w:rsidR="002B0511" w:rsidRPr="000A1E62" w:rsidRDefault="002B0511"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3E81CA1"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08705080"/>
              <w14:checkbox>
                <w14:checked w14:val="0"/>
                <w14:checkedState w14:val="2612" w14:font="MS Gothic"/>
                <w14:uncheckedState w14:val="2610" w14:font="MS Gothic"/>
              </w14:checkbox>
            </w:sdtPr>
            <w:sdtEndPr/>
            <w:sdtContent>
              <w:p w14:paraId="0A9F23A2" w14:textId="77777777" w:rsidR="002B0511" w:rsidRPr="000A1E62" w:rsidRDefault="002B051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626BAD9" w14:textId="77777777" w:rsidR="002B0511" w:rsidRPr="000A1E62" w:rsidRDefault="002B051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57516452"/>
              <w14:checkbox>
                <w14:checked w14:val="0"/>
                <w14:checkedState w14:val="2612" w14:font="MS Gothic"/>
                <w14:uncheckedState w14:val="2610" w14:font="MS Gothic"/>
              </w14:checkbox>
            </w:sdtPr>
            <w:sdtEndPr/>
            <w:sdtContent>
              <w:p w14:paraId="66DAC4C3" w14:textId="77777777" w:rsidR="002B0511" w:rsidRPr="000A1E62" w:rsidRDefault="002B0511"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71BB53F0" w14:textId="77777777" w:rsidR="002B0511" w:rsidRPr="000A1E62" w:rsidRDefault="002B0511"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27011003"/>
              <w14:checkbox>
                <w14:checked w14:val="0"/>
                <w14:checkedState w14:val="2612" w14:font="MS Gothic"/>
                <w14:uncheckedState w14:val="2610" w14:font="MS Gothic"/>
              </w14:checkbox>
            </w:sdtPr>
            <w:sdtEndPr/>
            <w:sdtContent>
              <w:p w14:paraId="3A901BFE" w14:textId="77777777" w:rsidR="002B0511" w:rsidRPr="000A1E62" w:rsidRDefault="002B0511"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58EB837" w14:textId="77777777" w:rsidR="002B0511" w:rsidRPr="000A1E62" w:rsidRDefault="002B0511" w:rsidP="0037072F">
            <w:pPr>
              <w:spacing w:after="160" w:line="240" w:lineRule="exact"/>
              <w:jc w:val="center"/>
              <w:rPr>
                <w:rFonts w:ascii="MS Gothic" w:eastAsia="MS Gothic" w:hAnsi="MS Gothic" w:cstheme="minorHAnsi"/>
                <w:b/>
                <w:sz w:val="28"/>
                <w:szCs w:val="28"/>
              </w:rPr>
            </w:pPr>
          </w:p>
        </w:tc>
      </w:tr>
      <w:tr w:rsidR="002B0511" w:rsidRPr="00371080" w14:paraId="7256B824"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3E456F4" w14:textId="77777777" w:rsidR="002B0511" w:rsidRPr="000A1E62" w:rsidRDefault="002B0511"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62E3969D" w14:textId="77777777" w:rsidR="000224CA" w:rsidRDefault="000224CA" w:rsidP="000224CA">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501602B0" w14:textId="77777777" w:rsidR="000224CA" w:rsidRDefault="000224CA" w:rsidP="000224CA">
            <w:pPr>
              <w:pStyle w:val="Default"/>
              <w:rPr>
                <w:rFonts w:ascii="Calibri" w:hAnsi="Calibri" w:cs="Calibri"/>
                <w:color w:val="auto"/>
                <w:sz w:val="22"/>
                <w:szCs w:val="22"/>
              </w:rPr>
            </w:pPr>
          </w:p>
          <w:p w14:paraId="77720B3A" w14:textId="77777777" w:rsidR="000224CA" w:rsidRPr="00542EDA" w:rsidRDefault="000224CA" w:rsidP="000224CA">
            <w:pPr>
              <w:pStyle w:val="Default"/>
              <w:rPr>
                <w:rFonts w:ascii="Calibri" w:hAnsi="Calibri"/>
                <w:sz w:val="22"/>
                <w:szCs w:val="22"/>
              </w:rPr>
            </w:pPr>
            <w:r>
              <w:rPr>
                <w:rFonts w:ascii="Calibri" w:hAnsi="Calibri" w:cs="Calibri"/>
                <w:color w:val="auto"/>
                <w:sz w:val="22"/>
                <w:szCs w:val="22"/>
              </w:rPr>
              <w:t>This will have a positive impact on all groups</w:t>
            </w:r>
          </w:p>
          <w:p w14:paraId="5C597E0C" w14:textId="5EAB0B76" w:rsidR="002B0511" w:rsidRPr="007D127B" w:rsidRDefault="002B0511" w:rsidP="0037072F">
            <w:pPr>
              <w:pStyle w:val="Default"/>
              <w:rPr>
                <w:rFonts w:asciiTheme="minorHAnsi" w:hAnsiTheme="minorHAnsi" w:cstheme="minorHAnsi"/>
                <w:sz w:val="22"/>
                <w:szCs w:val="22"/>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127847870"/>
              <w14:checkbox>
                <w14:checked w14:val="1"/>
                <w14:checkedState w14:val="2612" w14:font="MS Gothic"/>
                <w14:uncheckedState w14:val="2610" w14:font="MS Gothic"/>
              </w14:checkbox>
            </w:sdtPr>
            <w:sdtEndPr/>
            <w:sdtContent>
              <w:p w14:paraId="70458A2B" w14:textId="77777777" w:rsidR="002B0511" w:rsidRPr="000A1E62" w:rsidRDefault="002B0511"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6D27E78"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2970406"/>
              <w14:checkbox>
                <w14:checked w14:val="0"/>
                <w14:checkedState w14:val="2612" w14:font="MS Gothic"/>
                <w14:uncheckedState w14:val="2610" w14:font="MS Gothic"/>
              </w14:checkbox>
            </w:sdtPr>
            <w:sdtEndPr/>
            <w:sdtContent>
              <w:p w14:paraId="444A9C55" w14:textId="77777777" w:rsidR="002B0511" w:rsidRPr="000A1E62" w:rsidRDefault="002B0511"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7D5C4171"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35301831"/>
              <w14:checkbox>
                <w14:checked w14:val="0"/>
                <w14:checkedState w14:val="2612" w14:font="MS Gothic"/>
                <w14:uncheckedState w14:val="2610" w14:font="MS Gothic"/>
              </w14:checkbox>
            </w:sdtPr>
            <w:sdtEndPr/>
            <w:sdtContent>
              <w:p w14:paraId="574780B7" w14:textId="77777777" w:rsidR="002B0511" w:rsidRPr="000A1E62" w:rsidRDefault="002B0511"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6D21BF46"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08357296"/>
              <w14:checkbox>
                <w14:checked w14:val="0"/>
                <w14:checkedState w14:val="2612" w14:font="MS Gothic"/>
                <w14:uncheckedState w14:val="2610" w14:font="MS Gothic"/>
              </w14:checkbox>
            </w:sdtPr>
            <w:sdtEndPr/>
            <w:sdtContent>
              <w:p w14:paraId="42B3D59E" w14:textId="77777777" w:rsidR="002B0511" w:rsidRPr="000A1E62" w:rsidRDefault="002B0511"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816EB8A"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r>
      <w:tr w:rsidR="002B0511" w:rsidRPr="00371080" w14:paraId="36EC0DC1"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03E320F6" w14:textId="77777777" w:rsidR="002B0511" w:rsidRPr="000A1E62" w:rsidRDefault="002B0511"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Sex</w:t>
            </w:r>
          </w:p>
        </w:tc>
        <w:tc>
          <w:tcPr>
            <w:tcW w:w="7541" w:type="dxa"/>
          </w:tcPr>
          <w:p w14:paraId="7270A176" w14:textId="77777777" w:rsidR="000224CA" w:rsidRDefault="000224CA" w:rsidP="000224CA">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65EF17E9" w14:textId="77777777" w:rsidR="000224CA" w:rsidRDefault="000224CA" w:rsidP="000224CA">
            <w:pPr>
              <w:pStyle w:val="Default"/>
              <w:rPr>
                <w:rFonts w:ascii="Calibri" w:hAnsi="Calibri" w:cs="Calibri"/>
                <w:color w:val="auto"/>
                <w:sz w:val="22"/>
                <w:szCs w:val="22"/>
              </w:rPr>
            </w:pPr>
          </w:p>
          <w:p w14:paraId="20754327" w14:textId="77777777" w:rsidR="000224CA" w:rsidRPr="00542EDA" w:rsidRDefault="000224CA" w:rsidP="000224CA">
            <w:pPr>
              <w:pStyle w:val="Default"/>
              <w:rPr>
                <w:rFonts w:ascii="Calibri" w:hAnsi="Calibri"/>
                <w:sz w:val="22"/>
                <w:szCs w:val="22"/>
              </w:rPr>
            </w:pPr>
            <w:r>
              <w:rPr>
                <w:rFonts w:ascii="Calibri" w:hAnsi="Calibri" w:cs="Calibri"/>
                <w:color w:val="auto"/>
                <w:sz w:val="22"/>
                <w:szCs w:val="22"/>
              </w:rPr>
              <w:t>This will have a positive impact on all groups</w:t>
            </w:r>
          </w:p>
          <w:p w14:paraId="636DAB40" w14:textId="1F3C96C4" w:rsidR="002B0511" w:rsidRPr="00BB5747" w:rsidRDefault="002B0511" w:rsidP="0037072F">
            <w:pPr>
              <w:pStyle w:val="Default"/>
              <w:rPr>
                <w:rFonts w:ascii="Calibri" w:hAnsi="Calibri" w:cs="Calibr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782331389"/>
              <w14:checkbox>
                <w14:checked w14:val="1"/>
                <w14:checkedState w14:val="2612" w14:font="MS Gothic"/>
                <w14:uncheckedState w14:val="2610" w14:font="MS Gothic"/>
              </w14:checkbox>
            </w:sdtPr>
            <w:sdtEndPr/>
            <w:sdtContent>
              <w:p w14:paraId="014F9D48" w14:textId="77777777" w:rsidR="002B0511" w:rsidRPr="000A1E62" w:rsidRDefault="002B0511"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6517D44"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99572629"/>
              <w14:checkbox>
                <w14:checked w14:val="0"/>
                <w14:checkedState w14:val="2612" w14:font="MS Gothic"/>
                <w14:uncheckedState w14:val="2610" w14:font="MS Gothic"/>
              </w14:checkbox>
            </w:sdtPr>
            <w:sdtEndPr/>
            <w:sdtContent>
              <w:p w14:paraId="5F3F76B0" w14:textId="77777777" w:rsidR="002B0511" w:rsidRPr="000A1E62" w:rsidRDefault="002B0511"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0B93334"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5895796"/>
              <w14:checkbox>
                <w14:checked w14:val="0"/>
                <w14:checkedState w14:val="2612" w14:font="MS Gothic"/>
                <w14:uncheckedState w14:val="2610" w14:font="MS Gothic"/>
              </w14:checkbox>
            </w:sdtPr>
            <w:sdtEndPr/>
            <w:sdtContent>
              <w:p w14:paraId="7BEE0FA1" w14:textId="77777777" w:rsidR="002B0511" w:rsidRPr="000A1E62" w:rsidRDefault="002B0511"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6DA871A"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36872406"/>
              <w14:checkbox>
                <w14:checked w14:val="0"/>
                <w14:checkedState w14:val="2612" w14:font="MS Gothic"/>
                <w14:uncheckedState w14:val="2610" w14:font="MS Gothic"/>
              </w14:checkbox>
            </w:sdtPr>
            <w:sdtEndPr/>
            <w:sdtContent>
              <w:p w14:paraId="387DD4C6" w14:textId="77777777" w:rsidR="002B0511" w:rsidRPr="000A1E62" w:rsidRDefault="002B0511"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E589229"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r>
      <w:tr w:rsidR="002B0511" w:rsidRPr="00B115E4" w14:paraId="7B7B4180"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18D87D4E" w14:textId="77777777" w:rsidR="002B0511" w:rsidRPr="000A1E62" w:rsidRDefault="002B0511" w:rsidP="0037072F">
            <w:pPr>
              <w:spacing w:after="0" w:line="240" w:lineRule="auto"/>
              <w:rPr>
                <w:rFonts w:asciiTheme="minorHAnsi" w:eastAsia="Times New Roman" w:hAnsiTheme="minorHAnsi" w:cstheme="minorHAnsi"/>
                <w:bCs/>
                <w:color w:val="FFFFFF"/>
                <w:lang w:eastAsia="en-GB"/>
              </w:rPr>
            </w:pPr>
          </w:p>
          <w:p w14:paraId="444BEB28" w14:textId="77777777" w:rsidR="002B0511" w:rsidRPr="000A1E62" w:rsidRDefault="002B0511"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2F8944DC" w14:textId="77777777" w:rsidR="002B0511" w:rsidRPr="000A1E62" w:rsidRDefault="002B0511" w:rsidP="0037072F">
            <w:pPr>
              <w:tabs>
                <w:tab w:val="left" w:pos="5268"/>
              </w:tabs>
              <w:spacing w:after="160" w:line="240" w:lineRule="exact"/>
              <w:rPr>
                <w:rFonts w:asciiTheme="minorHAnsi" w:eastAsia="Times New Roman" w:hAnsiTheme="minorHAnsi" w:cstheme="minorHAnsi"/>
                <w:color w:val="FFFFFF"/>
              </w:rPr>
            </w:pPr>
          </w:p>
          <w:p w14:paraId="402371E8" w14:textId="77777777" w:rsidR="002B0511" w:rsidRPr="000A1E62" w:rsidRDefault="002B0511"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404AF069" w14:textId="77777777" w:rsidR="000224CA" w:rsidRDefault="000224CA" w:rsidP="000224CA">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15F5B7E6" w14:textId="77777777" w:rsidR="000224CA" w:rsidRDefault="000224CA" w:rsidP="000224CA">
            <w:pPr>
              <w:pStyle w:val="Default"/>
              <w:rPr>
                <w:rFonts w:ascii="Calibri" w:hAnsi="Calibri" w:cs="Calibri"/>
                <w:color w:val="auto"/>
                <w:sz w:val="22"/>
                <w:szCs w:val="22"/>
              </w:rPr>
            </w:pPr>
          </w:p>
          <w:p w14:paraId="0E9CBE89" w14:textId="77777777" w:rsidR="000224CA" w:rsidRPr="00542EDA" w:rsidRDefault="000224CA" w:rsidP="000224CA">
            <w:pPr>
              <w:pStyle w:val="Default"/>
              <w:rPr>
                <w:rFonts w:ascii="Calibri" w:hAnsi="Calibri"/>
                <w:sz w:val="22"/>
                <w:szCs w:val="22"/>
              </w:rPr>
            </w:pPr>
            <w:r>
              <w:rPr>
                <w:rFonts w:ascii="Calibri" w:hAnsi="Calibri" w:cs="Calibri"/>
                <w:color w:val="auto"/>
                <w:sz w:val="22"/>
                <w:szCs w:val="22"/>
              </w:rPr>
              <w:t>This will have a positive impact on all groups</w:t>
            </w:r>
          </w:p>
          <w:p w14:paraId="51192AAD" w14:textId="6D1E590B" w:rsidR="002B0511" w:rsidRPr="007D127B" w:rsidRDefault="002B0511"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178109589"/>
              <w14:checkbox>
                <w14:checked w14:val="1"/>
                <w14:checkedState w14:val="2612" w14:font="MS Gothic"/>
                <w14:uncheckedState w14:val="2610" w14:font="MS Gothic"/>
              </w14:checkbox>
            </w:sdtPr>
            <w:sdtEndPr/>
            <w:sdtContent>
              <w:p w14:paraId="4D87071D" w14:textId="77777777" w:rsidR="002B0511" w:rsidRPr="000A1E62" w:rsidRDefault="002B0511"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028BC53"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12830124"/>
              <w14:checkbox>
                <w14:checked w14:val="0"/>
                <w14:checkedState w14:val="2612" w14:font="MS Gothic"/>
                <w14:uncheckedState w14:val="2610" w14:font="MS Gothic"/>
              </w14:checkbox>
            </w:sdtPr>
            <w:sdtEndPr/>
            <w:sdtContent>
              <w:p w14:paraId="45CD9F5B" w14:textId="77777777" w:rsidR="002B0511" w:rsidRPr="000A1E62" w:rsidRDefault="002B0511"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C6752C7"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01188204"/>
              <w14:checkbox>
                <w14:checked w14:val="0"/>
                <w14:checkedState w14:val="2612" w14:font="MS Gothic"/>
                <w14:uncheckedState w14:val="2610" w14:font="MS Gothic"/>
              </w14:checkbox>
            </w:sdtPr>
            <w:sdtEndPr/>
            <w:sdtContent>
              <w:p w14:paraId="22DF8BA3" w14:textId="77777777" w:rsidR="002B0511" w:rsidRPr="000A1E62" w:rsidRDefault="002B0511"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4FCC30E"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08976101"/>
              <w14:checkbox>
                <w14:checked w14:val="0"/>
                <w14:checkedState w14:val="2612" w14:font="MS Gothic"/>
                <w14:uncheckedState w14:val="2610" w14:font="MS Gothic"/>
              </w14:checkbox>
            </w:sdtPr>
            <w:sdtEndPr/>
            <w:sdtContent>
              <w:p w14:paraId="1FD3DDEF" w14:textId="77777777" w:rsidR="002B0511" w:rsidRPr="000A1E62" w:rsidRDefault="002B0511"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DF5D864" w14:textId="77777777" w:rsidR="002B0511" w:rsidRPr="000A1E62" w:rsidRDefault="002B0511" w:rsidP="0037072F">
            <w:pPr>
              <w:spacing w:after="160" w:line="240" w:lineRule="exact"/>
              <w:jc w:val="center"/>
              <w:rPr>
                <w:rFonts w:asciiTheme="minorHAnsi" w:eastAsia="Times New Roman" w:hAnsiTheme="minorHAnsi" w:cstheme="minorHAnsi"/>
                <w:b/>
                <w:sz w:val="28"/>
                <w:szCs w:val="28"/>
              </w:rPr>
            </w:pPr>
          </w:p>
        </w:tc>
      </w:tr>
    </w:tbl>
    <w:p w14:paraId="40E0209B" w14:textId="129AEBD4" w:rsidR="00394C8C" w:rsidRDefault="00394C8C">
      <w:r>
        <w:br w:type="page"/>
      </w:r>
    </w:p>
    <w:p w14:paraId="5C55E9EC" w14:textId="77777777" w:rsidR="006F2C97" w:rsidRDefault="006F2C97"/>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DC42B5" w:rsidRPr="008321D1" w14:paraId="58E9C3F5"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39CC8FBD" w14:textId="77777777" w:rsidR="00DC42B5" w:rsidRPr="008321D1" w:rsidRDefault="00DC42B5"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54F36114" w14:textId="77777777" w:rsidR="007344B1" w:rsidRDefault="007344B1" w:rsidP="001539E6">
            <w:pPr>
              <w:spacing w:after="0" w:line="240" w:lineRule="auto"/>
              <w:rPr>
                <w:rFonts w:asciiTheme="minorHAnsi" w:eastAsia="Times New Roman" w:hAnsiTheme="minorHAnsi" w:cstheme="minorHAnsi"/>
                <w:b/>
                <w:bCs/>
                <w:color w:val="FFFFFF"/>
                <w:lang w:eastAsia="en-GB"/>
              </w:rPr>
            </w:pPr>
          </w:p>
          <w:p w14:paraId="77B30AE4" w14:textId="6863BA6A" w:rsidR="00DC42B5" w:rsidRPr="007A1DDB" w:rsidRDefault="00DC42B5"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7ECFA18" w14:textId="77777777" w:rsidR="007344B1" w:rsidRDefault="007344B1" w:rsidP="001539E6">
            <w:pPr>
              <w:spacing w:after="0" w:line="240" w:lineRule="auto"/>
              <w:rPr>
                <w:rFonts w:asciiTheme="minorHAnsi" w:eastAsia="Times New Roman" w:hAnsiTheme="minorHAnsi" w:cstheme="minorHAnsi"/>
                <w:b/>
                <w:bCs/>
                <w:i/>
                <w:color w:val="FFFFFF"/>
                <w:lang w:eastAsia="en-GB"/>
              </w:rPr>
            </w:pPr>
          </w:p>
          <w:p w14:paraId="2AB5C6BD" w14:textId="0D5CB088" w:rsidR="00DC42B5" w:rsidRPr="008321D1" w:rsidRDefault="00DC42B5"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A960885" w14:textId="77777777" w:rsidR="00DC42B5" w:rsidRPr="008321D1" w:rsidRDefault="00DC42B5"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8D19137" w14:textId="77777777" w:rsidR="00DC42B5" w:rsidRPr="008321D1" w:rsidRDefault="00DC42B5"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6ABC959D" w14:textId="77777777" w:rsidR="00DC42B5" w:rsidRPr="008321D1" w:rsidRDefault="00DC42B5"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FC48F6F" w14:textId="77777777" w:rsidR="00DC42B5" w:rsidRPr="008321D1" w:rsidRDefault="00DC42B5" w:rsidP="001539E6">
            <w:pPr>
              <w:spacing w:after="0" w:line="240" w:lineRule="auto"/>
              <w:ind w:left="113" w:right="113"/>
              <w:rPr>
                <w:rFonts w:asciiTheme="minorHAnsi" w:eastAsia="Times New Roman" w:hAnsiTheme="minorHAnsi" w:cstheme="minorHAnsi"/>
                <w:color w:val="FFFFFF"/>
                <w:lang w:eastAsia="en-GB"/>
              </w:rPr>
            </w:pPr>
          </w:p>
          <w:p w14:paraId="12BF88A4" w14:textId="77777777" w:rsidR="00DC42B5" w:rsidRPr="008321D1" w:rsidRDefault="00DC42B5"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DC42B5" w:rsidRPr="008321D1" w14:paraId="1FD21DE7"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1B0F79AE" w14:textId="77777777" w:rsidR="00DC42B5" w:rsidRPr="008321D1" w:rsidRDefault="00DC42B5"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BBBBC5D" w14:textId="77777777" w:rsidR="00DC42B5" w:rsidRPr="008321D1" w:rsidRDefault="00DC42B5"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C35FF72" w14:textId="77777777" w:rsidR="00DC42B5" w:rsidRPr="008321D1" w:rsidRDefault="00DC42B5" w:rsidP="001539E6">
            <w:pPr>
              <w:spacing w:after="0" w:line="240" w:lineRule="auto"/>
              <w:jc w:val="center"/>
              <w:rPr>
                <w:rFonts w:asciiTheme="minorHAnsi" w:eastAsia="Times New Roman" w:hAnsiTheme="minorHAnsi" w:cstheme="minorHAnsi"/>
                <w:color w:val="FFFFFF"/>
                <w:lang w:eastAsia="en-GB"/>
              </w:rPr>
            </w:pPr>
          </w:p>
          <w:p w14:paraId="2E959314" w14:textId="77777777" w:rsidR="00DC42B5" w:rsidRPr="008321D1" w:rsidRDefault="00DC42B5"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B3837DD" w14:textId="77777777" w:rsidR="00DC42B5" w:rsidRPr="008321D1" w:rsidRDefault="00DC42B5" w:rsidP="001539E6">
            <w:pPr>
              <w:spacing w:after="0" w:line="240" w:lineRule="auto"/>
              <w:jc w:val="center"/>
              <w:rPr>
                <w:rFonts w:asciiTheme="minorHAnsi" w:eastAsia="Times New Roman" w:hAnsiTheme="minorHAnsi" w:cstheme="minorHAnsi"/>
                <w:color w:val="FFFFFF"/>
                <w:lang w:eastAsia="en-GB"/>
              </w:rPr>
            </w:pPr>
          </w:p>
          <w:p w14:paraId="76C3EBB4" w14:textId="77777777" w:rsidR="00DC42B5" w:rsidRPr="008321D1" w:rsidRDefault="00DC42B5"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5365119" w14:textId="77777777" w:rsidR="00DC42B5" w:rsidRPr="008321D1" w:rsidRDefault="00DC42B5" w:rsidP="001539E6">
            <w:pPr>
              <w:spacing w:after="0" w:line="240" w:lineRule="auto"/>
              <w:ind w:left="113" w:right="113"/>
              <w:rPr>
                <w:rFonts w:asciiTheme="minorHAnsi" w:eastAsia="Times New Roman" w:hAnsiTheme="minorHAnsi" w:cstheme="minorHAnsi"/>
                <w:color w:val="FFFFFF"/>
                <w:lang w:eastAsia="en-GB"/>
              </w:rPr>
            </w:pPr>
          </w:p>
        </w:tc>
      </w:tr>
      <w:tr w:rsidR="001D2DC2" w:rsidRPr="008321D1" w14:paraId="4291072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AD1D705" w14:textId="77777777" w:rsidR="001D2DC2" w:rsidRPr="00AA4A37" w:rsidRDefault="001D2DC2" w:rsidP="001D2DC2">
            <w:pPr>
              <w:keepNext/>
              <w:tabs>
                <w:tab w:val="left" w:pos="1303"/>
              </w:tabs>
              <w:spacing w:after="0" w:line="240" w:lineRule="auto"/>
              <w:ind w:left="59"/>
              <w:rPr>
                <w:rFonts w:asciiTheme="minorHAnsi" w:eastAsia="Times New Roman" w:hAnsiTheme="minorHAnsi" w:cstheme="minorHAnsi"/>
                <w:b/>
                <w:color w:val="FFFFFF"/>
                <w:highlight w:val="yellow"/>
                <w:lang w:eastAsia="en-GB"/>
              </w:rPr>
            </w:pPr>
            <w:r w:rsidRPr="001D2DC2">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28CCFC2A" w14:textId="77777777" w:rsidR="001D2DC2" w:rsidRPr="00E5348E" w:rsidRDefault="001D2DC2" w:rsidP="001D2DC2">
            <w:pPr>
              <w:spacing w:after="0" w:line="240" w:lineRule="exact"/>
              <w:rPr>
                <w:rFonts w:asciiTheme="minorHAnsi" w:hAnsiTheme="minorHAnsi" w:cstheme="minorHAnsi"/>
                <w:u w:val="single"/>
              </w:rPr>
            </w:pPr>
            <w:r w:rsidRPr="00E5348E">
              <w:rPr>
                <w:rFonts w:asciiTheme="minorHAnsi" w:hAnsiTheme="minorHAnsi" w:cstheme="minorHAnsi"/>
                <w:u w:val="single"/>
              </w:rPr>
              <w:t>Carers</w:t>
            </w:r>
          </w:p>
          <w:p w14:paraId="5AF29526" w14:textId="77777777" w:rsidR="001D2DC2" w:rsidRDefault="001D2DC2" w:rsidP="001D2DC2">
            <w:pPr>
              <w:spacing w:after="0" w:line="240" w:lineRule="exact"/>
              <w:rPr>
                <w:rFonts w:asciiTheme="minorHAnsi" w:hAnsiTheme="minorHAnsi" w:cstheme="minorHAnsi"/>
              </w:rPr>
            </w:pPr>
          </w:p>
          <w:p w14:paraId="7F56C799" w14:textId="77777777" w:rsidR="00C919E7" w:rsidRDefault="00C919E7" w:rsidP="00C919E7">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3F3441B4" w14:textId="77777777" w:rsidR="00C919E7" w:rsidRDefault="00C919E7" w:rsidP="00C919E7">
            <w:pPr>
              <w:pStyle w:val="Default"/>
              <w:rPr>
                <w:rFonts w:ascii="Calibri" w:hAnsi="Calibri" w:cs="Calibri"/>
                <w:color w:val="auto"/>
                <w:sz w:val="22"/>
                <w:szCs w:val="22"/>
              </w:rPr>
            </w:pPr>
          </w:p>
          <w:p w14:paraId="52C95973" w14:textId="77777777" w:rsidR="00C919E7" w:rsidRPr="00542EDA" w:rsidRDefault="00C919E7" w:rsidP="00C919E7">
            <w:pPr>
              <w:pStyle w:val="Default"/>
              <w:rPr>
                <w:rFonts w:ascii="Calibri" w:hAnsi="Calibri"/>
                <w:sz w:val="22"/>
                <w:szCs w:val="22"/>
              </w:rPr>
            </w:pPr>
            <w:r>
              <w:rPr>
                <w:rFonts w:ascii="Calibri" w:hAnsi="Calibri" w:cs="Calibri"/>
                <w:color w:val="auto"/>
                <w:sz w:val="22"/>
                <w:szCs w:val="22"/>
              </w:rPr>
              <w:t>This will have a positive impact on all groups</w:t>
            </w:r>
          </w:p>
          <w:p w14:paraId="3F32CC2F" w14:textId="07B84904" w:rsidR="001D2DC2" w:rsidRPr="00AA4A37" w:rsidRDefault="001D2DC2" w:rsidP="001D2DC2">
            <w:pPr>
              <w:spacing w:after="0" w:line="240" w:lineRule="exact"/>
              <w:rPr>
                <w:rFonts w:asciiTheme="minorHAnsi" w:eastAsia="Times New Roman" w:hAnsiTheme="minorHAnsi" w:cstheme="minorHAnsi"/>
                <w:color w:val="000000" w:themeColor="text1"/>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63026685"/>
              <w14:checkbox>
                <w14:checked w14:val="1"/>
                <w14:checkedState w14:val="2612" w14:font="MS Gothic"/>
                <w14:uncheckedState w14:val="2610" w14:font="MS Gothic"/>
              </w14:checkbox>
            </w:sdtPr>
            <w:sdtEndPr/>
            <w:sdtContent>
              <w:p w14:paraId="7F6F6A8E" w14:textId="77777777" w:rsidR="001D2DC2" w:rsidRPr="008321D1" w:rsidRDefault="001D2DC2" w:rsidP="001D2DC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7BA4E73" w14:textId="77777777" w:rsidR="001D2DC2" w:rsidRPr="00AA4A37" w:rsidRDefault="001D2DC2" w:rsidP="001D2DC2">
            <w:pPr>
              <w:spacing w:after="160" w:line="240" w:lineRule="exact"/>
              <w:jc w:val="center"/>
              <w:rPr>
                <w:rFonts w:asciiTheme="minorHAnsi" w:eastAsia="Times New Roman" w:hAnsiTheme="minorHAnsi" w:cstheme="minorHAnsi"/>
                <w:sz w:val="36"/>
                <w:szCs w:val="36"/>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4040632"/>
              <w14:checkbox>
                <w14:checked w14:val="0"/>
                <w14:checkedState w14:val="2612" w14:font="MS Gothic"/>
                <w14:uncheckedState w14:val="2610" w14:font="MS Gothic"/>
              </w14:checkbox>
            </w:sdtPr>
            <w:sdtEndPr/>
            <w:sdtContent>
              <w:p w14:paraId="35846DB5"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B18DB7" w14:textId="77777777" w:rsidR="001D2DC2" w:rsidRPr="00AA4A37" w:rsidRDefault="001D2DC2" w:rsidP="001D2DC2">
            <w:pPr>
              <w:spacing w:after="160" w:line="240" w:lineRule="exact"/>
              <w:jc w:val="center"/>
              <w:rPr>
                <w:rFonts w:asciiTheme="minorHAnsi" w:eastAsia="Times New Roman" w:hAnsiTheme="minorHAnsi" w:cstheme="minorHAnsi"/>
                <w:sz w:val="36"/>
                <w:szCs w:val="36"/>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96665016"/>
              <w14:checkbox>
                <w14:checked w14:val="0"/>
                <w14:checkedState w14:val="2612" w14:font="MS Gothic"/>
                <w14:uncheckedState w14:val="2610" w14:font="MS Gothic"/>
              </w14:checkbox>
            </w:sdtPr>
            <w:sdtEndPr/>
            <w:sdtContent>
              <w:p w14:paraId="4D0169D7"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D4AE89E" w14:textId="77777777" w:rsidR="001D2DC2" w:rsidRPr="00AA4A37" w:rsidRDefault="001D2DC2" w:rsidP="001D2DC2">
            <w:pPr>
              <w:spacing w:after="160" w:line="240" w:lineRule="exact"/>
              <w:jc w:val="center"/>
              <w:rPr>
                <w:rFonts w:asciiTheme="minorHAnsi" w:eastAsia="Times New Roman" w:hAnsiTheme="minorHAnsi" w:cstheme="minorHAnsi"/>
                <w:sz w:val="36"/>
                <w:szCs w:val="36"/>
                <w:highlight w:val="yellow"/>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024311106"/>
              <w14:checkbox>
                <w14:checked w14:val="0"/>
                <w14:checkedState w14:val="2612" w14:font="MS Gothic"/>
                <w14:uncheckedState w14:val="2610" w14:font="MS Gothic"/>
              </w14:checkbox>
            </w:sdtPr>
            <w:sdtEndPr/>
            <w:sdtContent>
              <w:p w14:paraId="36E7B38A"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5CB47DE" w14:textId="77777777" w:rsidR="001D2DC2" w:rsidRPr="00AA4A37" w:rsidRDefault="001D2DC2" w:rsidP="001D2DC2">
            <w:pPr>
              <w:spacing w:after="160" w:line="240" w:lineRule="exact"/>
              <w:jc w:val="center"/>
              <w:rPr>
                <w:rFonts w:asciiTheme="minorHAnsi" w:eastAsia="Times New Roman" w:hAnsiTheme="minorHAnsi" w:cstheme="minorHAnsi"/>
                <w:sz w:val="36"/>
                <w:szCs w:val="36"/>
                <w:highlight w:val="yellow"/>
              </w:rPr>
            </w:pPr>
          </w:p>
        </w:tc>
      </w:tr>
      <w:tr w:rsidR="001D2DC2" w:rsidRPr="008321D1" w14:paraId="30139115"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A452EAD" w14:textId="77777777" w:rsidR="001D2DC2" w:rsidRPr="00AA4A37" w:rsidRDefault="001D2DC2" w:rsidP="001D2DC2">
            <w:pPr>
              <w:keepNext/>
              <w:tabs>
                <w:tab w:val="left" w:pos="1303"/>
              </w:tabs>
              <w:spacing w:after="0" w:line="240" w:lineRule="auto"/>
              <w:ind w:left="59"/>
              <w:rPr>
                <w:rFonts w:asciiTheme="minorHAnsi" w:eastAsia="Times New Roman" w:hAnsiTheme="minorHAnsi" w:cstheme="minorHAnsi"/>
                <w:b/>
                <w:bCs/>
                <w:color w:val="FFFFFF"/>
                <w:highlight w:val="yellow"/>
                <w:lang w:eastAsia="en-GB"/>
              </w:rPr>
            </w:pPr>
          </w:p>
        </w:tc>
        <w:tc>
          <w:tcPr>
            <w:tcW w:w="7967" w:type="dxa"/>
            <w:tcBorders>
              <w:top w:val="single" w:sz="4" w:space="0" w:color="auto"/>
              <w:bottom w:val="single" w:sz="4" w:space="0" w:color="auto"/>
            </w:tcBorders>
          </w:tcPr>
          <w:p w14:paraId="71DF8634" w14:textId="77777777" w:rsidR="001D2DC2" w:rsidRDefault="001D2DC2" w:rsidP="001D2DC2">
            <w:pPr>
              <w:spacing w:after="0" w:line="240" w:lineRule="exact"/>
              <w:rPr>
                <w:rFonts w:asciiTheme="minorHAnsi" w:hAnsiTheme="minorHAnsi" w:cstheme="minorHAnsi"/>
                <w:u w:val="single"/>
              </w:rPr>
            </w:pPr>
            <w:r w:rsidRPr="00E5348E">
              <w:rPr>
                <w:rFonts w:asciiTheme="minorHAnsi" w:hAnsiTheme="minorHAnsi" w:cstheme="minorHAnsi"/>
                <w:u w:val="single"/>
              </w:rPr>
              <w:t xml:space="preserve">People in </w:t>
            </w:r>
            <w:r>
              <w:rPr>
                <w:rFonts w:asciiTheme="minorHAnsi" w:hAnsiTheme="minorHAnsi" w:cstheme="minorHAnsi"/>
                <w:u w:val="single"/>
              </w:rPr>
              <w:t xml:space="preserve">receipt of </w:t>
            </w:r>
            <w:r w:rsidRPr="00E5348E">
              <w:rPr>
                <w:rFonts w:asciiTheme="minorHAnsi" w:hAnsiTheme="minorHAnsi" w:cstheme="minorHAnsi"/>
                <w:u w:val="single"/>
              </w:rPr>
              <w:t>care</w:t>
            </w:r>
          </w:p>
          <w:p w14:paraId="272C6743" w14:textId="77777777" w:rsidR="001D2DC2" w:rsidRPr="00E5348E" w:rsidRDefault="001D2DC2" w:rsidP="001D2DC2">
            <w:pPr>
              <w:spacing w:after="0" w:line="240" w:lineRule="exact"/>
              <w:rPr>
                <w:rFonts w:asciiTheme="minorHAnsi" w:hAnsiTheme="minorHAnsi" w:cstheme="minorHAnsi"/>
                <w:u w:val="single"/>
              </w:rPr>
            </w:pPr>
          </w:p>
          <w:p w14:paraId="44392EF4" w14:textId="77777777" w:rsidR="00C919E7" w:rsidRDefault="00C919E7" w:rsidP="00C919E7">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60CB2832" w14:textId="77777777" w:rsidR="00C919E7" w:rsidRDefault="00C919E7" w:rsidP="00C919E7">
            <w:pPr>
              <w:pStyle w:val="Default"/>
              <w:rPr>
                <w:rFonts w:ascii="Calibri" w:hAnsi="Calibri" w:cs="Calibri"/>
                <w:color w:val="auto"/>
                <w:sz w:val="22"/>
                <w:szCs w:val="22"/>
              </w:rPr>
            </w:pPr>
          </w:p>
          <w:p w14:paraId="6CD1FE7F" w14:textId="77777777" w:rsidR="00C919E7" w:rsidRPr="00542EDA" w:rsidRDefault="00C919E7" w:rsidP="00C919E7">
            <w:pPr>
              <w:pStyle w:val="Default"/>
              <w:rPr>
                <w:rFonts w:ascii="Calibri" w:hAnsi="Calibri"/>
                <w:sz w:val="22"/>
                <w:szCs w:val="22"/>
              </w:rPr>
            </w:pPr>
            <w:r>
              <w:rPr>
                <w:rFonts w:ascii="Calibri" w:hAnsi="Calibri" w:cs="Calibri"/>
                <w:color w:val="auto"/>
                <w:sz w:val="22"/>
                <w:szCs w:val="22"/>
              </w:rPr>
              <w:t>This will have a positive impact on all groups</w:t>
            </w:r>
          </w:p>
          <w:p w14:paraId="4B1CA85F" w14:textId="77777777" w:rsidR="001D2DC2" w:rsidRPr="00AA4A37" w:rsidRDefault="001D2DC2" w:rsidP="001D2DC2">
            <w:pPr>
              <w:spacing w:after="0" w:line="240" w:lineRule="exact"/>
              <w:rPr>
                <w:rFonts w:asciiTheme="minorHAnsi" w:eastAsia="Times New Roman" w:hAnsiTheme="minorHAnsi" w:cstheme="minorHAnsi"/>
                <w:color w:val="000000" w:themeColor="text1"/>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29631802"/>
              <w14:checkbox>
                <w14:checked w14:val="1"/>
                <w14:checkedState w14:val="2612" w14:font="MS Gothic"/>
                <w14:uncheckedState w14:val="2610" w14:font="MS Gothic"/>
              </w14:checkbox>
            </w:sdtPr>
            <w:sdtEndPr/>
            <w:sdtContent>
              <w:p w14:paraId="491FE9AC" w14:textId="77777777" w:rsidR="001D2DC2" w:rsidRPr="008321D1" w:rsidRDefault="001D2DC2" w:rsidP="001D2DC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574125D" w14:textId="77777777" w:rsidR="001D2DC2" w:rsidRPr="00AA4A37" w:rsidRDefault="001D2DC2" w:rsidP="001D2DC2">
            <w:pPr>
              <w:spacing w:before="240" w:after="0" w:line="240" w:lineRule="auto"/>
              <w:ind w:left="-57"/>
              <w:jc w:val="center"/>
              <w:rPr>
                <w:rFonts w:asciiTheme="minorHAnsi" w:eastAsia="Times New Roman" w:hAnsiTheme="minorHAnsi" w:cstheme="minorHAnsi"/>
                <w:b/>
                <w:sz w:val="36"/>
                <w:szCs w:val="36"/>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02528505"/>
              <w14:checkbox>
                <w14:checked w14:val="0"/>
                <w14:checkedState w14:val="2612" w14:font="MS Gothic"/>
                <w14:uncheckedState w14:val="2610" w14:font="MS Gothic"/>
              </w14:checkbox>
            </w:sdtPr>
            <w:sdtEndPr/>
            <w:sdtContent>
              <w:p w14:paraId="685453DB"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0F1490E" w14:textId="77777777" w:rsidR="001D2DC2" w:rsidRPr="00AA4A37"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82768689"/>
              <w14:checkbox>
                <w14:checked w14:val="0"/>
                <w14:checkedState w14:val="2612" w14:font="MS Gothic"/>
                <w14:uncheckedState w14:val="2610" w14:font="MS Gothic"/>
              </w14:checkbox>
            </w:sdtPr>
            <w:sdtEndPr/>
            <w:sdtContent>
              <w:p w14:paraId="0621F9BD"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8CA507" w14:textId="77777777" w:rsidR="001D2DC2" w:rsidRPr="00AA4A37"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143141935"/>
              <w14:checkbox>
                <w14:checked w14:val="0"/>
                <w14:checkedState w14:val="2612" w14:font="MS Gothic"/>
                <w14:uncheckedState w14:val="2610" w14:font="MS Gothic"/>
              </w14:checkbox>
            </w:sdtPr>
            <w:sdtEndPr/>
            <w:sdtContent>
              <w:p w14:paraId="607680D4"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5A402FD" w14:textId="77777777" w:rsidR="001D2DC2" w:rsidRPr="00AA4A37"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r>
      <w:tr w:rsidR="001D2DC2" w:rsidRPr="008321D1" w14:paraId="715822B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81150A6" w14:textId="77777777" w:rsidR="001D2DC2" w:rsidRPr="00FC2AED" w:rsidRDefault="001D2DC2" w:rsidP="001D2DC2">
            <w:pPr>
              <w:keepNext/>
              <w:tabs>
                <w:tab w:val="left" w:pos="1303"/>
              </w:tabs>
              <w:spacing w:after="0" w:line="240" w:lineRule="auto"/>
              <w:ind w:left="59"/>
              <w:rPr>
                <w:rFonts w:asciiTheme="minorHAnsi" w:eastAsia="Times New Roman" w:hAnsiTheme="minorHAnsi" w:cstheme="minorHAnsi"/>
                <w:b/>
                <w:bCs/>
                <w:color w:val="FFFFFF"/>
                <w:highlight w:val="yellow"/>
                <w:lang w:eastAsia="en-GB"/>
              </w:rPr>
            </w:pPr>
          </w:p>
        </w:tc>
        <w:tc>
          <w:tcPr>
            <w:tcW w:w="7967" w:type="dxa"/>
            <w:tcBorders>
              <w:top w:val="single" w:sz="4" w:space="0" w:color="auto"/>
              <w:bottom w:val="single" w:sz="4" w:space="0" w:color="auto"/>
            </w:tcBorders>
          </w:tcPr>
          <w:p w14:paraId="3D39358F" w14:textId="77777777" w:rsidR="001D2DC2" w:rsidRPr="00E5348E" w:rsidRDefault="001D2DC2" w:rsidP="001D2DC2">
            <w:pPr>
              <w:spacing w:after="0" w:line="240" w:lineRule="exact"/>
              <w:rPr>
                <w:rFonts w:asciiTheme="minorHAnsi" w:hAnsiTheme="minorHAnsi" w:cstheme="minorHAnsi"/>
                <w:u w:val="single"/>
              </w:rPr>
            </w:pPr>
            <w:r w:rsidRPr="00E5348E">
              <w:rPr>
                <w:rFonts w:asciiTheme="minorHAnsi" w:hAnsiTheme="minorHAnsi" w:cstheme="minorHAnsi"/>
                <w:u w:val="single"/>
              </w:rPr>
              <w:t>Lone parents</w:t>
            </w:r>
          </w:p>
          <w:p w14:paraId="56C8820B" w14:textId="77777777" w:rsidR="001D2DC2" w:rsidRDefault="001D2DC2" w:rsidP="001D2DC2">
            <w:pPr>
              <w:spacing w:after="0" w:line="240" w:lineRule="exact"/>
              <w:rPr>
                <w:rFonts w:asciiTheme="minorHAnsi" w:hAnsiTheme="minorHAnsi" w:cstheme="minorHAnsi"/>
              </w:rPr>
            </w:pPr>
          </w:p>
          <w:p w14:paraId="77D91EC6" w14:textId="77777777" w:rsidR="00C919E7" w:rsidRDefault="00C919E7" w:rsidP="00C919E7">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5F7E7FDA" w14:textId="77777777" w:rsidR="00C919E7" w:rsidRDefault="00C919E7" w:rsidP="00C919E7">
            <w:pPr>
              <w:pStyle w:val="Default"/>
              <w:rPr>
                <w:rFonts w:ascii="Calibri" w:hAnsi="Calibri" w:cs="Calibri"/>
                <w:color w:val="auto"/>
                <w:sz w:val="22"/>
                <w:szCs w:val="22"/>
              </w:rPr>
            </w:pPr>
          </w:p>
          <w:p w14:paraId="12FBAA96" w14:textId="77777777" w:rsidR="00C919E7" w:rsidRPr="00542EDA" w:rsidRDefault="00C919E7" w:rsidP="00C919E7">
            <w:pPr>
              <w:pStyle w:val="Default"/>
              <w:rPr>
                <w:rFonts w:ascii="Calibri" w:hAnsi="Calibri"/>
                <w:sz w:val="22"/>
                <w:szCs w:val="22"/>
              </w:rPr>
            </w:pPr>
            <w:r>
              <w:rPr>
                <w:rFonts w:ascii="Calibri" w:hAnsi="Calibri" w:cs="Calibri"/>
                <w:color w:val="auto"/>
                <w:sz w:val="22"/>
                <w:szCs w:val="22"/>
              </w:rPr>
              <w:t>This will have a positive impact on all groups</w:t>
            </w:r>
          </w:p>
          <w:p w14:paraId="0B4FBB3D" w14:textId="77777777" w:rsidR="001D2DC2" w:rsidRPr="00FC2AED" w:rsidRDefault="001D2DC2" w:rsidP="001D2DC2">
            <w:pPr>
              <w:spacing w:after="0" w:line="240" w:lineRule="exact"/>
              <w:rPr>
                <w:rFonts w:asciiTheme="minorHAnsi" w:eastAsia="Times New Roman" w:hAnsiTheme="minorHAnsi" w:cstheme="minorHAnsi"/>
                <w:color w:val="000000" w:themeColor="text1"/>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44472362"/>
              <w14:checkbox>
                <w14:checked w14:val="1"/>
                <w14:checkedState w14:val="2612" w14:font="MS Gothic"/>
                <w14:uncheckedState w14:val="2610" w14:font="MS Gothic"/>
              </w14:checkbox>
            </w:sdtPr>
            <w:sdtEndPr/>
            <w:sdtContent>
              <w:p w14:paraId="42C98A67" w14:textId="77777777" w:rsidR="001D2DC2" w:rsidRPr="008321D1" w:rsidRDefault="001D2DC2" w:rsidP="001D2DC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CCEB8DA" w14:textId="77777777" w:rsidR="001D2DC2" w:rsidRPr="00FC2AED" w:rsidRDefault="001D2DC2" w:rsidP="001D2DC2">
            <w:pPr>
              <w:spacing w:before="240" w:after="0" w:line="240" w:lineRule="auto"/>
              <w:ind w:left="-57"/>
              <w:jc w:val="center"/>
              <w:rPr>
                <w:rFonts w:asciiTheme="minorHAnsi" w:eastAsia="Times New Roman" w:hAnsiTheme="minorHAnsi" w:cstheme="minorHAnsi"/>
                <w:b/>
                <w:sz w:val="36"/>
                <w:szCs w:val="36"/>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46651092"/>
              <w14:checkbox>
                <w14:checked w14:val="0"/>
                <w14:checkedState w14:val="2612" w14:font="MS Gothic"/>
                <w14:uncheckedState w14:val="2610" w14:font="MS Gothic"/>
              </w14:checkbox>
            </w:sdtPr>
            <w:sdtEndPr/>
            <w:sdtContent>
              <w:p w14:paraId="48CF6A6F"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19644AE" w14:textId="77777777" w:rsidR="001D2DC2" w:rsidRPr="00FC2AED"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33528558"/>
              <w14:checkbox>
                <w14:checked w14:val="0"/>
                <w14:checkedState w14:val="2612" w14:font="MS Gothic"/>
                <w14:uncheckedState w14:val="2610" w14:font="MS Gothic"/>
              </w14:checkbox>
            </w:sdtPr>
            <w:sdtEndPr/>
            <w:sdtContent>
              <w:p w14:paraId="5832F612"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CD5BDF9" w14:textId="77777777" w:rsidR="001D2DC2" w:rsidRPr="00FC2AED"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53296309"/>
              <w14:checkbox>
                <w14:checked w14:val="0"/>
                <w14:checkedState w14:val="2612" w14:font="MS Gothic"/>
                <w14:uncheckedState w14:val="2610" w14:font="MS Gothic"/>
              </w14:checkbox>
            </w:sdtPr>
            <w:sdtEndPr/>
            <w:sdtContent>
              <w:p w14:paraId="3616F0E6"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EE5CF8D" w14:textId="77777777" w:rsidR="001D2DC2" w:rsidRPr="00FC2AED"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r>
      <w:tr w:rsidR="001D2DC2" w:rsidRPr="008321D1" w14:paraId="1454F6A2"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BD6ED08" w14:textId="77777777" w:rsidR="001D2DC2" w:rsidRPr="00FC2AED" w:rsidRDefault="001D2DC2" w:rsidP="001D2DC2">
            <w:pPr>
              <w:keepNext/>
              <w:tabs>
                <w:tab w:val="left" w:pos="1303"/>
              </w:tabs>
              <w:spacing w:after="0" w:line="240" w:lineRule="auto"/>
              <w:ind w:left="59"/>
              <w:rPr>
                <w:rFonts w:asciiTheme="minorHAnsi" w:eastAsia="Times New Roman" w:hAnsiTheme="minorHAnsi" w:cstheme="minorHAnsi"/>
                <w:b/>
                <w:bCs/>
                <w:color w:val="FFFFFF"/>
                <w:highlight w:val="yellow"/>
                <w:lang w:eastAsia="en-GB"/>
              </w:rPr>
            </w:pPr>
          </w:p>
        </w:tc>
        <w:tc>
          <w:tcPr>
            <w:tcW w:w="7967" w:type="dxa"/>
            <w:tcBorders>
              <w:top w:val="single" w:sz="4" w:space="0" w:color="auto"/>
              <w:bottom w:val="single" w:sz="4" w:space="0" w:color="auto"/>
            </w:tcBorders>
          </w:tcPr>
          <w:p w14:paraId="292471A9" w14:textId="77777777" w:rsidR="001D2DC2" w:rsidRPr="00E5348E" w:rsidRDefault="001D2DC2" w:rsidP="001D2DC2">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76292C85" w14:textId="77777777" w:rsidR="001D2DC2" w:rsidRDefault="001D2DC2" w:rsidP="001D2DC2">
            <w:pPr>
              <w:spacing w:after="0" w:line="240" w:lineRule="exact"/>
              <w:rPr>
                <w:rFonts w:asciiTheme="minorHAnsi" w:hAnsiTheme="minorHAnsi" w:cstheme="minorHAnsi"/>
              </w:rPr>
            </w:pPr>
          </w:p>
          <w:p w14:paraId="6C3B89EB" w14:textId="77777777" w:rsidR="00C919E7" w:rsidRDefault="00C919E7" w:rsidP="00C919E7">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4326FD66" w14:textId="77777777" w:rsidR="00C919E7" w:rsidRDefault="00C919E7" w:rsidP="00C919E7">
            <w:pPr>
              <w:pStyle w:val="Default"/>
              <w:rPr>
                <w:rFonts w:ascii="Calibri" w:hAnsi="Calibri" w:cs="Calibri"/>
                <w:color w:val="auto"/>
                <w:sz w:val="22"/>
                <w:szCs w:val="22"/>
              </w:rPr>
            </w:pPr>
          </w:p>
          <w:p w14:paraId="49D403CD" w14:textId="77777777" w:rsidR="00C919E7" w:rsidRPr="00542EDA" w:rsidRDefault="00C919E7" w:rsidP="00C919E7">
            <w:pPr>
              <w:pStyle w:val="Default"/>
              <w:rPr>
                <w:rFonts w:ascii="Calibri" w:hAnsi="Calibri"/>
                <w:sz w:val="22"/>
                <w:szCs w:val="22"/>
              </w:rPr>
            </w:pPr>
            <w:r>
              <w:rPr>
                <w:rFonts w:ascii="Calibri" w:hAnsi="Calibri" w:cs="Calibri"/>
                <w:color w:val="auto"/>
                <w:sz w:val="22"/>
                <w:szCs w:val="22"/>
              </w:rPr>
              <w:t>This will have a positive impact on all groups</w:t>
            </w:r>
          </w:p>
          <w:p w14:paraId="5F502119" w14:textId="77777777" w:rsidR="001D2DC2" w:rsidRPr="00FC2AED" w:rsidRDefault="001D2DC2" w:rsidP="001D2DC2">
            <w:pPr>
              <w:spacing w:after="0" w:line="240" w:lineRule="exact"/>
              <w:rPr>
                <w:rFonts w:asciiTheme="minorHAnsi" w:eastAsia="Times New Roman" w:hAnsiTheme="minorHAnsi" w:cstheme="minorHAnsi"/>
                <w:color w:val="000000" w:themeColor="text1"/>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40878783"/>
              <w14:checkbox>
                <w14:checked w14:val="1"/>
                <w14:checkedState w14:val="2612" w14:font="MS Gothic"/>
                <w14:uncheckedState w14:val="2610" w14:font="MS Gothic"/>
              </w14:checkbox>
            </w:sdtPr>
            <w:sdtEndPr/>
            <w:sdtContent>
              <w:p w14:paraId="6537730B" w14:textId="77777777" w:rsidR="001D2DC2" w:rsidRPr="008321D1" w:rsidRDefault="001D2DC2" w:rsidP="001D2DC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012AA14" w14:textId="77777777" w:rsidR="001D2DC2" w:rsidRPr="00FC2AED" w:rsidRDefault="001D2DC2" w:rsidP="001D2DC2">
            <w:pPr>
              <w:spacing w:before="240" w:after="0" w:line="240" w:lineRule="auto"/>
              <w:ind w:left="-57"/>
              <w:jc w:val="center"/>
              <w:rPr>
                <w:rFonts w:asciiTheme="minorHAnsi" w:eastAsia="Times New Roman" w:hAnsiTheme="minorHAnsi" w:cstheme="minorHAnsi"/>
                <w:b/>
                <w:sz w:val="36"/>
                <w:szCs w:val="36"/>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91569919"/>
              <w14:checkbox>
                <w14:checked w14:val="0"/>
                <w14:checkedState w14:val="2612" w14:font="MS Gothic"/>
                <w14:uncheckedState w14:val="2610" w14:font="MS Gothic"/>
              </w14:checkbox>
            </w:sdtPr>
            <w:sdtEndPr/>
            <w:sdtContent>
              <w:p w14:paraId="1B456AE1"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7138D9F" w14:textId="77777777" w:rsidR="001D2DC2" w:rsidRPr="00FC2AED"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6411791"/>
              <w14:checkbox>
                <w14:checked w14:val="0"/>
                <w14:checkedState w14:val="2612" w14:font="MS Gothic"/>
                <w14:uncheckedState w14:val="2610" w14:font="MS Gothic"/>
              </w14:checkbox>
            </w:sdtPr>
            <w:sdtEndPr/>
            <w:sdtContent>
              <w:p w14:paraId="5121F335"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42CC3C3" w14:textId="77777777" w:rsidR="001D2DC2" w:rsidRPr="00FC2AED"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25383181"/>
              <w14:checkbox>
                <w14:checked w14:val="0"/>
                <w14:checkedState w14:val="2612" w14:font="MS Gothic"/>
                <w14:uncheckedState w14:val="2610" w14:font="MS Gothic"/>
              </w14:checkbox>
            </w:sdtPr>
            <w:sdtEndPr/>
            <w:sdtContent>
              <w:p w14:paraId="1E7C1E4F"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45ECFC2" w14:textId="77777777" w:rsidR="001D2DC2" w:rsidRPr="00FC2AED"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r>
      <w:tr w:rsidR="001D2DC2" w:rsidRPr="008321D1" w14:paraId="4C48C9D4"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3C3D420" w14:textId="77777777" w:rsidR="001D2DC2" w:rsidRPr="00FC2AED" w:rsidRDefault="001D2DC2" w:rsidP="001D2DC2">
            <w:pPr>
              <w:keepNext/>
              <w:tabs>
                <w:tab w:val="left" w:pos="1303"/>
              </w:tabs>
              <w:spacing w:after="0" w:line="240" w:lineRule="auto"/>
              <w:ind w:left="59"/>
              <w:rPr>
                <w:rFonts w:asciiTheme="minorHAnsi" w:eastAsia="Times New Roman" w:hAnsiTheme="minorHAnsi" w:cstheme="minorHAnsi"/>
                <w:b/>
                <w:bCs/>
                <w:color w:val="FFFFFF"/>
                <w:highlight w:val="yellow"/>
                <w:lang w:eastAsia="en-GB"/>
              </w:rPr>
            </w:pPr>
          </w:p>
        </w:tc>
        <w:tc>
          <w:tcPr>
            <w:tcW w:w="7967" w:type="dxa"/>
            <w:tcBorders>
              <w:top w:val="single" w:sz="4" w:space="0" w:color="auto"/>
            </w:tcBorders>
          </w:tcPr>
          <w:p w14:paraId="1AA37F50" w14:textId="136DBB00" w:rsidR="001D2DC2" w:rsidRPr="00E5348E" w:rsidRDefault="00BD5FA4" w:rsidP="001D2DC2">
            <w:pPr>
              <w:spacing w:after="0" w:line="240" w:lineRule="exact"/>
              <w:rPr>
                <w:rFonts w:asciiTheme="minorHAnsi" w:hAnsiTheme="minorHAnsi" w:cstheme="minorHAnsi"/>
                <w:u w:val="single"/>
              </w:rPr>
            </w:pPr>
            <w:r>
              <w:rPr>
                <w:rFonts w:asciiTheme="minorHAnsi" w:hAnsiTheme="minorHAnsi" w:cstheme="minorHAnsi"/>
                <w:u w:val="single"/>
              </w:rPr>
              <w:t>Young people in care</w:t>
            </w:r>
          </w:p>
          <w:p w14:paraId="0D57E5E6" w14:textId="77777777" w:rsidR="001D2DC2" w:rsidRDefault="001D2DC2" w:rsidP="001D2DC2">
            <w:pPr>
              <w:spacing w:after="0" w:line="240" w:lineRule="exact"/>
              <w:rPr>
                <w:rFonts w:asciiTheme="minorHAnsi" w:hAnsiTheme="minorHAnsi" w:cstheme="minorHAnsi"/>
              </w:rPr>
            </w:pPr>
          </w:p>
          <w:p w14:paraId="2C86A7A1" w14:textId="77777777" w:rsidR="00BD5FA4" w:rsidRDefault="00BD5FA4" w:rsidP="00BD5FA4">
            <w:pPr>
              <w:pStyle w:val="Default"/>
              <w:rPr>
                <w:rFonts w:ascii="Calibri" w:hAnsi="Calibri" w:cs="Calibri"/>
                <w:color w:val="auto"/>
                <w:sz w:val="22"/>
                <w:szCs w:val="22"/>
              </w:rPr>
            </w:pPr>
            <w:r w:rsidRPr="00225D02">
              <w:rPr>
                <w:rFonts w:ascii="Calibri" w:hAnsi="Calibri" w:cs="Calibri"/>
                <w:color w:val="auto"/>
                <w:sz w:val="22"/>
                <w:szCs w:val="22"/>
              </w:rPr>
              <w:t>The main modification to ECC0</w:t>
            </w:r>
            <w:r>
              <w:rPr>
                <w:rFonts w:ascii="Calibri" w:hAnsi="Calibri" w:cs="Calibri"/>
                <w:color w:val="auto"/>
                <w:sz w:val="22"/>
                <w:szCs w:val="22"/>
              </w:rPr>
              <w:t>2</w:t>
            </w:r>
            <w:r w:rsidRPr="00225D02">
              <w:rPr>
                <w:rFonts w:ascii="Calibri" w:hAnsi="Calibri" w:cs="Calibri"/>
                <w:color w:val="auto"/>
                <w:sz w:val="22"/>
                <w:szCs w:val="22"/>
              </w:rPr>
              <w:t xml:space="preserve"> </w:t>
            </w:r>
            <w:r>
              <w:rPr>
                <w:rFonts w:ascii="Calibri" w:hAnsi="Calibri" w:cs="Calibri"/>
                <w:color w:val="auto"/>
                <w:sz w:val="22"/>
                <w:szCs w:val="22"/>
              </w:rPr>
              <w:t xml:space="preserve">provides stronger protection from amenity impacts through providing requirements to minimise impacts from light pollution and odour emitting businesses. </w:t>
            </w:r>
          </w:p>
          <w:p w14:paraId="44D98B54" w14:textId="77777777" w:rsidR="00BD5FA4" w:rsidRDefault="00BD5FA4" w:rsidP="00BD5FA4">
            <w:pPr>
              <w:pStyle w:val="Default"/>
              <w:rPr>
                <w:rFonts w:ascii="Calibri" w:hAnsi="Calibri" w:cs="Calibri"/>
                <w:color w:val="auto"/>
                <w:sz w:val="22"/>
                <w:szCs w:val="22"/>
              </w:rPr>
            </w:pPr>
          </w:p>
          <w:p w14:paraId="68C2E610" w14:textId="77777777" w:rsidR="00BD5FA4" w:rsidRPr="00542EDA" w:rsidRDefault="00BD5FA4" w:rsidP="00BD5FA4">
            <w:pPr>
              <w:pStyle w:val="Default"/>
              <w:rPr>
                <w:rFonts w:ascii="Calibri" w:hAnsi="Calibri"/>
                <w:sz w:val="22"/>
                <w:szCs w:val="22"/>
              </w:rPr>
            </w:pPr>
            <w:r>
              <w:rPr>
                <w:rFonts w:ascii="Calibri" w:hAnsi="Calibri" w:cs="Calibri"/>
                <w:color w:val="auto"/>
                <w:sz w:val="22"/>
                <w:szCs w:val="22"/>
              </w:rPr>
              <w:t>This will have a positive impact on all groups</w:t>
            </w:r>
          </w:p>
          <w:p w14:paraId="6AADC290" w14:textId="77777777" w:rsidR="001D2DC2" w:rsidRPr="00FC2AED" w:rsidRDefault="001D2DC2" w:rsidP="001D2DC2">
            <w:pPr>
              <w:spacing w:after="0" w:line="240" w:lineRule="exact"/>
              <w:rPr>
                <w:rFonts w:asciiTheme="minorHAnsi" w:eastAsia="Times New Roman" w:hAnsiTheme="minorHAnsi" w:cstheme="minorHAnsi"/>
                <w:color w:val="000000" w:themeColor="text1"/>
                <w:highlight w:val="yellow"/>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297831509"/>
              <w14:checkbox>
                <w14:checked w14:val="1"/>
                <w14:checkedState w14:val="2612" w14:font="MS Gothic"/>
                <w14:uncheckedState w14:val="2610" w14:font="MS Gothic"/>
              </w14:checkbox>
            </w:sdtPr>
            <w:sdtEndPr/>
            <w:sdtContent>
              <w:p w14:paraId="33A42193" w14:textId="77777777" w:rsidR="001D2DC2" w:rsidRPr="008321D1" w:rsidRDefault="001D2DC2" w:rsidP="001D2DC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70E0094" w14:textId="77777777" w:rsidR="001D2DC2" w:rsidRPr="00FC2AED" w:rsidRDefault="001D2DC2" w:rsidP="001D2DC2">
            <w:pPr>
              <w:spacing w:before="240" w:after="0" w:line="240" w:lineRule="auto"/>
              <w:ind w:left="-57"/>
              <w:jc w:val="center"/>
              <w:rPr>
                <w:rFonts w:asciiTheme="minorHAnsi" w:eastAsia="Times New Roman" w:hAnsiTheme="minorHAnsi" w:cstheme="minorHAnsi"/>
                <w:b/>
                <w:sz w:val="36"/>
                <w:szCs w:val="36"/>
                <w:highlight w:val="yellow"/>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968303756"/>
              <w14:checkbox>
                <w14:checked w14:val="0"/>
                <w14:checkedState w14:val="2612" w14:font="MS Gothic"/>
                <w14:uncheckedState w14:val="2610" w14:font="MS Gothic"/>
              </w14:checkbox>
            </w:sdtPr>
            <w:sdtEndPr/>
            <w:sdtContent>
              <w:p w14:paraId="6E156D91"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F3907AE" w14:textId="77777777" w:rsidR="001D2DC2" w:rsidRPr="00FC2AED"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909300010"/>
              <w14:checkbox>
                <w14:checked w14:val="0"/>
                <w14:checkedState w14:val="2612" w14:font="MS Gothic"/>
                <w14:uncheckedState w14:val="2610" w14:font="MS Gothic"/>
              </w14:checkbox>
            </w:sdtPr>
            <w:sdtEndPr/>
            <w:sdtContent>
              <w:p w14:paraId="6720DE68"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9E876DA" w14:textId="77777777" w:rsidR="001D2DC2" w:rsidRPr="00FC2AED"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36135482"/>
              <w14:checkbox>
                <w14:checked w14:val="0"/>
                <w14:checkedState w14:val="2612" w14:font="MS Gothic"/>
                <w14:uncheckedState w14:val="2610" w14:font="MS Gothic"/>
              </w14:checkbox>
            </w:sdtPr>
            <w:sdtEndPr/>
            <w:sdtContent>
              <w:p w14:paraId="0D8769B1" w14:textId="77777777" w:rsidR="001D2DC2" w:rsidRPr="008321D1" w:rsidRDefault="001D2DC2" w:rsidP="001D2DC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6245E76" w14:textId="77777777" w:rsidR="001D2DC2" w:rsidRPr="00FC2AED" w:rsidRDefault="001D2DC2" w:rsidP="001D2DC2">
            <w:pPr>
              <w:spacing w:before="240" w:after="0" w:line="240" w:lineRule="auto"/>
              <w:ind w:left="113"/>
              <w:jc w:val="center"/>
              <w:rPr>
                <w:rFonts w:asciiTheme="minorHAnsi" w:eastAsia="Times New Roman" w:hAnsiTheme="minorHAnsi" w:cstheme="minorHAnsi"/>
                <w:b/>
                <w:sz w:val="36"/>
                <w:szCs w:val="36"/>
                <w:highlight w:val="yellow"/>
              </w:rPr>
            </w:pPr>
          </w:p>
        </w:tc>
      </w:tr>
    </w:tbl>
    <w:p w14:paraId="439C36E5" w14:textId="77777777" w:rsidR="006F2C97" w:rsidRDefault="006F2C97"/>
    <w:p w14:paraId="67C54AC6" w14:textId="16F393C2" w:rsidR="00385AFF" w:rsidRDefault="00385AFF">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DD6F34" w:rsidRPr="00B115E4" w14:paraId="4CF13B67"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94B60ED" w14:textId="77777777" w:rsidR="00DD6F34" w:rsidRPr="00A11785" w:rsidRDefault="00DD6F34"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lastRenderedPageBreak/>
              <w:t>Assessing impact</w:t>
            </w:r>
          </w:p>
          <w:p w14:paraId="6BD23D2F" w14:textId="522E57D9" w:rsidR="00DD6F34" w:rsidRPr="007A1DDB" w:rsidRDefault="00DD6F34" w:rsidP="0037072F">
            <w:pPr>
              <w:rPr>
                <w:rFonts w:eastAsia="Times New Roman" w:cs="Calibri"/>
                <w:b/>
                <w:color w:val="FFFFFF" w:themeColor="background1"/>
                <w:sz w:val="24"/>
                <w:szCs w:val="24"/>
                <w:lang w:eastAsia="en-GB"/>
              </w:rPr>
            </w:pPr>
            <w:r w:rsidRPr="007A1DDB">
              <w:rPr>
                <w:rFonts w:eastAsia="Times New Roman" w:cs="Calibri"/>
                <w:b/>
                <w:color w:val="FFFFFF" w:themeColor="background1"/>
                <w:sz w:val="24"/>
                <w:szCs w:val="24"/>
                <w:lang w:eastAsia="en-GB"/>
              </w:rPr>
              <w:t>What does the evidence tell you about the impact your proposal may have on groups with protected characteristics?</w:t>
            </w:r>
          </w:p>
          <w:p w14:paraId="7B823326" w14:textId="77777777" w:rsidR="00DD6F34" w:rsidRPr="00D4588E" w:rsidRDefault="00DD6F34" w:rsidP="0037072F">
            <w:pPr>
              <w:pStyle w:val="ListParagraph"/>
              <w:spacing w:after="0" w:line="240" w:lineRule="auto"/>
              <w:ind w:hanging="360"/>
              <w:rPr>
                <w:rFonts w:eastAsia="Times New Roman" w:cs="Calibri"/>
                <w:b/>
                <w:color w:val="FFFFFF" w:themeColor="background1"/>
                <w:lang w:eastAsia="en-GB"/>
              </w:rPr>
            </w:pPr>
          </w:p>
        </w:tc>
      </w:tr>
      <w:tr w:rsidR="00DD6F34" w:rsidRPr="00B115E4" w14:paraId="27DAE358"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19EE5D1" w14:textId="719CD9B2" w:rsidR="00DD6F34" w:rsidRPr="00696527" w:rsidRDefault="00DD6F34" w:rsidP="0037072F">
            <w:pPr>
              <w:pStyle w:val="Default"/>
              <w:rPr>
                <w:rFonts w:asciiTheme="minorHAnsi" w:hAnsiTheme="minorHAnsi" w:cstheme="minorHAnsi"/>
                <w:b/>
                <w:bCs/>
                <w:color w:val="FFFFFF" w:themeColor="background1"/>
                <w:sz w:val="22"/>
                <w:szCs w:val="22"/>
              </w:rPr>
            </w:pPr>
            <w:r w:rsidRPr="00696527">
              <w:rPr>
                <w:rFonts w:asciiTheme="minorHAnsi" w:hAnsiTheme="minorHAnsi" w:cstheme="minorHAnsi"/>
                <w:b/>
                <w:bCs/>
                <w:color w:val="FFFFFF" w:themeColor="background1"/>
                <w:sz w:val="22"/>
                <w:szCs w:val="22"/>
              </w:rPr>
              <w:t>ECC02</w:t>
            </w:r>
            <w:r w:rsidR="00D34054" w:rsidRPr="00696527">
              <w:rPr>
                <w:rFonts w:asciiTheme="minorHAnsi" w:hAnsiTheme="minorHAnsi" w:cstheme="minorHAnsi"/>
                <w:b/>
                <w:bCs/>
                <w:color w:val="FFFFFF" w:themeColor="background1"/>
                <w:sz w:val="22"/>
                <w:szCs w:val="22"/>
              </w:rPr>
              <w:t>A</w:t>
            </w:r>
            <w:r w:rsidRPr="00696527">
              <w:rPr>
                <w:rFonts w:asciiTheme="minorHAnsi" w:hAnsiTheme="minorHAnsi" w:cstheme="minorHAnsi"/>
                <w:b/>
                <w:bCs/>
                <w:color w:val="FFFFFF" w:themeColor="background1"/>
                <w:sz w:val="22"/>
                <w:szCs w:val="22"/>
              </w:rPr>
              <w:t xml:space="preserve">– </w:t>
            </w:r>
            <w:r w:rsidR="00D34054" w:rsidRPr="00696527">
              <w:rPr>
                <w:rFonts w:asciiTheme="minorHAnsi" w:hAnsiTheme="minorHAnsi" w:cstheme="minorHAnsi"/>
                <w:b/>
                <w:bCs/>
                <w:color w:val="FFFFFF" w:themeColor="background1"/>
                <w:sz w:val="22"/>
                <w:szCs w:val="22"/>
              </w:rPr>
              <w:t xml:space="preserve">Water Management </w:t>
            </w:r>
          </w:p>
          <w:p w14:paraId="1A786A6A" w14:textId="77777777" w:rsidR="00DD6F34" w:rsidRDefault="00DD6F34" w:rsidP="0037072F">
            <w:pPr>
              <w:rPr>
                <w:rFonts w:asciiTheme="minorHAnsi" w:eastAsia="Times New Roman" w:hAnsiTheme="minorHAnsi" w:cstheme="minorHAnsi"/>
                <w:b/>
                <w:bCs/>
                <w:color w:val="FFFFFF" w:themeColor="background1"/>
                <w:lang w:eastAsia="en-GB"/>
              </w:rPr>
            </w:pPr>
          </w:p>
          <w:p w14:paraId="37E35905" w14:textId="29423959" w:rsidR="007F3308" w:rsidRPr="004D2318" w:rsidRDefault="007F3308" w:rsidP="0037072F">
            <w:pPr>
              <w:rPr>
                <w:rFonts w:asciiTheme="minorHAnsi" w:eastAsia="Times New Roman" w:hAnsiTheme="minorHAnsi" w:cstheme="minorHAnsi"/>
                <w:b/>
                <w:bCs/>
                <w:color w:val="FFFFFF" w:themeColor="background1"/>
                <w:lang w:eastAsia="en-GB"/>
              </w:rPr>
            </w:pPr>
            <w:r>
              <w:rPr>
                <w:rFonts w:asciiTheme="minorHAnsi" w:eastAsia="Times New Roman" w:hAnsiTheme="minorHAnsi" w:cstheme="minorHAnsi"/>
                <w:b/>
                <w:bCs/>
                <w:color w:val="FFFFFF" w:themeColor="background1"/>
                <w:lang w:eastAsia="en-GB"/>
              </w:rPr>
              <w:t>MM66</w:t>
            </w:r>
          </w:p>
        </w:tc>
      </w:tr>
      <w:tr w:rsidR="00DD6F34" w:rsidRPr="00B115E4" w14:paraId="4A5BD643"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33CD13F" w14:textId="7379303B" w:rsidR="00125427" w:rsidRPr="002B7900" w:rsidRDefault="007F3308" w:rsidP="00125427">
            <w:pPr>
              <w:keepNext/>
              <w:keepLines/>
              <w:suppressAutoHyphens/>
              <w:autoSpaceDN w:val="0"/>
              <w:textAlignment w:val="baseline"/>
              <w:outlineLvl w:val="1"/>
              <w:rPr>
                <w:rFonts w:cs="Calibri"/>
                <w:b/>
                <w:bCs/>
                <w:color w:val="FFFFFF" w:themeColor="background1"/>
              </w:rPr>
            </w:pPr>
            <w:r>
              <w:rPr>
                <w:rFonts w:asciiTheme="minorHAnsi" w:hAnsiTheme="minorHAnsi" w:cstheme="minorHAnsi"/>
                <w:b/>
                <w:bCs/>
                <w:color w:val="FFFFFF" w:themeColor="background1"/>
              </w:rPr>
              <w:lastRenderedPageBreak/>
              <w:t>MM66</w:t>
            </w:r>
            <w:r w:rsidR="00644345">
              <w:rPr>
                <w:rFonts w:asciiTheme="minorHAnsi" w:hAnsiTheme="minorHAnsi" w:cstheme="minorHAnsi"/>
                <w:b/>
                <w:bCs/>
                <w:color w:val="FFFFFF" w:themeColor="background1"/>
              </w:rPr>
              <w:t xml:space="preserve"> </w:t>
            </w:r>
            <w:r w:rsidR="00125427" w:rsidRPr="009D01EC">
              <w:rPr>
                <w:rFonts w:asciiTheme="minorHAnsi" w:hAnsiTheme="minorHAnsi" w:cstheme="minorHAnsi"/>
                <w:b/>
                <w:bCs/>
                <w:color w:val="FFFFFF" w:themeColor="background1"/>
              </w:rPr>
              <w:t>Revisions to the detailed wording of Policy ECC02A for soundness and to ensure closer alignment / general conformity with policies in the London Plan.</w:t>
            </w:r>
          </w:p>
          <w:p w14:paraId="756A4B04" w14:textId="77777777" w:rsidR="00175A69" w:rsidRPr="002B7900" w:rsidRDefault="00175A69" w:rsidP="00175A69">
            <w:pPr>
              <w:pStyle w:val="paragraph"/>
              <w:spacing w:before="0" w:beforeAutospacing="0" w:after="0" w:afterAutospacing="0"/>
              <w:textAlignment w:val="baseline"/>
              <w:rPr>
                <w:rFonts w:ascii="Calibri" w:hAnsi="Calibri" w:cs="Calibri"/>
                <w:b/>
                <w:bCs/>
                <w:color w:val="FFFFFF" w:themeColor="background1"/>
                <w:sz w:val="22"/>
                <w:szCs w:val="22"/>
              </w:rPr>
            </w:pPr>
            <w:r w:rsidRPr="002B7900">
              <w:rPr>
                <w:rStyle w:val="normaltextrun"/>
                <w:rFonts w:ascii="Calibri" w:eastAsia="Arial" w:hAnsi="Calibri" w:cs="Calibri"/>
                <w:b/>
                <w:bCs/>
                <w:color w:val="FFFFFF" w:themeColor="background1"/>
                <w:sz w:val="22"/>
                <w:szCs w:val="22"/>
              </w:rPr>
              <w:t>These include in Part A in relation to flood risk:</w:t>
            </w:r>
            <w:r w:rsidRPr="002B7900">
              <w:rPr>
                <w:rStyle w:val="eop"/>
                <w:rFonts w:ascii="Calibri" w:hAnsi="Calibri" w:cs="Calibri"/>
                <w:b/>
                <w:bCs/>
                <w:color w:val="FFFFFF" w:themeColor="background1"/>
                <w:sz w:val="22"/>
                <w:szCs w:val="22"/>
              </w:rPr>
              <w:t> </w:t>
            </w:r>
          </w:p>
          <w:p w14:paraId="09CCC5C7" w14:textId="77777777" w:rsidR="00175A69" w:rsidRPr="002B7900" w:rsidRDefault="00175A69" w:rsidP="00175A69">
            <w:pPr>
              <w:pStyle w:val="paragraph"/>
              <w:spacing w:before="0" w:beforeAutospacing="0" w:after="0" w:afterAutospacing="0"/>
              <w:textAlignment w:val="baseline"/>
              <w:rPr>
                <w:rFonts w:ascii="Calibri" w:hAnsi="Calibri" w:cs="Calibri"/>
                <w:b/>
                <w:bCs/>
                <w:color w:val="FFFFFF" w:themeColor="background1"/>
                <w:sz w:val="22"/>
                <w:szCs w:val="22"/>
              </w:rPr>
            </w:pPr>
            <w:proofErr w:type="spellStart"/>
            <w:r w:rsidRPr="002B7900">
              <w:rPr>
                <w:rStyle w:val="normaltextrun"/>
                <w:rFonts w:ascii="Calibri" w:eastAsia="Arial" w:hAnsi="Calibri" w:cs="Calibri"/>
                <w:b/>
                <w:bCs/>
                <w:color w:val="FFFFFF" w:themeColor="background1"/>
                <w:sz w:val="22"/>
                <w:szCs w:val="22"/>
              </w:rPr>
              <w:t>i</w:t>
            </w:r>
            <w:proofErr w:type="spellEnd"/>
            <w:r w:rsidRPr="002B7900">
              <w:rPr>
                <w:rStyle w:val="normaltextrun"/>
                <w:rFonts w:ascii="Calibri" w:eastAsia="Arial" w:hAnsi="Calibri" w:cs="Calibri"/>
                <w:b/>
                <w:bCs/>
                <w:color w:val="FFFFFF" w:themeColor="background1"/>
                <w:sz w:val="22"/>
                <w:szCs w:val="22"/>
              </w:rPr>
              <w:t>)  At Aa) specific reference to the Council seeking to ensure that development is located in areas at lowest risk of flooding assessed through applying, as appropriate, the sequential test. </w:t>
            </w:r>
            <w:r w:rsidRPr="002B7900">
              <w:rPr>
                <w:rStyle w:val="eop"/>
                <w:rFonts w:ascii="Calibri" w:hAnsi="Calibri" w:cs="Calibri"/>
                <w:b/>
                <w:bCs/>
                <w:color w:val="FFFFFF" w:themeColor="background1"/>
                <w:sz w:val="22"/>
                <w:szCs w:val="22"/>
              </w:rPr>
              <w:t> </w:t>
            </w:r>
          </w:p>
          <w:p w14:paraId="0FCC175F" w14:textId="77777777" w:rsidR="00175A69" w:rsidRPr="002B7900" w:rsidRDefault="00175A69" w:rsidP="00175A69">
            <w:pPr>
              <w:pStyle w:val="paragraph"/>
              <w:spacing w:before="0" w:beforeAutospacing="0" w:after="0" w:afterAutospacing="0"/>
              <w:textAlignment w:val="baseline"/>
              <w:rPr>
                <w:rFonts w:ascii="Calibri" w:hAnsi="Calibri" w:cs="Calibri"/>
                <w:b/>
                <w:bCs/>
                <w:color w:val="FFFFFF" w:themeColor="background1"/>
                <w:sz w:val="22"/>
                <w:szCs w:val="22"/>
              </w:rPr>
            </w:pPr>
            <w:r w:rsidRPr="002B7900">
              <w:rPr>
                <w:rStyle w:val="normaltextrun"/>
                <w:rFonts w:ascii="Calibri" w:eastAsia="Arial" w:hAnsi="Calibri" w:cs="Calibri"/>
                <w:b/>
                <w:bCs/>
                <w:color w:val="FFFFFF" w:themeColor="background1"/>
                <w:sz w:val="22"/>
                <w:szCs w:val="22"/>
              </w:rPr>
              <w:t>ii) At Ab) additional reference made to the need for development to ensure that flood risk is not increased elsewhere.</w:t>
            </w:r>
            <w:r w:rsidRPr="002B7900">
              <w:rPr>
                <w:rStyle w:val="eop"/>
                <w:rFonts w:ascii="Calibri" w:hAnsi="Calibri" w:cs="Calibri"/>
                <w:b/>
                <w:bCs/>
                <w:color w:val="FFFFFF" w:themeColor="background1"/>
                <w:sz w:val="22"/>
                <w:szCs w:val="22"/>
              </w:rPr>
              <w:t> </w:t>
            </w:r>
          </w:p>
          <w:p w14:paraId="142E00E2" w14:textId="77777777" w:rsidR="00E24841" w:rsidRPr="002B7900" w:rsidRDefault="00175A69" w:rsidP="00E24841">
            <w:pPr>
              <w:pStyle w:val="paragraph"/>
              <w:spacing w:before="0" w:beforeAutospacing="0" w:after="0" w:afterAutospacing="0"/>
              <w:textAlignment w:val="baseline"/>
              <w:rPr>
                <w:rFonts w:ascii="Calibri" w:hAnsi="Calibri" w:cs="Calibri"/>
                <w:b/>
                <w:bCs/>
                <w:color w:val="FFFFFF" w:themeColor="background1"/>
                <w:sz w:val="22"/>
                <w:szCs w:val="22"/>
              </w:rPr>
            </w:pPr>
            <w:r w:rsidRPr="002B7900">
              <w:rPr>
                <w:rStyle w:val="normaltextrun"/>
                <w:rFonts w:ascii="Calibri" w:eastAsia="Arial" w:hAnsi="Calibri" w:cs="Calibri"/>
                <w:b/>
                <w:bCs/>
                <w:color w:val="FFFFFF" w:themeColor="background1"/>
                <w:sz w:val="22"/>
                <w:szCs w:val="22"/>
              </w:rPr>
              <w:t>iii) At Ac) clarifications that improvements to flood defences may be needed and be maintained in perpetuity, having regard to climate change that</w:t>
            </w:r>
            <w:r w:rsidR="00E24841" w:rsidRPr="002B7900">
              <w:rPr>
                <w:rStyle w:val="normaltextrun"/>
                <w:rFonts w:ascii="Calibri" w:eastAsia="Arial" w:hAnsi="Calibri" w:cs="Calibri"/>
                <w:b/>
                <w:bCs/>
                <w:color w:val="FFFFFF" w:themeColor="background1"/>
                <w:sz w:val="22"/>
                <w:szCs w:val="22"/>
              </w:rPr>
              <w:t xml:space="preserve"> defended areas should be protected; also reference added in respect of land adjacent to flood defences needing to be protected to provide space for flood water in the event of breach; for clarity of intent, references also added to needing to consider future improvement, the introduction of natural flood management techniques, public amenity ‘space’ together with biodiversity ‘enhancements’. </w:t>
            </w:r>
            <w:r w:rsidR="00E24841" w:rsidRPr="002B7900">
              <w:rPr>
                <w:rStyle w:val="eop"/>
                <w:rFonts w:ascii="Calibri" w:hAnsi="Calibri" w:cs="Calibri"/>
                <w:b/>
                <w:bCs/>
                <w:color w:val="FFFFFF" w:themeColor="background1"/>
                <w:sz w:val="22"/>
                <w:szCs w:val="22"/>
              </w:rPr>
              <w:t> </w:t>
            </w:r>
          </w:p>
          <w:p w14:paraId="43E48A4F" w14:textId="77777777" w:rsidR="00E24841" w:rsidRPr="002B7900" w:rsidRDefault="00E24841" w:rsidP="00E24841">
            <w:pPr>
              <w:pStyle w:val="paragraph"/>
              <w:spacing w:before="0" w:beforeAutospacing="0" w:after="0" w:afterAutospacing="0"/>
              <w:textAlignment w:val="baseline"/>
              <w:rPr>
                <w:rFonts w:ascii="Calibri" w:hAnsi="Calibri" w:cs="Calibri"/>
                <w:b/>
                <w:bCs/>
                <w:color w:val="FFFFFF" w:themeColor="background1"/>
                <w:sz w:val="22"/>
                <w:szCs w:val="22"/>
              </w:rPr>
            </w:pPr>
            <w:r w:rsidRPr="002B7900">
              <w:rPr>
                <w:rStyle w:val="normaltextrun"/>
                <w:rFonts w:ascii="Calibri" w:eastAsia="Arial" w:hAnsi="Calibri" w:cs="Calibri"/>
                <w:b/>
                <w:bCs/>
                <w:color w:val="FFFFFF" w:themeColor="background1"/>
                <w:sz w:val="22"/>
                <w:szCs w:val="22"/>
              </w:rPr>
              <w:t>iv) At Ad) clarifications added in outlining the circumstances when a site-specific flood risk assessment should be undertaken.</w:t>
            </w:r>
            <w:r w:rsidRPr="002B7900">
              <w:rPr>
                <w:rStyle w:val="eop"/>
                <w:rFonts w:ascii="Calibri" w:hAnsi="Calibri" w:cs="Calibri"/>
                <w:b/>
                <w:bCs/>
                <w:color w:val="FFFFFF" w:themeColor="background1"/>
                <w:sz w:val="22"/>
                <w:szCs w:val="22"/>
              </w:rPr>
              <w:t> </w:t>
            </w:r>
          </w:p>
          <w:p w14:paraId="319AD8FC" w14:textId="77777777" w:rsidR="00E24841" w:rsidRPr="002B7900" w:rsidRDefault="00E24841" w:rsidP="00E24841">
            <w:pPr>
              <w:pStyle w:val="paragraph"/>
              <w:spacing w:before="0" w:beforeAutospacing="0" w:after="0" w:afterAutospacing="0"/>
              <w:textAlignment w:val="baseline"/>
              <w:rPr>
                <w:rFonts w:ascii="Calibri" w:hAnsi="Calibri" w:cs="Calibri"/>
                <w:b/>
                <w:bCs/>
                <w:color w:val="FFFFFF" w:themeColor="background1"/>
                <w:sz w:val="22"/>
                <w:szCs w:val="22"/>
              </w:rPr>
            </w:pPr>
            <w:r w:rsidRPr="002B7900">
              <w:rPr>
                <w:rStyle w:val="normaltextrun"/>
                <w:rFonts w:ascii="Calibri" w:eastAsia="Arial" w:hAnsi="Calibri" w:cs="Calibri"/>
                <w:b/>
                <w:bCs/>
                <w:color w:val="FFFFFF" w:themeColor="background1"/>
                <w:sz w:val="22"/>
                <w:szCs w:val="22"/>
              </w:rPr>
              <w:t>In Part B with regards surface water management, clarifications provided with respect to sustainable drainage run-off expectation, and that where it is necessary that management and maintenance plan arrangements are in place, the need as relevant for these to be secured through planning conditions or obligations.</w:t>
            </w:r>
            <w:r w:rsidRPr="002B7900">
              <w:rPr>
                <w:rStyle w:val="eop"/>
                <w:rFonts w:ascii="Calibri" w:hAnsi="Calibri" w:cs="Calibri"/>
                <w:b/>
                <w:bCs/>
                <w:color w:val="FFFFFF" w:themeColor="background1"/>
                <w:sz w:val="22"/>
                <w:szCs w:val="22"/>
              </w:rPr>
              <w:t> </w:t>
            </w:r>
          </w:p>
          <w:p w14:paraId="1C82FEAF" w14:textId="77777777" w:rsidR="00E24841" w:rsidRPr="002B7900" w:rsidRDefault="00E24841" w:rsidP="00E24841">
            <w:pPr>
              <w:pStyle w:val="paragraph"/>
              <w:spacing w:before="0" w:beforeAutospacing="0" w:after="0" w:afterAutospacing="0"/>
              <w:textAlignment w:val="baseline"/>
              <w:rPr>
                <w:rFonts w:ascii="Calibri" w:hAnsi="Calibri" w:cs="Calibri"/>
                <w:b/>
                <w:bCs/>
                <w:color w:val="FFFFFF" w:themeColor="background1"/>
                <w:sz w:val="22"/>
                <w:szCs w:val="22"/>
              </w:rPr>
            </w:pPr>
            <w:r w:rsidRPr="002B7900">
              <w:rPr>
                <w:rStyle w:val="normaltextrun"/>
                <w:rFonts w:ascii="Calibri" w:eastAsia="Arial" w:hAnsi="Calibri" w:cs="Calibri"/>
                <w:b/>
                <w:bCs/>
                <w:color w:val="FFFFFF" w:themeColor="background1"/>
                <w:sz w:val="22"/>
                <w:szCs w:val="22"/>
              </w:rPr>
              <w:t>In Part C clarification that major development proposals will be required to demonstrate how appropriate solutions to water capacity issues will be delivered in appropriate timeframes. This also includes deletion of Table 20 as submitted which includes water efficiency requirements </w:t>
            </w:r>
            <w:r w:rsidRPr="002B7900">
              <w:rPr>
                <w:rFonts w:ascii="Calibri" w:hAnsi="Calibri" w:cs="Calibri"/>
                <w:b/>
                <w:bCs/>
                <w:color w:val="FFFFFF" w:themeColor="background1"/>
                <w:sz w:val="22"/>
                <w:szCs w:val="22"/>
              </w:rPr>
              <w:t>as it repeats parts, but not all, of Policy SI 5 of the London Plan and Policy ECC02A.</w:t>
            </w:r>
          </w:p>
          <w:p w14:paraId="59E49D4F" w14:textId="77777777" w:rsidR="00910586" w:rsidRPr="002B7900" w:rsidRDefault="00E24841" w:rsidP="00910586">
            <w:pPr>
              <w:pStyle w:val="paragraph"/>
              <w:spacing w:before="0" w:beforeAutospacing="0" w:after="0" w:afterAutospacing="0"/>
              <w:textAlignment w:val="baseline"/>
              <w:rPr>
                <w:rFonts w:ascii="Calibri" w:hAnsi="Calibri" w:cs="Calibri"/>
                <w:b/>
                <w:bCs/>
                <w:color w:val="FFFFFF" w:themeColor="background1"/>
                <w:sz w:val="22"/>
                <w:szCs w:val="22"/>
              </w:rPr>
            </w:pPr>
            <w:r w:rsidRPr="002B7900">
              <w:rPr>
                <w:rStyle w:val="normaltextrun"/>
                <w:rFonts w:ascii="Calibri" w:eastAsia="Arial" w:hAnsi="Calibri" w:cs="Calibri"/>
                <w:b/>
                <w:bCs/>
                <w:color w:val="FFFFFF" w:themeColor="background1"/>
                <w:sz w:val="22"/>
                <w:szCs w:val="22"/>
              </w:rPr>
              <w:t>In Part D clarification in respect of water courses of the expectation that proposals adjacent to a</w:t>
            </w:r>
            <w:r w:rsidR="00910586" w:rsidRPr="002B7900">
              <w:rPr>
                <w:rStyle w:val="normaltextrun"/>
                <w:rFonts w:ascii="Calibri" w:eastAsia="Arial" w:hAnsi="Calibri" w:cs="Calibri"/>
                <w:b/>
                <w:bCs/>
                <w:color w:val="FFFFFF" w:themeColor="background1"/>
                <w:sz w:val="22"/>
                <w:szCs w:val="22"/>
              </w:rPr>
              <w:t xml:space="preserve"> river corridor ensure a buffer zone of at least 10 metres. Also, additional reference made to encouragement for naturalisation of river corridors with clarification of the requirement where necessary for contributions towards river restoration and de-culverting. </w:t>
            </w:r>
            <w:r w:rsidR="00910586" w:rsidRPr="002B7900">
              <w:rPr>
                <w:rStyle w:val="eop"/>
                <w:rFonts w:ascii="Calibri" w:hAnsi="Calibri" w:cs="Calibri"/>
                <w:b/>
                <w:bCs/>
                <w:color w:val="FFFFFF" w:themeColor="background1"/>
                <w:sz w:val="22"/>
                <w:szCs w:val="22"/>
              </w:rPr>
              <w:t> </w:t>
            </w:r>
          </w:p>
          <w:p w14:paraId="3273BAF7" w14:textId="77777777" w:rsidR="00910586" w:rsidRPr="002B7900" w:rsidRDefault="00910586" w:rsidP="00910586">
            <w:pPr>
              <w:pStyle w:val="paragraph"/>
              <w:spacing w:before="0" w:beforeAutospacing="0" w:after="0" w:afterAutospacing="0"/>
              <w:textAlignment w:val="baseline"/>
              <w:rPr>
                <w:rFonts w:ascii="Calibri" w:hAnsi="Calibri" w:cs="Calibri"/>
                <w:b/>
                <w:bCs/>
                <w:color w:val="FFFFFF" w:themeColor="background1"/>
                <w:sz w:val="22"/>
                <w:szCs w:val="22"/>
              </w:rPr>
            </w:pPr>
            <w:r w:rsidRPr="002B7900">
              <w:rPr>
                <w:rStyle w:val="normaltextrun"/>
                <w:rFonts w:ascii="Calibri" w:eastAsia="Arial" w:hAnsi="Calibri" w:cs="Calibri"/>
                <w:b/>
                <w:bCs/>
                <w:color w:val="FFFFFF" w:themeColor="background1"/>
                <w:sz w:val="22"/>
                <w:szCs w:val="22"/>
              </w:rPr>
              <w:t>Additional criterion (Part Dc) requiring that all applications for sites adjacent to a river corridor provide an assessment of impacts (including cumulative impacts) of the development on the riverine environment and other matters.</w:t>
            </w:r>
            <w:r w:rsidRPr="002B7900">
              <w:rPr>
                <w:rStyle w:val="eop"/>
                <w:rFonts w:ascii="Calibri" w:hAnsi="Calibri" w:cs="Calibri"/>
                <w:b/>
                <w:bCs/>
                <w:color w:val="FFFFFF" w:themeColor="background1"/>
                <w:sz w:val="22"/>
                <w:szCs w:val="22"/>
              </w:rPr>
              <w:t> </w:t>
            </w:r>
          </w:p>
          <w:p w14:paraId="37C64383" w14:textId="1CD8525A" w:rsidR="00175A69" w:rsidRPr="009D01EC" w:rsidRDefault="00175A69" w:rsidP="00E24841">
            <w:pPr>
              <w:keepNext/>
              <w:keepLines/>
              <w:suppressAutoHyphens/>
              <w:autoSpaceDN w:val="0"/>
              <w:textAlignment w:val="baseline"/>
              <w:outlineLvl w:val="1"/>
              <w:rPr>
                <w:rFonts w:asciiTheme="minorHAnsi" w:hAnsiTheme="minorHAnsi" w:cstheme="minorHAnsi"/>
                <w:b/>
                <w:bCs/>
                <w:color w:val="FFFFFF" w:themeColor="background1"/>
              </w:rPr>
            </w:pPr>
          </w:p>
          <w:p w14:paraId="0EBB814B" w14:textId="6ABAC0CB" w:rsidR="009D5139" w:rsidRPr="00E9103A" w:rsidRDefault="009D5139" w:rsidP="00175A69">
            <w:pPr>
              <w:spacing w:after="0" w:line="240" w:lineRule="auto"/>
              <w:rPr>
                <w:rFonts w:asciiTheme="minorHAnsi" w:eastAsia="Times New Roman" w:hAnsiTheme="minorHAnsi" w:cstheme="minorHAnsi"/>
                <w:b/>
                <w:bCs/>
                <w:color w:val="FFFFFF" w:themeColor="background1"/>
                <w:lang w:eastAsia="en-GB"/>
              </w:rPr>
            </w:pPr>
          </w:p>
        </w:tc>
      </w:tr>
      <w:tr w:rsidR="00DD6F34" w:rsidRPr="00B115E4" w14:paraId="49ABAE34"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4037B523" w14:textId="77777777" w:rsidR="00DD6F34" w:rsidRPr="00B115E4" w:rsidRDefault="00DD6F34"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42CCFAA" w14:textId="77777777" w:rsidR="00DD6F34" w:rsidRPr="00B115E4" w:rsidRDefault="00DD6F34"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36277F54" w14:textId="77777777" w:rsidR="00DD6F34" w:rsidRPr="00B115E4" w:rsidRDefault="00DD6F34"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44C99CD" w14:textId="77777777" w:rsidR="00DD6F34" w:rsidRPr="00B115E4" w:rsidRDefault="00DD6F34"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9B5109C" w14:textId="77777777" w:rsidR="00DD6F34" w:rsidRPr="00B115E4" w:rsidRDefault="00DD6F34"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224B00EC" w14:textId="77777777" w:rsidR="00DD6F34" w:rsidRPr="00B115E4" w:rsidRDefault="00DD6F34"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26F25D1" w14:textId="77777777" w:rsidR="00DD6F34" w:rsidRPr="00B115E4" w:rsidRDefault="00DD6F34" w:rsidP="0037072F">
            <w:pPr>
              <w:spacing w:after="0" w:line="240" w:lineRule="auto"/>
              <w:ind w:left="113" w:right="113"/>
              <w:rPr>
                <w:rFonts w:asciiTheme="minorHAnsi" w:eastAsia="Times New Roman" w:hAnsiTheme="minorHAnsi" w:cstheme="minorHAnsi"/>
                <w:color w:val="FFFFFF"/>
                <w:lang w:eastAsia="en-GB"/>
              </w:rPr>
            </w:pPr>
          </w:p>
          <w:p w14:paraId="6D0A92B9" w14:textId="77777777" w:rsidR="00DD6F34" w:rsidRPr="00B115E4" w:rsidRDefault="00DD6F34"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DD6F34" w:rsidRPr="00B115E4" w14:paraId="1CB70F21"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5A46E96A" w14:textId="77777777" w:rsidR="00DD6F34" w:rsidRPr="00B115E4" w:rsidRDefault="00DD6F34"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6D757041" w14:textId="77777777" w:rsidR="00DD6F34" w:rsidRPr="00B115E4" w:rsidRDefault="00DD6F34"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D606B44" w14:textId="77777777" w:rsidR="00DD6F34" w:rsidRPr="00B115E4" w:rsidRDefault="00DD6F34"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7000113" w14:textId="77777777" w:rsidR="00DD6F34" w:rsidRPr="00B115E4" w:rsidRDefault="00DD6F34" w:rsidP="0037072F">
            <w:pPr>
              <w:spacing w:after="0" w:line="240" w:lineRule="auto"/>
              <w:jc w:val="center"/>
              <w:rPr>
                <w:rFonts w:asciiTheme="minorHAnsi" w:eastAsia="Times New Roman" w:hAnsiTheme="minorHAnsi" w:cstheme="minorHAnsi"/>
                <w:color w:val="FFFFFF"/>
                <w:lang w:eastAsia="en-GB"/>
              </w:rPr>
            </w:pPr>
          </w:p>
          <w:p w14:paraId="2635E290" w14:textId="77777777" w:rsidR="00DD6F34" w:rsidRPr="00B115E4" w:rsidRDefault="00DD6F34"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C416BAD" w14:textId="77777777" w:rsidR="00DD6F34" w:rsidRPr="00B115E4" w:rsidRDefault="00DD6F34" w:rsidP="0037072F">
            <w:pPr>
              <w:spacing w:after="0" w:line="240" w:lineRule="auto"/>
              <w:jc w:val="center"/>
              <w:rPr>
                <w:rFonts w:asciiTheme="minorHAnsi" w:eastAsia="Times New Roman" w:hAnsiTheme="minorHAnsi" w:cstheme="minorHAnsi"/>
                <w:color w:val="FFFFFF"/>
                <w:lang w:eastAsia="en-GB"/>
              </w:rPr>
            </w:pPr>
          </w:p>
          <w:p w14:paraId="74CCC2FB" w14:textId="77777777" w:rsidR="00DD6F34" w:rsidRPr="00B115E4" w:rsidRDefault="00DD6F34"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E611031" w14:textId="77777777" w:rsidR="00DD6F34" w:rsidRPr="00B115E4" w:rsidRDefault="00DD6F34" w:rsidP="0037072F">
            <w:pPr>
              <w:spacing w:after="0" w:line="240" w:lineRule="auto"/>
              <w:ind w:left="113" w:right="113"/>
              <w:rPr>
                <w:rFonts w:asciiTheme="minorHAnsi" w:eastAsia="Times New Roman" w:hAnsiTheme="minorHAnsi" w:cstheme="minorHAnsi"/>
                <w:color w:val="FFFFFF"/>
                <w:lang w:eastAsia="en-GB"/>
              </w:rPr>
            </w:pPr>
          </w:p>
        </w:tc>
      </w:tr>
      <w:tr w:rsidR="00DD6F34" w:rsidRPr="00371080" w14:paraId="6CAF9BCA"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35CC2B0C" w14:textId="77777777" w:rsidR="00DD6F34" w:rsidRPr="00DC55DA" w:rsidRDefault="00DD6F34"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shd w:val="clear" w:color="auto" w:fill="auto"/>
          </w:tcPr>
          <w:p w14:paraId="749C3ED4" w14:textId="48585D25" w:rsidR="00DD6F34" w:rsidRDefault="00DD6F34" w:rsidP="0037072F">
            <w:pPr>
              <w:pStyle w:val="Default"/>
              <w:rPr>
                <w:rFonts w:ascii="Calibri" w:hAnsi="Calibri" w:cs="Calibri"/>
                <w:color w:val="auto"/>
                <w:sz w:val="22"/>
                <w:szCs w:val="22"/>
              </w:rPr>
            </w:pPr>
            <w:r w:rsidRPr="00D73EDB">
              <w:rPr>
                <w:rFonts w:ascii="Calibri" w:hAnsi="Calibri" w:cs="Calibri"/>
                <w:color w:val="auto"/>
                <w:sz w:val="22"/>
                <w:szCs w:val="22"/>
              </w:rPr>
              <w:t>The main modification to ECC02</w:t>
            </w:r>
            <w:r w:rsidR="002578EA" w:rsidRPr="00D73EDB">
              <w:rPr>
                <w:rFonts w:ascii="Calibri" w:hAnsi="Calibri" w:cs="Calibri"/>
                <w:color w:val="auto"/>
                <w:sz w:val="22"/>
                <w:szCs w:val="22"/>
              </w:rPr>
              <w:t xml:space="preserve">A </w:t>
            </w:r>
            <w:r w:rsidR="00853F09">
              <w:rPr>
                <w:rFonts w:ascii="Calibri" w:hAnsi="Calibri" w:cs="Calibri"/>
                <w:color w:val="auto"/>
                <w:sz w:val="22"/>
                <w:szCs w:val="22"/>
              </w:rPr>
              <w:t xml:space="preserve">provides stronger protection for </w:t>
            </w:r>
            <w:r w:rsidR="00D73EDB" w:rsidRPr="00D73EDB">
              <w:rPr>
                <w:rFonts w:ascii="Calibri" w:hAnsi="Calibri" w:cs="Calibri"/>
                <w:sz w:val="22"/>
                <w:szCs w:val="22"/>
              </w:rPr>
              <w:t>the Boroughs water resources and ensure against flood risk. This will contribute towards wider climate change objectives</w:t>
            </w:r>
            <w:r w:rsidR="007A2AFC">
              <w:rPr>
                <w:rFonts w:ascii="Calibri" w:hAnsi="Calibri" w:cs="Calibri"/>
                <w:sz w:val="22"/>
                <w:szCs w:val="22"/>
              </w:rPr>
              <w:t>.</w:t>
            </w:r>
          </w:p>
          <w:p w14:paraId="29233232" w14:textId="77777777" w:rsidR="00DD6F34" w:rsidRDefault="00DD6F34" w:rsidP="0037072F">
            <w:pPr>
              <w:pStyle w:val="Default"/>
              <w:rPr>
                <w:rFonts w:ascii="Calibri" w:hAnsi="Calibri" w:cs="Calibri"/>
                <w:color w:val="auto"/>
                <w:sz w:val="22"/>
                <w:szCs w:val="22"/>
              </w:rPr>
            </w:pPr>
          </w:p>
          <w:p w14:paraId="46496049" w14:textId="77777777" w:rsidR="00DD6F34" w:rsidRPr="00542EDA" w:rsidRDefault="00DD6F34" w:rsidP="0037072F">
            <w:pPr>
              <w:pStyle w:val="Default"/>
              <w:rPr>
                <w:rFonts w:ascii="Calibri" w:hAnsi="Calibri"/>
                <w:sz w:val="22"/>
                <w:szCs w:val="22"/>
              </w:rPr>
            </w:pPr>
            <w:r>
              <w:rPr>
                <w:rFonts w:ascii="Calibri" w:hAnsi="Calibri" w:cs="Calibri"/>
                <w:color w:val="auto"/>
                <w:sz w:val="22"/>
                <w:szCs w:val="22"/>
              </w:rPr>
              <w:t>This will have a positive impact on all groups</w:t>
            </w:r>
          </w:p>
          <w:p w14:paraId="07FFAC3C" w14:textId="77777777" w:rsidR="00DD6F34" w:rsidRPr="00542EDA" w:rsidRDefault="00DD6F34"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469017879"/>
              <w14:checkbox>
                <w14:checked w14:val="1"/>
                <w14:checkedState w14:val="2612" w14:font="MS Gothic"/>
                <w14:uncheckedState w14:val="2610" w14:font="MS Gothic"/>
              </w14:checkbox>
            </w:sdtPr>
            <w:sdtEndPr/>
            <w:sdtContent>
              <w:p w14:paraId="767F39DC" w14:textId="77777777" w:rsidR="00DD6F34" w:rsidRPr="00DC55DA" w:rsidRDefault="00DD6F34"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09DB9261" w14:textId="77777777" w:rsidR="00DD6F34" w:rsidRPr="00DC55DA" w:rsidRDefault="00DD6F34"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003737861"/>
              <w14:checkbox>
                <w14:checked w14:val="0"/>
                <w14:checkedState w14:val="2612" w14:font="MS Gothic"/>
                <w14:uncheckedState w14:val="2610" w14:font="MS Gothic"/>
              </w14:checkbox>
            </w:sdtPr>
            <w:sdtEndPr/>
            <w:sdtContent>
              <w:p w14:paraId="478B449E" w14:textId="77777777" w:rsidR="00DD6F34" w:rsidRPr="00DC55DA" w:rsidRDefault="00DD6F3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4D42FC6" w14:textId="77777777" w:rsidR="00DD6F34" w:rsidRPr="00DC55DA" w:rsidRDefault="00DD6F34"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49913989"/>
              <w14:checkbox>
                <w14:checked w14:val="0"/>
                <w14:checkedState w14:val="2612" w14:font="MS Gothic"/>
                <w14:uncheckedState w14:val="2610" w14:font="MS Gothic"/>
              </w14:checkbox>
            </w:sdtPr>
            <w:sdtEndPr/>
            <w:sdtContent>
              <w:p w14:paraId="1B39989F" w14:textId="77777777" w:rsidR="00DD6F34" w:rsidRPr="00DC55DA" w:rsidRDefault="00DD6F34"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0BA0CF80" w14:textId="77777777" w:rsidR="00DD6F34" w:rsidRPr="00DC55DA" w:rsidRDefault="00DD6F34"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094546187"/>
              <w14:checkbox>
                <w14:checked w14:val="0"/>
                <w14:checkedState w14:val="2612" w14:font="MS Gothic"/>
                <w14:uncheckedState w14:val="2610" w14:font="MS Gothic"/>
              </w14:checkbox>
            </w:sdtPr>
            <w:sdtEndPr/>
            <w:sdtContent>
              <w:p w14:paraId="33451CC5" w14:textId="77777777" w:rsidR="00DD6F34" w:rsidRPr="00DC55DA" w:rsidRDefault="00DD6F3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D6D7F0A" w14:textId="77777777" w:rsidR="00DD6F34" w:rsidRPr="00DC55DA" w:rsidRDefault="00DD6F34" w:rsidP="0037072F">
            <w:pPr>
              <w:spacing w:after="160" w:line="240" w:lineRule="exact"/>
              <w:jc w:val="center"/>
              <w:rPr>
                <w:rFonts w:ascii="MS Gothic" w:eastAsia="MS Gothic" w:hAnsi="MS Gothic" w:cstheme="minorHAnsi"/>
                <w:b/>
                <w:sz w:val="28"/>
                <w:szCs w:val="28"/>
              </w:rPr>
            </w:pPr>
          </w:p>
        </w:tc>
      </w:tr>
      <w:tr w:rsidR="00DD6F34" w:rsidRPr="00371080" w14:paraId="201EAD63"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7F889A6" w14:textId="77777777" w:rsidR="00DD6F34" w:rsidRPr="008F4168" w:rsidRDefault="00DD6F34"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693D35DF" w14:textId="77777777" w:rsidR="001B6204" w:rsidRDefault="001B6204" w:rsidP="001B6204">
            <w:pPr>
              <w:pStyle w:val="Default"/>
              <w:rPr>
                <w:rFonts w:ascii="Calibri" w:hAnsi="Calibri" w:cs="Calibri"/>
                <w:color w:val="auto"/>
                <w:sz w:val="22"/>
                <w:szCs w:val="22"/>
              </w:rPr>
            </w:pPr>
            <w:r w:rsidRPr="00D73EDB">
              <w:rPr>
                <w:rFonts w:ascii="Calibri" w:hAnsi="Calibri" w:cs="Calibri"/>
                <w:color w:val="auto"/>
                <w:sz w:val="22"/>
                <w:szCs w:val="22"/>
              </w:rPr>
              <w:t xml:space="preserve">The main modification to ECC02A </w:t>
            </w:r>
            <w:r>
              <w:rPr>
                <w:rFonts w:ascii="Calibri" w:hAnsi="Calibri" w:cs="Calibri"/>
                <w:color w:val="auto"/>
                <w:sz w:val="22"/>
                <w:szCs w:val="22"/>
              </w:rPr>
              <w:t xml:space="preserve">provides stronger protection for </w:t>
            </w:r>
            <w:r w:rsidRPr="00D73EDB">
              <w:rPr>
                <w:rFonts w:ascii="Calibri" w:hAnsi="Calibri" w:cs="Calibri"/>
                <w:sz w:val="22"/>
                <w:szCs w:val="22"/>
              </w:rPr>
              <w:t>the Boroughs water resources and ensure against flood risk. This will contribute towards wider climate change objectives</w:t>
            </w:r>
            <w:r>
              <w:rPr>
                <w:rFonts w:ascii="Calibri" w:hAnsi="Calibri" w:cs="Calibri"/>
                <w:sz w:val="22"/>
                <w:szCs w:val="22"/>
              </w:rPr>
              <w:t>.</w:t>
            </w:r>
          </w:p>
          <w:p w14:paraId="6C489668" w14:textId="77777777" w:rsidR="001B6204" w:rsidRDefault="001B6204" w:rsidP="001B6204">
            <w:pPr>
              <w:pStyle w:val="Default"/>
              <w:rPr>
                <w:rFonts w:ascii="Calibri" w:hAnsi="Calibri" w:cs="Calibri"/>
                <w:color w:val="auto"/>
                <w:sz w:val="22"/>
                <w:szCs w:val="22"/>
              </w:rPr>
            </w:pPr>
          </w:p>
          <w:p w14:paraId="37BF1149" w14:textId="77777777" w:rsidR="001B6204" w:rsidRPr="00542EDA" w:rsidRDefault="001B6204" w:rsidP="001B6204">
            <w:pPr>
              <w:pStyle w:val="Default"/>
              <w:rPr>
                <w:rFonts w:ascii="Calibri" w:hAnsi="Calibri"/>
                <w:sz w:val="22"/>
                <w:szCs w:val="22"/>
              </w:rPr>
            </w:pPr>
            <w:r>
              <w:rPr>
                <w:rFonts w:ascii="Calibri" w:hAnsi="Calibri" w:cs="Calibri"/>
                <w:color w:val="auto"/>
                <w:sz w:val="22"/>
                <w:szCs w:val="22"/>
              </w:rPr>
              <w:t>This will have a positive impact on all groups</w:t>
            </w:r>
          </w:p>
          <w:p w14:paraId="6F5F737C" w14:textId="77777777" w:rsidR="00DD6F34" w:rsidRPr="00C52BC9" w:rsidRDefault="00DD6F34" w:rsidP="0037072F">
            <w:pPr>
              <w:pStyle w:val="Default"/>
              <w:rPr>
                <w:rFonts w:cs="Calibri"/>
              </w:rPr>
            </w:pPr>
          </w:p>
        </w:tc>
        <w:tc>
          <w:tcPr>
            <w:tcW w:w="1134" w:type="dxa"/>
            <w:shd w:val="clear" w:color="auto" w:fill="auto"/>
            <w:vAlign w:val="center"/>
          </w:tcPr>
          <w:sdt>
            <w:sdtPr>
              <w:rPr>
                <w:rFonts w:asciiTheme="minorHAnsi" w:eastAsia="Times New Roman" w:hAnsiTheme="minorHAnsi" w:cstheme="minorHAnsi"/>
                <w:b/>
                <w:sz w:val="28"/>
                <w:szCs w:val="28"/>
              </w:rPr>
              <w:id w:val="-1837142777"/>
              <w14:checkbox>
                <w14:checked w14:val="1"/>
                <w14:checkedState w14:val="2612" w14:font="MS Gothic"/>
                <w14:uncheckedState w14:val="2610" w14:font="MS Gothic"/>
              </w14:checkbox>
            </w:sdtPr>
            <w:sdtEndPr/>
            <w:sdtContent>
              <w:p w14:paraId="3BDE5AE7" w14:textId="77777777" w:rsidR="00DD6F34" w:rsidRPr="008F4168" w:rsidRDefault="00DD6F3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C521753" w14:textId="77777777" w:rsidR="00DD6F34" w:rsidRPr="008F4168"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0137239"/>
              <w14:checkbox>
                <w14:checked w14:val="0"/>
                <w14:checkedState w14:val="2612" w14:font="MS Gothic"/>
                <w14:uncheckedState w14:val="2610" w14:font="MS Gothic"/>
              </w14:checkbox>
            </w:sdtPr>
            <w:sdtEndPr/>
            <w:sdtContent>
              <w:p w14:paraId="5455A8F6" w14:textId="77777777" w:rsidR="00DD6F34" w:rsidRPr="008F4168" w:rsidRDefault="00DD6F3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53FCF17" w14:textId="77777777" w:rsidR="00DD6F34" w:rsidRPr="008F4168" w:rsidRDefault="00DD6F3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16066129"/>
              <w14:checkbox>
                <w14:checked w14:val="0"/>
                <w14:checkedState w14:val="2612" w14:font="MS Gothic"/>
                <w14:uncheckedState w14:val="2610" w14:font="MS Gothic"/>
              </w14:checkbox>
            </w:sdtPr>
            <w:sdtEndPr/>
            <w:sdtContent>
              <w:p w14:paraId="2BF88A83" w14:textId="77777777" w:rsidR="00DD6F34" w:rsidRPr="008F4168" w:rsidRDefault="00DD6F34"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8E67F74" w14:textId="77777777" w:rsidR="00DD6F34" w:rsidRPr="008F4168" w:rsidRDefault="00DD6F3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7496247"/>
              <w14:checkbox>
                <w14:checked w14:val="0"/>
                <w14:checkedState w14:val="2612" w14:font="MS Gothic"/>
                <w14:uncheckedState w14:val="2610" w14:font="MS Gothic"/>
              </w14:checkbox>
            </w:sdtPr>
            <w:sdtEndPr/>
            <w:sdtContent>
              <w:p w14:paraId="3DB48A5D" w14:textId="77777777" w:rsidR="00DD6F34" w:rsidRPr="008F4168" w:rsidRDefault="00DD6F3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22CEA20" w14:textId="77777777" w:rsidR="00DD6F34" w:rsidRPr="008F4168" w:rsidRDefault="00DD6F34" w:rsidP="0037072F">
            <w:pPr>
              <w:spacing w:after="160" w:line="240" w:lineRule="exact"/>
              <w:jc w:val="center"/>
              <w:rPr>
                <w:rFonts w:ascii="MS Gothic" w:eastAsia="MS Gothic" w:hAnsi="MS Gothic" w:cstheme="minorHAnsi"/>
                <w:b/>
                <w:sz w:val="28"/>
                <w:szCs w:val="28"/>
              </w:rPr>
            </w:pPr>
          </w:p>
        </w:tc>
      </w:tr>
      <w:tr w:rsidR="00DD6F34" w:rsidRPr="00371080" w14:paraId="1A824DB6"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3EE67AF" w14:textId="77777777" w:rsidR="00DD6F34" w:rsidRPr="007F2644" w:rsidRDefault="00DD6F3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7C0C91AB" w14:textId="77777777" w:rsidR="00DD6F34" w:rsidRPr="007F2644" w:rsidRDefault="00DD6F3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2B9AD58E" w14:textId="77777777" w:rsidR="001B6204" w:rsidRDefault="001B6204" w:rsidP="001B6204">
            <w:pPr>
              <w:pStyle w:val="Default"/>
              <w:rPr>
                <w:rFonts w:ascii="Calibri" w:hAnsi="Calibri" w:cs="Calibri"/>
                <w:color w:val="auto"/>
                <w:sz w:val="22"/>
                <w:szCs w:val="22"/>
              </w:rPr>
            </w:pPr>
            <w:r w:rsidRPr="00D73EDB">
              <w:rPr>
                <w:rFonts w:ascii="Calibri" w:hAnsi="Calibri" w:cs="Calibri"/>
                <w:color w:val="auto"/>
                <w:sz w:val="22"/>
                <w:szCs w:val="22"/>
              </w:rPr>
              <w:t xml:space="preserve">The main modification to ECC02A </w:t>
            </w:r>
            <w:r>
              <w:rPr>
                <w:rFonts w:ascii="Calibri" w:hAnsi="Calibri" w:cs="Calibri"/>
                <w:color w:val="auto"/>
                <w:sz w:val="22"/>
                <w:szCs w:val="22"/>
              </w:rPr>
              <w:t xml:space="preserve">provides stronger protection for </w:t>
            </w:r>
            <w:r w:rsidRPr="00D73EDB">
              <w:rPr>
                <w:rFonts w:ascii="Calibri" w:hAnsi="Calibri" w:cs="Calibri"/>
                <w:sz w:val="22"/>
                <w:szCs w:val="22"/>
              </w:rPr>
              <w:t>the Boroughs water resources and ensure against flood risk. This will contribute towards wider climate change objectives</w:t>
            </w:r>
            <w:r>
              <w:rPr>
                <w:rFonts w:ascii="Calibri" w:hAnsi="Calibri" w:cs="Calibri"/>
                <w:sz w:val="22"/>
                <w:szCs w:val="22"/>
              </w:rPr>
              <w:t>.</w:t>
            </w:r>
          </w:p>
          <w:p w14:paraId="6DFF6666" w14:textId="77777777" w:rsidR="001B6204" w:rsidRDefault="001B6204" w:rsidP="001B6204">
            <w:pPr>
              <w:pStyle w:val="Default"/>
              <w:rPr>
                <w:rFonts w:ascii="Calibri" w:hAnsi="Calibri" w:cs="Calibri"/>
                <w:color w:val="auto"/>
                <w:sz w:val="22"/>
                <w:szCs w:val="22"/>
              </w:rPr>
            </w:pPr>
          </w:p>
          <w:p w14:paraId="7A0851A2" w14:textId="77777777" w:rsidR="001B6204" w:rsidRPr="00542EDA" w:rsidRDefault="001B6204" w:rsidP="001B6204">
            <w:pPr>
              <w:pStyle w:val="Default"/>
              <w:rPr>
                <w:rFonts w:ascii="Calibri" w:hAnsi="Calibri"/>
                <w:sz w:val="22"/>
                <w:szCs w:val="22"/>
              </w:rPr>
            </w:pPr>
            <w:r>
              <w:rPr>
                <w:rFonts w:ascii="Calibri" w:hAnsi="Calibri" w:cs="Calibri"/>
                <w:color w:val="auto"/>
                <w:sz w:val="22"/>
                <w:szCs w:val="22"/>
              </w:rPr>
              <w:t>This will have a positive impact on all groups</w:t>
            </w:r>
          </w:p>
          <w:p w14:paraId="7562C8F5" w14:textId="149B79C2" w:rsidR="00DD6F34" w:rsidRPr="00C52BC9" w:rsidRDefault="00DD6F34" w:rsidP="007A2AFC">
            <w:pPr>
              <w:pStyle w:val="Default"/>
              <w:rPr>
                <w:rFonts w:eastAsia="Times New Roman" w:cs="Calibri"/>
              </w:rPr>
            </w:pPr>
          </w:p>
        </w:tc>
        <w:tc>
          <w:tcPr>
            <w:tcW w:w="1134" w:type="dxa"/>
            <w:shd w:val="clear" w:color="auto" w:fill="auto"/>
            <w:vAlign w:val="center"/>
          </w:tcPr>
          <w:sdt>
            <w:sdtPr>
              <w:rPr>
                <w:rFonts w:asciiTheme="minorHAnsi" w:eastAsia="Times New Roman" w:hAnsiTheme="minorHAnsi" w:cstheme="minorHAnsi"/>
                <w:b/>
                <w:sz w:val="28"/>
                <w:szCs w:val="28"/>
              </w:rPr>
              <w:id w:val="401185875"/>
              <w14:checkbox>
                <w14:checked w14:val="1"/>
                <w14:checkedState w14:val="2612" w14:font="MS Gothic"/>
                <w14:uncheckedState w14:val="2610" w14:font="MS Gothic"/>
              </w14:checkbox>
            </w:sdtPr>
            <w:sdtEndPr/>
            <w:sdtContent>
              <w:p w14:paraId="69C4505E" w14:textId="77777777" w:rsidR="00DD6F34" w:rsidRPr="007F2644" w:rsidRDefault="00DD6F3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B4C1F9C" w14:textId="77777777" w:rsidR="00DD6F34" w:rsidRPr="007F2644"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40214298"/>
              <w14:checkbox>
                <w14:checked w14:val="0"/>
                <w14:checkedState w14:val="2612" w14:font="MS Gothic"/>
                <w14:uncheckedState w14:val="2610" w14:font="MS Gothic"/>
              </w14:checkbox>
            </w:sdtPr>
            <w:sdtEndPr/>
            <w:sdtContent>
              <w:p w14:paraId="22656802" w14:textId="77777777" w:rsidR="00DD6F34" w:rsidRPr="007F2644" w:rsidRDefault="00DD6F3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753E161" w14:textId="77777777" w:rsidR="00DD6F34" w:rsidRPr="007F2644" w:rsidRDefault="00DD6F3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68253136"/>
              <w14:checkbox>
                <w14:checked w14:val="0"/>
                <w14:checkedState w14:val="2612" w14:font="MS Gothic"/>
                <w14:uncheckedState w14:val="2610" w14:font="MS Gothic"/>
              </w14:checkbox>
            </w:sdtPr>
            <w:sdtEndPr/>
            <w:sdtContent>
              <w:p w14:paraId="57FA191C" w14:textId="77777777" w:rsidR="00DD6F34" w:rsidRPr="007F2644" w:rsidRDefault="00DD6F3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0A21CF7" w14:textId="77777777" w:rsidR="00DD6F34" w:rsidRPr="007F2644" w:rsidRDefault="00DD6F3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30452916"/>
              <w14:checkbox>
                <w14:checked w14:val="0"/>
                <w14:checkedState w14:val="2612" w14:font="MS Gothic"/>
                <w14:uncheckedState w14:val="2610" w14:font="MS Gothic"/>
              </w14:checkbox>
            </w:sdtPr>
            <w:sdtEndPr/>
            <w:sdtContent>
              <w:p w14:paraId="563E08BF" w14:textId="77777777" w:rsidR="00DD6F34" w:rsidRPr="007F2644" w:rsidRDefault="00DD6F3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4E25923" w14:textId="77777777" w:rsidR="00DD6F34" w:rsidRPr="007F2644" w:rsidRDefault="00DD6F34" w:rsidP="0037072F">
            <w:pPr>
              <w:spacing w:after="160" w:line="240" w:lineRule="exact"/>
              <w:jc w:val="center"/>
              <w:rPr>
                <w:rFonts w:ascii="MS Gothic" w:eastAsia="MS Gothic" w:hAnsi="MS Gothic" w:cstheme="minorHAnsi"/>
                <w:b/>
                <w:sz w:val="28"/>
                <w:szCs w:val="28"/>
              </w:rPr>
            </w:pPr>
          </w:p>
        </w:tc>
      </w:tr>
      <w:tr w:rsidR="00DD6F34" w:rsidRPr="00371080" w14:paraId="0050C7B4"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3EC0939" w14:textId="77777777" w:rsidR="00DD6F34" w:rsidRPr="007F2644" w:rsidRDefault="00DD6F3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6500E53E" w14:textId="77777777" w:rsidR="001B6204" w:rsidRDefault="001B6204" w:rsidP="001B6204">
            <w:pPr>
              <w:pStyle w:val="Default"/>
              <w:rPr>
                <w:rFonts w:ascii="Calibri" w:hAnsi="Calibri" w:cs="Calibri"/>
                <w:color w:val="auto"/>
                <w:sz w:val="22"/>
                <w:szCs w:val="22"/>
              </w:rPr>
            </w:pPr>
            <w:r w:rsidRPr="00D73EDB">
              <w:rPr>
                <w:rFonts w:ascii="Calibri" w:hAnsi="Calibri" w:cs="Calibri"/>
                <w:color w:val="auto"/>
                <w:sz w:val="22"/>
                <w:szCs w:val="22"/>
              </w:rPr>
              <w:t xml:space="preserve">The main modification to ECC02A </w:t>
            </w:r>
            <w:r>
              <w:rPr>
                <w:rFonts w:ascii="Calibri" w:hAnsi="Calibri" w:cs="Calibri"/>
                <w:color w:val="auto"/>
                <w:sz w:val="22"/>
                <w:szCs w:val="22"/>
              </w:rPr>
              <w:t xml:space="preserve">provides stronger protection for </w:t>
            </w:r>
            <w:r w:rsidRPr="00D73EDB">
              <w:rPr>
                <w:rFonts w:ascii="Calibri" w:hAnsi="Calibri" w:cs="Calibri"/>
                <w:sz w:val="22"/>
                <w:szCs w:val="22"/>
              </w:rPr>
              <w:t>the Boroughs water resources and ensure against flood risk. This will contribute towards wider climate change objectives</w:t>
            </w:r>
            <w:r>
              <w:rPr>
                <w:rFonts w:ascii="Calibri" w:hAnsi="Calibri" w:cs="Calibri"/>
                <w:sz w:val="22"/>
                <w:szCs w:val="22"/>
              </w:rPr>
              <w:t>.</w:t>
            </w:r>
          </w:p>
          <w:p w14:paraId="6E676D1D" w14:textId="77777777" w:rsidR="001B6204" w:rsidRDefault="001B6204" w:rsidP="001B6204">
            <w:pPr>
              <w:pStyle w:val="Default"/>
              <w:rPr>
                <w:rFonts w:ascii="Calibri" w:hAnsi="Calibri" w:cs="Calibri"/>
                <w:color w:val="auto"/>
                <w:sz w:val="22"/>
                <w:szCs w:val="22"/>
              </w:rPr>
            </w:pPr>
          </w:p>
          <w:p w14:paraId="10D1D977" w14:textId="77777777" w:rsidR="001B6204" w:rsidRPr="00542EDA" w:rsidRDefault="001B6204" w:rsidP="001B6204">
            <w:pPr>
              <w:pStyle w:val="Default"/>
              <w:rPr>
                <w:rFonts w:ascii="Calibri" w:hAnsi="Calibri"/>
                <w:sz w:val="22"/>
                <w:szCs w:val="22"/>
              </w:rPr>
            </w:pPr>
            <w:r>
              <w:rPr>
                <w:rFonts w:ascii="Calibri" w:hAnsi="Calibri" w:cs="Calibri"/>
                <w:color w:val="auto"/>
                <w:sz w:val="22"/>
                <w:szCs w:val="22"/>
              </w:rPr>
              <w:t>This will have a positive impact on all groups</w:t>
            </w:r>
          </w:p>
          <w:p w14:paraId="034E963B" w14:textId="62B8C23F" w:rsidR="00DD6F34" w:rsidRPr="00937527" w:rsidRDefault="00DD6F34" w:rsidP="007A2AFC">
            <w:pPr>
              <w:spacing w:after="0" w:line="240" w:lineRule="exact"/>
              <w:rPr>
                <w:rFonts w:cs="Calibr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377348198"/>
              <w14:checkbox>
                <w14:checked w14:val="1"/>
                <w14:checkedState w14:val="2612" w14:font="MS Gothic"/>
                <w14:uncheckedState w14:val="2610" w14:font="MS Gothic"/>
              </w14:checkbox>
            </w:sdtPr>
            <w:sdtEndPr/>
            <w:sdtContent>
              <w:p w14:paraId="78E61977" w14:textId="77777777" w:rsidR="00DD6F34" w:rsidRPr="007F2644" w:rsidRDefault="00DD6F3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E6BE7BD" w14:textId="77777777" w:rsidR="00DD6F34" w:rsidRPr="007F2644"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67982388"/>
              <w14:checkbox>
                <w14:checked w14:val="0"/>
                <w14:checkedState w14:val="2612" w14:font="MS Gothic"/>
                <w14:uncheckedState w14:val="2610" w14:font="MS Gothic"/>
              </w14:checkbox>
            </w:sdtPr>
            <w:sdtEndPr/>
            <w:sdtContent>
              <w:p w14:paraId="7CA611A7" w14:textId="77777777" w:rsidR="00DD6F34" w:rsidRPr="007F2644" w:rsidRDefault="00DD6F3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A002543" w14:textId="77777777" w:rsidR="00DD6F34" w:rsidRPr="007F2644" w:rsidRDefault="00DD6F3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02708429"/>
              <w14:checkbox>
                <w14:checked w14:val="0"/>
                <w14:checkedState w14:val="2612" w14:font="MS Gothic"/>
                <w14:uncheckedState w14:val="2610" w14:font="MS Gothic"/>
              </w14:checkbox>
            </w:sdtPr>
            <w:sdtEndPr/>
            <w:sdtContent>
              <w:p w14:paraId="42A23CE7" w14:textId="77777777" w:rsidR="00DD6F34" w:rsidRPr="007F2644" w:rsidRDefault="00DD6F3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5074148" w14:textId="77777777" w:rsidR="00DD6F34" w:rsidRPr="007F2644" w:rsidRDefault="00DD6F3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86891695"/>
              <w14:checkbox>
                <w14:checked w14:val="0"/>
                <w14:checkedState w14:val="2612" w14:font="MS Gothic"/>
                <w14:uncheckedState w14:val="2610" w14:font="MS Gothic"/>
              </w14:checkbox>
            </w:sdtPr>
            <w:sdtEndPr/>
            <w:sdtContent>
              <w:p w14:paraId="62605F6A" w14:textId="77777777" w:rsidR="00DD6F34" w:rsidRPr="007F2644" w:rsidRDefault="00DD6F3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63953CE" w14:textId="77777777" w:rsidR="00DD6F34" w:rsidRPr="007F2644" w:rsidRDefault="00DD6F34" w:rsidP="0037072F">
            <w:pPr>
              <w:spacing w:after="160" w:line="240" w:lineRule="exact"/>
              <w:jc w:val="center"/>
              <w:rPr>
                <w:rFonts w:ascii="MS Gothic" w:eastAsia="MS Gothic" w:hAnsi="MS Gothic" w:cstheme="minorHAnsi"/>
                <w:b/>
                <w:sz w:val="28"/>
                <w:szCs w:val="28"/>
              </w:rPr>
            </w:pPr>
          </w:p>
        </w:tc>
      </w:tr>
      <w:tr w:rsidR="00DD6F34" w:rsidRPr="00371080" w14:paraId="1DB8B92B"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3609EAE8" w14:textId="77777777" w:rsidR="00DD6F34" w:rsidRPr="007F2644" w:rsidRDefault="00DD6F34"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354CFED8" w14:textId="77777777" w:rsidR="001B6204" w:rsidRDefault="001B6204" w:rsidP="001B6204">
            <w:pPr>
              <w:pStyle w:val="Default"/>
              <w:rPr>
                <w:rFonts w:ascii="Calibri" w:hAnsi="Calibri" w:cs="Calibri"/>
                <w:color w:val="auto"/>
                <w:sz w:val="22"/>
                <w:szCs w:val="22"/>
              </w:rPr>
            </w:pPr>
            <w:r w:rsidRPr="00D73EDB">
              <w:rPr>
                <w:rFonts w:ascii="Calibri" w:hAnsi="Calibri" w:cs="Calibri"/>
                <w:color w:val="auto"/>
                <w:sz w:val="22"/>
                <w:szCs w:val="22"/>
              </w:rPr>
              <w:t xml:space="preserve">The main modification to ECC02A </w:t>
            </w:r>
            <w:r>
              <w:rPr>
                <w:rFonts w:ascii="Calibri" w:hAnsi="Calibri" w:cs="Calibri"/>
                <w:color w:val="auto"/>
                <w:sz w:val="22"/>
                <w:szCs w:val="22"/>
              </w:rPr>
              <w:t xml:space="preserve">provides stronger protection for </w:t>
            </w:r>
            <w:r w:rsidRPr="00D73EDB">
              <w:rPr>
                <w:rFonts w:ascii="Calibri" w:hAnsi="Calibri" w:cs="Calibri"/>
                <w:sz w:val="22"/>
                <w:szCs w:val="22"/>
              </w:rPr>
              <w:t>the Boroughs water resources and ensure against flood risk. This will contribute towards wider climate change objectives</w:t>
            </w:r>
            <w:r>
              <w:rPr>
                <w:rFonts w:ascii="Calibri" w:hAnsi="Calibri" w:cs="Calibri"/>
                <w:sz w:val="22"/>
                <w:szCs w:val="22"/>
              </w:rPr>
              <w:t>.</w:t>
            </w:r>
          </w:p>
          <w:p w14:paraId="65D968E0" w14:textId="77777777" w:rsidR="001B6204" w:rsidRDefault="001B6204" w:rsidP="001B6204">
            <w:pPr>
              <w:pStyle w:val="Default"/>
              <w:rPr>
                <w:rFonts w:ascii="Calibri" w:hAnsi="Calibri" w:cs="Calibri"/>
                <w:color w:val="auto"/>
                <w:sz w:val="22"/>
                <w:szCs w:val="22"/>
              </w:rPr>
            </w:pPr>
          </w:p>
          <w:p w14:paraId="6099535B" w14:textId="77777777" w:rsidR="001B6204" w:rsidRPr="00542EDA" w:rsidRDefault="001B6204" w:rsidP="001B6204">
            <w:pPr>
              <w:pStyle w:val="Default"/>
              <w:rPr>
                <w:rFonts w:ascii="Calibri" w:hAnsi="Calibri"/>
                <w:sz w:val="22"/>
                <w:szCs w:val="22"/>
              </w:rPr>
            </w:pPr>
            <w:r>
              <w:rPr>
                <w:rFonts w:ascii="Calibri" w:hAnsi="Calibri" w:cs="Calibri"/>
                <w:color w:val="auto"/>
                <w:sz w:val="22"/>
                <w:szCs w:val="22"/>
              </w:rPr>
              <w:t>This will have a positive impact on all groups</w:t>
            </w:r>
          </w:p>
          <w:p w14:paraId="360FDD1D" w14:textId="77777777" w:rsidR="00DD6F34" w:rsidRPr="00937527" w:rsidRDefault="00DD6F34"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294675979"/>
              <w14:checkbox>
                <w14:checked w14:val="1"/>
                <w14:checkedState w14:val="2612" w14:font="MS Gothic"/>
                <w14:uncheckedState w14:val="2610" w14:font="MS Gothic"/>
              </w14:checkbox>
            </w:sdtPr>
            <w:sdtEndPr/>
            <w:sdtContent>
              <w:p w14:paraId="19A265A6" w14:textId="77777777" w:rsidR="00DD6F34" w:rsidRPr="007F2644" w:rsidRDefault="00DD6F3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622490E" w14:textId="77777777" w:rsidR="00DD6F34" w:rsidRPr="007F2644"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79649994"/>
              <w14:checkbox>
                <w14:checked w14:val="0"/>
                <w14:checkedState w14:val="2612" w14:font="MS Gothic"/>
                <w14:uncheckedState w14:val="2610" w14:font="MS Gothic"/>
              </w14:checkbox>
            </w:sdtPr>
            <w:sdtEndPr/>
            <w:sdtContent>
              <w:p w14:paraId="6C5956F4" w14:textId="77777777" w:rsidR="00DD6F34" w:rsidRPr="007F2644" w:rsidRDefault="00DD6F3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A69C9AC" w14:textId="77777777" w:rsidR="00DD6F34" w:rsidRPr="007F2644" w:rsidRDefault="00DD6F3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20080263"/>
              <w14:checkbox>
                <w14:checked w14:val="0"/>
                <w14:checkedState w14:val="2612" w14:font="MS Gothic"/>
                <w14:uncheckedState w14:val="2610" w14:font="MS Gothic"/>
              </w14:checkbox>
            </w:sdtPr>
            <w:sdtEndPr/>
            <w:sdtContent>
              <w:p w14:paraId="076AAF38" w14:textId="77777777" w:rsidR="00DD6F34" w:rsidRPr="007F2644" w:rsidRDefault="00DD6F34"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2D0A1C1" w14:textId="77777777" w:rsidR="00DD6F34" w:rsidRPr="007F2644" w:rsidRDefault="00DD6F3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87188688"/>
              <w14:checkbox>
                <w14:checked w14:val="0"/>
                <w14:checkedState w14:val="2612" w14:font="MS Gothic"/>
                <w14:uncheckedState w14:val="2610" w14:font="MS Gothic"/>
              </w14:checkbox>
            </w:sdtPr>
            <w:sdtEndPr/>
            <w:sdtContent>
              <w:p w14:paraId="38DA3B9C" w14:textId="77777777" w:rsidR="00DD6F34" w:rsidRPr="007F2644" w:rsidRDefault="00DD6F3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72DA8FD" w14:textId="77777777" w:rsidR="00DD6F34" w:rsidRPr="007F2644" w:rsidRDefault="00DD6F34" w:rsidP="0037072F">
            <w:pPr>
              <w:spacing w:after="160" w:line="240" w:lineRule="exact"/>
              <w:jc w:val="center"/>
              <w:rPr>
                <w:rFonts w:ascii="MS Gothic" w:eastAsia="MS Gothic" w:hAnsi="MS Gothic" w:cstheme="minorHAnsi"/>
                <w:b/>
                <w:sz w:val="28"/>
                <w:szCs w:val="28"/>
              </w:rPr>
            </w:pPr>
          </w:p>
        </w:tc>
      </w:tr>
      <w:tr w:rsidR="00DD6F34" w:rsidRPr="00371080" w14:paraId="4DE8F276"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52A4767E" w14:textId="77777777" w:rsidR="00DD6F34" w:rsidRPr="000A1E62" w:rsidRDefault="00DD6F3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Race/</w:t>
            </w:r>
          </w:p>
          <w:p w14:paraId="0A62B1BE" w14:textId="77777777" w:rsidR="00DD6F34" w:rsidRPr="000A1E62" w:rsidRDefault="00DD6F3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67EA02E0" w14:textId="77777777" w:rsidR="001B6204" w:rsidRDefault="001B6204" w:rsidP="001B6204">
            <w:pPr>
              <w:pStyle w:val="Default"/>
              <w:rPr>
                <w:rFonts w:ascii="Calibri" w:hAnsi="Calibri" w:cs="Calibri"/>
                <w:color w:val="auto"/>
                <w:sz w:val="22"/>
                <w:szCs w:val="22"/>
              </w:rPr>
            </w:pPr>
            <w:r w:rsidRPr="00D73EDB">
              <w:rPr>
                <w:rFonts w:ascii="Calibri" w:hAnsi="Calibri" w:cs="Calibri"/>
                <w:color w:val="auto"/>
                <w:sz w:val="22"/>
                <w:szCs w:val="22"/>
              </w:rPr>
              <w:t xml:space="preserve">The main modification to ECC02A </w:t>
            </w:r>
            <w:r>
              <w:rPr>
                <w:rFonts w:ascii="Calibri" w:hAnsi="Calibri" w:cs="Calibri"/>
                <w:color w:val="auto"/>
                <w:sz w:val="22"/>
                <w:szCs w:val="22"/>
              </w:rPr>
              <w:t xml:space="preserve">provides stronger protection for </w:t>
            </w:r>
            <w:r w:rsidRPr="00D73EDB">
              <w:rPr>
                <w:rFonts w:ascii="Calibri" w:hAnsi="Calibri" w:cs="Calibri"/>
                <w:sz w:val="22"/>
                <w:szCs w:val="22"/>
              </w:rPr>
              <w:t>the Boroughs water resources and ensure against flood risk. This will contribute towards wider climate change objectives</w:t>
            </w:r>
            <w:r>
              <w:rPr>
                <w:rFonts w:ascii="Calibri" w:hAnsi="Calibri" w:cs="Calibri"/>
                <w:sz w:val="22"/>
                <w:szCs w:val="22"/>
              </w:rPr>
              <w:t>.</w:t>
            </w:r>
          </w:p>
          <w:p w14:paraId="177D3002" w14:textId="77777777" w:rsidR="001B6204" w:rsidRDefault="001B6204" w:rsidP="001B6204">
            <w:pPr>
              <w:pStyle w:val="Default"/>
              <w:rPr>
                <w:rFonts w:ascii="Calibri" w:hAnsi="Calibri" w:cs="Calibri"/>
                <w:color w:val="auto"/>
                <w:sz w:val="22"/>
                <w:szCs w:val="22"/>
              </w:rPr>
            </w:pPr>
          </w:p>
          <w:p w14:paraId="38A76E08" w14:textId="77777777" w:rsidR="001B6204" w:rsidRPr="00542EDA" w:rsidRDefault="001B6204" w:rsidP="001B6204">
            <w:pPr>
              <w:pStyle w:val="Default"/>
              <w:rPr>
                <w:rFonts w:ascii="Calibri" w:hAnsi="Calibri"/>
                <w:sz w:val="22"/>
                <w:szCs w:val="22"/>
              </w:rPr>
            </w:pPr>
            <w:r>
              <w:rPr>
                <w:rFonts w:ascii="Calibri" w:hAnsi="Calibri" w:cs="Calibri"/>
                <w:color w:val="auto"/>
                <w:sz w:val="22"/>
                <w:szCs w:val="22"/>
              </w:rPr>
              <w:t>This will have a positive impact on all groups</w:t>
            </w:r>
          </w:p>
          <w:p w14:paraId="39C99F3A" w14:textId="77777777" w:rsidR="00DD6F34" w:rsidRPr="00937527" w:rsidRDefault="00DD6F34" w:rsidP="0037072F">
            <w:pPr>
              <w:spacing w:after="0" w:line="240" w:lineRule="exact"/>
              <w:rPr>
                <w:rFonts w:eastAsia="Times New Roman" w:cs="Calibri"/>
                <w:color w:val="000000" w:themeColor="text1"/>
                <w:highlight w:val="yellow"/>
              </w:rPr>
            </w:pP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1203937689"/>
              <w14:checkbox>
                <w14:checked w14:val="1"/>
                <w14:checkedState w14:val="2612" w14:font="MS Gothic"/>
                <w14:uncheckedState w14:val="2610" w14:font="MS Gothic"/>
              </w14:checkbox>
            </w:sdtPr>
            <w:sdtEndPr/>
            <w:sdtContent>
              <w:p w14:paraId="06EE4A51" w14:textId="77777777" w:rsidR="00DD6F34" w:rsidRPr="000A1E62" w:rsidRDefault="00DD6F3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EA5BB85"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11279667"/>
              <w14:checkbox>
                <w14:checked w14:val="0"/>
                <w14:checkedState w14:val="2612" w14:font="MS Gothic"/>
                <w14:uncheckedState w14:val="2610" w14:font="MS Gothic"/>
              </w14:checkbox>
            </w:sdtPr>
            <w:sdtEndPr/>
            <w:sdtContent>
              <w:p w14:paraId="3717E310" w14:textId="77777777" w:rsidR="00DD6F34" w:rsidRPr="000A1E62" w:rsidRDefault="00DD6F3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A6EBF7F" w14:textId="77777777" w:rsidR="00DD6F34" w:rsidRPr="000A1E62" w:rsidRDefault="00DD6F3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98930645"/>
              <w14:checkbox>
                <w14:checked w14:val="0"/>
                <w14:checkedState w14:val="2612" w14:font="MS Gothic"/>
                <w14:uncheckedState w14:val="2610" w14:font="MS Gothic"/>
              </w14:checkbox>
            </w:sdtPr>
            <w:sdtEndPr/>
            <w:sdtContent>
              <w:p w14:paraId="75B52714" w14:textId="77777777" w:rsidR="00DD6F34" w:rsidRPr="000A1E62" w:rsidRDefault="00DD6F34"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41A91018" w14:textId="77777777" w:rsidR="00DD6F34" w:rsidRPr="000A1E62" w:rsidRDefault="00DD6F34"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32729144"/>
              <w14:checkbox>
                <w14:checked w14:val="0"/>
                <w14:checkedState w14:val="2612" w14:font="MS Gothic"/>
                <w14:uncheckedState w14:val="2610" w14:font="MS Gothic"/>
              </w14:checkbox>
            </w:sdtPr>
            <w:sdtEndPr/>
            <w:sdtContent>
              <w:p w14:paraId="0DDB3CDE" w14:textId="77777777" w:rsidR="00DD6F34" w:rsidRPr="000A1E62" w:rsidRDefault="00DD6F34"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EBAC374" w14:textId="77777777" w:rsidR="00DD6F34" w:rsidRPr="000A1E62" w:rsidRDefault="00DD6F34" w:rsidP="0037072F">
            <w:pPr>
              <w:spacing w:after="160" w:line="240" w:lineRule="exact"/>
              <w:jc w:val="center"/>
              <w:rPr>
                <w:rFonts w:ascii="MS Gothic" w:eastAsia="MS Gothic" w:hAnsi="MS Gothic" w:cstheme="minorHAnsi"/>
                <w:b/>
                <w:sz w:val="28"/>
                <w:szCs w:val="28"/>
              </w:rPr>
            </w:pPr>
          </w:p>
        </w:tc>
      </w:tr>
      <w:tr w:rsidR="00DD6F34" w:rsidRPr="00371080" w14:paraId="4E34E253"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CAA70FB" w14:textId="77777777" w:rsidR="00DD6F34" w:rsidRPr="000A1E62" w:rsidRDefault="00DD6F3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69816E5A" w14:textId="77777777" w:rsidR="001B6204" w:rsidRDefault="001B6204" w:rsidP="001B6204">
            <w:pPr>
              <w:pStyle w:val="Default"/>
              <w:rPr>
                <w:rFonts w:ascii="Calibri" w:hAnsi="Calibri" w:cs="Calibri"/>
                <w:color w:val="auto"/>
                <w:sz w:val="22"/>
                <w:szCs w:val="22"/>
              </w:rPr>
            </w:pPr>
            <w:r w:rsidRPr="00D73EDB">
              <w:rPr>
                <w:rFonts w:ascii="Calibri" w:hAnsi="Calibri" w:cs="Calibri"/>
                <w:color w:val="auto"/>
                <w:sz w:val="22"/>
                <w:szCs w:val="22"/>
              </w:rPr>
              <w:t xml:space="preserve">The main modification to ECC02A </w:t>
            </w:r>
            <w:r>
              <w:rPr>
                <w:rFonts w:ascii="Calibri" w:hAnsi="Calibri" w:cs="Calibri"/>
                <w:color w:val="auto"/>
                <w:sz w:val="22"/>
                <w:szCs w:val="22"/>
              </w:rPr>
              <w:t xml:space="preserve">provides stronger protection for </w:t>
            </w:r>
            <w:r w:rsidRPr="00D73EDB">
              <w:rPr>
                <w:rFonts w:ascii="Calibri" w:hAnsi="Calibri" w:cs="Calibri"/>
                <w:sz w:val="22"/>
                <w:szCs w:val="22"/>
              </w:rPr>
              <w:t>the Boroughs water resources and ensure against flood risk. This will contribute towards wider climate change objectives</w:t>
            </w:r>
            <w:r>
              <w:rPr>
                <w:rFonts w:ascii="Calibri" w:hAnsi="Calibri" w:cs="Calibri"/>
                <w:sz w:val="22"/>
                <w:szCs w:val="22"/>
              </w:rPr>
              <w:t>.</w:t>
            </w:r>
          </w:p>
          <w:p w14:paraId="25737393" w14:textId="77777777" w:rsidR="001B6204" w:rsidRDefault="001B6204" w:rsidP="001B6204">
            <w:pPr>
              <w:pStyle w:val="Default"/>
              <w:rPr>
                <w:rFonts w:ascii="Calibri" w:hAnsi="Calibri" w:cs="Calibri"/>
                <w:color w:val="auto"/>
                <w:sz w:val="22"/>
                <w:szCs w:val="22"/>
              </w:rPr>
            </w:pPr>
          </w:p>
          <w:p w14:paraId="59259210" w14:textId="77777777" w:rsidR="001B6204" w:rsidRPr="00542EDA" w:rsidRDefault="001B6204" w:rsidP="001B6204">
            <w:pPr>
              <w:pStyle w:val="Default"/>
              <w:rPr>
                <w:rFonts w:ascii="Calibri" w:hAnsi="Calibri"/>
                <w:sz w:val="22"/>
                <w:szCs w:val="22"/>
              </w:rPr>
            </w:pPr>
            <w:r>
              <w:rPr>
                <w:rFonts w:ascii="Calibri" w:hAnsi="Calibri" w:cs="Calibri"/>
                <w:color w:val="auto"/>
                <w:sz w:val="22"/>
                <w:szCs w:val="22"/>
              </w:rPr>
              <w:t>This will have a positive impact on all groups</w:t>
            </w:r>
          </w:p>
          <w:p w14:paraId="7A95D7DE" w14:textId="77777777" w:rsidR="00DD6F34" w:rsidRPr="007D127B" w:rsidRDefault="00DD6F34" w:rsidP="0037072F">
            <w:pPr>
              <w:pStyle w:val="Default"/>
              <w:rPr>
                <w:rFonts w:asciiTheme="minorHAnsi" w:hAnsiTheme="minorHAnsi" w:cstheme="minorHAnsi"/>
                <w:sz w:val="22"/>
                <w:szCs w:val="22"/>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300894670"/>
              <w14:checkbox>
                <w14:checked w14:val="1"/>
                <w14:checkedState w14:val="2612" w14:font="MS Gothic"/>
                <w14:uncheckedState w14:val="2610" w14:font="MS Gothic"/>
              </w14:checkbox>
            </w:sdtPr>
            <w:sdtEndPr/>
            <w:sdtContent>
              <w:p w14:paraId="61875FED" w14:textId="77777777" w:rsidR="00DD6F34" w:rsidRPr="000A1E62" w:rsidRDefault="00DD6F3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177DFBD"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14671560"/>
              <w14:checkbox>
                <w14:checked w14:val="0"/>
                <w14:checkedState w14:val="2612" w14:font="MS Gothic"/>
                <w14:uncheckedState w14:val="2610" w14:font="MS Gothic"/>
              </w14:checkbox>
            </w:sdtPr>
            <w:sdtEndPr/>
            <w:sdtContent>
              <w:p w14:paraId="0ECF2AEF" w14:textId="77777777" w:rsidR="00DD6F34" w:rsidRPr="000A1E62" w:rsidRDefault="00DD6F34"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3CAEBB10"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16431289"/>
              <w14:checkbox>
                <w14:checked w14:val="0"/>
                <w14:checkedState w14:val="2612" w14:font="MS Gothic"/>
                <w14:uncheckedState w14:val="2610" w14:font="MS Gothic"/>
              </w14:checkbox>
            </w:sdtPr>
            <w:sdtEndPr/>
            <w:sdtContent>
              <w:p w14:paraId="164B1D0C" w14:textId="77777777" w:rsidR="00DD6F34" w:rsidRPr="000A1E62" w:rsidRDefault="00DD6F34"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5AA60CBB"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57182931"/>
              <w14:checkbox>
                <w14:checked w14:val="0"/>
                <w14:checkedState w14:val="2612" w14:font="MS Gothic"/>
                <w14:uncheckedState w14:val="2610" w14:font="MS Gothic"/>
              </w14:checkbox>
            </w:sdtPr>
            <w:sdtEndPr/>
            <w:sdtContent>
              <w:p w14:paraId="2F4344B1" w14:textId="77777777" w:rsidR="00DD6F34" w:rsidRPr="000A1E62" w:rsidRDefault="00DD6F34"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2AEFD36"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r>
      <w:tr w:rsidR="00DD6F34" w:rsidRPr="00371080" w14:paraId="5BC2168D"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5DDB5E98" w14:textId="77777777" w:rsidR="00DD6F34" w:rsidRPr="000A1E62" w:rsidRDefault="00DD6F3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7E9FC898" w14:textId="77777777" w:rsidR="001B6204" w:rsidRPr="001B6204" w:rsidRDefault="001B6204" w:rsidP="001B6204">
            <w:pPr>
              <w:pStyle w:val="Default"/>
              <w:rPr>
                <w:rFonts w:ascii="Calibri" w:hAnsi="Calibri" w:cs="Calibri"/>
                <w:color w:val="auto"/>
                <w:sz w:val="22"/>
                <w:szCs w:val="22"/>
              </w:rPr>
            </w:pPr>
            <w:r w:rsidRPr="001B6204">
              <w:rPr>
                <w:rFonts w:ascii="Calibri" w:hAnsi="Calibri" w:cs="Calibri"/>
                <w:color w:val="auto"/>
                <w:sz w:val="22"/>
                <w:szCs w:val="22"/>
              </w:rPr>
              <w:t>The main modification to ECC02A provides stronger protection for the Boroughs water resources and ensure against flood risk. This will contribute towards wider climate change objectives.</w:t>
            </w:r>
          </w:p>
          <w:p w14:paraId="52DF6DEC" w14:textId="77777777" w:rsidR="001B6204" w:rsidRPr="001B6204" w:rsidRDefault="001B6204" w:rsidP="001B6204">
            <w:pPr>
              <w:pStyle w:val="Default"/>
              <w:rPr>
                <w:rFonts w:ascii="Calibri" w:hAnsi="Calibri" w:cs="Calibri"/>
                <w:color w:val="auto"/>
                <w:sz w:val="22"/>
                <w:szCs w:val="22"/>
              </w:rPr>
            </w:pPr>
          </w:p>
          <w:p w14:paraId="772F907F" w14:textId="6088D691" w:rsidR="00DD6F34" w:rsidRPr="00BB5747" w:rsidRDefault="001B6204" w:rsidP="001B6204">
            <w:pPr>
              <w:pStyle w:val="Default"/>
              <w:rPr>
                <w:rFonts w:ascii="Calibri" w:hAnsi="Calibri" w:cs="Calibri"/>
                <w:sz w:val="22"/>
                <w:szCs w:val="22"/>
              </w:rPr>
            </w:pPr>
            <w:r w:rsidRPr="001B6204">
              <w:rPr>
                <w:rFonts w:ascii="Calibri" w:hAnsi="Calibri" w:cs="Calibri"/>
                <w:color w:val="auto"/>
                <w:sz w:val="22"/>
                <w:szCs w:val="22"/>
              </w:rPr>
              <w:t>This will have a positive impact on all groups</w:t>
            </w:r>
          </w:p>
        </w:tc>
        <w:tc>
          <w:tcPr>
            <w:tcW w:w="1134" w:type="dxa"/>
            <w:shd w:val="clear" w:color="auto" w:fill="auto"/>
            <w:vAlign w:val="center"/>
          </w:tcPr>
          <w:sdt>
            <w:sdtPr>
              <w:rPr>
                <w:rFonts w:asciiTheme="minorHAnsi" w:eastAsia="Times New Roman" w:hAnsiTheme="minorHAnsi" w:cstheme="minorHAnsi"/>
                <w:b/>
                <w:sz w:val="28"/>
                <w:szCs w:val="28"/>
              </w:rPr>
              <w:id w:val="-893185376"/>
              <w14:checkbox>
                <w14:checked w14:val="1"/>
                <w14:checkedState w14:val="2612" w14:font="MS Gothic"/>
                <w14:uncheckedState w14:val="2610" w14:font="MS Gothic"/>
              </w14:checkbox>
            </w:sdtPr>
            <w:sdtEndPr/>
            <w:sdtContent>
              <w:p w14:paraId="76C73DF6" w14:textId="77777777" w:rsidR="00DD6F34" w:rsidRPr="000A1E62" w:rsidRDefault="00DD6F3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4A100E0"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61546829"/>
              <w14:checkbox>
                <w14:checked w14:val="0"/>
                <w14:checkedState w14:val="2612" w14:font="MS Gothic"/>
                <w14:uncheckedState w14:val="2610" w14:font="MS Gothic"/>
              </w14:checkbox>
            </w:sdtPr>
            <w:sdtEndPr/>
            <w:sdtContent>
              <w:p w14:paraId="3FAB6A9D" w14:textId="77777777" w:rsidR="00DD6F34" w:rsidRPr="000A1E62" w:rsidRDefault="00DD6F3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E25EFB0"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67056414"/>
              <w14:checkbox>
                <w14:checked w14:val="0"/>
                <w14:checkedState w14:val="2612" w14:font="MS Gothic"/>
                <w14:uncheckedState w14:val="2610" w14:font="MS Gothic"/>
              </w14:checkbox>
            </w:sdtPr>
            <w:sdtEndPr/>
            <w:sdtContent>
              <w:p w14:paraId="006906F0" w14:textId="77777777" w:rsidR="00DD6F34" w:rsidRPr="000A1E62" w:rsidRDefault="00DD6F3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83BCA0D"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44908771"/>
              <w14:checkbox>
                <w14:checked w14:val="0"/>
                <w14:checkedState w14:val="2612" w14:font="MS Gothic"/>
                <w14:uncheckedState w14:val="2610" w14:font="MS Gothic"/>
              </w14:checkbox>
            </w:sdtPr>
            <w:sdtEndPr/>
            <w:sdtContent>
              <w:p w14:paraId="08C33CA7" w14:textId="77777777" w:rsidR="00DD6F34" w:rsidRPr="000A1E62" w:rsidRDefault="00DD6F34"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4FA920F"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r>
      <w:tr w:rsidR="00DD6F34" w:rsidRPr="00B115E4" w14:paraId="5A2BE682"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3FE7F58A" w14:textId="77777777" w:rsidR="00DD6F34" w:rsidRPr="000A1E62" w:rsidRDefault="00DD6F34" w:rsidP="0037072F">
            <w:pPr>
              <w:spacing w:after="0" w:line="240" w:lineRule="auto"/>
              <w:rPr>
                <w:rFonts w:asciiTheme="minorHAnsi" w:eastAsia="Times New Roman" w:hAnsiTheme="minorHAnsi" w:cstheme="minorHAnsi"/>
                <w:bCs/>
                <w:color w:val="FFFFFF"/>
                <w:lang w:eastAsia="en-GB"/>
              </w:rPr>
            </w:pPr>
          </w:p>
          <w:p w14:paraId="40C39290" w14:textId="77777777" w:rsidR="00DD6F34" w:rsidRPr="000A1E62" w:rsidRDefault="00DD6F34"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29DA7994" w14:textId="77777777" w:rsidR="00DD6F34" w:rsidRPr="000A1E62" w:rsidRDefault="00DD6F34" w:rsidP="0037072F">
            <w:pPr>
              <w:tabs>
                <w:tab w:val="left" w:pos="5268"/>
              </w:tabs>
              <w:spacing w:after="160" w:line="240" w:lineRule="exact"/>
              <w:rPr>
                <w:rFonts w:asciiTheme="minorHAnsi" w:eastAsia="Times New Roman" w:hAnsiTheme="minorHAnsi" w:cstheme="minorHAnsi"/>
                <w:color w:val="FFFFFF"/>
              </w:rPr>
            </w:pPr>
          </w:p>
          <w:p w14:paraId="3D76DF62" w14:textId="77777777" w:rsidR="00DD6F34" w:rsidRPr="000A1E62" w:rsidRDefault="00DD6F34"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5C191AA4" w14:textId="77777777" w:rsidR="001B6204" w:rsidRDefault="001B6204" w:rsidP="001B6204">
            <w:pPr>
              <w:pStyle w:val="Default"/>
              <w:rPr>
                <w:rFonts w:ascii="Calibri" w:hAnsi="Calibri" w:cs="Calibri"/>
                <w:color w:val="auto"/>
                <w:sz w:val="22"/>
                <w:szCs w:val="22"/>
              </w:rPr>
            </w:pPr>
            <w:r w:rsidRPr="00D73EDB">
              <w:rPr>
                <w:rFonts w:ascii="Calibri" w:hAnsi="Calibri" w:cs="Calibri"/>
                <w:color w:val="auto"/>
                <w:sz w:val="22"/>
                <w:szCs w:val="22"/>
              </w:rPr>
              <w:t xml:space="preserve">The main modification to ECC02A </w:t>
            </w:r>
            <w:r>
              <w:rPr>
                <w:rFonts w:ascii="Calibri" w:hAnsi="Calibri" w:cs="Calibri"/>
                <w:color w:val="auto"/>
                <w:sz w:val="22"/>
                <w:szCs w:val="22"/>
              </w:rPr>
              <w:t xml:space="preserve">provides stronger protection for </w:t>
            </w:r>
            <w:r w:rsidRPr="00D73EDB">
              <w:rPr>
                <w:rFonts w:ascii="Calibri" w:hAnsi="Calibri" w:cs="Calibri"/>
                <w:sz w:val="22"/>
                <w:szCs w:val="22"/>
              </w:rPr>
              <w:t>the Boroughs water resources and ensure against flood risk. This will contribute towards wider climate change objectives</w:t>
            </w:r>
            <w:r>
              <w:rPr>
                <w:rFonts w:ascii="Calibri" w:hAnsi="Calibri" w:cs="Calibri"/>
                <w:sz w:val="22"/>
                <w:szCs w:val="22"/>
              </w:rPr>
              <w:t>.</w:t>
            </w:r>
          </w:p>
          <w:p w14:paraId="4A1FDD8B" w14:textId="77777777" w:rsidR="001B6204" w:rsidRDefault="001B6204" w:rsidP="001B6204">
            <w:pPr>
              <w:pStyle w:val="Default"/>
              <w:rPr>
                <w:rFonts w:ascii="Calibri" w:hAnsi="Calibri" w:cs="Calibri"/>
                <w:color w:val="auto"/>
                <w:sz w:val="22"/>
                <w:szCs w:val="22"/>
              </w:rPr>
            </w:pPr>
          </w:p>
          <w:p w14:paraId="438300C7" w14:textId="77777777" w:rsidR="001B6204" w:rsidRPr="00542EDA" w:rsidRDefault="001B6204" w:rsidP="001B6204">
            <w:pPr>
              <w:pStyle w:val="Default"/>
              <w:rPr>
                <w:rFonts w:ascii="Calibri" w:hAnsi="Calibri"/>
                <w:sz w:val="22"/>
                <w:szCs w:val="22"/>
              </w:rPr>
            </w:pPr>
            <w:r>
              <w:rPr>
                <w:rFonts w:ascii="Calibri" w:hAnsi="Calibri" w:cs="Calibri"/>
                <w:color w:val="auto"/>
                <w:sz w:val="22"/>
                <w:szCs w:val="22"/>
              </w:rPr>
              <w:t>This will have a positive impact on all groups</w:t>
            </w:r>
          </w:p>
          <w:p w14:paraId="7DF2CC7B" w14:textId="77777777" w:rsidR="00DD6F34" w:rsidRPr="007D127B" w:rsidRDefault="00DD6F34"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815634136"/>
              <w14:checkbox>
                <w14:checked w14:val="1"/>
                <w14:checkedState w14:val="2612" w14:font="MS Gothic"/>
                <w14:uncheckedState w14:val="2610" w14:font="MS Gothic"/>
              </w14:checkbox>
            </w:sdtPr>
            <w:sdtEndPr/>
            <w:sdtContent>
              <w:p w14:paraId="669B76CE" w14:textId="77777777" w:rsidR="00DD6F34" w:rsidRPr="000A1E62" w:rsidRDefault="00DD6F34"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5299ADE"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17150191"/>
              <w14:checkbox>
                <w14:checked w14:val="0"/>
                <w14:checkedState w14:val="2612" w14:font="MS Gothic"/>
                <w14:uncheckedState w14:val="2610" w14:font="MS Gothic"/>
              </w14:checkbox>
            </w:sdtPr>
            <w:sdtEndPr/>
            <w:sdtContent>
              <w:p w14:paraId="58273547" w14:textId="77777777" w:rsidR="00DD6F34" w:rsidRPr="000A1E62" w:rsidRDefault="00DD6F3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333BDBB"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74988133"/>
              <w14:checkbox>
                <w14:checked w14:val="0"/>
                <w14:checkedState w14:val="2612" w14:font="MS Gothic"/>
                <w14:uncheckedState w14:val="2610" w14:font="MS Gothic"/>
              </w14:checkbox>
            </w:sdtPr>
            <w:sdtEndPr/>
            <w:sdtContent>
              <w:p w14:paraId="2302A014" w14:textId="77777777" w:rsidR="00DD6F34" w:rsidRPr="000A1E62" w:rsidRDefault="00DD6F34"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6C3DD88"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49487366"/>
              <w14:checkbox>
                <w14:checked w14:val="0"/>
                <w14:checkedState w14:val="2612" w14:font="MS Gothic"/>
                <w14:uncheckedState w14:val="2610" w14:font="MS Gothic"/>
              </w14:checkbox>
            </w:sdtPr>
            <w:sdtEndPr/>
            <w:sdtContent>
              <w:p w14:paraId="13168213" w14:textId="77777777" w:rsidR="00DD6F34" w:rsidRPr="000A1E62" w:rsidRDefault="00DD6F34"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188DA4F" w14:textId="77777777" w:rsidR="00DD6F34" w:rsidRPr="000A1E62" w:rsidRDefault="00DD6F34" w:rsidP="0037072F">
            <w:pPr>
              <w:spacing w:after="160" w:line="240" w:lineRule="exact"/>
              <w:jc w:val="center"/>
              <w:rPr>
                <w:rFonts w:asciiTheme="minorHAnsi" w:eastAsia="Times New Roman" w:hAnsiTheme="minorHAnsi" w:cstheme="minorHAnsi"/>
                <w:b/>
                <w:sz w:val="28"/>
                <w:szCs w:val="28"/>
              </w:rPr>
            </w:pPr>
          </w:p>
        </w:tc>
      </w:tr>
    </w:tbl>
    <w:p w14:paraId="337DF183" w14:textId="3914ABBD" w:rsidR="005D765A" w:rsidRDefault="005D765A"/>
    <w:p w14:paraId="690D431B" w14:textId="77777777" w:rsidR="005D765A" w:rsidRDefault="005D765A">
      <w:pPr>
        <w:spacing w:after="0" w:line="240" w:lineRule="auto"/>
      </w:pPr>
      <w:r>
        <w:br w:type="page"/>
      </w:r>
    </w:p>
    <w:p w14:paraId="7E2DAB61" w14:textId="77777777" w:rsidR="00FF6AF2" w:rsidRDefault="00FF6AF2"/>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FF6AF2" w:rsidRPr="008321D1" w14:paraId="7794F261"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20C684F9" w14:textId="77777777" w:rsidR="00FF6AF2" w:rsidRPr="008321D1" w:rsidRDefault="00FF6AF2"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7A46D8AD" w14:textId="77777777" w:rsidR="004F26D0" w:rsidRDefault="004F26D0" w:rsidP="001539E6">
            <w:pPr>
              <w:spacing w:after="0" w:line="240" w:lineRule="auto"/>
              <w:rPr>
                <w:rFonts w:asciiTheme="minorHAnsi" w:eastAsia="Times New Roman" w:hAnsiTheme="minorHAnsi" w:cstheme="minorHAnsi"/>
                <w:b/>
                <w:bCs/>
                <w:color w:val="FFFFFF"/>
                <w:lang w:eastAsia="en-GB"/>
              </w:rPr>
            </w:pPr>
          </w:p>
          <w:p w14:paraId="7AE7FE4C" w14:textId="7FABBB8C" w:rsidR="00FF6AF2" w:rsidRPr="007A1DDB" w:rsidRDefault="00FF6AF2"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3921F03A" w14:textId="77777777" w:rsidR="004F26D0" w:rsidRPr="008321D1" w:rsidRDefault="004F26D0" w:rsidP="001539E6">
            <w:pPr>
              <w:spacing w:after="0" w:line="240" w:lineRule="auto"/>
              <w:rPr>
                <w:rFonts w:asciiTheme="minorHAnsi" w:eastAsia="Times New Roman" w:hAnsiTheme="minorHAnsi" w:cstheme="minorHAnsi"/>
                <w:b/>
                <w:bCs/>
                <w:color w:val="FFFFFF"/>
                <w:lang w:eastAsia="en-GB"/>
              </w:rPr>
            </w:pPr>
          </w:p>
          <w:p w14:paraId="3113B281" w14:textId="77777777" w:rsidR="00FF6AF2" w:rsidRPr="008321D1" w:rsidRDefault="00FF6AF2"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5BB3D34E" w14:textId="77777777" w:rsidR="00FF6AF2" w:rsidRPr="008321D1" w:rsidRDefault="00FF6AF2"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CBE4C60" w14:textId="77777777" w:rsidR="00FF6AF2" w:rsidRPr="008321D1" w:rsidRDefault="00FF6AF2"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4B84CE13" w14:textId="77777777" w:rsidR="00FF6AF2" w:rsidRPr="008321D1" w:rsidRDefault="00FF6AF2"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0E28884" w14:textId="77777777" w:rsidR="00FF6AF2" w:rsidRPr="008321D1" w:rsidRDefault="00FF6AF2" w:rsidP="001539E6">
            <w:pPr>
              <w:spacing w:after="0" w:line="240" w:lineRule="auto"/>
              <w:ind w:left="113" w:right="113"/>
              <w:rPr>
                <w:rFonts w:asciiTheme="minorHAnsi" w:eastAsia="Times New Roman" w:hAnsiTheme="minorHAnsi" w:cstheme="minorHAnsi"/>
                <w:color w:val="FFFFFF"/>
                <w:lang w:eastAsia="en-GB"/>
              </w:rPr>
            </w:pPr>
          </w:p>
          <w:p w14:paraId="4D9C1315" w14:textId="77777777" w:rsidR="00FF6AF2" w:rsidRPr="008321D1" w:rsidRDefault="00FF6AF2"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FF6AF2" w:rsidRPr="008321D1" w14:paraId="0B5D7E0C"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282366B4" w14:textId="77777777" w:rsidR="00FF6AF2" w:rsidRPr="008321D1" w:rsidRDefault="00FF6AF2"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7127DDC8" w14:textId="77777777" w:rsidR="00FF6AF2" w:rsidRPr="008321D1" w:rsidRDefault="00FF6AF2"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1742C0E" w14:textId="77777777" w:rsidR="00FF6AF2" w:rsidRPr="008321D1" w:rsidRDefault="00FF6AF2" w:rsidP="001539E6">
            <w:pPr>
              <w:spacing w:after="0" w:line="240" w:lineRule="auto"/>
              <w:jc w:val="center"/>
              <w:rPr>
                <w:rFonts w:asciiTheme="minorHAnsi" w:eastAsia="Times New Roman" w:hAnsiTheme="minorHAnsi" w:cstheme="minorHAnsi"/>
                <w:color w:val="FFFFFF"/>
                <w:lang w:eastAsia="en-GB"/>
              </w:rPr>
            </w:pPr>
          </w:p>
          <w:p w14:paraId="00CAEC3B" w14:textId="77777777" w:rsidR="00FF6AF2" w:rsidRPr="008321D1" w:rsidRDefault="00FF6AF2"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3D5506E" w14:textId="77777777" w:rsidR="00FF6AF2" w:rsidRPr="008321D1" w:rsidRDefault="00FF6AF2" w:rsidP="001539E6">
            <w:pPr>
              <w:spacing w:after="0" w:line="240" w:lineRule="auto"/>
              <w:jc w:val="center"/>
              <w:rPr>
                <w:rFonts w:asciiTheme="minorHAnsi" w:eastAsia="Times New Roman" w:hAnsiTheme="minorHAnsi" w:cstheme="minorHAnsi"/>
                <w:color w:val="FFFFFF"/>
                <w:lang w:eastAsia="en-GB"/>
              </w:rPr>
            </w:pPr>
          </w:p>
          <w:p w14:paraId="297B39E5" w14:textId="77777777" w:rsidR="00FF6AF2" w:rsidRPr="008321D1" w:rsidRDefault="00FF6AF2"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768D26C" w14:textId="77777777" w:rsidR="00FF6AF2" w:rsidRPr="008321D1" w:rsidRDefault="00FF6AF2" w:rsidP="001539E6">
            <w:pPr>
              <w:spacing w:after="0" w:line="240" w:lineRule="auto"/>
              <w:ind w:left="113" w:right="113"/>
              <w:rPr>
                <w:rFonts w:asciiTheme="minorHAnsi" w:eastAsia="Times New Roman" w:hAnsiTheme="minorHAnsi" w:cstheme="minorHAnsi"/>
                <w:color w:val="FFFFFF"/>
                <w:lang w:eastAsia="en-GB"/>
              </w:rPr>
            </w:pPr>
          </w:p>
        </w:tc>
      </w:tr>
      <w:tr w:rsidR="001917A9" w:rsidRPr="008321D1" w14:paraId="2392CDC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CB95785" w14:textId="77777777" w:rsidR="001917A9" w:rsidRPr="008321D1" w:rsidRDefault="001917A9" w:rsidP="001917A9">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1B1A6B34" w14:textId="77777777" w:rsidR="001917A9" w:rsidRPr="00E5348E" w:rsidRDefault="001917A9" w:rsidP="001917A9">
            <w:pPr>
              <w:spacing w:after="0" w:line="240" w:lineRule="exact"/>
              <w:rPr>
                <w:rFonts w:asciiTheme="minorHAnsi" w:hAnsiTheme="minorHAnsi" w:cstheme="minorHAnsi"/>
                <w:u w:val="single"/>
              </w:rPr>
            </w:pPr>
            <w:r w:rsidRPr="00E5348E">
              <w:rPr>
                <w:rFonts w:asciiTheme="minorHAnsi" w:hAnsiTheme="minorHAnsi" w:cstheme="minorHAnsi"/>
                <w:u w:val="single"/>
              </w:rPr>
              <w:t>Carers</w:t>
            </w:r>
          </w:p>
          <w:p w14:paraId="5F8F769E" w14:textId="77777777" w:rsidR="001917A9" w:rsidRDefault="001917A9" w:rsidP="001917A9">
            <w:pPr>
              <w:spacing w:after="0" w:line="240" w:lineRule="exact"/>
              <w:rPr>
                <w:rFonts w:asciiTheme="minorHAnsi" w:hAnsiTheme="minorHAnsi" w:cstheme="minorHAnsi"/>
              </w:rPr>
            </w:pPr>
          </w:p>
          <w:p w14:paraId="11E72BC9" w14:textId="77777777" w:rsidR="001917A9" w:rsidRPr="001B6204" w:rsidRDefault="001917A9" w:rsidP="001917A9">
            <w:pPr>
              <w:pStyle w:val="Default"/>
              <w:rPr>
                <w:rFonts w:ascii="Calibri" w:hAnsi="Calibri" w:cs="Calibri"/>
                <w:color w:val="auto"/>
                <w:sz w:val="22"/>
                <w:szCs w:val="22"/>
              </w:rPr>
            </w:pPr>
            <w:r w:rsidRPr="001B6204">
              <w:rPr>
                <w:rFonts w:ascii="Calibri" w:hAnsi="Calibri" w:cs="Calibri"/>
                <w:color w:val="auto"/>
                <w:sz w:val="22"/>
                <w:szCs w:val="22"/>
              </w:rPr>
              <w:t>The main modification to ECC02A provides stronger protection for the Boroughs water resources and ensure against flood risk. This will contribute towards wider climate change objectives.</w:t>
            </w:r>
          </w:p>
          <w:p w14:paraId="6C877697" w14:textId="77777777" w:rsidR="001917A9" w:rsidRPr="001B6204" w:rsidRDefault="001917A9" w:rsidP="001917A9">
            <w:pPr>
              <w:pStyle w:val="Default"/>
              <w:rPr>
                <w:rFonts w:ascii="Calibri" w:hAnsi="Calibri" w:cs="Calibri"/>
                <w:color w:val="auto"/>
                <w:sz w:val="22"/>
                <w:szCs w:val="22"/>
              </w:rPr>
            </w:pPr>
          </w:p>
          <w:p w14:paraId="0D5F55E6" w14:textId="717C225B" w:rsidR="001917A9" w:rsidRPr="008321D1" w:rsidRDefault="001917A9" w:rsidP="001917A9">
            <w:pPr>
              <w:spacing w:after="0" w:line="240" w:lineRule="exact"/>
              <w:rPr>
                <w:rFonts w:asciiTheme="minorHAnsi" w:eastAsia="Times New Roman" w:hAnsiTheme="minorHAnsi" w:cstheme="minorHAnsi"/>
                <w:color w:val="000000" w:themeColor="text1"/>
              </w:rPr>
            </w:pPr>
            <w:r w:rsidRPr="001B6204">
              <w:rPr>
                <w:rFonts w:cs="Calibri"/>
              </w:rPr>
              <w:t>This will have a positive impact on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01104914"/>
              <w14:checkbox>
                <w14:checked w14:val="1"/>
                <w14:checkedState w14:val="2612" w14:font="MS Gothic"/>
                <w14:uncheckedState w14:val="2610" w14:font="MS Gothic"/>
              </w14:checkbox>
            </w:sdtPr>
            <w:sdtEndPr/>
            <w:sdtContent>
              <w:p w14:paraId="67F44E7C" w14:textId="77777777" w:rsidR="001917A9" w:rsidRPr="008321D1" w:rsidRDefault="001917A9" w:rsidP="001917A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616B8A2" w14:textId="77777777" w:rsidR="001917A9" w:rsidRPr="008321D1" w:rsidRDefault="001917A9" w:rsidP="001917A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30378369"/>
              <w14:checkbox>
                <w14:checked w14:val="0"/>
                <w14:checkedState w14:val="2612" w14:font="MS Gothic"/>
                <w14:uncheckedState w14:val="2610" w14:font="MS Gothic"/>
              </w14:checkbox>
            </w:sdtPr>
            <w:sdtEndPr/>
            <w:sdtContent>
              <w:p w14:paraId="26CF590C"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FE4720C" w14:textId="77777777" w:rsidR="001917A9" w:rsidRPr="008321D1" w:rsidRDefault="001917A9" w:rsidP="001917A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48503954"/>
              <w14:checkbox>
                <w14:checked w14:val="0"/>
                <w14:checkedState w14:val="2612" w14:font="MS Gothic"/>
                <w14:uncheckedState w14:val="2610" w14:font="MS Gothic"/>
              </w14:checkbox>
            </w:sdtPr>
            <w:sdtEndPr/>
            <w:sdtContent>
              <w:p w14:paraId="29740379"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5291B8E" w14:textId="77777777" w:rsidR="001917A9" w:rsidRPr="008321D1" w:rsidRDefault="001917A9" w:rsidP="001917A9">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915291105"/>
              <w14:checkbox>
                <w14:checked w14:val="0"/>
                <w14:checkedState w14:val="2612" w14:font="MS Gothic"/>
                <w14:uncheckedState w14:val="2610" w14:font="MS Gothic"/>
              </w14:checkbox>
            </w:sdtPr>
            <w:sdtEndPr/>
            <w:sdtContent>
              <w:p w14:paraId="47DC3175"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1F79EC5" w14:textId="77777777" w:rsidR="001917A9" w:rsidRPr="008321D1" w:rsidRDefault="001917A9" w:rsidP="001917A9">
            <w:pPr>
              <w:spacing w:after="160" w:line="240" w:lineRule="exact"/>
              <w:jc w:val="center"/>
              <w:rPr>
                <w:rFonts w:asciiTheme="minorHAnsi" w:eastAsia="Times New Roman" w:hAnsiTheme="minorHAnsi" w:cstheme="minorHAnsi"/>
                <w:sz w:val="36"/>
                <w:szCs w:val="36"/>
              </w:rPr>
            </w:pPr>
          </w:p>
        </w:tc>
      </w:tr>
      <w:tr w:rsidR="001917A9" w:rsidRPr="008321D1" w14:paraId="0072B3D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1909E4A" w14:textId="77777777" w:rsidR="001917A9" w:rsidRPr="008321D1" w:rsidRDefault="001917A9" w:rsidP="001917A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5621FE8" w14:textId="77777777" w:rsidR="001917A9" w:rsidRDefault="001917A9" w:rsidP="001917A9">
            <w:pPr>
              <w:spacing w:after="0" w:line="240" w:lineRule="exact"/>
              <w:rPr>
                <w:rFonts w:asciiTheme="minorHAnsi" w:hAnsiTheme="minorHAnsi" w:cstheme="minorHAnsi"/>
                <w:u w:val="single"/>
              </w:rPr>
            </w:pPr>
            <w:r w:rsidRPr="00E5348E">
              <w:rPr>
                <w:rFonts w:asciiTheme="minorHAnsi" w:hAnsiTheme="minorHAnsi" w:cstheme="minorHAnsi"/>
                <w:u w:val="single"/>
              </w:rPr>
              <w:t xml:space="preserve">People in </w:t>
            </w:r>
            <w:r>
              <w:rPr>
                <w:rFonts w:asciiTheme="minorHAnsi" w:hAnsiTheme="minorHAnsi" w:cstheme="minorHAnsi"/>
                <w:u w:val="single"/>
              </w:rPr>
              <w:t xml:space="preserve">receipt of </w:t>
            </w:r>
            <w:r w:rsidRPr="00E5348E">
              <w:rPr>
                <w:rFonts w:asciiTheme="minorHAnsi" w:hAnsiTheme="minorHAnsi" w:cstheme="minorHAnsi"/>
                <w:u w:val="single"/>
              </w:rPr>
              <w:t>care</w:t>
            </w:r>
          </w:p>
          <w:p w14:paraId="006EEF49" w14:textId="77777777" w:rsidR="001917A9" w:rsidRPr="00E5348E" w:rsidRDefault="001917A9" w:rsidP="001917A9">
            <w:pPr>
              <w:spacing w:after="0" w:line="240" w:lineRule="exact"/>
              <w:rPr>
                <w:rFonts w:asciiTheme="minorHAnsi" w:hAnsiTheme="minorHAnsi" w:cstheme="minorHAnsi"/>
                <w:u w:val="single"/>
              </w:rPr>
            </w:pPr>
          </w:p>
          <w:p w14:paraId="5976FCFA" w14:textId="77777777" w:rsidR="001917A9" w:rsidRPr="001B6204" w:rsidRDefault="001917A9" w:rsidP="001917A9">
            <w:pPr>
              <w:pStyle w:val="Default"/>
              <w:rPr>
                <w:rFonts w:ascii="Calibri" w:hAnsi="Calibri" w:cs="Calibri"/>
                <w:color w:val="auto"/>
                <w:sz w:val="22"/>
                <w:szCs w:val="22"/>
              </w:rPr>
            </w:pPr>
            <w:r w:rsidRPr="001B6204">
              <w:rPr>
                <w:rFonts w:ascii="Calibri" w:hAnsi="Calibri" w:cs="Calibri"/>
                <w:color w:val="auto"/>
                <w:sz w:val="22"/>
                <w:szCs w:val="22"/>
              </w:rPr>
              <w:t>The main modification to ECC02A provides stronger protection for the Boroughs water resources and ensure against flood risk. This will contribute towards wider climate change objectives.</w:t>
            </w:r>
          </w:p>
          <w:p w14:paraId="44D3F323" w14:textId="77777777" w:rsidR="001917A9" w:rsidRPr="001B6204" w:rsidRDefault="001917A9" w:rsidP="001917A9">
            <w:pPr>
              <w:pStyle w:val="Default"/>
              <w:rPr>
                <w:rFonts w:ascii="Calibri" w:hAnsi="Calibri" w:cs="Calibri"/>
                <w:color w:val="auto"/>
                <w:sz w:val="22"/>
                <w:szCs w:val="22"/>
              </w:rPr>
            </w:pPr>
          </w:p>
          <w:p w14:paraId="441536F4" w14:textId="12236A46" w:rsidR="001917A9" w:rsidRDefault="001917A9" w:rsidP="001917A9">
            <w:pPr>
              <w:spacing w:after="0" w:line="240" w:lineRule="exact"/>
              <w:rPr>
                <w:rFonts w:asciiTheme="minorHAnsi" w:eastAsia="Times New Roman" w:hAnsiTheme="minorHAnsi" w:cstheme="minorHAnsi"/>
                <w:color w:val="000000" w:themeColor="text1"/>
              </w:rPr>
            </w:pPr>
            <w:r w:rsidRPr="001B6204">
              <w:rPr>
                <w:rFonts w:cs="Calibri"/>
              </w:rPr>
              <w:t>This will have a positive impact on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71118131"/>
              <w14:checkbox>
                <w14:checked w14:val="1"/>
                <w14:checkedState w14:val="2612" w14:font="MS Gothic"/>
                <w14:uncheckedState w14:val="2610" w14:font="MS Gothic"/>
              </w14:checkbox>
            </w:sdtPr>
            <w:sdtEndPr/>
            <w:sdtContent>
              <w:p w14:paraId="19445EF6" w14:textId="77777777" w:rsidR="001917A9" w:rsidRPr="008321D1" w:rsidRDefault="001917A9" w:rsidP="001917A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CE9FFB6" w14:textId="77777777" w:rsidR="001917A9" w:rsidRDefault="001917A9" w:rsidP="001917A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43656192"/>
              <w14:checkbox>
                <w14:checked w14:val="0"/>
                <w14:checkedState w14:val="2612" w14:font="MS Gothic"/>
                <w14:uncheckedState w14:val="2610" w14:font="MS Gothic"/>
              </w14:checkbox>
            </w:sdtPr>
            <w:sdtEndPr/>
            <w:sdtContent>
              <w:p w14:paraId="6EFBD14A"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803D77D"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22213088"/>
              <w14:checkbox>
                <w14:checked w14:val="0"/>
                <w14:checkedState w14:val="2612" w14:font="MS Gothic"/>
                <w14:uncheckedState w14:val="2610" w14:font="MS Gothic"/>
              </w14:checkbox>
            </w:sdtPr>
            <w:sdtEndPr/>
            <w:sdtContent>
              <w:p w14:paraId="4D99007D"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66E9F52"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98216936"/>
              <w14:checkbox>
                <w14:checked w14:val="0"/>
                <w14:checkedState w14:val="2612" w14:font="MS Gothic"/>
                <w14:uncheckedState w14:val="2610" w14:font="MS Gothic"/>
              </w14:checkbox>
            </w:sdtPr>
            <w:sdtEndPr/>
            <w:sdtContent>
              <w:p w14:paraId="01B497F3"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CE2B626"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r>
      <w:tr w:rsidR="001917A9" w:rsidRPr="008321D1" w14:paraId="6DC775F1"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7E7A3CA" w14:textId="77777777" w:rsidR="001917A9" w:rsidRPr="008321D1" w:rsidRDefault="001917A9" w:rsidP="001917A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8360545" w14:textId="77777777" w:rsidR="001917A9" w:rsidRDefault="001917A9" w:rsidP="001917A9">
            <w:pPr>
              <w:spacing w:after="0" w:line="240" w:lineRule="exact"/>
              <w:rPr>
                <w:rFonts w:asciiTheme="minorHAnsi" w:hAnsiTheme="minorHAnsi" w:cstheme="minorHAnsi"/>
                <w:u w:val="single"/>
              </w:rPr>
            </w:pPr>
            <w:r w:rsidRPr="00E5348E">
              <w:rPr>
                <w:rFonts w:asciiTheme="minorHAnsi" w:hAnsiTheme="minorHAnsi" w:cstheme="minorHAnsi"/>
                <w:u w:val="single"/>
              </w:rPr>
              <w:t>Lone parents</w:t>
            </w:r>
          </w:p>
          <w:p w14:paraId="4E06067C" w14:textId="77777777" w:rsidR="001917A9" w:rsidRPr="00E5348E" w:rsidRDefault="001917A9" w:rsidP="001917A9">
            <w:pPr>
              <w:spacing w:after="0" w:line="240" w:lineRule="exact"/>
              <w:rPr>
                <w:rFonts w:asciiTheme="minorHAnsi" w:hAnsiTheme="minorHAnsi" w:cstheme="minorHAnsi"/>
                <w:u w:val="single"/>
              </w:rPr>
            </w:pPr>
          </w:p>
          <w:p w14:paraId="75A03BD0" w14:textId="77777777" w:rsidR="001917A9" w:rsidRPr="001B6204" w:rsidRDefault="001917A9" w:rsidP="001917A9">
            <w:pPr>
              <w:pStyle w:val="Default"/>
              <w:rPr>
                <w:rFonts w:ascii="Calibri" w:hAnsi="Calibri" w:cs="Calibri"/>
                <w:color w:val="auto"/>
                <w:sz w:val="22"/>
                <w:szCs w:val="22"/>
              </w:rPr>
            </w:pPr>
            <w:r w:rsidRPr="001B6204">
              <w:rPr>
                <w:rFonts w:ascii="Calibri" w:hAnsi="Calibri" w:cs="Calibri"/>
                <w:color w:val="auto"/>
                <w:sz w:val="22"/>
                <w:szCs w:val="22"/>
              </w:rPr>
              <w:t>The main modification to ECC02A provides stronger protection for the Boroughs water resources and ensure against flood risk. This will contribute towards wider climate change objectives.</w:t>
            </w:r>
          </w:p>
          <w:p w14:paraId="1F238018" w14:textId="77777777" w:rsidR="001917A9" w:rsidRPr="001B6204" w:rsidRDefault="001917A9" w:rsidP="001917A9">
            <w:pPr>
              <w:pStyle w:val="Default"/>
              <w:rPr>
                <w:rFonts w:ascii="Calibri" w:hAnsi="Calibri" w:cs="Calibri"/>
                <w:color w:val="auto"/>
                <w:sz w:val="22"/>
                <w:szCs w:val="22"/>
              </w:rPr>
            </w:pPr>
          </w:p>
          <w:p w14:paraId="4C83406B" w14:textId="2FF5D0FE" w:rsidR="001917A9" w:rsidRDefault="001917A9" w:rsidP="001917A9">
            <w:pPr>
              <w:spacing w:after="0" w:line="240" w:lineRule="exact"/>
              <w:rPr>
                <w:rFonts w:asciiTheme="minorHAnsi" w:eastAsia="Times New Roman" w:hAnsiTheme="minorHAnsi" w:cstheme="minorHAnsi"/>
                <w:color w:val="000000" w:themeColor="text1"/>
              </w:rPr>
            </w:pPr>
            <w:r w:rsidRPr="001B6204">
              <w:rPr>
                <w:rFonts w:cs="Calibri"/>
              </w:rPr>
              <w:t>This will have a positive impact on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79427593"/>
              <w14:checkbox>
                <w14:checked w14:val="1"/>
                <w14:checkedState w14:val="2612" w14:font="MS Gothic"/>
                <w14:uncheckedState w14:val="2610" w14:font="MS Gothic"/>
              </w14:checkbox>
            </w:sdtPr>
            <w:sdtEndPr/>
            <w:sdtContent>
              <w:p w14:paraId="1ACC6253" w14:textId="77777777" w:rsidR="001917A9" w:rsidRPr="008321D1" w:rsidRDefault="001917A9" w:rsidP="001917A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24B2003" w14:textId="77777777" w:rsidR="001917A9" w:rsidRDefault="001917A9" w:rsidP="001917A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64081914"/>
              <w14:checkbox>
                <w14:checked w14:val="0"/>
                <w14:checkedState w14:val="2612" w14:font="MS Gothic"/>
                <w14:uncheckedState w14:val="2610" w14:font="MS Gothic"/>
              </w14:checkbox>
            </w:sdtPr>
            <w:sdtEndPr/>
            <w:sdtContent>
              <w:p w14:paraId="2DE4D11C"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717F671"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37503700"/>
              <w14:checkbox>
                <w14:checked w14:val="0"/>
                <w14:checkedState w14:val="2612" w14:font="MS Gothic"/>
                <w14:uncheckedState w14:val="2610" w14:font="MS Gothic"/>
              </w14:checkbox>
            </w:sdtPr>
            <w:sdtEndPr/>
            <w:sdtContent>
              <w:p w14:paraId="3E36F989"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D5647B5"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032639919"/>
              <w14:checkbox>
                <w14:checked w14:val="0"/>
                <w14:checkedState w14:val="2612" w14:font="MS Gothic"/>
                <w14:uncheckedState w14:val="2610" w14:font="MS Gothic"/>
              </w14:checkbox>
            </w:sdtPr>
            <w:sdtEndPr/>
            <w:sdtContent>
              <w:p w14:paraId="5E0FD8DB"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209D1EF"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r>
      <w:tr w:rsidR="001917A9" w:rsidRPr="008321D1" w14:paraId="457BC2A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9C83BD2" w14:textId="77777777" w:rsidR="001917A9" w:rsidRPr="008321D1" w:rsidRDefault="001917A9" w:rsidP="001917A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0FF2C77" w14:textId="77777777" w:rsidR="001917A9" w:rsidRPr="00E5348E" w:rsidRDefault="001917A9" w:rsidP="001917A9">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7859A213" w14:textId="77777777" w:rsidR="001917A9" w:rsidRDefault="001917A9" w:rsidP="001917A9">
            <w:pPr>
              <w:spacing w:after="0" w:line="240" w:lineRule="exact"/>
              <w:rPr>
                <w:rFonts w:asciiTheme="minorHAnsi" w:hAnsiTheme="minorHAnsi" w:cstheme="minorHAnsi"/>
              </w:rPr>
            </w:pPr>
          </w:p>
          <w:p w14:paraId="11094E5F" w14:textId="77777777" w:rsidR="001917A9" w:rsidRPr="001B6204" w:rsidRDefault="001917A9" w:rsidP="001917A9">
            <w:pPr>
              <w:pStyle w:val="Default"/>
              <w:rPr>
                <w:rFonts w:ascii="Calibri" w:hAnsi="Calibri" w:cs="Calibri"/>
                <w:color w:val="auto"/>
                <w:sz w:val="22"/>
                <w:szCs w:val="22"/>
              </w:rPr>
            </w:pPr>
            <w:r w:rsidRPr="001B6204">
              <w:rPr>
                <w:rFonts w:ascii="Calibri" w:hAnsi="Calibri" w:cs="Calibri"/>
                <w:color w:val="auto"/>
                <w:sz w:val="22"/>
                <w:szCs w:val="22"/>
              </w:rPr>
              <w:t>The main modification to ECC02A provides stronger protection for the Boroughs water resources and ensure against flood risk. This will contribute towards wider climate change objectives.</w:t>
            </w:r>
          </w:p>
          <w:p w14:paraId="2D103AAD" w14:textId="77777777" w:rsidR="001917A9" w:rsidRPr="001B6204" w:rsidRDefault="001917A9" w:rsidP="001917A9">
            <w:pPr>
              <w:pStyle w:val="Default"/>
              <w:rPr>
                <w:rFonts w:ascii="Calibri" w:hAnsi="Calibri" w:cs="Calibri"/>
                <w:color w:val="auto"/>
                <w:sz w:val="22"/>
                <w:szCs w:val="22"/>
              </w:rPr>
            </w:pPr>
          </w:p>
          <w:p w14:paraId="21ABB90A" w14:textId="62A7C01C" w:rsidR="001917A9" w:rsidRDefault="001917A9" w:rsidP="001917A9">
            <w:pPr>
              <w:spacing w:after="0" w:line="240" w:lineRule="exact"/>
              <w:rPr>
                <w:rFonts w:asciiTheme="minorHAnsi" w:eastAsia="Times New Roman" w:hAnsiTheme="minorHAnsi" w:cstheme="minorHAnsi"/>
                <w:color w:val="000000" w:themeColor="text1"/>
              </w:rPr>
            </w:pPr>
            <w:r w:rsidRPr="001B6204">
              <w:rPr>
                <w:rFonts w:cs="Calibri"/>
              </w:rPr>
              <w:t>This will have a positive impact on all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35634609"/>
              <w14:checkbox>
                <w14:checked w14:val="1"/>
                <w14:checkedState w14:val="2612" w14:font="MS Gothic"/>
                <w14:uncheckedState w14:val="2610" w14:font="MS Gothic"/>
              </w14:checkbox>
            </w:sdtPr>
            <w:sdtEndPr/>
            <w:sdtContent>
              <w:p w14:paraId="51C515E5" w14:textId="77777777" w:rsidR="001917A9" w:rsidRPr="008321D1" w:rsidRDefault="001917A9" w:rsidP="001917A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3E66EA0" w14:textId="77777777" w:rsidR="001917A9" w:rsidRDefault="001917A9" w:rsidP="001917A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16044941"/>
              <w14:checkbox>
                <w14:checked w14:val="0"/>
                <w14:checkedState w14:val="2612" w14:font="MS Gothic"/>
                <w14:uncheckedState w14:val="2610" w14:font="MS Gothic"/>
              </w14:checkbox>
            </w:sdtPr>
            <w:sdtEndPr/>
            <w:sdtContent>
              <w:p w14:paraId="10E5D04E"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A2EE098"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48597446"/>
              <w14:checkbox>
                <w14:checked w14:val="0"/>
                <w14:checkedState w14:val="2612" w14:font="MS Gothic"/>
                <w14:uncheckedState w14:val="2610" w14:font="MS Gothic"/>
              </w14:checkbox>
            </w:sdtPr>
            <w:sdtEndPr/>
            <w:sdtContent>
              <w:p w14:paraId="5B74F935"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36AF35A"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143619441"/>
              <w14:checkbox>
                <w14:checked w14:val="0"/>
                <w14:checkedState w14:val="2612" w14:font="MS Gothic"/>
                <w14:uncheckedState w14:val="2610" w14:font="MS Gothic"/>
              </w14:checkbox>
            </w:sdtPr>
            <w:sdtEndPr/>
            <w:sdtContent>
              <w:p w14:paraId="31893AED"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390665CA"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r>
      <w:tr w:rsidR="001917A9" w:rsidRPr="008321D1" w14:paraId="5D7C419C"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4FE7551" w14:textId="77777777" w:rsidR="001917A9" w:rsidRPr="008321D1" w:rsidRDefault="001917A9" w:rsidP="001917A9">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78A65350" w14:textId="77777777" w:rsidR="001917A9" w:rsidRPr="00E5348E" w:rsidRDefault="001917A9" w:rsidP="001917A9">
            <w:pPr>
              <w:spacing w:after="0" w:line="240" w:lineRule="exact"/>
              <w:rPr>
                <w:rFonts w:asciiTheme="minorHAnsi" w:hAnsiTheme="minorHAnsi" w:cstheme="minorHAnsi"/>
                <w:u w:val="single"/>
              </w:rPr>
            </w:pPr>
            <w:r>
              <w:rPr>
                <w:rFonts w:asciiTheme="minorHAnsi" w:hAnsiTheme="minorHAnsi" w:cstheme="minorHAnsi"/>
                <w:u w:val="single"/>
              </w:rPr>
              <w:t>Young people in care</w:t>
            </w:r>
          </w:p>
          <w:p w14:paraId="1FD70D44" w14:textId="77777777" w:rsidR="001917A9" w:rsidRDefault="001917A9" w:rsidP="001917A9">
            <w:pPr>
              <w:spacing w:after="0" w:line="240" w:lineRule="exact"/>
              <w:rPr>
                <w:rFonts w:asciiTheme="minorHAnsi" w:hAnsiTheme="minorHAnsi" w:cstheme="minorHAnsi"/>
              </w:rPr>
            </w:pPr>
          </w:p>
          <w:p w14:paraId="1416E60B" w14:textId="77777777" w:rsidR="001917A9" w:rsidRPr="001B6204" w:rsidRDefault="001917A9" w:rsidP="001917A9">
            <w:pPr>
              <w:pStyle w:val="Default"/>
              <w:rPr>
                <w:rFonts w:ascii="Calibri" w:hAnsi="Calibri" w:cs="Calibri"/>
                <w:color w:val="auto"/>
                <w:sz w:val="22"/>
                <w:szCs w:val="22"/>
              </w:rPr>
            </w:pPr>
            <w:r w:rsidRPr="001B6204">
              <w:rPr>
                <w:rFonts w:ascii="Calibri" w:hAnsi="Calibri" w:cs="Calibri"/>
                <w:color w:val="auto"/>
                <w:sz w:val="22"/>
                <w:szCs w:val="22"/>
              </w:rPr>
              <w:t>The main modification to ECC02A provides stronger protection for the Boroughs water resources and ensure against flood risk. This will contribute towards wider climate change objectives.</w:t>
            </w:r>
          </w:p>
          <w:p w14:paraId="4D83E8D2" w14:textId="77777777" w:rsidR="001917A9" w:rsidRPr="001B6204" w:rsidRDefault="001917A9" w:rsidP="001917A9">
            <w:pPr>
              <w:pStyle w:val="Default"/>
              <w:rPr>
                <w:rFonts w:ascii="Calibri" w:hAnsi="Calibri" w:cs="Calibri"/>
                <w:color w:val="auto"/>
                <w:sz w:val="22"/>
                <w:szCs w:val="22"/>
              </w:rPr>
            </w:pPr>
          </w:p>
          <w:p w14:paraId="70E77100" w14:textId="58879C4D" w:rsidR="001917A9" w:rsidRDefault="001917A9" w:rsidP="001917A9">
            <w:pPr>
              <w:spacing w:after="0" w:line="240" w:lineRule="exact"/>
              <w:rPr>
                <w:rFonts w:asciiTheme="minorHAnsi" w:eastAsia="Times New Roman" w:hAnsiTheme="minorHAnsi" w:cstheme="minorHAnsi"/>
                <w:color w:val="000000" w:themeColor="text1"/>
              </w:rPr>
            </w:pPr>
            <w:r w:rsidRPr="001B6204">
              <w:rPr>
                <w:rFonts w:cs="Calibri"/>
              </w:rPr>
              <w:t>This will have a positive impact on all groups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933010926"/>
              <w14:checkbox>
                <w14:checked w14:val="1"/>
                <w14:checkedState w14:val="2612" w14:font="MS Gothic"/>
                <w14:uncheckedState w14:val="2610" w14:font="MS Gothic"/>
              </w14:checkbox>
            </w:sdtPr>
            <w:sdtEndPr/>
            <w:sdtContent>
              <w:p w14:paraId="462DFFEF" w14:textId="77777777" w:rsidR="001917A9" w:rsidRPr="008321D1" w:rsidRDefault="001917A9" w:rsidP="001917A9">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9E6FF43" w14:textId="77777777" w:rsidR="001917A9" w:rsidRDefault="001917A9" w:rsidP="001917A9">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007083073"/>
              <w14:checkbox>
                <w14:checked w14:val="0"/>
                <w14:checkedState w14:val="2612" w14:font="MS Gothic"/>
                <w14:uncheckedState w14:val="2610" w14:font="MS Gothic"/>
              </w14:checkbox>
            </w:sdtPr>
            <w:sdtEndPr/>
            <w:sdtContent>
              <w:p w14:paraId="6DC03BAE"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DDBADB2"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573547913"/>
              <w14:checkbox>
                <w14:checked w14:val="0"/>
                <w14:checkedState w14:val="2612" w14:font="MS Gothic"/>
                <w14:uncheckedState w14:val="2610" w14:font="MS Gothic"/>
              </w14:checkbox>
            </w:sdtPr>
            <w:sdtEndPr/>
            <w:sdtContent>
              <w:p w14:paraId="02BE6379"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FA33EFC"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55183501"/>
              <w14:checkbox>
                <w14:checked w14:val="0"/>
                <w14:checkedState w14:val="2612" w14:font="MS Gothic"/>
                <w14:uncheckedState w14:val="2610" w14:font="MS Gothic"/>
              </w14:checkbox>
            </w:sdtPr>
            <w:sdtEndPr/>
            <w:sdtContent>
              <w:p w14:paraId="5CFAC3BD" w14:textId="77777777" w:rsidR="001917A9" w:rsidRPr="008321D1" w:rsidRDefault="001917A9" w:rsidP="001917A9">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4B421AA" w14:textId="77777777" w:rsidR="001917A9" w:rsidRDefault="001917A9" w:rsidP="001917A9">
            <w:pPr>
              <w:spacing w:before="240" w:after="0" w:line="240" w:lineRule="auto"/>
              <w:ind w:left="113"/>
              <w:jc w:val="center"/>
              <w:rPr>
                <w:rFonts w:asciiTheme="minorHAnsi" w:eastAsia="Times New Roman" w:hAnsiTheme="minorHAnsi" w:cstheme="minorHAnsi"/>
                <w:b/>
                <w:sz w:val="36"/>
                <w:szCs w:val="36"/>
              </w:rPr>
            </w:pPr>
          </w:p>
        </w:tc>
      </w:tr>
    </w:tbl>
    <w:p w14:paraId="2D5BD04D" w14:textId="77777777" w:rsidR="006F2C97" w:rsidRDefault="006F2C97"/>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BC6C23" w:rsidRPr="00B115E4" w14:paraId="0A8606EE"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8AE64EF" w14:textId="77777777" w:rsidR="00BC6C23" w:rsidRPr="00A11785" w:rsidRDefault="00BC6C23"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lastRenderedPageBreak/>
              <w:t>Assessing impact</w:t>
            </w:r>
          </w:p>
          <w:p w14:paraId="056316F2" w14:textId="7B9E5C9C" w:rsidR="00BC6C23" w:rsidRPr="007A1DDB" w:rsidRDefault="00BC6C23" w:rsidP="0037072F">
            <w:pPr>
              <w:rPr>
                <w:rFonts w:eastAsia="Times New Roman" w:cs="Calibri"/>
                <w:b/>
                <w:color w:val="FFFFFF" w:themeColor="background1"/>
                <w:sz w:val="24"/>
                <w:szCs w:val="24"/>
                <w:lang w:eastAsia="en-GB"/>
              </w:rPr>
            </w:pPr>
            <w:r w:rsidRPr="007A1DDB">
              <w:rPr>
                <w:rFonts w:eastAsia="Times New Roman" w:cs="Calibri"/>
                <w:b/>
                <w:color w:val="FFFFFF" w:themeColor="background1"/>
                <w:sz w:val="24"/>
                <w:szCs w:val="24"/>
                <w:lang w:eastAsia="en-GB"/>
              </w:rPr>
              <w:t>What does the evidence tell you about the impact your proposal may have on groups with protected characteristics?</w:t>
            </w:r>
          </w:p>
          <w:p w14:paraId="4573E787" w14:textId="77777777" w:rsidR="00BC6C23" w:rsidRPr="00D4588E" w:rsidRDefault="00BC6C23" w:rsidP="0037072F">
            <w:pPr>
              <w:pStyle w:val="ListParagraph"/>
              <w:spacing w:after="0" w:line="240" w:lineRule="auto"/>
              <w:ind w:hanging="360"/>
              <w:rPr>
                <w:rFonts w:eastAsia="Times New Roman" w:cs="Calibri"/>
                <w:b/>
                <w:color w:val="FFFFFF" w:themeColor="background1"/>
                <w:lang w:eastAsia="en-GB"/>
              </w:rPr>
            </w:pPr>
          </w:p>
        </w:tc>
      </w:tr>
      <w:tr w:rsidR="00BC6C23" w:rsidRPr="00B115E4" w14:paraId="6FFF3E12"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B8D77AD" w14:textId="4BB767BB" w:rsidR="003B4A32" w:rsidRPr="00477D21" w:rsidRDefault="00BC6C23" w:rsidP="003B4A32">
            <w:pPr>
              <w:pStyle w:val="Default"/>
              <w:rPr>
                <w:rFonts w:asciiTheme="minorHAnsi" w:hAnsiTheme="minorHAnsi" w:cstheme="minorHAnsi"/>
                <w:b/>
                <w:bCs/>
                <w:color w:val="FFFFFF" w:themeColor="background1"/>
                <w:sz w:val="22"/>
                <w:szCs w:val="22"/>
              </w:rPr>
            </w:pPr>
            <w:r w:rsidRPr="00477D21">
              <w:rPr>
                <w:rFonts w:asciiTheme="minorHAnsi" w:hAnsiTheme="minorHAnsi" w:cstheme="minorHAnsi"/>
                <w:b/>
                <w:bCs/>
                <w:color w:val="FFFFFF" w:themeColor="background1"/>
                <w:sz w:val="22"/>
                <w:szCs w:val="22"/>
              </w:rPr>
              <w:t>ECC0</w:t>
            </w:r>
            <w:r w:rsidR="000C4C2E" w:rsidRPr="00477D21">
              <w:rPr>
                <w:rFonts w:asciiTheme="minorHAnsi" w:hAnsiTheme="minorHAnsi" w:cstheme="minorHAnsi"/>
                <w:b/>
                <w:bCs/>
                <w:color w:val="FFFFFF" w:themeColor="background1"/>
                <w:sz w:val="22"/>
                <w:szCs w:val="22"/>
              </w:rPr>
              <w:t>3</w:t>
            </w:r>
            <w:r w:rsidRPr="00477D21">
              <w:rPr>
                <w:rFonts w:asciiTheme="minorHAnsi" w:hAnsiTheme="minorHAnsi" w:cstheme="minorHAnsi"/>
                <w:b/>
                <w:bCs/>
                <w:color w:val="FFFFFF" w:themeColor="background1"/>
                <w:sz w:val="22"/>
                <w:szCs w:val="22"/>
              </w:rPr>
              <w:t xml:space="preserve">– </w:t>
            </w:r>
            <w:r w:rsidR="003B4A32" w:rsidRPr="00477D21">
              <w:rPr>
                <w:rFonts w:asciiTheme="minorHAnsi" w:hAnsiTheme="minorHAnsi" w:cstheme="minorHAnsi"/>
                <w:b/>
                <w:bCs/>
                <w:color w:val="FFFFFF" w:themeColor="background1"/>
                <w:sz w:val="22"/>
                <w:szCs w:val="22"/>
              </w:rPr>
              <w:t xml:space="preserve">Dealing with Waste </w:t>
            </w:r>
          </w:p>
          <w:p w14:paraId="52C4869E" w14:textId="0CA11525" w:rsidR="00BC6C23" w:rsidRPr="00477D21" w:rsidRDefault="00BC6C23" w:rsidP="0037072F">
            <w:pPr>
              <w:pStyle w:val="Default"/>
              <w:rPr>
                <w:rFonts w:asciiTheme="minorHAnsi" w:hAnsiTheme="minorHAnsi" w:cstheme="minorHAnsi"/>
                <w:b/>
                <w:bCs/>
                <w:color w:val="FFFFFF" w:themeColor="background1"/>
                <w:sz w:val="22"/>
                <w:szCs w:val="22"/>
              </w:rPr>
            </w:pPr>
          </w:p>
          <w:p w14:paraId="586D310A" w14:textId="4E2CAB78" w:rsidR="00BC6C23" w:rsidRPr="00477D21" w:rsidRDefault="00A85814" w:rsidP="0037072F">
            <w:pPr>
              <w:rPr>
                <w:rFonts w:asciiTheme="minorHAnsi" w:eastAsia="Times New Roman" w:hAnsiTheme="minorHAnsi" w:cstheme="minorHAnsi"/>
                <w:b/>
                <w:bCs/>
                <w:color w:val="FFFFFF" w:themeColor="background1"/>
                <w:lang w:eastAsia="en-GB"/>
              </w:rPr>
            </w:pPr>
            <w:r>
              <w:rPr>
                <w:rFonts w:asciiTheme="minorHAnsi" w:eastAsia="Times New Roman" w:hAnsiTheme="minorHAnsi" w:cstheme="minorHAnsi"/>
                <w:b/>
                <w:bCs/>
                <w:color w:val="FFFFFF" w:themeColor="background1"/>
                <w:lang w:eastAsia="en-GB"/>
              </w:rPr>
              <w:t>MM67</w:t>
            </w:r>
          </w:p>
        </w:tc>
      </w:tr>
      <w:tr w:rsidR="00BC6C23" w:rsidRPr="00B115E4" w14:paraId="0B6E6942"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E27509B" w14:textId="25846BEE" w:rsidR="00477D21" w:rsidRPr="00477D21" w:rsidRDefault="00A85814" w:rsidP="00477D21">
            <w:pPr>
              <w:rPr>
                <w:rFonts w:asciiTheme="minorHAnsi" w:hAnsiTheme="minorHAnsi" w:cstheme="minorHAnsi"/>
                <w:b/>
                <w:bCs/>
                <w:color w:val="FFFFFF" w:themeColor="background1"/>
                <w14:ligatures w14:val="standardContextual"/>
              </w:rPr>
            </w:pPr>
            <w:r>
              <w:rPr>
                <w:rFonts w:asciiTheme="minorHAnsi" w:hAnsiTheme="minorHAnsi" w:cstheme="minorHAnsi"/>
                <w:b/>
                <w:bCs/>
                <w:color w:val="FFFFFF" w:themeColor="background1"/>
              </w:rPr>
              <w:t xml:space="preserve">MM67 </w:t>
            </w:r>
            <w:r w:rsidR="00477D21" w:rsidRPr="00477D21">
              <w:rPr>
                <w:rFonts w:asciiTheme="minorHAnsi" w:hAnsiTheme="minorHAnsi" w:cstheme="minorHAnsi"/>
                <w:b/>
                <w:bCs/>
                <w:color w:val="FFFFFF" w:themeColor="background1"/>
              </w:rPr>
              <w:t>Revisions for soundness, general conformity with London Plan. Clarification t</w:t>
            </w:r>
            <w:r w:rsidR="00477D21" w:rsidRPr="00477D21">
              <w:rPr>
                <w:rFonts w:asciiTheme="minorHAnsi" w:hAnsiTheme="minorHAnsi" w:cstheme="minorHAnsi"/>
                <w:b/>
                <w:bCs/>
                <w:color w:val="FFFFFF" w:themeColor="background1"/>
                <w14:ligatures w14:val="standardContextual"/>
              </w:rPr>
              <w:t xml:space="preserve">hat Council encourages sustainable waste management in accordance with Policy SI 7 of the London Plan and the North London Waste Plan. Improved referencing to North London Waste Plan in respect of </w:t>
            </w:r>
            <w:proofErr w:type="spellStart"/>
            <w:r w:rsidR="00477D21" w:rsidRPr="00477D21">
              <w:rPr>
                <w:rFonts w:asciiTheme="minorHAnsi" w:hAnsiTheme="minorHAnsi" w:cstheme="minorHAnsi"/>
                <w:b/>
                <w:bCs/>
                <w:color w:val="FFFFFF" w:themeColor="background1"/>
                <w14:ligatures w14:val="standardContextual"/>
              </w:rPr>
              <w:t>Scratchwood</w:t>
            </w:r>
            <w:proofErr w:type="spellEnd"/>
            <w:r w:rsidR="00477D21" w:rsidRPr="00477D21">
              <w:rPr>
                <w:rFonts w:asciiTheme="minorHAnsi" w:hAnsiTheme="minorHAnsi" w:cstheme="minorHAnsi"/>
                <w:b/>
                <w:bCs/>
                <w:color w:val="FFFFFF" w:themeColor="background1"/>
                <w14:ligatures w14:val="standardContextual"/>
              </w:rPr>
              <w:t xml:space="preserve"> Quarry (Site No 29).</w:t>
            </w:r>
          </w:p>
          <w:p w14:paraId="454C4BC9" w14:textId="77777777" w:rsidR="00477D21" w:rsidRPr="00477D21" w:rsidRDefault="00477D21" w:rsidP="00477D21">
            <w:pPr>
              <w:keepNext/>
              <w:keepLines/>
              <w:suppressAutoHyphens/>
              <w:autoSpaceDN w:val="0"/>
              <w:textAlignment w:val="baseline"/>
              <w:outlineLvl w:val="1"/>
              <w:rPr>
                <w:rFonts w:asciiTheme="minorHAnsi" w:hAnsiTheme="minorHAnsi" w:cstheme="minorHAnsi"/>
                <w:b/>
                <w:bCs/>
                <w:color w:val="FFFFFF" w:themeColor="background1"/>
                <w14:ligatures w14:val="standardContextual"/>
              </w:rPr>
            </w:pPr>
            <w:r w:rsidRPr="00477D21">
              <w:rPr>
                <w:rFonts w:asciiTheme="minorHAnsi" w:hAnsiTheme="minorHAnsi" w:cstheme="minorHAnsi"/>
                <w:b/>
                <w:bCs/>
                <w:color w:val="FFFFFF" w:themeColor="background1"/>
                <w14:ligatures w14:val="standardContextual"/>
              </w:rPr>
              <w:t>Reflect adoption of the North London Waste Plan.</w:t>
            </w:r>
          </w:p>
          <w:p w14:paraId="1B043311" w14:textId="77777777" w:rsidR="00477D21" w:rsidRPr="00477D21" w:rsidRDefault="00477D21" w:rsidP="00477D21">
            <w:pPr>
              <w:keepNext/>
              <w:keepLines/>
              <w:suppressAutoHyphens/>
              <w:autoSpaceDN w:val="0"/>
              <w:spacing w:after="160"/>
              <w:textAlignment w:val="baseline"/>
              <w:outlineLvl w:val="1"/>
              <w:rPr>
                <w:rFonts w:asciiTheme="minorHAnsi" w:hAnsiTheme="minorHAnsi" w:cstheme="minorHAnsi"/>
                <w:b/>
                <w:bCs/>
                <w:color w:val="FFFFFF" w:themeColor="background1"/>
                <w14:ligatures w14:val="standardContextual"/>
              </w:rPr>
            </w:pPr>
            <w:r w:rsidRPr="00477D21">
              <w:rPr>
                <w:rFonts w:asciiTheme="minorHAnsi" w:hAnsiTheme="minorHAnsi" w:cstheme="minorHAnsi"/>
                <w:b/>
                <w:bCs/>
                <w:color w:val="FFFFFF" w:themeColor="background1"/>
                <w14:ligatures w14:val="standardContextual"/>
              </w:rPr>
              <w:t>.</w:t>
            </w:r>
          </w:p>
          <w:p w14:paraId="29325833" w14:textId="77777777" w:rsidR="00BC6C23" w:rsidRPr="00477D21" w:rsidRDefault="00BC6C23" w:rsidP="0037072F">
            <w:pPr>
              <w:spacing w:after="0" w:line="240" w:lineRule="auto"/>
              <w:rPr>
                <w:rFonts w:asciiTheme="minorHAnsi" w:eastAsia="Times New Roman" w:hAnsiTheme="minorHAnsi" w:cstheme="minorHAnsi"/>
                <w:b/>
                <w:bCs/>
                <w:color w:val="FFFFFF" w:themeColor="background1"/>
                <w:lang w:eastAsia="en-GB"/>
              </w:rPr>
            </w:pPr>
          </w:p>
        </w:tc>
      </w:tr>
      <w:tr w:rsidR="00BC6C23" w:rsidRPr="00B115E4" w14:paraId="209F2961"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25C8BC74" w14:textId="77777777" w:rsidR="00BC6C23" w:rsidRPr="00B115E4" w:rsidRDefault="00BC6C23"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0F27FD1" w14:textId="77777777" w:rsidR="00BC6C23" w:rsidRPr="00B115E4" w:rsidRDefault="00BC6C23"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121E27F5" w14:textId="77777777" w:rsidR="00BC6C23" w:rsidRPr="00B115E4" w:rsidRDefault="00BC6C23"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9EF89DE" w14:textId="77777777" w:rsidR="00BC6C23" w:rsidRPr="00B115E4" w:rsidRDefault="00BC6C23"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588D566" w14:textId="77777777" w:rsidR="00BC6C23" w:rsidRPr="00B115E4" w:rsidRDefault="00BC6C23"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4D6F9C65" w14:textId="77777777" w:rsidR="00BC6C23" w:rsidRPr="00B115E4" w:rsidRDefault="00BC6C23"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DCFAF93" w14:textId="77777777" w:rsidR="00BC6C23" w:rsidRPr="00B115E4" w:rsidRDefault="00BC6C23" w:rsidP="0037072F">
            <w:pPr>
              <w:spacing w:after="0" w:line="240" w:lineRule="auto"/>
              <w:ind w:left="113" w:right="113"/>
              <w:rPr>
                <w:rFonts w:asciiTheme="minorHAnsi" w:eastAsia="Times New Roman" w:hAnsiTheme="minorHAnsi" w:cstheme="minorHAnsi"/>
                <w:color w:val="FFFFFF"/>
                <w:lang w:eastAsia="en-GB"/>
              </w:rPr>
            </w:pPr>
          </w:p>
          <w:p w14:paraId="338F6EEC" w14:textId="77777777" w:rsidR="00BC6C23" w:rsidRPr="00B115E4" w:rsidRDefault="00BC6C23"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BC6C23" w:rsidRPr="00B115E4" w14:paraId="13A98CB9"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15033952" w14:textId="77777777" w:rsidR="00BC6C23" w:rsidRPr="00B115E4" w:rsidRDefault="00BC6C23"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37BAB26A" w14:textId="77777777" w:rsidR="00BC6C23" w:rsidRPr="00B115E4" w:rsidRDefault="00BC6C23"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105B6C1F" w14:textId="77777777" w:rsidR="00BC6C23" w:rsidRPr="00B115E4" w:rsidRDefault="00BC6C23"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E4F8C0C" w14:textId="77777777" w:rsidR="00BC6C23" w:rsidRPr="00B115E4" w:rsidRDefault="00BC6C23" w:rsidP="0037072F">
            <w:pPr>
              <w:spacing w:after="0" w:line="240" w:lineRule="auto"/>
              <w:jc w:val="center"/>
              <w:rPr>
                <w:rFonts w:asciiTheme="minorHAnsi" w:eastAsia="Times New Roman" w:hAnsiTheme="minorHAnsi" w:cstheme="minorHAnsi"/>
                <w:color w:val="FFFFFF"/>
                <w:lang w:eastAsia="en-GB"/>
              </w:rPr>
            </w:pPr>
          </w:p>
          <w:p w14:paraId="6CBC7755" w14:textId="77777777" w:rsidR="00BC6C23" w:rsidRPr="00B115E4" w:rsidRDefault="00BC6C23"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53AE2F4" w14:textId="77777777" w:rsidR="00BC6C23" w:rsidRPr="00B115E4" w:rsidRDefault="00BC6C23" w:rsidP="0037072F">
            <w:pPr>
              <w:spacing w:after="0" w:line="240" w:lineRule="auto"/>
              <w:jc w:val="center"/>
              <w:rPr>
                <w:rFonts w:asciiTheme="minorHAnsi" w:eastAsia="Times New Roman" w:hAnsiTheme="minorHAnsi" w:cstheme="minorHAnsi"/>
                <w:color w:val="FFFFFF"/>
                <w:lang w:eastAsia="en-GB"/>
              </w:rPr>
            </w:pPr>
          </w:p>
          <w:p w14:paraId="0F2173D9" w14:textId="77777777" w:rsidR="00BC6C23" w:rsidRPr="00B115E4" w:rsidRDefault="00BC6C23"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1661112" w14:textId="77777777" w:rsidR="00BC6C23" w:rsidRPr="00B115E4" w:rsidRDefault="00BC6C23" w:rsidP="0037072F">
            <w:pPr>
              <w:spacing w:after="0" w:line="240" w:lineRule="auto"/>
              <w:ind w:left="113" w:right="113"/>
              <w:rPr>
                <w:rFonts w:asciiTheme="minorHAnsi" w:eastAsia="Times New Roman" w:hAnsiTheme="minorHAnsi" w:cstheme="minorHAnsi"/>
                <w:color w:val="FFFFFF"/>
                <w:lang w:eastAsia="en-GB"/>
              </w:rPr>
            </w:pPr>
          </w:p>
        </w:tc>
      </w:tr>
      <w:tr w:rsidR="00BC6C23" w:rsidRPr="00371080" w14:paraId="752303DF"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6A885CFC" w14:textId="77777777" w:rsidR="00BC6C23" w:rsidRPr="00DC55DA" w:rsidRDefault="00BC6C23"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shd w:val="clear" w:color="auto" w:fill="auto"/>
          </w:tcPr>
          <w:p w14:paraId="4B658BE1" w14:textId="2ED260B1" w:rsidR="000F703D" w:rsidRPr="00973E5C" w:rsidRDefault="00BC6C23" w:rsidP="000F703D">
            <w:pPr>
              <w:pStyle w:val="Default"/>
              <w:rPr>
                <w:rFonts w:ascii="Calibri" w:hAnsi="Calibri" w:cs="Calibri"/>
                <w:sz w:val="22"/>
                <w:szCs w:val="22"/>
              </w:rPr>
            </w:pPr>
            <w:r w:rsidRPr="00973E5C">
              <w:rPr>
                <w:rFonts w:ascii="Calibri" w:hAnsi="Calibri" w:cs="Calibri"/>
                <w:color w:val="auto"/>
                <w:sz w:val="22"/>
                <w:szCs w:val="22"/>
              </w:rPr>
              <w:t>The main modification to ECC0</w:t>
            </w:r>
            <w:r w:rsidR="00687C56" w:rsidRPr="00973E5C">
              <w:rPr>
                <w:rFonts w:ascii="Calibri" w:hAnsi="Calibri" w:cs="Calibri"/>
                <w:color w:val="auto"/>
                <w:sz w:val="22"/>
                <w:szCs w:val="22"/>
              </w:rPr>
              <w:t>3</w:t>
            </w:r>
            <w:r w:rsidRPr="00973E5C">
              <w:rPr>
                <w:rFonts w:ascii="Calibri" w:hAnsi="Calibri" w:cs="Calibri"/>
                <w:color w:val="auto"/>
                <w:sz w:val="22"/>
                <w:szCs w:val="22"/>
              </w:rPr>
              <w:t xml:space="preserve"> continues </w:t>
            </w:r>
            <w:r w:rsidRPr="00973E5C">
              <w:rPr>
                <w:rFonts w:ascii="Calibri" w:hAnsi="Calibri" w:cs="Calibri"/>
                <w:sz w:val="22"/>
                <w:szCs w:val="22"/>
              </w:rPr>
              <w:t>to</w:t>
            </w:r>
            <w:r w:rsidR="00A159B1" w:rsidRPr="00973E5C">
              <w:rPr>
                <w:rFonts w:ascii="Calibri" w:hAnsi="Calibri" w:cs="Calibri"/>
                <w:sz w:val="22"/>
                <w:szCs w:val="22"/>
              </w:rPr>
              <w:t xml:space="preserve"> </w:t>
            </w:r>
            <w:r w:rsidR="000F703D" w:rsidRPr="00973E5C">
              <w:rPr>
                <w:rFonts w:ascii="Calibri" w:hAnsi="Calibri" w:cs="Calibri"/>
                <w:sz w:val="22"/>
                <w:szCs w:val="22"/>
              </w:rPr>
              <w:t xml:space="preserve">require management of waste and </w:t>
            </w:r>
            <w:r w:rsidR="00A159B1" w:rsidRPr="00973E5C">
              <w:rPr>
                <w:rFonts w:ascii="Calibri" w:hAnsi="Calibri" w:cs="Calibri"/>
                <w:sz w:val="22"/>
                <w:szCs w:val="22"/>
              </w:rPr>
              <w:t xml:space="preserve">to </w:t>
            </w:r>
            <w:r w:rsidR="000F703D" w:rsidRPr="00973E5C">
              <w:rPr>
                <w:rFonts w:ascii="Calibri" w:hAnsi="Calibri" w:cs="Calibri"/>
                <w:sz w:val="22"/>
                <w:szCs w:val="22"/>
              </w:rPr>
              <w:t xml:space="preserve">ensure adequate refuse and recycling storage space and facilities that enables easy collection and is accessible to all residents within a development. </w:t>
            </w:r>
          </w:p>
          <w:p w14:paraId="0C643034" w14:textId="40239B18" w:rsidR="00BC6C23" w:rsidRPr="00973E5C" w:rsidRDefault="00BC6C23" w:rsidP="0037072F">
            <w:pPr>
              <w:pStyle w:val="Default"/>
              <w:rPr>
                <w:rFonts w:ascii="Calibri" w:hAnsi="Calibri" w:cs="Calibri"/>
                <w:color w:val="auto"/>
                <w:sz w:val="22"/>
                <w:szCs w:val="22"/>
              </w:rPr>
            </w:pPr>
          </w:p>
          <w:p w14:paraId="57103221" w14:textId="7FCAA7D6"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equalities groups </w:t>
            </w:r>
          </w:p>
          <w:p w14:paraId="7DA545F7" w14:textId="388BE570" w:rsidR="00BC6C23" w:rsidRPr="00542EDA" w:rsidRDefault="00BC6C23" w:rsidP="0037072F">
            <w:pPr>
              <w:pStyle w:val="Default"/>
              <w:rPr>
                <w:rFonts w:ascii="Calibri" w:hAnsi="Calibri"/>
                <w:sz w:val="22"/>
                <w:szCs w:val="22"/>
              </w:rPr>
            </w:pPr>
          </w:p>
          <w:p w14:paraId="487A0BA4" w14:textId="77777777" w:rsidR="00BC6C23" w:rsidRPr="00542EDA" w:rsidRDefault="00BC6C23"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408529208"/>
              <w14:checkbox>
                <w14:checked w14:val="0"/>
                <w14:checkedState w14:val="2612" w14:font="MS Gothic"/>
                <w14:uncheckedState w14:val="2610" w14:font="MS Gothic"/>
              </w14:checkbox>
            </w:sdtPr>
            <w:sdtEndPr/>
            <w:sdtContent>
              <w:p w14:paraId="0D1D769C" w14:textId="23D23B16" w:rsidR="00BC6C23" w:rsidRPr="00DC55DA" w:rsidRDefault="00D16F26"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3E5C04F4" w14:textId="77777777" w:rsidR="00BC6C23" w:rsidRPr="00DC55DA" w:rsidRDefault="00BC6C23"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935565325"/>
              <w14:checkbox>
                <w14:checked w14:val="0"/>
                <w14:checkedState w14:val="2612" w14:font="MS Gothic"/>
                <w14:uncheckedState w14:val="2610" w14:font="MS Gothic"/>
              </w14:checkbox>
            </w:sdtPr>
            <w:sdtEndPr/>
            <w:sdtContent>
              <w:p w14:paraId="6B36ED03" w14:textId="77777777" w:rsidR="00BC6C23" w:rsidRPr="00DC55DA" w:rsidRDefault="00BC6C23"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52F8D44" w14:textId="77777777" w:rsidR="00BC6C23" w:rsidRPr="00DC55DA" w:rsidRDefault="00BC6C23"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080791600"/>
              <w14:checkbox>
                <w14:checked w14:val="0"/>
                <w14:checkedState w14:val="2612" w14:font="MS Gothic"/>
                <w14:uncheckedState w14:val="2610" w14:font="MS Gothic"/>
              </w14:checkbox>
            </w:sdtPr>
            <w:sdtEndPr/>
            <w:sdtContent>
              <w:p w14:paraId="7C4B493C" w14:textId="77777777" w:rsidR="00BC6C23" w:rsidRPr="00DC55DA" w:rsidRDefault="00BC6C23"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6F457356" w14:textId="77777777" w:rsidR="00BC6C23" w:rsidRPr="00DC55DA" w:rsidRDefault="00BC6C23"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79909808"/>
              <w14:checkbox>
                <w14:checked w14:val="1"/>
                <w14:checkedState w14:val="2612" w14:font="MS Gothic"/>
                <w14:uncheckedState w14:val="2610" w14:font="MS Gothic"/>
              </w14:checkbox>
            </w:sdtPr>
            <w:sdtEndPr/>
            <w:sdtContent>
              <w:p w14:paraId="5666A3DA" w14:textId="2F166D57" w:rsidR="00BC6C23" w:rsidRPr="00DC55DA" w:rsidRDefault="00D16F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AA8B48B" w14:textId="77777777" w:rsidR="00BC6C23" w:rsidRPr="00DC55DA" w:rsidRDefault="00BC6C23" w:rsidP="0037072F">
            <w:pPr>
              <w:spacing w:after="160" w:line="240" w:lineRule="exact"/>
              <w:jc w:val="center"/>
              <w:rPr>
                <w:rFonts w:ascii="MS Gothic" w:eastAsia="MS Gothic" w:hAnsi="MS Gothic" w:cstheme="minorHAnsi"/>
                <w:b/>
                <w:sz w:val="28"/>
                <w:szCs w:val="28"/>
              </w:rPr>
            </w:pPr>
          </w:p>
        </w:tc>
      </w:tr>
      <w:tr w:rsidR="00BC6C23" w:rsidRPr="00371080" w14:paraId="4F381544"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5B5877DF" w14:textId="77777777" w:rsidR="00BC6C23" w:rsidRPr="008F4168" w:rsidRDefault="00BC6C23"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598EEEB8"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5B690094" w14:textId="77777777" w:rsidR="00973E5C" w:rsidRPr="00973E5C" w:rsidRDefault="00973E5C" w:rsidP="00973E5C">
            <w:pPr>
              <w:pStyle w:val="Default"/>
              <w:rPr>
                <w:rFonts w:ascii="Calibri" w:hAnsi="Calibri" w:cs="Calibri"/>
                <w:color w:val="auto"/>
                <w:sz w:val="22"/>
                <w:szCs w:val="22"/>
              </w:rPr>
            </w:pPr>
          </w:p>
          <w:p w14:paraId="664811A5"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equalities groups </w:t>
            </w:r>
          </w:p>
          <w:p w14:paraId="4AF2F5E2" w14:textId="77777777" w:rsidR="00BC6C23" w:rsidRPr="00C52BC9" w:rsidRDefault="00BC6C23" w:rsidP="0037072F">
            <w:pPr>
              <w:pStyle w:val="Default"/>
              <w:rPr>
                <w:rFonts w:cs="Calibri"/>
              </w:rPr>
            </w:pPr>
          </w:p>
        </w:tc>
        <w:tc>
          <w:tcPr>
            <w:tcW w:w="1134" w:type="dxa"/>
            <w:shd w:val="clear" w:color="auto" w:fill="auto"/>
            <w:vAlign w:val="center"/>
          </w:tcPr>
          <w:sdt>
            <w:sdtPr>
              <w:rPr>
                <w:rFonts w:asciiTheme="minorHAnsi" w:eastAsia="Times New Roman" w:hAnsiTheme="minorHAnsi" w:cstheme="minorHAnsi"/>
                <w:b/>
                <w:sz w:val="28"/>
                <w:szCs w:val="28"/>
              </w:rPr>
              <w:id w:val="-642966353"/>
              <w14:checkbox>
                <w14:checked w14:val="0"/>
                <w14:checkedState w14:val="2612" w14:font="MS Gothic"/>
                <w14:uncheckedState w14:val="2610" w14:font="MS Gothic"/>
              </w14:checkbox>
            </w:sdtPr>
            <w:sdtEndPr/>
            <w:sdtContent>
              <w:p w14:paraId="65CFAC33" w14:textId="39EA78E0" w:rsidR="00BC6C23" w:rsidRPr="008F4168" w:rsidRDefault="00D16F2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B0E1D35" w14:textId="77777777" w:rsidR="00BC6C23" w:rsidRPr="008F4168"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18952377"/>
              <w14:checkbox>
                <w14:checked w14:val="0"/>
                <w14:checkedState w14:val="2612" w14:font="MS Gothic"/>
                <w14:uncheckedState w14:val="2610" w14:font="MS Gothic"/>
              </w14:checkbox>
            </w:sdtPr>
            <w:sdtEndPr/>
            <w:sdtContent>
              <w:p w14:paraId="17835DB0" w14:textId="77777777" w:rsidR="00BC6C23" w:rsidRPr="008F4168" w:rsidRDefault="00BC6C23"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5ADDDEA" w14:textId="77777777" w:rsidR="00BC6C23" w:rsidRPr="008F4168" w:rsidRDefault="00BC6C2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81235357"/>
              <w14:checkbox>
                <w14:checked w14:val="0"/>
                <w14:checkedState w14:val="2612" w14:font="MS Gothic"/>
                <w14:uncheckedState w14:val="2610" w14:font="MS Gothic"/>
              </w14:checkbox>
            </w:sdtPr>
            <w:sdtEndPr/>
            <w:sdtContent>
              <w:p w14:paraId="1A271D99" w14:textId="77777777" w:rsidR="00BC6C23" w:rsidRPr="008F4168" w:rsidRDefault="00BC6C23"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69A723E9" w14:textId="77777777" w:rsidR="00BC6C23" w:rsidRPr="008F4168" w:rsidRDefault="00BC6C2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65799920"/>
              <w14:checkbox>
                <w14:checked w14:val="1"/>
                <w14:checkedState w14:val="2612" w14:font="MS Gothic"/>
                <w14:uncheckedState w14:val="2610" w14:font="MS Gothic"/>
              </w14:checkbox>
            </w:sdtPr>
            <w:sdtEndPr/>
            <w:sdtContent>
              <w:p w14:paraId="4C199DBA" w14:textId="7928564C" w:rsidR="00BC6C23" w:rsidRPr="008F4168" w:rsidRDefault="00D16F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DC4BA9F" w14:textId="77777777" w:rsidR="00BC6C23" w:rsidRPr="008F4168" w:rsidRDefault="00BC6C23" w:rsidP="0037072F">
            <w:pPr>
              <w:spacing w:after="160" w:line="240" w:lineRule="exact"/>
              <w:jc w:val="center"/>
              <w:rPr>
                <w:rFonts w:ascii="MS Gothic" w:eastAsia="MS Gothic" w:hAnsi="MS Gothic" w:cstheme="minorHAnsi"/>
                <w:b/>
                <w:sz w:val="28"/>
                <w:szCs w:val="28"/>
              </w:rPr>
            </w:pPr>
          </w:p>
        </w:tc>
      </w:tr>
      <w:tr w:rsidR="00BC6C23" w:rsidRPr="00371080" w14:paraId="78077341"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594B1B0" w14:textId="77777777" w:rsidR="00BC6C23" w:rsidRPr="007F2644" w:rsidRDefault="00BC6C23"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24717A91" w14:textId="77777777" w:rsidR="00BC6C23" w:rsidRPr="007F2644" w:rsidRDefault="00BC6C23"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2ED8DB38"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505ECE3B" w14:textId="77777777" w:rsidR="00973E5C" w:rsidRPr="00973E5C" w:rsidRDefault="00973E5C" w:rsidP="00973E5C">
            <w:pPr>
              <w:pStyle w:val="Default"/>
              <w:rPr>
                <w:rFonts w:ascii="Calibri" w:hAnsi="Calibri" w:cs="Calibri"/>
                <w:color w:val="auto"/>
                <w:sz w:val="22"/>
                <w:szCs w:val="22"/>
              </w:rPr>
            </w:pPr>
          </w:p>
          <w:p w14:paraId="601A93EF"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equalities groups </w:t>
            </w:r>
          </w:p>
          <w:p w14:paraId="0E1E4470" w14:textId="7AABE0B8" w:rsidR="00BC6C23" w:rsidRPr="00C52BC9" w:rsidRDefault="00BC6C23" w:rsidP="0037072F">
            <w:pPr>
              <w:pStyle w:val="Default"/>
              <w:rPr>
                <w:rFonts w:eastAsia="Times New Roman" w:cs="Calibri"/>
              </w:rPr>
            </w:pPr>
          </w:p>
        </w:tc>
        <w:tc>
          <w:tcPr>
            <w:tcW w:w="1134" w:type="dxa"/>
            <w:shd w:val="clear" w:color="auto" w:fill="auto"/>
            <w:vAlign w:val="center"/>
          </w:tcPr>
          <w:sdt>
            <w:sdtPr>
              <w:rPr>
                <w:rFonts w:asciiTheme="minorHAnsi" w:eastAsia="Times New Roman" w:hAnsiTheme="minorHAnsi" w:cstheme="minorHAnsi"/>
                <w:b/>
                <w:sz w:val="28"/>
                <w:szCs w:val="28"/>
              </w:rPr>
              <w:id w:val="702518171"/>
              <w14:checkbox>
                <w14:checked w14:val="0"/>
                <w14:checkedState w14:val="2612" w14:font="MS Gothic"/>
                <w14:uncheckedState w14:val="2610" w14:font="MS Gothic"/>
              </w14:checkbox>
            </w:sdtPr>
            <w:sdtEndPr/>
            <w:sdtContent>
              <w:p w14:paraId="3A344718" w14:textId="38E177FE" w:rsidR="00BC6C23" w:rsidRPr="007F2644" w:rsidRDefault="00D16F2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298255C" w14:textId="77777777" w:rsidR="00BC6C23" w:rsidRPr="007F2644"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9621153"/>
              <w14:checkbox>
                <w14:checked w14:val="0"/>
                <w14:checkedState w14:val="2612" w14:font="MS Gothic"/>
                <w14:uncheckedState w14:val="2610" w14:font="MS Gothic"/>
              </w14:checkbox>
            </w:sdtPr>
            <w:sdtEndPr/>
            <w:sdtContent>
              <w:p w14:paraId="21DDF265" w14:textId="77777777" w:rsidR="00BC6C23" w:rsidRPr="007F2644" w:rsidRDefault="00BC6C23"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AA8DA78" w14:textId="77777777" w:rsidR="00BC6C23" w:rsidRPr="007F2644" w:rsidRDefault="00BC6C2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71782507"/>
              <w14:checkbox>
                <w14:checked w14:val="0"/>
                <w14:checkedState w14:val="2612" w14:font="MS Gothic"/>
                <w14:uncheckedState w14:val="2610" w14:font="MS Gothic"/>
              </w14:checkbox>
            </w:sdtPr>
            <w:sdtEndPr/>
            <w:sdtContent>
              <w:p w14:paraId="1AD20CE8" w14:textId="77777777" w:rsidR="00BC6C23" w:rsidRPr="007F2644" w:rsidRDefault="00BC6C23"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745D58F" w14:textId="77777777" w:rsidR="00BC6C23" w:rsidRPr="007F2644" w:rsidRDefault="00BC6C2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82201278"/>
              <w14:checkbox>
                <w14:checked w14:val="1"/>
                <w14:checkedState w14:val="2612" w14:font="MS Gothic"/>
                <w14:uncheckedState w14:val="2610" w14:font="MS Gothic"/>
              </w14:checkbox>
            </w:sdtPr>
            <w:sdtEndPr/>
            <w:sdtContent>
              <w:p w14:paraId="1D1E880C" w14:textId="72D173D5" w:rsidR="00BC6C23" w:rsidRPr="007F2644" w:rsidRDefault="00D16F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755F792" w14:textId="77777777" w:rsidR="00BC6C23" w:rsidRPr="007F2644" w:rsidRDefault="00BC6C23" w:rsidP="0037072F">
            <w:pPr>
              <w:spacing w:after="160" w:line="240" w:lineRule="exact"/>
              <w:jc w:val="center"/>
              <w:rPr>
                <w:rFonts w:ascii="MS Gothic" w:eastAsia="MS Gothic" w:hAnsi="MS Gothic" w:cstheme="minorHAnsi"/>
                <w:b/>
                <w:sz w:val="28"/>
                <w:szCs w:val="28"/>
              </w:rPr>
            </w:pPr>
          </w:p>
        </w:tc>
      </w:tr>
      <w:tr w:rsidR="00BC6C23" w:rsidRPr="00371080" w14:paraId="260BDB46"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0DD6EF0" w14:textId="77777777" w:rsidR="00BC6C23" w:rsidRPr="007F2644" w:rsidRDefault="00BC6C23"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208FB16B"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439614BC" w14:textId="77777777" w:rsidR="00973E5C" w:rsidRPr="00973E5C" w:rsidRDefault="00973E5C" w:rsidP="00973E5C">
            <w:pPr>
              <w:pStyle w:val="Default"/>
              <w:rPr>
                <w:rFonts w:ascii="Calibri" w:hAnsi="Calibri" w:cs="Calibri"/>
                <w:color w:val="auto"/>
                <w:sz w:val="22"/>
                <w:szCs w:val="22"/>
              </w:rPr>
            </w:pPr>
          </w:p>
          <w:p w14:paraId="6FA65958"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equalities groups </w:t>
            </w:r>
          </w:p>
          <w:p w14:paraId="69C20A5D" w14:textId="6EF3F876" w:rsidR="00BC6C23" w:rsidRPr="00937527" w:rsidRDefault="00BC6C23" w:rsidP="0037072F">
            <w:pPr>
              <w:spacing w:after="0" w:line="240" w:lineRule="exact"/>
              <w:rPr>
                <w:rFonts w:cs="Calibr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079599186"/>
              <w14:checkbox>
                <w14:checked w14:val="0"/>
                <w14:checkedState w14:val="2612" w14:font="MS Gothic"/>
                <w14:uncheckedState w14:val="2610" w14:font="MS Gothic"/>
              </w14:checkbox>
            </w:sdtPr>
            <w:sdtEndPr/>
            <w:sdtContent>
              <w:p w14:paraId="54147CC8" w14:textId="378312D9" w:rsidR="00BC6C23" w:rsidRPr="007F2644" w:rsidRDefault="00D16F2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103ED2F" w14:textId="77777777" w:rsidR="00BC6C23" w:rsidRPr="007F2644"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80542645"/>
              <w14:checkbox>
                <w14:checked w14:val="0"/>
                <w14:checkedState w14:val="2612" w14:font="MS Gothic"/>
                <w14:uncheckedState w14:val="2610" w14:font="MS Gothic"/>
              </w14:checkbox>
            </w:sdtPr>
            <w:sdtEndPr/>
            <w:sdtContent>
              <w:p w14:paraId="7EAEE675" w14:textId="77777777" w:rsidR="00BC6C23" w:rsidRPr="007F2644" w:rsidRDefault="00BC6C23"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6CC1429" w14:textId="77777777" w:rsidR="00BC6C23" w:rsidRPr="007F2644" w:rsidRDefault="00BC6C2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27286551"/>
              <w14:checkbox>
                <w14:checked w14:val="0"/>
                <w14:checkedState w14:val="2612" w14:font="MS Gothic"/>
                <w14:uncheckedState w14:val="2610" w14:font="MS Gothic"/>
              </w14:checkbox>
            </w:sdtPr>
            <w:sdtEndPr/>
            <w:sdtContent>
              <w:p w14:paraId="2E2E33E6" w14:textId="77777777" w:rsidR="00BC6C23" w:rsidRPr="007F2644" w:rsidRDefault="00BC6C23"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D89D193" w14:textId="77777777" w:rsidR="00BC6C23" w:rsidRPr="007F2644" w:rsidRDefault="00BC6C2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47389746"/>
              <w14:checkbox>
                <w14:checked w14:val="1"/>
                <w14:checkedState w14:val="2612" w14:font="MS Gothic"/>
                <w14:uncheckedState w14:val="2610" w14:font="MS Gothic"/>
              </w14:checkbox>
            </w:sdtPr>
            <w:sdtEndPr/>
            <w:sdtContent>
              <w:p w14:paraId="6B39D821" w14:textId="7C2DFE28" w:rsidR="00BC6C23" w:rsidRPr="007F2644" w:rsidRDefault="00D16F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5256120" w14:textId="77777777" w:rsidR="00BC6C23" w:rsidRPr="007F2644" w:rsidRDefault="00BC6C23" w:rsidP="0037072F">
            <w:pPr>
              <w:spacing w:after="160" w:line="240" w:lineRule="exact"/>
              <w:jc w:val="center"/>
              <w:rPr>
                <w:rFonts w:ascii="MS Gothic" w:eastAsia="MS Gothic" w:hAnsi="MS Gothic" w:cstheme="minorHAnsi"/>
                <w:b/>
                <w:sz w:val="28"/>
                <w:szCs w:val="28"/>
              </w:rPr>
            </w:pPr>
          </w:p>
        </w:tc>
      </w:tr>
      <w:tr w:rsidR="00BC6C23" w:rsidRPr="00371080" w14:paraId="33EEFA9C"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2FE7CD52" w14:textId="77777777" w:rsidR="00BC6C23" w:rsidRPr="007F2644" w:rsidRDefault="00BC6C23"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455514F9"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6C12811A" w14:textId="77777777" w:rsidR="00973E5C" w:rsidRPr="00973E5C" w:rsidRDefault="00973E5C" w:rsidP="00973E5C">
            <w:pPr>
              <w:pStyle w:val="Default"/>
              <w:rPr>
                <w:rFonts w:ascii="Calibri" w:hAnsi="Calibri" w:cs="Calibri"/>
                <w:color w:val="auto"/>
                <w:sz w:val="22"/>
                <w:szCs w:val="22"/>
              </w:rPr>
            </w:pPr>
          </w:p>
          <w:p w14:paraId="1CEFAAD3"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equalities groups </w:t>
            </w:r>
          </w:p>
          <w:p w14:paraId="4E34EA27" w14:textId="77777777" w:rsidR="00BC6C23" w:rsidRPr="00937527" w:rsidRDefault="00BC6C23"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2002036887"/>
              <w14:checkbox>
                <w14:checked w14:val="0"/>
                <w14:checkedState w14:val="2612" w14:font="MS Gothic"/>
                <w14:uncheckedState w14:val="2610" w14:font="MS Gothic"/>
              </w14:checkbox>
            </w:sdtPr>
            <w:sdtEndPr/>
            <w:sdtContent>
              <w:p w14:paraId="5F07C70A" w14:textId="42DDC352" w:rsidR="00BC6C23" w:rsidRPr="007F2644" w:rsidRDefault="00D16F2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86BA18D" w14:textId="77777777" w:rsidR="00BC6C23" w:rsidRPr="007F2644"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35175006"/>
              <w14:checkbox>
                <w14:checked w14:val="0"/>
                <w14:checkedState w14:val="2612" w14:font="MS Gothic"/>
                <w14:uncheckedState w14:val="2610" w14:font="MS Gothic"/>
              </w14:checkbox>
            </w:sdtPr>
            <w:sdtEndPr/>
            <w:sdtContent>
              <w:p w14:paraId="64216CAC" w14:textId="77777777" w:rsidR="00BC6C23" w:rsidRPr="007F2644" w:rsidRDefault="00BC6C23"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152E324" w14:textId="77777777" w:rsidR="00BC6C23" w:rsidRPr="007F2644" w:rsidRDefault="00BC6C2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79990545"/>
              <w14:checkbox>
                <w14:checked w14:val="0"/>
                <w14:checkedState w14:val="2612" w14:font="MS Gothic"/>
                <w14:uncheckedState w14:val="2610" w14:font="MS Gothic"/>
              </w14:checkbox>
            </w:sdtPr>
            <w:sdtEndPr/>
            <w:sdtContent>
              <w:p w14:paraId="13E0C20F" w14:textId="77777777" w:rsidR="00BC6C23" w:rsidRPr="007F2644" w:rsidRDefault="00BC6C23"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081752B" w14:textId="77777777" w:rsidR="00BC6C23" w:rsidRPr="007F2644" w:rsidRDefault="00BC6C2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00768466"/>
              <w14:checkbox>
                <w14:checked w14:val="1"/>
                <w14:checkedState w14:val="2612" w14:font="MS Gothic"/>
                <w14:uncheckedState w14:val="2610" w14:font="MS Gothic"/>
              </w14:checkbox>
            </w:sdtPr>
            <w:sdtEndPr/>
            <w:sdtContent>
              <w:p w14:paraId="7178C38A" w14:textId="63575220" w:rsidR="00BC6C23" w:rsidRPr="007F2644" w:rsidRDefault="00D16F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0F28BEE" w14:textId="77777777" w:rsidR="00BC6C23" w:rsidRPr="007F2644" w:rsidRDefault="00BC6C23" w:rsidP="0037072F">
            <w:pPr>
              <w:spacing w:after="160" w:line="240" w:lineRule="exact"/>
              <w:jc w:val="center"/>
              <w:rPr>
                <w:rFonts w:ascii="MS Gothic" w:eastAsia="MS Gothic" w:hAnsi="MS Gothic" w:cstheme="minorHAnsi"/>
                <w:b/>
                <w:sz w:val="28"/>
                <w:szCs w:val="28"/>
              </w:rPr>
            </w:pPr>
          </w:p>
        </w:tc>
      </w:tr>
      <w:tr w:rsidR="00BC6C23" w:rsidRPr="00371080" w14:paraId="575BF69E"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721101A5" w14:textId="77777777" w:rsidR="00BC6C23" w:rsidRPr="000A1E62" w:rsidRDefault="00BC6C23"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11790204" w14:textId="77777777" w:rsidR="00BC6C23" w:rsidRPr="000A1E62" w:rsidRDefault="00BC6C23"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7F60EF71"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44CEBD75" w14:textId="77777777" w:rsidR="00973E5C" w:rsidRPr="00973E5C" w:rsidRDefault="00973E5C" w:rsidP="00973E5C">
            <w:pPr>
              <w:pStyle w:val="Default"/>
              <w:rPr>
                <w:rFonts w:ascii="Calibri" w:hAnsi="Calibri" w:cs="Calibri"/>
                <w:color w:val="auto"/>
                <w:sz w:val="22"/>
                <w:szCs w:val="22"/>
              </w:rPr>
            </w:pPr>
          </w:p>
          <w:p w14:paraId="4A4711A3"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equalities groups </w:t>
            </w:r>
          </w:p>
          <w:p w14:paraId="41BF2920" w14:textId="77777777" w:rsidR="00BC6C23" w:rsidRPr="00937527" w:rsidRDefault="00BC6C23" w:rsidP="0037072F">
            <w:pPr>
              <w:spacing w:after="0" w:line="240" w:lineRule="exact"/>
              <w:rPr>
                <w:rFonts w:eastAsia="Times New Roman" w:cs="Calibri"/>
                <w:color w:val="000000" w:themeColor="text1"/>
                <w:highlight w:val="yellow"/>
              </w:rPr>
            </w:pPr>
            <w:r>
              <w:rPr>
                <w:rFonts w:cs="Arial"/>
              </w:rPr>
              <w:t>.</w:t>
            </w:r>
          </w:p>
        </w:tc>
        <w:tc>
          <w:tcPr>
            <w:tcW w:w="1134" w:type="dxa"/>
            <w:shd w:val="clear" w:color="auto" w:fill="auto"/>
            <w:vAlign w:val="center"/>
          </w:tcPr>
          <w:sdt>
            <w:sdtPr>
              <w:rPr>
                <w:rFonts w:asciiTheme="minorHAnsi" w:eastAsia="Times New Roman" w:hAnsiTheme="minorHAnsi" w:cstheme="minorHAnsi"/>
                <w:b/>
                <w:sz w:val="28"/>
                <w:szCs w:val="28"/>
              </w:rPr>
              <w:id w:val="2037079895"/>
              <w14:checkbox>
                <w14:checked w14:val="0"/>
                <w14:checkedState w14:val="2612" w14:font="MS Gothic"/>
                <w14:uncheckedState w14:val="2610" w14:font="MS Gothic"/>
              </w14:checkbox>
            </w:sdtPr>
            <w:sdtEndPr/>
            <w:sdtContent>
              <w:p w14:paraId="5D9991E1" w14:textId="215613AF" w:rsidR="00BC6C23" w:rsidRPr="000A1E62" w:rsidRDefault="00D16F2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77E5C19"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65761763"/>
              <w14:checkbox>
                <w14:checked w14:val="0"/>
                <w14:checkedState w14:val="2612" w14:font="MS Gothic"/>
                <w14:uncheckedState w14:val="2610" w14:font="MS Gothic"/>
              </w14:checkbox>
            </w:sdtPr>
            <w:sdtEndPr/>
            <w:sdtContent>
              <w:p w14:paraId="75A0127B" w14:textId="77777777" w:rsidR="00BC6C23" w:rsidRPr="000A1E62" w:rsidRDefault="00BC6C23"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8F1EC00" w14:textId="77777777" w:rsidR="00BC6C23" w:rsidRPr="000A1E62" w:rsidRDefault="00BC6C2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49932352"/>
              <w14:checkbox>
                <w14:checked w14:val="0"/>
                <w14:checkedState w14:val="2612" w14:font="MS Gothic"/>
                <w14:uncheckedState w14:val="2610" w14:font="MS Gothic"/>
              </w14:checkbox>
            </w:sdtPr>
            <w:sdtEndPr/>
            <w:sdtContent>
              <w:p w14:paraId="13F78475" w14:textId="77777777" w:rsidR="00BC6C23" w:rsidRPr="000A1E62" w:rsidRDefault="00BC6C23"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19A148C9" w14:textId="77777777" w:rsidR="00BC6C23" w:rsidRPr="000A1E62" w:rsidRDefault="00BC6C23"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39791750"/>
              <w14:checkbox>
                <w14:checked w14:val="1"/>
                <w14:checkedState w14:val="2612" w14:font="MS Gothic"/>
                <w14:uncheckedState w14:val="2610" w14:font="MS Gothic"/>
              </w14:checkbox>
            </w:sdtPr>
            <w:sdtEndPr/>
            <w:sdtContent>
              <w:p w14:paraId="5B71F70C" w14:textId="2766CC97" w:rsidR="00BC6C23" w:rsidRPr="000A1E62" w:rsidRDefault="00D16F26"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E1F71C2" w14:textId="77777777" w:rsidR="00BC6C23" w:rsidRPr="000A1E62" w:rsidRDefault="00BC6C23" w:rsidP="0037072F">
            <w:pPr>
              <w:spacing w:after="160" w:line="240" w:lineRule="exact"/>
              <w:jc w:val="center"/>
              <w:rPr>
                <w:rFonts w:ascii="MS Gothic" w:eastAsia="MS Gothic" w:hAnsi="MS Gothic" w:cstheme="minorHAnsi"/>
                <w:b/>
                <w:sz w:val="28"/>
                <w:szCs w:val="28"/>
              </w:rPr>
            </w:pPr>
          </w:p>
        </w:tc>
      </w:tr>
      <w:tr w:rsidR="00BC6C23" w:rsidRPr="00371080" w14:paraId="02291F75"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E10EEC0" w14:textId="77777777" w:rsidR="00BC6C23" w:rsidRPr="000A1E62" w:rsidRDefault="00BC6C23"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44A4AE72"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7CC52DCB" w14:textId="77777777" w:rsidR="00973E5C" w:rsidRPr="00973E5C" w:rsidRDefault="00973E5C" w:rsidP="00973E5C">
            <w:pPr>
              <w:pStyle w:val="Default"/>
              <w:rPr>
                <w:rFonts w:ascii="Calibri" w:hAnsi="Calibri" w:cs="Calibri"/>
                <w:color w:val="auto"/>
                <w:sz w:val="22"/>
                <w:szCs w:val="22"/>
              </w:rPr>
            </w:pPr>
          </w:p>
          <w:p w14:paraId="337AB18B"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equalities groups </w:t>
            </w:r>
          </w:p>
          <w:p w14:paraId="0E8C4241" w14:textId="77777777" w:rsidR="00BC6C23" w:rsidRPr="007D127B" w:rsidRDefault="00BC6C23" w:rsidP="0037072F">
            <w:pPr>
              <w:pStyle w:val="Default"/>
              <w:rPr>
                <w:rFonts w:asciiTheme="minorHAnsi" w:hAnsiTheme="minorHAnsi" w:cstheme="minorHAnsi"/>
                <w:sz w:val="22"/>
                <w:szCs w:val="22"/>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696927177"/>
              <w14:checkbox>
                <w14:checked w14:val="0"/>
                <w14:checkedState w14:val="2612" w14:font="MS Gothic"/>
                <w14:uncheckedState w14:val="2610" w14:font="MS Gothic"/>
              </w14:checkbox>
            </w:sdtPr>
            <w:sdtEndPr/>
            <w:sdtContent>
              <w:p w14:paraId="35D67BE0" w14:textId="1365B67A" w:rsidR="00BC6C23" w:rsidRPr="000A1E62" w:rsidRDefault="00D16F2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05B0610"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33862519"/>
              <w14:checkbox>
                <w14:checked w14:val="0"/>
                <w14:checkedState w14:val="2612" w14:font="MS Gothic"/>
                <w14:uncheckedState w14:val="2610" w14:font="MS Gothic"/>
              </w14:checkbox>
            </w:sdtPr>
            <w:sdtEndPr/>
            <w:sdtContent>
              <w:p w14:paraId="3F044471" w14:textId="77777777" w:rsidR="00BC6C23" w:rsidRPr="000A1E62" w:rsidRDefault="00BC6C23"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21C27879"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5185183"/>
              <w14:checkbox>
                <w14:checked w14:val="0"/>
                <w14:checkedState w14:val="2612" w14:font="MS Gothic"/>
                <w14:uncheckedState w14:val="2610" w14:font="MS Gothic"/>
              </w14:checkbox>
            </w:sdtPr>
            <w:sdtEndPr/>
            <w:sdtContent>
              <w:p w14:paraId="3C947E84" w14:textId="77777777" w:rsidR="00BC6C23" w:rsidRPr="000A1E62" w:rsidRDefault="00BC6C23"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27C66F83"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90908532"/>
              <w14:checkbox>
                <w14:checked w14:val="1"/>
                <w14:checkedState w14:val="2612" w14:font="MS Gothic"/>
                <w14:uncheckedState w14:val="2610" w14:font="MS Gothic"/>
              </w14:checkbox>
            </w:sdtPr>
            <w:sdtEndPr/>
            <w:sdtContent>
              <w:p w14:paraId="02B0BB1A" w14:textId="2B4D1442" w:rsidR="00BC6C23" w:rsidRPr="000A1E62" w:rsidRDefault="00D16F26"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1068500"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r>
      <w:tr w:rsidR="00BC6C23" w:rsidRPr="00371080" w14:paraId="223CE3E1"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7EA8766F" w14:textId="77777777" w:rsidR="00BC6C23" w:rsidRPr="000A1E62" w:rsidRDefault="00BC6C23"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05DE4F53"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3C95CD0A" w14:textId="77777777" w:rsidR="00973E5C" w:rsidRPr="00973E5C" w:rsidRDefault="00973E5C" w:rsidP="00973E5C">
            <w:pPr>
              <w:pStyle w:val="Default"/>
              <w:rPr>
                <w:rFonts w:ascii="Calibri" w:hAnsi="Calibri" w:cs="Calibri"/>
                <w:color w:val="auto"/>
                <w:sz w:val="22"/>
                <w:szCs w:val="22"/>
              </w:rPr>
            </w:pPr>
          </w:p>
          <w:p w14:paraId="59E7C0B6"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equalities groups </w:t>
            </w:r>
          </w:p>
          <w:p w14:paraId="70F274DF" w14:textId="77777777" w:rsidR="00BC6C23" w:rsidRPr="00BB5747" w:rsidRDefault="00BC6C23" w:rsidP="0037072F">
            <w:pPr>
              <w:pStyle w:val="Default"/>
              <w:rPr>
                <w:rFonts w:ascii="Calibri" w:hAnsi="Calibri" w:cs="Calibr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338919932"/>
              <w14:checkbox>
                <w14:checked w14:val="0"/>
                <w14:checkedState w14:val="2612" w14:font="MS Gothic"/>
                <w14:uncheckedState w14:val="2610" w14:font="MS Gothic"/>
              </w14:checkbox>
            </w:sdtPr>
            <w:sdtEndPr/>
            <w:sdtContent>
              <w:p w14:paraId="207A8A92" w14:textId="43EBEFC9" w:rsidR="00BC6C23" w:rsidRPr="000A1E62" w:rsidRDefault="00D16F2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822CAC0"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53252277"/>
              <w14:checkbox>
                <w14:checked w14:val="0"/>
                <w14:checkedState w14:val="2612" w14:font="MS Gothic"/>
                <w14:uncheckedState w14:val="2610" w14:font="MS Gothic"/>
              </w14:checkbox>
            </w:sdtPr>
            <w:sdtEndPr/>
            <w:sdtContent>
              <w:p w14:paraId="09C8D4B6" w14:textId="77777777" w:rsidR="00BC6C23" w:rsidRPr="000A1E62" w:rsidRDefault="00BC6C23"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894FCFE"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97354535"/>
              <w14:checkbox>
                <w14:checked w14:val="0"/>
                <w14:checkedState w14:val="2612" w14:font="MS Gothic"/>
                <w14:uncheckedState w14:val="2610" w14:font="MS Gothic"/>
              </w14:checkbox>
            </w:sdtPr>
            <w:sdtEndPr/>
            <w:sdtContent>
              <w:p w14:paraId="06BA82EE" w14:textId="77777777" w:rsidR="00BC6C23" w:rsidRPr="000A1E62" w:rsidRDefault="00BC6C23"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C3D923E"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70115691"/>
              <w14:checkbox>
                <w14:checked w14:val="1"/>
                <w14:checkedState w14:val="2612" w14:font="MS Gothic"/>
                <w14:uncheckedState w14:val="2610" w14:font="MS Gothic"/>
              </w14:checkbox>
            </w:sdtPr>
            <w:sdtEndPr/>
            <w:sdtContent>
              <w:p w14:paraId="21202DB1" w14:textId="2E62B312" w:rsidR="00BC6C23" w:rsidRPr="000A1E62" w:rsidRDefault="00D16F26"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A85989E"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r>
      <w:tr w:rsidR="00BC6C23" w:rsidRPr="00B115E4" w14:paraId="6867B329"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14FEF998" w14:textId="77777777" w:rsidR="00BC6C23" w:rsidRPr="000A1E62" w:rsidRDefault="00BC6C23" w:rsidP="0037072F">
            <w:pPr>
              <w:spacing w:after="0" w:line="240" w:lineRule="auto"/>
              <w:rPr>
                <w:rFonts w:asciiTheme="minorHAnsi" w:eastAsia="Times New Roman" w:hAnsiTheme="minorHAnsi" w:cstheme="minorHAnsi"/>
                <w:bCs/>
                <w:color w:val="FFFFFF"/>
                <w:lang w:eastAsia="en-GB"/>
              </w:rPr>
            </w:pPr>
          </w:p>
          <w:p w14:paraId="14BA014E" w14:textId="77777777" w:rsidR="00BC6C23" w:rsidRPr="000A1E62" w:rsidRDefault="00BC6C23"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3ED0D2F2" w14:textId="77777777" w:rsidR="00BC6C23" w:rsidRPr="000A1E62" w:rsidRDefault="00BC6C23" w:rsidP="0037072F">
            <w:pPr>
              <w:tabs>
                <w:tab w:val="left" w:pos="5268"/>
              </w:tabs>
              <w:spacing w:after="160" w:line="240" w:lineRule="exact"/>
              <w:rPr>
                <w:rFonts w:asciiTheme="minorHAnsi" w:eastAsia="Times New Roman" w:hAnsiTheme="minorHAnsi" w:cstheme="minorHAnsi"/>
                <w:color w:val="FFFFFF"/>
              </w:rPr>
            </w:pPr>
          </w:p>
          <w:p w14:paraId="6C395DEF" w14:textId="77777777" w:rsidR="00BC6C23" w:rsidRPr="000A1E62" w:rsidRDefault="00BC6C23"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75D01302"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4A7621A5" w14:textId="77777777" w:rsidR="00973E5C" w:rsidRPr="00973E5C" w:rsidRDefault="00973E5C" w:rsidP="00973E5C">
            <w:pPr>
              <w:pStyle w:val="Default"/>
              <w:rPr>
                <w:rFonts w:ascii="Calibri" w:hAnsi="Calibri" w:cs="Calibri"/>
                <w:color w:val="auto"/>
                <w:sz w:val="22"/>
                <w:szCs w:val="22"/>
              </w:rPr>
            </w:pPr>
          </w:p>
          <w:p w14:paraId="30F5A2C4" w14:textId="77777777" w:rsidR="00973E5C" w:rsidRPr="00973E5C" w:rsidRDefault="00973E5C" w:rsidP="00973E5C">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equalities groups </w:t>
            </w:r>
          </w:p>
          <w:p w14:paraId="0E8BBEC4" w14:textId="77777777" w:rsidR="00BC6C23" w:rsidRPr="007D127B" w:rsidRDefault="00BC6C23"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645338212"/>
              <w14:checkbox>
                <w14:checked w14:val="0"/>
                <w14:checkedState w14:val="2612" w14:font="MS Gothic"/>
                <w14:uncheckedState w14:val="2610" w14:font="MS Gothic"/>
              </w14:checkbox>
            </w:sdtPr>
            <w:sdtEndPr/>
            <w:sdtContent>
              <w:p w14:paraId="22221BE7" w14:textId="4FAD704E" w:rsidR="00BC6C23" w:rsidRPr="000A1E62" w:rsidRDefault="00D16F26"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1953753"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04998144"/>
              <w14:checkbox>
                <w14:checked w14:val="0"/>
                <w14:checkedState w14:val="2612" w14:font="MS Gothic"/>
                <w14:uncheckedState w14:val="2610" w14:font="MS Gothic"/>
              </w14:checkbox>
            </w:sdtPr>
            <w:sdtEndPr/>
            <w:sdtContent>
              <w:p w14:paraId="24782CCB" w14:textId="77777777" w:rsidR="00BC6C23" w:rsidRPr="000A1E62" w:rsidRDefault="00BC6C23"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15B1FB8"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295354"/>
              <w14:checkbox>
                <w14:checked w14:val="0"/>
                <w14:checkedState w14:val="2612" w14:font="MS Gothic"/>
                <w14:uncheckedState w14:val="2610" w14:font="MS Gothic"/>
              </w14:checkbox>
            </w:sdtPr>
            <w:sdtEndPr/>
            <w:sdtContent>
              <w:p w14:paraId="0FDCA39F" w14:textId="77777777" w:rsidR="00BC6C23" w:rsidRPr="000A1E62" w:rsidRDefault="00BC6C23"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E7DD312"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73610557"/>
              <w14:checkbox>
                <w14:checked w14:val="1"/>
                <w14:checkedState w14:val="2612" w14:font="MS Gothic"/>
                <w14:uncheckedState w14:val="2610" w14:font="MS Gothic"/>
              </w14:checkbox>
            </w:sdtPr>
            <w:sdtEndPr/>
            <w:sdtContent>
              <w:p w14:paraId="5C1717E1" w14:textId="577477B3" w:rsidR="00BC6C23" w:rsidRPr="000A1E62" w:rsidRDefault="00D16F26"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CFBF15F" w14:textId="77777777" w:rsidR="00BC6C23" w:rsidRPr="000A1E62" w:rsidRDefault="00BC6C23" w:rsidP="0037072F">
            <w:pPr>
              <w:spacing w:after="160" w:line="240" w:lineRule="exact"/>
              <w:jc w:val="center"/>
              <w:rPr>
                <w:rFonts w:asciiTheme="minorHAnsi" w:eastAsia="Times New Roman" w:hAnsiTheme="minorHAnsi" w:cstheme="minorHAnsi"/>
                <w:b/>
                <w:sz w:val="28"/>
                <w:szCs w:val="28"/>
              </w:rPr>
            </w:pPr>
          </w:p>
        </w:tc>
      </w:tr>
    </w:tbl>
    <w:p w14:paraId="32AA3BBF" w14:textId="0FFDA12A" w:rsidR="002E1478" w:rsidRDefault="002E1478">
      <w:r>
        <w:br w:type="page"/>
      </w:r>
    </w:p>
    <w:p w14:paraId="101C863A" w14:textId="77777777" w:rsidR="006F2C97" w:rsidRDefault="006F2C97"/>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FE5400" w:rsidRPr="008321D1" w14:paraId="6E751DC2"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31C6244C" w14:textId="77777777" w:rsidR="00FE5400" w:rsidRPr="008321D1" w:rsidRDefault="00FE5400"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58719FBF" w14:textId="77777777" w:rsidR="00A85814" w:rsidRPr="007A1DDB" w:rsidRDefault="00A85814" w:rsidP="001539E6">
            <w:pPr>
              <w:spacing w:after="0" w:line="240" w:lineRule="auto"/>
              <w:rPr>
                <w:rFonts w:asciiTheme="minorHAnsi" w:eastAsia="Times New Roman" w:hAnsiTheme="minorHAnsi" w:cstheme="minorHAnsi"/>
                <w:b/>
                <w:bCs/>
                <w:color w:val="FFFFFF"/>
                <w:sz w:val="24"/>
                <w:szCs w:val="24"/>
                <w:lang w:eastAsia="en-GB"/>
              </w:rPr>
            </w:pPr>
          </w:p>
          <w:p w14:paraId="196B4CA8" w14:textId="48A76244" w:rsidR="00FE5400" w:rsidRPr="007A1DDB" w:rsidRDefault="00FE5400"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080119B5" w14:textId="77777777" w:rsidR="00A85814" w:rsidRDefault="00A85814" w:rsidP="001539E6">
            <w:pPr>
              <w:spacing w:after="0" w:line="240" w:lineRule="auto"/>
              <w:rPr>
                <w:rFonts w:asciiTheme="minorHAnsi" w:eastAsia="Times New Roman" w:hAnsiTheme="minorHAnsi" w:cstheme="minorHAnsi"/>
                <w:b/>
                <w:bCs/>
                <w:i/>
                <w:color w:val="FFFFFF"/>
                <w:lang w:eastAsia="en-GB"/>
              </w:rPr>
            </w:pPr>
          </w:p>
          <w:p w14:paraId="446882BA" w14:textId="29C1B9C9" w:rsidR="00FE5400" w:rsidRPr="008321D1" w:rsidRDefault="00FE5400"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86BEE29" w14:textId="77777777" w:rsidR="00FE5400" w:rsidRPr="008321D1" w:rsidRDefault="00FE5400"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F9C9DDE" w14:textId="77777777" w:rsidR="00FE5400" w:rsidRPr="008321D1" w:rsidRDefault="00FE5400"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16613AF9" w14:textId="77777777" w:rsidR="00FE5400" w:rsidRPr="008321D1" w:rsidRDefault="00FE5400"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2B201675" w14:textId="77777777" w:rsidR="00FE5400" w:rsidRPr="008321D1" w:rsidRDefault="00FE5400" w:rsidP="001539E6">
            <w:pPr>
              <w:spacing w:after="0" w:line="240" w:lineRule="auto"/>
              <w:ind w:left="113" w:right="113"/>
              <w:rPr>
                <w:rFonts w:asciiTheme="minorHAnsi" w:eastAsia="Times New Roman" w:hAnsiTheme="minorHAnsi" w:cstheme="minorHAnsi"/>
                <w:color w:val="FFFFFF"/>
                <w:lang w:eastAsia="en-GB"/>
              </w:rPr>
            </w:pPr>
          </w:p>
          <w:p w14:paraId="090A6298" w14:textId="77777777" w:rsidR="00FE5400" w:rsidRPr="008321D1" w:rsidRDefault="00FE5400"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FE5400" w:rsidRPr="008321D1" w14:paraId="714EA643"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1E0392B1" w14:textId="77777777" w:rsidR="00FE5400" w:rsidRPr="008321D1" w:rsidRDefault="00FE5400"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0A1F437B" w14:textId="77777777" w:rsidR="00FE5400" w:rsidRPr="008321D1" w:rsidRDefault="00FE5400"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C6C7B7B" w14:textId="77777777" w:rsidR="00FE5400" w:rsidRPr="008321D1" w:rsidRDefault="00FE5400" w:rsidP="001539E6">
            <w:pPr>
              <w:spacing w:after="0" w:line="240" w:lineRule="auto"/>
              <w:jc w:val="center"/>
              <w:rPr>
                <w:rFonts w:asciiTheme="minorHAnsi" w:eastAsia="Times New Roman" w:hAnsiTheme="minorHAnsi" w:cstheme="minorHAnsi"/>
                <w:color w:val="FFFFFF"/>
                <w:lang w:eastAsia="en-GB"/>
              </w:rPr>
            </w:pPr>
          </w:p>
          <w:p w14:paraId="18CA078F" w14:textId="77777777" w:rsidR="00FE5400" w:rsidRPr="008321D1" w:rsidRDefault="00FE5400"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990C5C1" w14:textId="77777777" w:rsidR="00FE5400" w:rsidRPr="008321D1" w:rsidRDefault="00FE5400" w:rsidP="001539E6">
            <w:pPr>
              <w:spacing w:after="0" w:line="240" w:lineRule="auto"/>
              <w:jc w:val="center"/>
              <w:rPr>
                <w:rFonts w:asciiTheme="minorHAnsi" w:eastAsia="Times New Roman" w:hAnsiTheme="minorHAnsi" w:cstheme="minorHAnsi"/>
                <w:color w:val="FFFFFF"/>
                <w:lang w:eastAsia="en-GB"/>
              </w:rPr>
            </w:pPr>
          </w:p>
          <w:p w14:paraId="61FF378E" w14:textId="77777777" w:rsidR="00FE5400" w:rsidRPr="008321D1" w:rsidRDefault="00FE5400"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7033681" w14:textId="77777777" w:rsidR="00FE5400" w:rsidRPr="008321D1" w:rsidRDefault="00FE5400" w:rsidP="001539E6">
            <w:pPr>
              <w:spacing w:after="0" w:line="240" w:lineRule="auto"/>
              <w:ind w:left="113" w:right="113"/>
              <w:rPr>
                <w:rFonts w:asciiTheme="minorHAnsi" w:eastAsia="Times New Roman" w:hAnsiTheme="minorHAnsi" w:cstheme="minorHAnsi"/>
                <w:color w:val="FFFFFF"/>
                <w:lang w:eastAsia="en-GB"/>
              </w:rPr>
            </w:pPr>
          </w:p>
        </w:tc>
      </w:tr>
      <w:tr w:rsidR="00CE648D" w:rsidRPr="008321D1" w14:paraId="00F1541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14D4967" w14:textId="77777777" w:rsidR="00CE648D" w:rsidRPr="008321D1" w:rsidRDefault="00CE648D" w:rsidP="00CE648D">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412232E7" w14:textId="77777777" w:rsidR="00CE648D" w:rsidRPr="00E5348E" w:rsidRDefault="00CE648D" w:rsidP="00CE648D">
            <w:pPr>
              <w:spacing w:after="0" w:line="240" w:lineRule="exact"/>
              <w:rPr>
                <w:rFonts w:asciiTheme="minorHAnsi" w:hAnsiTheme="minorHAnsi" w:cstheme="minorHAnsi"/>
                <w:u w:val="single"/>
              </w:rPr>
            </w:pPr>
            <w:r w:rsidRPr="00E5348E">
              <w:rPr>
                <w:rFonts w:asciiTheme="minorHAnsi" w:hAnsiTheme="minorHAnsi" w:cstheme="minorHAnsi"/>
                <w:u w:val="single"/>
              </w:rPr>
              <w:t>Carers</w:t>
            </w:r>
          </w:p>
          <w:p w14:paraId="5807A906" w14:textId="77777777" w:rsidR="00CE648D" w:rsidRDefault="00CE648D" w:rsidP="00CE648D">
            <w:pPr>
              <w:spacing w:after="0" w:line="240" w:lineRule="exact"/>
              <w:rPr>
                <w:rFonts w:asciiTheme="minorHAnsi" w:hAnsiTheme="minorHAnsi" w:cstheme="minorHAnsi"/>
              </w:rPr>
            </w:pPr>
          </w:p>
          <w:p w14:paraId="2DF3AA9F" w14:textId="77777777" w:rsidR="007F0FAD" w:rsidRPr="00973E5C" w:rsidRDefault="007F0FAD" w:rsidP="007F0FAD">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77E54F27" w14:textId="77777777" w:rsidR="007F0FAD" w:rsidRPr="00973E5C" w:rsidRDefault="007F0FAD" w:rsidP="007F0FAD">
            <w:pPr>
              <w:pStyle w:val="Default"/>
              <w:rPr>
                <w:rFonts w:ascii="Calibri" w:hAnsi="Calibri" w:cs="Calibri"/>
                <w:color w:val="auto"/>
                <w:sz w:val="22"/>
                <w:szCs w:val="22"/>
              </w:rPr>
            </w:pPr>
          </w:p>
          <w:p w14:paraId="331A909E" w14:textId="3B3B109B" w:rsidR="007F0FAD" w:rsidRPr="00973E5C" w:rsidRDefault="007F0FAD" w:rsidP="007F0FAD">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w:t>
            </w:r>
            <w:r w:rsidR="00EA3961">
              <w:rPr>
                <w:rFonts w:ascii="Calibri" w:hAnsi="Calibri" w:cs="Calibri"/>
                <w:sz w:val="22"/>
                <w:szCs w:val="22"/>
              </w:rPr>
              <w:t>other key</w:t>
            </w:r>
            <w:r w:rsidRPr="00973E5C">
              <w:rPr>
                <w:rFonts w:ascii="Calibri" w:hAnsi="Calibri" w:cs="Calibri"/>
                <w:sz w:val="22"/>
                <w:szCs w:val="22"/>
              </w:rPr>
              <w:t xml:space="preserve"> groups </w:t>
            </w:r>
          </w:p>
          <w:p w14:paraId="3D05F85E" w14:textId="027A79D6" w:rsidR="00CE648D" w:rsidRPr="008321D1" w:rsidRDefault="00CE648D" w:rsidP="00CE648D">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75242547"/>
              <w14:checkbox>
                <w14:checked w14:val="0"/>
                <w14:checkedState w14:val="2612" w14:font="MS Gothic"/>
                <w14:uncheckedState w14:val="2610" w14:font="MS Gothic"/>
              </w14:checkbox>
            </w:sdtPr>
            <w:sdtEndPr/>
            <w:sdtContent>
              <w:p w14:paraId="2916030B" w14:textId="5345AA04" w:rsidR="00CE648D" w:rsidRPr="008321D1" w:rsidRDefault="00FF40ED" w:rsidP="00CE648D">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C7F8F1E" w14:textId="77777777" w:rsidR="00CE648D" w:rsidRPr="008321D1" w:rsidRDefault="00CE648D" w:rsidP="00CE648D">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0929009"/>
              <w14:checkbox>
                <w14:checked w14:val="0"/>
                <w14:checkedState w14:val="2612" w14:font="MS Gothic"/>
                <w14:uncheckedState w14:val="2610" w14:font="MS Gothic"/>
              </w14:checkbox>
            </w:sdtPr>
            <w:sdtEndPr/>
            <w:sdtContent>
              <w:p w14:paraId="54A24EBC" w14:textId="77777777" w:rsidR="00CE648D" w:rsidRPr="008321D1" w:rsidRDefault="00CE648D" w:rsidP="00CE64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1B35E28" w14:textId="77777777" w:rsidR="00CE648D" w:rsidRPr="008321D1" w:rsidRDefault="00CE648D" w:rsidP="00CE648D">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64259198"/>
              <w14:checkbox>
                <w14:checked w14:val="0"/>
                <w14:checkedState w14:val="2612" w14:font="MS Gothic"/>
                <w14:uncheckedState w14:val="2610" w14:font="MS Gothic"/>
              </w14:checkbox>
            </w:sdtPr>
            <w:sdtEndPr/>
            <w:sdtContent>
              <w:p w14:paraId="093018E6" w14:textId="77777777" w:rsidR="00CE648D" w:rsidRPr="008321D1" w:rsidRDefault="00CE648D" w:rsidP="00CE64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537E67B" w14:textId="77777777" w:rsidR="00CE648D" w:rsidRPr="008321D1" w:rsidRDefault="00CE648D" w:rsidP="00CE648D">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14571166"/>
              <w14:checkbox>
                <w14:checked w14:val="1"/>
                <w14:checkedState w14:val="2612" w14:font="MS Gothic"/>
                <w14:uncheckedState w14:val="2610" w14:font="MS Gothic"/>
              </w14:checkbox>
            </w:sdtPr>
            <w:sdtEndPr/>
            <w:sdtContent>
              <w:p w14:paraId="1C91B5A2" w14:textId="2FA0AAC9" w:rsidR="00CE648D" w:rsidRPr="008321D1" w:rsidRDefault="00EA3961" w:rsidP="00CE648D">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1CF1BD21" w14:textId="77777777" w:rsidR="00CE648D" w:rsidRPr="008321D1" w:rsidRDefault="00CE648D" w:rsidP="00CE648D">
            <w:pPr>
              <w:spacing w:after="160" w:line="240" w:lineRule="exact"/>
              <w:jc w:val="center"/>
              <w:rPr>
                <w:rFonts w:asciiTheme="minorHAnsi" w:eastAsia="Times New Roman" w:hAnsiTheme="minorHAnsi" w:cstheme="minorHAnsi"/>
                <w:sz w:val="36"/>
                <w:szCs w:val="36"/>
              </w:rPr>
            </w:pPr>
          </w:p>
        </w:tc>
      </w:tr>
      <w:tr w:rsidR="00F072C8" w:rsidRPr="008321D1" w14:paraId="0ED26804" w14:textId="77777777" w:rsidTr="00AA4A37">
        <w:trPr>
          <w:trHeight w:val="1473"/>
        </w:trPr>
        <w:tc>
          <w:tcPr>
            <w:tcW w:w="1843" w:type="dxa"/>
            <w:tcBorders>
              <w:top w:val="single" w:sz="4" w:space="0" w:color="FFFFFF" w:themeColor="background1"/>
              <w:bottom w:val="single" w:sz="4" w:space="0" w:color="FFFFFF" w:themeColor="background1"/>
            </w:tcBorders>
            <w:shd w:val="clear" w:color="auto" w:fill="009999"/>
            <w:vAlign w:val="center"/>
          </w:tcPr>
          <w:p w14:paraId="0DBEA22E" w14:textId="77777777" w:rsidR="00F072C8" w:rsidRPr="008321D1" w:rsidRDefault="00F072C8" w:rsidP="00F072C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CD606DF" w14:textId="77777777" w:rsidR="00F072C8" w:rsidRDefault="00F072C8" w:rsidP="00F072C8">
            <w:pPr>
              <w:spacing w:after="0" w:line="240" w:lineRule="exact"/>
              <w:rPr>
                <w:rFonts w:asciiTheme="minorHAnsi" w:hAnsiTheme="minorHAnsi" w:cstheme="minorHAnsi"/>
                <w:u w:val="single"/>
              </w:rPr>
            </w:pPr>
            <w:r w:rsidRPr="00E5348E">
              <w:rPr>
                <w:rFonts w:asciiTheme="minorHAnsi" w:hAnsiTheme="minorHAnsi" w:cstheme="minorHAnsi"/>
                <w:u w:val="single"/>
              </w:rPr>
              <w:t xml:space="preserve">People in </w:t>
            </w:r>
            <w:r>
              <w:rPr>
                <w:rFonts w:asciiTheme="minorHAnsi" w:hAnsiTheme="minorHAnsi" w:cstheme="minorHAnsi"/>
                <w:u w:val="single"/>
              </w:rPr>
              <w:t xml:space="preserve">receipt of </w:t>
            </w:r>
            <w:r w:rsidRPr="00E5348E">
              <w:rPr>
                <w:rFonts w:asciiTheme="minorHAnsi" w:hAnsiTheme="minorHAnsi" w:cstheme="minorHAnsi"/>
                <w:u w:val="single"/>
              </w:rPr>
              <w:t>care</w:t>
            </w:r>
          </w:p>
          <w:p w14:paraId="19D28789" w14:textId="77777777" w:rsidR="00F072C8" w:rsidRPr="00E5348E" w:rsidRDefault="00F072C8" w:rsidP="00F072C8">
            <w:pPr>
              <w:spacing w:after="0" w:line="240" w:lineRule="exact"/>
              <w:rPr>
                <w:rFonts w:asciiTheme="minorHAnsi" w:hAnsiTheme="minorHAnsi" w:cstheme="minorHAnsi"/>
                <w:u w:val="single"/>
              </w:rPr>
            </w:pPr>
          </w:p>
          <w:p w14:paraId="536B85D6" w14:textId="77777777" w:rsidR="00F072C8" w:rsidRPr="00973E5C" w:rsidRDefault="00F072C8" w:rsidP="00F072C8">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5EFA565B" w14:textId="77777777" w:rsidR="00F072C8" w:rsidRPr="00973E5C" w:rsidRDefault="00F072C8" w:rsidP="00F072C8">
            <w:pPr>
              <w:pStyle w:val="Default"/>
              <w:rPr>
                <w:rFonts w:ascii="Calibri" w:hAnsi="Calibri" w:cs="Calibri"/>
                <w:color w:val="auto"/>
                <w:sz w:val="22"/>
                <w:szCs w:val="22"/>
              </w:rPr>
            </w:pPr>
          </w:p>
          <w:p w14:paraId="44CFC550" w14:textId="77777777" w:rsidR="00F072C8" w:rsidRPr="00973E5C" w:rsidRDefault="00F072C8" w:rsidP="00F072C8">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w:t>
            </w:r>
            <w:r>
              <w:rPr>
                <w:rFonts w:ascii="Calibri" w:hAnsi="Calibri" w:cs="Calibri"/>
                <w:sz w:val="22"/>
                <w:szCs w:val="22"/>
              </w:rPr>
              <w:t>other key</w:t>
            </w:r>
            <w:r w:rsidRPr="00973E5C">
              <w:rPr>
                <w:rFonts w:ascii="Calibri" w:hAnsi="Calibri" w:cs="Calibri"/>
                <w:sz w:val="22"/>
                <w:szCs w:val="22"/>
              </w:rPr>
              <w:t xml:space="preserve"> groups </w:t>
            </w:r>
          </w:p>
          <w:p w14:paraId="656080F2" w14:textId="7818330E" w:rsidR="00F072C8" w:rsidRDefault="00F072C8" w:rsidP="00F072C8">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59742319"/>
              <w14:checkbox>
                <w14:checked w14:val="0"/>
                <w14:checkedState w14:val="2612" w14:font="MS Gothic"/>
                <w14:uncheckedState w14:val="2610" w14:font="MS Gothic"/>
              </w14:checkbox>
            </w:sdtPr>
            <w:sdtEndPr/>
            <w:sdtContent>
              <w:p w14:paraId="13698FC8" w14:textId="77777777" w:rsidR="00F072C8" w:rsidRPr="008321D1" w:rsidRDefault="00F072C8" w:rsidP="00F072C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23FB3A2" w14:textId="77777777" w:rsidR="00F072C8" w:rsidRDefault="00F072C8" w:rsidP="00F072C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57412106"/>
              <w14:checkbox>
                <w14:checked w14:val="0"/>
                <w14:checkedState w14:val="2612" w14:font="MS Gothic"/>
                <w14:uncheckedState w14:val="2610" w14:font="MS Gothic"/>
              </w14:checkbox>
            </w:sdtPr>
            <w:sdtEndPr/>
            <w:sdtContent>
              <w:p w14:paraId="53BD9757"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0DB2106"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37392620"/>
              <w14:checkbox>
                <w14:checked w14:val="0"/>
                <w14:checkedState w14:val="2612" w14:font="MS Gothic"/>
                <w14:uncheckedState w14:val="2610" w14:font="MS Gothic"/>
              </w14:checkbox>
            </w:sdtPr>
            <w:sdtEndPr/>
            <w:sdtContent>
              <w:p w14:paraId="2B63BA7A"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18EAE7C"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608771417"/>
              <w14:checkbox>
                <w14:checked w14:val="1"/>
                <w14:checkedState w14:val="2612" w14:font="MS Gothic"/>
                <w14:uncheckedState w14:val="2610" w14:font="MS Gothic"/>
              </w14:checkbox>
            </w:sdtPr>
            <w:sdtEndPr/>
            <w:sdtContent>
              <w:p w14:paraId="2BF593F1"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29C89394"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r>
      <w:tr w:rsidR="00F072C8" w:rsidRPr="008321D1" w14:paraId="5709F27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38AF848" w14:textId="77777777" w:rsidR="00F072C8" w:rsidRPr="008321D1" w:rsidRDefault="00F072C8" w:rsidP="00F072C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F01FA84" w14:textId="77777777" w:rsidR="00F072C8" w:rsidRDefault="00F072C8" w:rsidP="00F072C8">
            <w:pPr>
              <w:spacing w:after="0" w:line="240" w:lineRule="exact"/>
              <w:rPr>
                <w:rFonts w:asciiTheme="minorHAnsi" w:hAnsiTheme="minorHAnsi" w:cstheme="minorHAnsi"/>
                <w:u w:val="single"/>
              </w:rPr>
            </w:pPr>
            <w:r w:rsidRPr="00E5348E">
              <w:rPr>
                <w:rFonts w:asciiTheme="minorHAnsi" w:hAnsiTheme="minorHAnsi" w:cstheme="minorHAnsi"/>
                <w:u w:val="single"/>
              </w:rPr>
              <w:t>Lone parents</w:t>
            </w:r>
          </w:p>
          <w:p w14:paraId="49F48301" w14:textId="77777777" w:rsidR="00F072C8" w:rsidRPr="00E5348E" w:rsidRDefault="00F072C8" w:rsidP="00F072C8">
            <w:pPr>
              <w:spacing w:after="0" w:line="240" w:lineRule="exact"/>
              <w:rPr>
                <w:rFonts w:asciiTheme="minorHAnsi" w:hAnsiTheme="minorHAnsi" w:cstheme="minorHAnsi"/>
                <w:u w:val="single"/>
              </w:rPr>
            </w:pPr>
          </w:p>
          <w:p w14:paraId="4214C7D2" w14:textId="77777777" w:rsidR="00F072C8" w:rsidRPr="00973E5C" w:rsidRDefault="00F072C8" w:rsidP="00F072C8">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32428BAC" w14:textId="77777777" w:rsidR="00F072C8" w:rsidRPr="00973E5C" w:rsidRDefault="00F072C8" w:rsidP="00F072C8">
            <w:pPr>
              <w:pStyle w:val="Default"/>
              <w:rPr>
                <w:rFonts w:ascii="Calibri" w:hAnsi="Calibri" w:cs="Calibri"/>
                <w:color w:val="auto"/>
                <w:sz w:val="22"/>
                <w:szCs w:val="22"/>
              </w:rPr>
            </w:pPr>
          </w:p>
          <w:p w14:paraId="3DF50ACB" w14:textId="77777777" w:rsidR="00F072C8" w:rsidRPr="00973E5C" w:rsidRDefault="00F072C8" w:rsidP="00F072C8">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w:t>
            </w:r>
            <w:r>
              <w:rPr>
                <w:rFonts w:ascii="Calibri" w:hAnsi="Calibri" w:cs="Calibri"/>
                <w:sz w:val="22"/>
                <w:szCs w:val="22"/>
              </w:rPr>
              <w:t>other key</w:t>
            </w:r>
            <w:r w:rsidRPr="00973E5C">
              <w:rPr>
                <w:rFonts w:ascii="Calibri" w:hAnsi="Calibri" w:cs="Calibri"/>
                <w:sz w:val="22"/>
                <w:szCs w:val="22"/>
              </w:rPr>
              <w:t xml:space="preserve"> groups </w:t>
            </w:r>
          </w:p>
          <w:p w14:paraId="4563C07E" w14:textId="3552BC76" w:rsidR="00F072C8" w:rsidRDefault="00F072C8" w:rsidP="00F072C8">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42383396"/>
              <w14:checkbox>
                <w14:checked w14:val="0"/>
                <w14:checkedState w14:val="2612" w14:font="MS Gothic"/>
                <w14:uncheckedState w14:val="2610" w14:font="MS Gothic"/>
              </w14:checkbox>
            </w:sdtPr>
            <w:sdtEndPr/>
            <w:sdtContent>
              <w:p w14:paraId="06561137" w14:textId="77777777" w:rsidR="00F072C8" w:rsidRPr="008321D1" w:rsidRDefault="00F072C8" w:rsidP="00F072C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EDC6F8D" w14:textId="77777777" w:rsidR="00F072C8" w:rsidRDefault="00F072C8" w:rsidP="00F072C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72700790"/>
              <w14:checkbox>
                <w14:checked w14:val="0"/>
                <w14:checkedState w14:val="2612" w14:font="MS Gothic"/>
                <w14:uncheckedState w14:val="2610" w14:font="MS Gothic"/>
              </w14:checkbox>
            </w:sdtPr>
            <w:sdtEndPr/>
            <w:sdtContent>
              <w:p w14:paraId="21A52DD6"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B03C88"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13398379"/>
              <w14:checkbox>
                <w14:checked w14:val="0"/>
                <w14:checkedState w14:val="2612" w14:font="MS Gothic"/>
                <w14:uncheckedState w14:val="2610" w14:font="MS Gothic"/>
              </w14:checkbox>
            </w:sdtPr>
            <w:sdtEndPr/>
            <w:sdtContent>
              <w:p w14:paraId="4A613045"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90EEBBF"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53751523"/>
              <w14:checkbox>
                <w14:checked w14:val="1"/>
                <w14:checkedState w14:val="2612" w14:font="MS Gothic"/>
                <w14:uncheckedState w14:val="2610" w14:font="MS Gothic"/>
              </w14:checkbox>
            </w:sdtPr>
            <w:sdtEndPr/>
            <w:sdtContent>
              <w:p w14:paraId="0F551D18"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5C76DD05"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r>
      <w:tr w:rsidR="00F072C8" w:rsidRPr="008321D1" w14:paraId="77BC3DD9" w14:textId="77777777" w:rsidTr="000645EA">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5D9BA18" w14:textId="77777777" w:rsidR="00F072C8" w:rsidRPr="008321D1" w:rsidRDefault="00F072C8" w:rsidP="00F072C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3E84C57" w14:textId="77777777" w:rsidR="00F072C8" w:rsidRDefault="00F072C8" w:rsidP="00F072C8">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0ADF583F" w14:textId="77777777" w:rsidR="00F072C8" w:rsidRPr="00E5348E" w:rsidRDefault="00F072C8" w:rsidP="00F072C8">
            <w:pPr>
              <w:pStyle w:val="Default"/>
              <w:rPr>
                <w:rFonts w:ascii="Calibri" w:hAnsi="Calibri" w:cs="Calibri"/>
                <w:bCs/>
                <w:sz w:val="22"/>
                <w:szCs w:val="22"/>
                <w:u w:val="single"/>
              </w:rPr>
            </w:pPr>
          </w:p>
          <w:p w14:paraId="5C67B930" w14:textId="77777777" w:rsidR="00F072C8" w:rsidRPr="00973E5C" w:rsidRDefault="00F072C8" w:rsidP="00F072C8">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12385B67" w14:textId="77777777" w:rsidR="00F072C8" w:rsidRPr="00973E5C" w:rsidRDefault="00F072C8" w:rsidP="00F072C8">
            <w:pPr>
              <w:pStyle w:val="Default"/>
              <w:rPr>
                <w:rFonts w:ascii="Calibri" w:hAnsi="Calibri" w:cs="Calibri"/>
                <w:color w:val="auto"/>
                <w:sz w:val="22"/>
                <w:szCs w:val="22"/>
              </w:rPr>
            </w:pPr>
          </w:p>
          <w:p w14:paraId="171746A7" w14:textId="77777777" w:rsidR="00F072C8" w:rsidRPr="00973E5C" w:rsidRDefault="00F072C8" w:rsidP="00F072C8">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w:t>
            </w:r>
            <w:r>
              <w:rPr>
                <w:rFonts w:ascii="Calibri" w:hAnsi="Calibri" w:cs="Calibri"/>
                <w:sz w:val="22"/>
                <w:szCs w:val="22"/>
              </w:rPr>
              <w:t>other key</w:t>
            </w:r>
            <w:r w:rsidRPr="00973E5C">
              <w:rPr>
                <w:rFonts w:ascii="Calibri" w:hAnsi="Calibri" w:cs="Calibri"/>
                <w:sz w:val="22"/>
                <w:szCs w:val="22"/>
              </w:rPr>
              <w:t xml:space="preserve"> groups </w:t>
            </w:r>
          </w:p>
          <w:p w14:paraId="0CC4DCC6" w14:textId="6D4147B5" w:rsidR="00F072C8" w:rsidRDefault="00F072C8" w:rsidP="00F072C8">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34551112"/>
              <w14:checkbox>
                <w14:checked w14:val="0"/>
                <w14:checkedState w14:val="2612" w14:font="MS Gothic"/>
                <w14:uncheckedState w14:val="2610" w14:font="MS Gothic"/>
              </w14:checkbox>
            </w:sdtPr>
            <w:sdtEndPr/>
            <w:sdtContent>
              <w:p w14:paraId="452C4065" w14:textId="77777777" w:rsidR="00F072C8" w:rsidRPr="008321D1" w:rsidRDefault="00F072C8" w:rsidP="00F072C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756584A" w14:textId="77777777" w:rsidR="00F072C8" w:rsidRDefault="00F072C8" w:rsidP="00F072C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88360490"/>
              <w14:checkbox>
                <w14:checked w14:val="0"/>
                <w14:checkedState w14:val="2612" w14:font="MS Gothic"/>
                <w14:uncheckedState w14:val="2610" w14:font="MS Gothic"/>
              </w14:checkbox>
            </w:sdtPr>
            <w:sdtEndPr/>
            <w:sdtContent>
              <w:p w14:paraId="761E20ED"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6861035"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4655116"/>
              <w14:checkbox>
                <w14:checked w14:val="0"/>
                <w14:checkedState w14:val="2612" w14:font="MS Gothic"/>
                <w14:uncheckedState w14:val="2610" w14:font="MS Gothic"/>
              </w14:checkbox>
            </w:sdtPr>
            <w:sdtEndPr/>
            <w:sdtContent>
              <w:p w14:paraId="76635382"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028AEE0"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23756705"/>
              <w14:checkbox>
                <w14:checked w14:val="1"/>
                <w14:checkedState w14:val="2612" w14:font="MS Gothic"/>
                <w14:uncheckedState w14:val="2610" w14:font="MS Gothic"/>
              </w14:checkbox>
            </w:sdtPr>
            <w:sdtEndPr/>
            <w:sdtContent>
              <w:p w14:paraId="2ED88095"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53C9973F"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r>
      <w:tr w:rsidR="00F072C8" w:rsidRPr="008321D1" w14:paraId="75A7DB0A"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4B327B6" w14:textId="77777777" w:rsidR="00F072C8" w:rsidRPr="008321D1" w:rsidRDefault="00F072C8" w:rsidP="00F072C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66F1A797" w14:textId="77777777" w:rsidR="00F072C8" w:rsidRPr="00E5348E" w:rsidRDefault="00F072C8" w:rsidP="00F072C8">
            <w:pPr>
              <w:spacing w:after="0" w:line="240" w:lineRule="exact"/>
              <w:rPr>
                <w:rFonts w:asciiTheme="minorHAnsi" w:hAnsiTheme="minorHAnsi" w:cstheme="minorHAnsi"/>
                <w:u w:val="single"/>
              </w:rPr>
            </w:pPr>
            <w:r>
              <w:rPr>
                <w:rFonts w:asciiTheme="minorHAnsi" w:hAnsiTheme="minorHAnsi" w:cstheme="minorHAnsi"/>
                <w:u w:val="single"/>
              </w:rPr>
              <w:t>Young people in care</w:t>
            </w:r>
          </w:p>
          <w:p w14:paraId="5FB72997" w14:textId="77777777" w:rsidR="00F072C8" w:rsidRDefault="00F072C8" w:rsidP="00F072C8">
            <w:pPr>
              <w:spacing w:after="0" w:line="240" w:lineRule="exact"/>
              <w:rPr>
                <w:rFonts w:asciiTheme="minorHAnsi" w:hAnsiTheme="minorHAnsi" w:cstheme="minorHAnsi"/>
              </w:rPr>
            </w:pPr>
          </w:p>
          <w:p w14:paraId="681912B9" w14:textId="77777777" w:rsidR="00F072C8" w:rsidRPr="00973E5C" w:rsidRDefault="00F072C8" w:rsidP="00F072C8">
            <w:pPr>
              <w:pStyle w:val="Default"/>
              <w:rPr>
                <w:rFonts w:ascii="Calibri" w:hAnsi="Calibri" w:cs="Calibri"/>
                <w:sz w:val="22"/>
                <w:szCs w:val="22"/>
              </w:rPr>
            </w:pPr>
            <w:r w:rsidRPr="00973E5C">
              <w:rPr>
                <w:rFonts w:ascii="Calibri" w:hAnsi="Calibri" w:cs="Calibri"/>
                <w:color w:val="auto"/>
                <w:sz w:val="22"/>
                <w:szCs w:val="22"/>
              </w:rPr>
              <w:t xml:space="preserve">The main modification to ECC03 continues </w:t>
            </w:r>
            <w:r w:rsidRPr="00973E5C">
              <w:rPr>
                <w:rFonts w:ascii="Calibri" w:hAnsi="Calibri" w:cs="Calibri"/>
                <w:sz w:val="22"/>
                <w:szCs w:val="22"/>
              </w:rPr>
              <w:t xml:space="preserve">to require management of waste and to ensure adequate refuse and recycling storage space and facilities that enables easy collection and is accessible to all residents within a development. </w:t>
            </w:r>
          </w:p>
          <w:p w14:paraId="24F03EB1" w14:textId="77777777" w:rsidR="00F072C8" w:rsidRPr="00973E5C" w:rsidRDefault="00F072C8" w:rsidP="00F072C8">
            <w:pPr>
              <w:pStyle w:val="Default"/>
              <w:rPr>
                <w:rFonts w:ascii="Calibri" w:hAnsi="Calibri" w:cs="Calibri"/>
                <w:color w:val="auto"/>
                <w:sz w:val="22"/>
                <w:szCs w:val="22"/>
              </w:rPr>
            </w:pPr>
          </w:p>
          <w:p w14:paraId="2FA1CCF7" w14:textId="77777777" w:rsidR="00F072C8" w:rsidRPr="00973E5C" w:rsidRDefault="00F072C8" w:rsidP="00F072C8">
            <w:pPr>
              <w:pStyle w:val="Default"/>
              <w:rPr>
                <w:rFonts w:ascii="Calibri" w:hAnsi="Calibri" w:cs="Calibri"/>
                <w:sz w:val="22"/>
                <w:szCs w:val="22"/>
              </w:rPr>
            </w:pPr>
            <w:r w:rsidRPr="00973E5C">
              <w:rPr>
                <w:rFonts w:ascii="Calibri" w:hAnsi="Calibri" w:cs="Calibri"/>
                <w:color w:val="auto"/>
                <w:sz w:val="22"/>
                <w:szCs w:val="22"/>
              </w:rPr>
              <w:t>The main modification to this policy is not</w:t>
            </w:r>
            <w:r>
              <w:rPr>
                <w:rFonts w:ascii="Calibri" w:hAnsi="Calibri" w:cs="Calibri"/>
                <w:color w:val="auto"/>
                <w:sz w:val="22"/>
                <w:szCs w:val="22"/>
              </w:rPr>
              <w:t xml:space="preserve"> </w:t>
            </w:r>
            <w:r w:rsidRPr="00973E5C">
              <w:rPr>
                <w:rFonts w:ascii="Calibri" w:hAnsi="Calibri" w:cs="Calibri"/>
                <w:sz w:val="22"/>
                <w:szCs w:val="22"/>
              </w:rPr>
              <w:t xml:space="preserve">considered to have negative or disproportionate impact on </w:t>
            </w:r>
            <w:r>
              <w:rPr>
                <w:rFonts w:ascii="Calibri" w:hAnsi="Calibri" w:cs="Calibri"/>
                <w:sz w:val="22"/>
                <w:szCs w:val="22"/>
              </w:rPr>
              <w:t>other key</w:t>
            </w:r>
            <w:r w:rsidRPr="00973E5C">
              <w:rPr>
                <w:rFonts w:ascii="Calibri" w:hAnsi="Calibri" w:cs="Calibri"/>
                <w:sz w:val="22"/>
                <w:szCs w:val="22"/>
              </w:rPr>
              <w:t xml:space="preserve"> groups </w:t>
            </w:r>
          </w:p>
          <w:p w14:paraId="080732C2" w14:textId="33DAB330" w:rsidR="00F072C8" w:rsidRDefault="00F072C8" w:rsidP="00F072C8">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846592987"/>
              <w14:checkbox>
                <w14:checked w14:val="0"/>
                <w14:checkedState w14:val="2612" w14:font="MS Gothic"/>
                <w14:uncheckedState w14:val="2610" w14:font="MS Gothic"/>
              </w14:checkbox>
            </w:sdtPr>
            <w:sdtEndPr/>
            <w:sdtContent>
              <w:p w14:paraId="075EFFEF" w14:textId="77777777" w:rsidR="00F072C8" w:rsidRPr="008321D1" w:rsidRDefault="00F072C8" w:rsidP="00F072C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732F473" w14:textId="77777777" w:rsidR="00F072C8" w:rsidRDefault="00F072C8" w:rsidP="00F072C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957374321"/>
              <w14:checkbox>
                <w14:checked w14:val="0"/>
                <w14:checkedState w14:val="2612" w14:font="MS Gothic"/>
                <w14:uncheckedState w14:val="2610" w14:font="MS Gothic"/>
              </w14:checkbox>
            </w:sdtPr>
            <w:sdtEndPr/>
            <w:sdtContent>
              <w:p w14:paraId="628D2ECA"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8D8AD8E"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428856306"/>
              <w14:checkbox>
                <w14:checked w14:val="0"/>
                <w14:checkedState w14:val="2612" w14:font="MS Gothic"/>
                <w14:uncheckedState w14:val="2610" w14:font="MS Gothic"/>
              </w14:checkbox>
            </w:sdtPr>
            <w:sdtEndPr/>
            <w:sdtContent>
              <w:p w14:paraId="5D48F9B6"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B86E8E4"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58962780"/>
              <w14:checkbox>
                <w14:checked w14:val="1"/>
                <w14:checkedState w14:val="2612" w14:font="MS Gothic"/>
                <w14:uncheckedState w14:val="2610" w14:font="MS Gothic"/>
              </w14:checkbox>
            </w:sdtPr>
            <w:sdtEndPr/>
            <w:sdtContent>
              <w:p w14:paraId="53A09E65" w14:textId="77777777" w:rsidR="00F072C8" w:rsidRPr="008321D1" w:rsidRDefault="00F072C8" w:rsidP="00F072C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11A15789" w14:textId="77777777" w:rsidR="00F072C8" w:rsidRDefault="00F072C8" w:rsidP="00F072C8">
            <w:pPr>
              <w:spacing w:before="240" w:after="0" w:line="240" w:lineRule="auto"/>
              <w:ind w:left="113"/>
              <w:jc w:val="center"/>
              <w:rPr>
                <w:rFonts w:asciiTheme="minorHAnsi" w:eastAsia="Times New Roman" w:hAnsiTheme="minorHAnsi" w:cstheme="minorHAnsi"/>
                <w:b/>
                <w:sz w:val="36"/>
                <w:szCs w:val="36"/>
              </w:rPr>
            </w:pPr>
          </w:p>
        </w:tc>
      </w:tr>
    </w:tbl>
    <w:p w14:paraId="7B47487E" w14:textId="77777777" w:rsidR="000F0E92" w:rsidRDefault="000F0E92"/>
    <w:p w14:paraId="011662AA" w14:textId="15F08071" w:rsidR="000F0E92" w:rsidRDefault="002E1478">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0F0E92" w:rsidRPr="00B115E4" w14:paraId="77534092"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869A82A" w14:textId="77777777" w:rsidR="000F0E92" w:rsidRPr="00A11785" w:rsidRDefault="000F0E92"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lastRenderedPageBreak/>
              <w:t>Assessing impact</w:t>
            </w:r>
          </w:p>
          <w:p w14:paraId="18653963" w14:textId="4928A796" w:rsidR="000F0E92" w:rsidRPr="007A1DDB" w:rsidRDefault="000F0E92" w:rsidP="0037072F">
            <w:pPr>
              <w:rPr>
                <w:rFonts w:eastAsia="Times New Roman" w:cs="Calibri"/>
                <w:b/>
                <w:color w:val="FFFFFF" w:themeColor="background1"/>
                <w:sz w:val="24"/>
                <w:szCs w:val="24"/>
                <w:lang w:eastAsia="en-GB"/>
              </w:rPr>
            </w:pPr>
            <w:r w:rsidRPr="007A1DDB">
              <w:rPr>
                <w:rFonts w:eastAsia="Times New Roman" w:cs="Calibri"/>
                <w:b/>
                <w:color w:val="FFFFFF" w:themeColor="background1"/>
                <w:sz w:val="24"/>
                <w:szCs w:val="24"/>
                <w:lang w:eastAsia="en-GB"/>
              </w:rPr>
              <w:t>What does the evidence tell you about the impact your proposal may have on groups with protected characteristics?</w:t>
            </w:r>
          </w:p>
          <w:p w14:paraId="7E57548A" w14:textId="77777777" w:rsidR="000F0E92" w:rsidRPr="00D4588E" w:rsidRDefault="000F0E92" w:rsidP="0037072F">
            <w:pPr>
              <w:pStyle w:val="ListParagraph"/>
              <w:spacing w:after="0" w:line="240" w:lineRule="auto"/>
              <w:ind w:hanging="360"/>
              <w:rPr>
                <w:rFonts w:eastAsia="Times New Roman" w:cs="Calibri"/>
                <w:b/>
                <w:color w:val="FFFFFF" w:themeColor="background1"/>
                <w:lang w:eastAsia="en-GB"/>
              </w:rPr>
            </w:pPr>
          </w:p>
        </w:tc>
      </w:tr>
      <w:tr w:rsidR="000F0E92" w:rsidRPr="00B115E4" w14:paraId="6733931C"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153C535" w14:textId="77777777" w:rsidR="00AC1B9D" w:rsidRPr="00192173" w:rsidRDefault="00AC1B9D" w:rsidP="00AC1B9D">
            <w:pPr>
              <w:pStyle w:val="Default"/>
              <w:rPr>
                <w:rFonts w:asciiTheme="minorHAnsi" w:hAnsiTheme="minorHAnsi" w:cstheme="minorHAnsi"/>
                <w:b/>
                <w:bCs/>
                <w:color w:val="FFFFFF" w:themeColor="background1"/>
                <w:sz w:val="22"/>
                <w:szCs w:val="22"/>
              </w:rPr>
            </w:pPr>
            <w:r w:rsidRPr="00192173">
              <w:rPr>
                <w:rFonts w:asciiTheme="minorHAnsi" w:hAnsiTheme="minorHAnsi" w:cstheme="minorHAnsi"/>
                <w:b/>
                <w:bCs/>
                <w:color w:val="FFFFFF" w:themeColor="background1"/>
                <w:sz w:val="22"/>
                <w:szCs w:val="22"/>
              </w:rPr>
              <w:t xml:space="preserve">ECC04 – Barnet’s Parks and Open Spaces </w:t>
            </w:r>
          </w:p>
          <w:p w14:paraId="06C00793" w14:textId="77777777" w:rsidR="000F0E92" w:rsidRPr="00192173" w:rsidRDefault="000F0E92" w:rsidP="0037072F">
            <w:pPr>
              <w:pStyle w:val="Default"/>
              <w:rPr>
                <w:rFonts w:asciiTheme="minorHAnsi" w:hAnsiTheme="minorHAnsi" w:cstheme="minorHAnsi"/>
                <w:b/>
                <w:bCs/>
                <w:color w:val="FFFFFF" w:themeColor="background1"/>
                <w:sz w:val="22"/>
                <w:szCs w:val="22"/>
              </w:rPr>
            </w:pPr>
          </w:p>
          <w:p w14:paraId="0FEF3792" w14:textId="320370C2" w:rsidR="000F0E92" w:rsidRPr="00192173" w:rsidRDefault="00A94D27" w:rsidP="0037072F">
            <w:pPr>
              <w:rPr>
                <w:rFonts w:asciiTheme="minorHAnsi" w:eastAsia="Times New Roman" w:hAnsiTheme="minorHAnsi" w:cstheme="minorHAnsi"/>
                <w:b/>
                <w:bCs/>
                <w:color w:val="FFFFFF" w:themeColor="background1"/>
                <w:lang w:eastAsia="en-GB"/>
              </w:rPr>
            </w:pPr>
            <w:r>
              <w:rPr>
                <w:rFonts w:asciiTheme="minorHAnsi" w:eastAsia="Times New Roman" w:hAnsiTheme="minorHAnsi" w:cstheme="minorHAnsi"/>
                <w:b/>
                <w:bCs/>
                <w:color w:val="FFFFFF" w:themeColor="background1"/>
                <w:lang w:eastAsia="en-GB"/>
              </w:rPr>
              <w:t>MM68</w:t>
            </w:r>
          </w:p>
        </w:tc>
      </w:tr>
      <w:tr w:rsidR="000F0E92" w:rsidRPr="00B115E4" w14:paraId="68614DB7"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0FE45C7E" w14:textId="7030A136" w:rsidR="00E2792A" w:rsidRPr="007A1DDB" w:rsidRDefault="00A94D27" w:rsidP="00E2792A">
            <w:pPr>
              <w:rPr>
                <w:rFonts w:cs="Arial"/>
                <w:b/>
                <w:bCs/>
                <w:color w:val="FFFFFF" w:themeColor="background1"/>
              </w:rPr>
            </w:pPr>
            <w:r w:rsidRPr="007A1DDB">
              <w:rPr>
                <w:rFonts w:cs="Arial"/>
                <w:b/>
                <w:bCs/>
                <w:color w:val="FFFFFF" w:themeColor="background1"/>
              </w:rPr>
              <w:t xml:space="preserve">MM68 </w:t>
            </w:r>
            <w:r w:rsidR="00E2792A" w:rsidRPr="007A1DDB">
              <w:rPr>
                <w:rFonts w:cs="Arial"/>
                <w:b/>
                <w:bCs/>
                <w:color w:val="FFFFFF" w:themeColor="background1"/>
              </w:rPr>
              <w:t>Revisions for soundness, general conformity with London Plan. Clarifications that Council intends to protect and enhance existing open spaces; on how developers expected to make provision for new and/or improvements to parks and open spaces. This includes where contributions towards offsite provision rather than direct provision may be appropriate and sets out management and maintenance expectations. Includes standards for sports pitches identified in Open Space, Sports and Recreational Facilities Assessment and refers to London Plan Policy S4 in respect of play provision. Clarification on ‘natural green spaces’; and playing fields as a form of open space. Deletion of Part E to reconcile with Council’s strategy to address deficiencies in and improve access to parks and open spaces, and to reflect that evidence does not justify a policy approach that permits release of existing open space for development.</w:t>
            </w:r>
          </w:p>
          <w:p w14:paraId="70D2F72C" w14:textId="77777777" w:rsidR="000F0E92" w:rsidRPr="00A94D27" w:rsidRDefault="000F0E92" w:rsidP="0037072F">
            <w:pPr>
              <w:spacing w:after="0" w:line="240" w:lineRule="auto"/>
              <w:rPr>
                <w:rFonts w:asciiTheme="minorHAnsi" w:eastAsia="Times New Roman" w:hAnsiTheme="minorHAnsi" w:cstheme="minorHAnsi"/>
                <w:b/>
                <w:bCs/>
                <w:color w:val="FFFFFF" w:themeColor="background1"/>
                <w:lang w:eastAsia="en-GB"/>
              </w:rPr>
            </w:pPr>
          </w:p>
        </w:tc>
      </w:tr>
      <w:tr w:rsidR="000F0E92" w:rsidRPr="00B115E4" w14:paraId="034E7051"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77EF53B2" w14:textId="77777777" w:rsidR="000F0E92" w:rsidRPr="00B115E4" w:rsidRDefault="000F0E92"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336ADB49" w14:textId="77777777" w:rsidR="000F0E92" w:rsidRPr="00B115E4" w:rsidRDefault="000F0E92"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256B50AB" w14:textId="77777777" w:rsidR="000F0E92" w:rsidRPr="00B115E4" w:rsidRDefault="000F0E92"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1027F19" w14:textId="77777777" w:rsidR="000F0E92" w:rsidRPr="00B115E4" w:rsidRDefault="000F0E92"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7D2A6CA" w14:textId="77777777" w:rsidR="000F0E92" w:rsidRPr="00B115E4" w:rsidRDefault="000F0E92"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675582E0" w14:textId="77777777" w:rsidR="000F0E92" w:rsidRPr="00B115E4" w:rsidRDefault="000F0E92"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68AB001" w14:textId="77777777" w:rsidR="000F0E92" w:rsidRPr="00B115E4" w:rsidRDefault="000F0E92" w:rsidP="0037072F">
            <w:pPr>
              <w:spacing w:after="0" w:line="240" w:lineRule="auto"/>
              <w:ind w:left="113" w:right="113"/>
              <w:rPr>
                <w:rFonts w:asciiTheme="minorHAnsi" w:eastAsia="Times New Roman" w:hAnsiTheme="minorHAnsi" w:cstheme="minorHAnsi"/>
                <w:color w:val="FFFFFF"/>
                <w:lang w:eastAsia="en-GB"/>
              </w:rPr>
            </w:pPr>
          </w:p>
          <w:p w14:paraId="218EEE08" w14:textId="77777777" w:rsidR="000F0E92" w:rsidRPr="00B115E4" w:rsidRDefault="000F0E92"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0F0E92" w:rsidRPr="00B115E4" w14:paraId="42368668"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73378ADF" w14:textId="77777777" w:rsidR="000F0E92" w:rsidRPr="00B115E4" w:rsidRDefault="000F0E92"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34D776BD" w14:textId="77777777" w:rsidR="000F0E92" w:rsidRPr="00B115E4" w:rsidRDefault="000F0E92"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8F30674" w14:textId="77777777" w:rsidR="000F0E92" w:rsidRPr="00B115E4" w:rsidRDefault="000F0E92"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E4B6928" w14:textId="77777777" w:rsidR="000F0E92" w:rsidRPr="00B115E4" w:rsidRDefault="000F0E92" w:rsidP="0037072F">
            <w:pPr>
              <w:spacing w:after="0" w:line="240" w:lineRule="auto"/>
              <w:jc w:val="center"/>
              <w:rPr>
                <w:rFonts w:asciiTheme="minorHAnsi" w:eastAsia="Times New Roman" w:hAnsiTheme="minorHAnsi" w:cstheme="minorHAnsi"/>
                <w:color w:val="FFFFFF"/>
                <w:lang w:eastAsia="en-GB"/>
              </w:rPr>
            </w:pPr>
          </w:p>
          <w:p w14:paraId="1E0DF548" w14:textId="77777777" w:rsidR="000F0E92" w:rsidRPr="00B115E4" w:rsidRDefault="000F0E92"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8878527" w14:textId="77777777" w:rsidR="000F0E92" w:rsidRPr="00B115E4" w:rsidRDefault="000F0E92" w:rsidP="0037072F">
            <w:pPr>
              <w:spacing w:after="0" w:line="240" w:lineRule="auto"/>
              <w:jc w:val="center"/>
              <w:rPr>
                <w:rFonts w:asciiTheme="minorHAnsi" w:eastAsia="Times New Roman" w:hAnsiTheme="minorHAnsi" w:cstheme="minorHAnsi"/>
                <w:color w:val="FFFFFF"/>
                <w:lang w:eastAsia="en-GB"/>
              </w:rPr>
            </w:pPr>
          </w:p>
          <w:p w14:paraId="220BF346" w14:textId="77777777" w:rsidR="000F0E92" w:rsidRPr="00B115E4" w:rsidRDefault="000F0E92"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F80908F" w14:textId="77777777" w:rsidR="000F0E92" w:rsidRPr="00B115E4" w:rsidRDefault="000F0E92" w:rsidP="0037072F">
            <w:pPr>
              <w:spacing w:after="0" w:line="240" w:lineRule="auto"/>
              <w:ind w:left="113" w:right="113"/>
              <w:rPr>
                <w:rFonts w:asciiTheme="minorHAnsi" w:eastAsia="Times New Roman" w:hAnsiTheme="minorHAnsi" w:cstheme="minorHAnsi"/>
                <w:color w:val="FFFFFF"/>
                <w:lang w:eastAsia="en-GB"/>
              </w:rPr>
            </w:pPr>
          </w:p>
        </w:tc>
      </w:tr>
      <w:tr w:rsidR="000F0E92" w:rsidRPr="00371080" w14:paraId="72287BE5"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40CF100F" w14:textId="77777777" w:rsidR="000F0E92" w:rsidRPr="00DC55DA" w:rsidRDefault="000F0E92"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shd w:val="clear" w:color="auto" w:fill="auto"/>
          </w:tcPr>
          <w:p w14:paraId="72755301" w14:textId="2A5906C0" w:rsidR="000F0E92" w:rsidRPr="00D47202" w:rsidRDefault="000F0E92" w:rsidP="00AE2F29">
            <w:pPr>
              <w:pStyle w:val="Default"/>
              <w:rPr>
                <w:rFonts w:ascii="Calibri" w:hAnsi="Calibri" w:cs="Calibri"/>
                <w:color w:val="auto"/>
                <w:sz w:val="22"/>
                <w:szCs w:val="22"/>
              </w:rPr>
            </w:pPr>
            <w:r w:rsidRPr="00D47202">
              <w:rPr>
                <w:rFonts w:ascii="Calibri" w:hAnsi="Calibri" w:cs="Calibri"/>
                <w:color w:val="auto"/>
                <w:sz w:val="22"/>
                <w:szCs w:val="22"/>
              </w:rPr>
              <w:t>The main modification to ECC0</w:t>
            </w:r>
            <w:r w:rsidR="009F0ACB" w:rsidRPr="00D47202">
              <w:rPr>
                <w:rFonts w:ascii="Calibri" w:hAnsi="Calibri" w:cs="Calibri"/>
                <w:color w:val="auto"/>
                <w:sz w:val="22"/>
                <w:szCs w:val="22"/>
              </w:rPr>
              <w:t>4</w:t>
            </w:r>
            <w:r w:rsidRPr="00D47202">
              <w:rPr>
                <w:rFonts w:ascii="Calibri" w:hAnsi="Calibri" w:cs="Calibri"/>
                <w:color w:val="auto"/>
                <w:sz w:val="22"/>
                <w:szCs w:val="22"/>
              </w:rPr>
              <w:t xml:space="preserve"> </w:t>
            </w:r>
            <w:r w:rsidR="00AE2F29" w:rsidRPr="00D47202">
              <w:rPr>
                <w:rFonts w:ascii="Calibri" w:hAnsi="Calibri" w:cs="Calibri"/>
                <w:color w:val="auto"/>
                <w:sz w:val="22"/>
                <w:szCs w:val="22"/>
              </w:rPr>
              <w:t xml:space="preserve">provides stronger protection of existing open space and </w:t>
            </w:r>
            <w:r w:rsidR="000C4152" w:rsidRPr="00D47202">
              <w:rPr>
                <w:rFonts w:ascii="Calibri" w:hAnsi="Calibri" w:cs="Calibri"/>
                <w:color w:val="auto"/>
                <w:sz w:val="22"/>
                <w:szCs w:val="22"/>
              </w:rPr>
              <w:t>the need to enhance them</w:t>
            </w:r>
            <w:r w:rsidR="00356875" w:rsidRPr="00D47202">
              <w:rPr>
                <w:rFonts w:ascii="Calibri" w:hAnsi="Calibri" w:cs="Calibri"/>
                <w:color w:val="auto"/>
                <w:sz w:val="22"/>
                <w:szCs w:val="22"/>
              </w:rPr>
              <w:t xml:space="preserve"> and provide new open space</w:t>
            </w:r>
            <w:r w:rsidR="006D79AC" w:rsidRPr="00D47202">
              <w:rPr>
                <w:rFonts w:ascii="Calibri" w:hAnsi="Calibri" w:cs="Calibri"/>
                <w:color w:val="auto"/>
                <w:sz w:val="22"/>
                <w:szCs w:val="22"/>
              </w:rPr>
              <w:t>. This includes for playing pitches.</w:t>
            </w:r>
          </w:p>
          <w:p w14:paraId="370716E3" w14:textId="77777777" w:rsidR="006D79AC" w:rsidRPr="00D47202" w:rsidRDefault="006D79AC" w:rsidP="00AE2F29">
            <w:pPr>
              <w:pStyle w:val="Default"/>
              <w:rPr>
                <w:rFonts w:ascii="Calibri" w:hAnsi="Calibri" w:cs="Calibri"/>
                <w:color w:val="auto"/>
                <w:sz w:val="22"/>
                <w:szCs w:val="22"/>
              </w:rPr>
            </w:pPr>
          </w:p>
          <w:p w14:paraId="0922795E" w14:textId="5C7DC4F7" w:rsidR="006B37A1" w:rsidRPr="00D47202" w:rsidRDefault="006D79AC" w:rsidP="006B37A1">
            <w:pPr>
              <w:spacing w:after="0" w:line="240" w:lineRule="exact"/>
              <w:rPr>
                <w:rFonts w:asciiTheme="minorHAnsi" w:hAnsiTheme="minorHAnsi" w:cstheme="minorHAnsi"/>
              </w:rPr>
            </w:pPr>
            <w:r w:rsidRPr="00D47202">
              <w:rPr>
                <w:rFonts w:cs="Calibri"/>
              </w:rPr>
              <w:t>This will have particularly positive impact for younger children</w:t>
            </w:r>
            <w:r w:rsidR="006B37A1" w:rsidRPr="00D47202">
              <w:rPr>
                <w:rFonts w:cs="Calibri"/>
              </w:rPr>
              <w:t xml:space="preserve"> </w:t>
            </w:r>
            <w:r w:rsidR="00855FED" w:rsidRPr="00D47202">
              <w:rPr>
                <w:rFonts w:asciiTheme="minorHAnsi" w:hAnsiTheme="minorHAnsi" w:cstheme="minorHAnsi"/>
              </w:rPr>
              <w:t>as this will provide opportunities for</w:t>
            </w:r>
            <w:r w:rsidR="006B37A1" w:rsidRPr="00D47202">
              <w:rPr>
                <w:rFonts w:asciiTheme="minorHAnsi" w:hAnsiTheme="minorHAnsi" w:cstheme="minorHAnsi"/>
              </w:rPr>
              <w:t xml:space="preserve"> physical and recreational activities</w:t>
            </w:r>
            <w:r w:rsidR="00855FED" w:rsidRPr="00D47202">
              <w:rPr>
                <w:rFonts w:asciiTheme="minorHAnsi" w:hAnsiTheme="minorHAnsi" w:cstheme="minorHAnsi"/>
              </w:rPr>
              <w:t>.</w:t>
            </w:r>
          </w:p>
          <w:p w14:paraId="3F0816B8" w14:textId="0A96C8BE" w:rsidR="006D79AC" w:rsidRPr="00D47202" w:rsidRDefault="006D79AC" w:rsidP="00AE2F29">
            <w:pPr>
              <w:pStyle w:val="Default"/>
              <w:rPr>
                <w:rFonts w:ascii="Calibri" w:hAnsi="Calibri" w:cs="Calibri"/>
                <w:sz w:val="22"/>
                <w:szCs w:val="22"/>
              </w:rPr>
            </w:pPr>
          </w:p>
          <w:p w14:paraId="19FE30B9" w14:textId="77777777" w:rsidR="000F0E92" w:rsidRPr="00D47202" w:rsidRDefault="000F0E92" w:rsidP="0037072F">
            <w:pPr>
              <w:pStyle w:val="Default"/>
              <w:rPr>
                <w:rFonts w:ascii="Calibri" w:hAnsi="Calibri"/>
                <w:sz w:val="22"/>
                <w:szCs w:val="22"/>
              </w:rPr>
            </w:pPr>
          </w:p>
          <w:p w14:paraId="479FD74A" w14:textId="77777777" w:rsidR="000F0E92" w:rsidRPr="00D47202" w:rsidRDefault="000F0E92"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991955182"/>
              <w14:checkbox>
                <w14:checked w14:val="1"/>
                <w14:checkedState w14:val="2612" w14:font="MS Gothic"/>
                <w14:uncheckedState w14:val="2610" w14:font="MS Gothic"/>
              </w14:checkbox>
            </w:sdtPr>
            <w:sdtEndPr/>
            <w:sdtContent>
              <w:p w14:paraId="5A13008E" w14:textId="17DFC62C" w:rsidR="000F0E92" w:rsidRPr="00DC55DA" w:rsidRDefault="006D79AC"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26093D26" w14:textId="77777777" w:rsidR="000F0E92" w:rsidRPr="00DC55DA" w:rsidRDefault="000F0E92"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897669632"/>
              <w14:checkbox>
                <w14:checked w14:val="0"/>
                <w14:checkedState w14:val="2612" w14:font="MS Gothic"/>
                <w14:uncheckedState w14:val="2610" w14:font="MS Gothic"/>
              </w14:checkbox>
            </w:sdtPr>
            <w:sdtEndPr/>
            <w:sdtContent>
              <w:p w14:paraId="4B7BB46B" w14:textId="77777777" w:rsidR="000F0E92" w:rsidRPr="00DC55DA" w:rsidRDefault="000F0E9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3C55000" w14:textId="77777777" w:rsidR="000F0E92" w:rsidRPr="00DC55DA" w:rsidRDefault="000F0E92"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118756470"/>
              <w14:checkbox>
                <w14:checked w14:val="0"/>
                <w14:checkedState w14:val="2612" w14:font="MS Gothic"/>
                <w14:uncheckedState w14:val="2610" w14:font="MS Gothic"/>
              </w14:checkbox>
            </w:sdtPr>
            <w:sdtEndPr/>
            <w:sdtContent>
              <w:p w14:paraId="239AF5C1" w14:textId="77777777" w:rsidR="000F0E92" w:rsidRPr="00DC55DA" w:rsidRDefault="000F0E92"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0AD2BA38" w14:textId="77777777" w:rsidR="000F0E92" w:rsidRPr="00DC55DA" w:rsidRDefault="000F0E92"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241337226"/>
              <w14:checkbox>
                <w14:checked w14:val="0"/>
                <w14:checkedState w14:val="2612" w14:font="MS Gothic"/>
                <w14:uncheckedState w14:val="2610" w14:font="MS Gothic"/>
              </w14:checkbox>
            </w:sdtPr>
            <w:sdtEndPr/>
            <w:sdtContent>
              <w:p w14:paraId="513EA64C" w14:textId="7CCFADC7" w:rsidR="000F0E92" w:rsidRPr="00DC55DA" w:rsidRDefault="006D79A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B7E9509" w14:textId="77777777" w:rsidR="000F0E92" w:rsidRPr="00DC55DA" w:rsidRDefault="000F0E92" w:rsidP="0037072F">
            <w:pPr>
              <w:spacing w:after="160" w:line="240" w:lineRule="exact"/>
              <w:jc w:val="center"/>
              <w:rPr>
                <w:rFonts w:ascii="MS Gothic" w:eastAsia="MS Gothic" w:hAnsi="MS Gothic" w:cstheme="minorHAnsi"/>
                <w:b/>
                <w:sz w:val="28"/>
                <w:szCs w:val="28"/>
              </w:rPr>
            </w:pPr>
          </w:p>
        </w:tc>
      </w:tr>
      <w:tr w:rsidR="00274207" w:rsidRPr="00371080" w14:paraId="1718A9B8"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1625E353" w14:textId="77777777" w:rsidR="00274207" w:rsidRPr="008F4168" w:rsidRDefault="00274207" w:rsidP="00274207">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397DF8D1" w14:textId="77777777" w:rsidR="00957E97" w:rsidRPr="00E270FD" w:rsidRDefault="00274207" w:rsidP="00274207">
            <w:pPr>
              <w:pStyle w:val="Default"/>
              <w:rPr>
                <w:rFonts w:asciiTheme="minorHAnsi" w:hAnsiTheme="minorHAnsi" w:cstheme="minorHAnsi"/>
                <w:color w:val="auto"/>
                <w:sz w:val="22"/>
                <w:szCs w:val="22"/>
              </w:rPr>
            </w:pPr>
            <w:r w:rsidRPr="00E270FD">
              <w:rPr>
                <w:rFonts w:asciiTheme="minorHAnsi" w:hAnsiTheme="minorHAnsi" w:cstheme="minorHAnsi"/>
                <w:color w:val="auto"/>
                <w:sz w:val="22"/>
                <w:szCs w:val="22"/>
              </w:rPr>
              <w:t>The main modification to ECC04 provides stronger protection of existing open space and the need to enhance them and provide new open space.</w:t>
            </w:r>
          </w:p>
          <w:p w14:paraId="3227C3F1" w14:textId="77777777" w:rsidR="00957E97" w:rsidRPr="00E270FD" w:rsidRDefault="00957E97" w:rsidP="00274207">
            <w:pPr>
              <w:pStyle w:val="Default"/>
              <w:rPr>
                <w:rFonts w:asciiTheme="minorHAnsi" w:hAnsiTheme="minorHAnsi" w:cstheme="minorHAnsi"/>
                <w:color w:val="auto"/>
                <w:sz w:val="22"/>
                <w:szCs w:val="22"/>
              </w:rPr>
            </w:pPr>
          </w:p>
          <w:p w14:paraId="2E292930" w14:textId="3E379D8C" w:rsidR="00274207" w:rsidRPr="00E270FD" w:rsidRDefault="00957E97" w:rsidP="00274207">
            <w:pPr>
              <w:pStyle w:val="Default"/>
              <w:rPr>
                <w:rFonts w:asciiTheme="minorHAnsi" w:hAnsiTheme="minorHAnsi" w:cstheme="minorHAnsi"/>
                <w:sz w:val="22"/>
                <w:szCs w:val="22"/>
              </w:rPr>
            </w:pPr>
            <w:r w:rsidRPr="00E270FD">
              <w:rPr>
                <w:rFonts w:asciiTheme="minorHAnsi" w:hAnsiTheme="minorHAnsi" w:cstheme="minorHAnsi"/>
                <w:color w:val="auto"/>
                <w:sz w:val="22"/>
                <w:szCs w:val="22"/>
              </w:rPr>
              <w:t xml:space="preserve">The modification does not propose additional arrangements for individuals with </w:t>
            </w:r>
            <w:r w:rsidR="00ED6366" w:rsidRPr="00E270FD">
              <w:rPr>
                <w:rFonts w:asciiTheme="minorHAnsi" w:hAnsiTheme="minorHAnsi" w:cstheme="minorHAnsi"/>
                <w:color w:val="auto"/>
                <w:sz w:val="22"/>
                <w:szCs w:val="22"/>
              </w:rPr>
              <w:t xml:space="preserve">disability as such there is no additional impact to </w:t>
            </w:r>
            <w:r w:rsidR="00EB3431" w:rsidRPr="00E270FD">
              <w:rPr>
                <w:rFonts w:asciiTheme="minorHAnsi" w:hAnsiTheme="minorHAnsi" w:cstheme="minorHAnsi"/>
                <w:color w:val="auto"/>
                <w:sz w:val="22"/>
                <w:szCs w:val="22"/>
              </w:rPr>
              <w:t>individuals with disabilities.</w:t>
            </w:r>
            <w:r w:rsidR="00274207" w:rsidRPr="00E270FD">
              <w:rPr>
                <w:rFonts w:asciiTheme="minorHAnsi" w:hAnsiTheme="minorHAnsi" w:cstheme="minorHAnsi"/>
                <w:color w:val="auto"/>
                <w:sz w:val="22"/>
                <w:szCs w:val="22"/>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42476904"/>
              <w14:checkbox>
                <w14:checked w14:val="0"/>
                <w14:checkedState w14:val="2612" w14:font="MS Gothic"/>
                <w14:uncheckedState w14:val="2610" w14:font="MS Gothic"/>
              </w14:checkbox>
            </w:sdtPr>
            <w:sdtEndPr/>
            <w:sdtContent>
              <w:p w14:paraId="7C1DEE2D" w14:textId="4F21F474" w:rsidR="00274207" w:rsidRPr="008F4168" w:rsidRDefault="00967608" w:rsidP="0027420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3472917" w14:textId="77777777" w:rsidR="00274207" w:rsidRPr="008F4168" w:rsidRDefault="00274207" w:rsidP="0027420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33238918"/>
              <w14:checkbox>
                <w14:checked w14:val="0"/>
                <w14:checkedState w14:val="2612" w14:font="MS Gothic"/>
                <w14:uncheckedState w14:val="2610" w14:font="MS Gothic"/>
              </w14:checkbox>
            </w:sdtPr>
            <w:sdtEndPr/>
            <w:sdtContent>
              <w:p w14:paraId="7C000AD4" w14:textId="77777777" w:rsidR="00274207" w:rsidRPr="008F4168" w:rsidRDefault="00274207" w:rsidP="0027420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8AC5F0D" w14:textId="77777777" w:rsidR="00274207" w:rsidRPr="008F4168" w:rsidRDefault="00274207" w:rsidP="0027420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48696426"/>
              <w14:checkbox>
                <w14:checked w14:val="0"/>
                <w14:checkedState w14:val="2612" w14:font="MS Gothic"/>
                <w14:uncheckedState w14:val="2610" w14:font="MS Gothic"/>
              </w14:checkbox>
            </w:sdtPr>
            <w:sdtEndPr/>
            <w:sdtContent>
              <w:p w14:paraId="77C74F42" w14:textId="77777777" w:rsidR="00274207" w:rsidRPr="008F4168" w:rsidRDefault="00274207" w:rsidP="00274207">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34389981" w14:textId="77777777" w:rsidR="00274207" w:rsidRPr="008F4168" w:rsidRDefault="00274207" w:rsidP="0027420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85684741"/>
              <w14:checkbox>
                <w14:checked w14:val="1"/>
                <w14:checkedState w14:val="2612" w14:font="MS Gothic"/>
                <w14:uncheckedState w14:val="2610" w14:font="MS Gothic"/>
              </w14:checkbox>
            </w:sdtPr>
            <w:sdtEndPr/>
            <w:sdtContent>
              <w:p w14:paraId="7A65AD85" w14:textId="69F79850" w:rsidR="00274207" w:rsidRPr="008F4168" w:rsidRDefault="00967608" w:rsidP="0027420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9BEC858" w14:textId="77777777" w:rsidR="00274207" w:rsidRPr="008F4168" w:rsidRDefault="00274207" w:rsidP="00274207">
            <w:pPr>
              <w:spacing w:after="160" w:line="240" w:lineRule="exact"/>
              <w:jc w:val="center"/>
              <w:rPr>
                <w:rFonts w:ascii="MS Gothic" w:eastAsia="MS Gothic" w:hAnsi="MS Gothic" w:cstheme="minorHAnsi"/>
                <w:b/>
                <w:sz w:val="28"/>
                <w:szCs w:val="28"/>
              </w:rPr>
            </w:pPr>
          </w:p>
        </w:tc>
      </w:tr>
      <w:tr w:rsidR="00274207" w:rsidRPr="00371080" w14:paraId="037BE423"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833B1D7" w14:textId="77777777" w:rsidR="00274207" w:rsidRPr="007F2644" w:rsidRDefault="00274207" w:rsidP="0027420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623A4F35" w14:textId="77777777" w:rsidR="00274207" w:rsidRPr="007F2644" w:rsidRDefault="00274207" w:rsidP="0027420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7C166C61" w14:textId="77777777" w:rsidR="00274207" w:rsidRPr="00E270FD" w:rsidRDefault="00274207" w:rsidP="00274207">
            <w:pPr>
              <w:pStyle w:val="Default"/>
              <w:rPr>
                <w:rFonts w:asciiTheme="minorHAnsi" w:hAnsiTheme="minorHAnsi" w:cstheme="minorHAnsi"/>
                <w:color w:val="auto"/>
                <w:sz w:val="22"/>
                <w:szCs w:val="22"/>
              </w:rPr>
            </w:pPr>
            <w:r w:rsidRPr="00E270FD">
              <w:rPr>
                <w:rFonts w:asciiTheme="minorHAnsi" w:hAnsiTheme="minorHAnsi" w:cstheme="minorHAnsi"/>
                <w:color w:val="auto"/>
                <w:sz w:val="22"/>
                <w:szCs w:val="22"/>
              </w:rPr>
              <w:t xml:space="preserve">The main modification to ECC04 provides stronger protection of existing open space and the need to enhance them and provide new open space. </w:t>
            </w:r>
          </w:p>
          <w:p w14:paraId="188BE438" w14:textId="77777777" w:rsidR="00EF7C81" w:rsidRPr="00E270FD" w:rsidRDefault="00EF7C81" w:rsidP="00274207">
            <w:pPr>
              <w:pStyle w:val="Default"/>
              <w:rPr>
                <w:rFonts w:asciiTheme="minorHAnsi" w:hAnsiTheme="minorHAnsi" w:cstheme="minorHAnsi"/>
                <w:color w:val="auto"/>
                <w:sz w:val="22"/>
                <w:szCs w:val="22"/>
              </w:rPr>
            </w:pPr>
          </w:p>
          <w:p w14:paraId="50DB4AC2" w14:textId="28AA7A68" w:rsidR="00EF7C81" w:rsidRPr="00E270FD" w:rsidRDefault="00C14210" w:rsidP="00EF7C81">
            <w:pPr>
              <w:pStyle w:val="Default"/>
              <w:rPr>
                <w:rFonts w:asciiTheme="minorHAnsi" w:hAnsiTheme="minorHAnsi" w:cstheme="minorHAnsi"/>
                <w:sz w:val="22"/>
                <w:szCs w:val="22"/>
              </w:rPr>
            </w:pPr>
            <w:r>
              <w:rPr>
                <w:rFonts w:asciiTheme="minorHAnsi" w:hAnsiTheme="minorHAnsi" w:cstheme="minorHAnsi"/>
                <w:sz w:val="22"/>
                <w:szCs w:val="22"/>
              </w:rPr>
              <w:t>This is likely to have positive impacts on this group</w:t>
            </w:r>
          </w:p>
          <w:p w14:paraId="658164A6" w14:textId="64ABE12D" w:rsidR="00EF7C81" w:rsidRPr="00E270FD" w:rsidRDefault="00EF7C81" w:rsidP="00274207">
            <w:pPr>
              <w:pStyle w:val="Default"/>
              <w:rPr>
                <w:rFonts w:asciiTheme="minorHAnsi" w:eastAsia="Times New Roman" w:hAnsiTheme="minorHAnsi" w:cstheme="minorHAns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958057257"/>
              <w14:checkbox>
                <w14:checked w14:val="1"/>
                <w14:checkedState w14:val="2612" w14:font="MS Gothic"/>
                <w14:uncheckedState w14:val="2610" w14:font="MS Gothic"/>
              </w14:checkbox>
            </w:sdtPr>
            <w:sdtEndPr/>
            <w:sdtContent>
              <w:p w14:paraId="2FFF1A95" w14:textId="7201875D" w:rsidR="00274207" w:rsidRPr="007F2644" w:rsidRDefault="00C14210" w:rsidP="0027420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8AB9DA5" w14:textId="77777777" w:rsidR="00274207" w:rsidRPr="007F2644" w:rsidRDefault="00274207" w:rsidP="0027420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23331441"/>
              <w14:checkbox>
                <w14:checked w14:val="0"/>
                <w14:checkedState w14:val="2612" w14:font="MS Gothic"/>
                <w14:uncheckedState w14:val="2610" w14:font="MS Gothic"/>
              </w14:checkbox>
            </w:sdtPr>
            <w:sdtEndPr/>
            <w:sdtContent>
              <w:p w14:paraId="1ACBA2C7" w14:textId="77777777" w:rsidR="00274207" w:rsidRPr="007F2644" w:rsidRDefault="00274207" w:rsidP="0027420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1306BFC" w14:textId="77777777" w:rsidR="00274207" w:rsidRPr="007F2644" w:rsidRDefault="00274207" w:rsidP="0027420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23541817"/>
              <w14:checkbox>
                <w14:checked w14:val="0"/>
                <w14:checkedState w14:val="2612" w14:font="MS Gothic"/>
                <w14:uncheckedState w14:val="2610" w14:font="MS Gothic"/>
              </w14:checkbox>
            </w:sdtPr>
            <w:sdtEndPr/>
            <w:sdtContent>
              <w:p w14:paraId="09AB6529" w14:textId="77777777" w:rsidR="00274207" w:rsidRPr="007F2644" w:rsidRDefault="00274207" w:rsidP="0027420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F549BBB" w14:textId="77777777" w:rsidR="00274207" w:rsidRPr="007F2644" w:rsidRDefault="00274207" w:rsidP="0027420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18361150"/>
              <w14:checkbox>
                <w14:checked w14:val="0"/>
                <w14:checkedState w14:val="2612" w14:font="MS Gothic"/>
                <w14:uncheckedState w14:val="2610" w14:font="MS Gothic"/>
              </w14:checkbox>
            </w:sdtPr>
            <w:sdtEndPr/>
            <w:sdtContent>
              <w:p w14:paraId="3BE71380" w14:textId="22ACFD5B" w:rsidR="00274207" w:rsidRPr="007F2644" w:rsidRDefault="00C14210" w:rsidP="0027420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AE3E2AE" w14:textId="77777777" w:rsidR="00274207" w:rsidRPr="007F2644" w:rsidRDefault="00274207" w:rsidP="00274207">
            <w:pPr>
              <w:spacing w:after="160" w:line="240" w:lineRule="exact"/>
              <w:jc w:val="center"/>
              <w:rPr>
                <w:rFonts w:ascii="MS Gothic" w:eastAsia="MS Gothic" w:hAnsi="MS Gothic" w:cstheme="minorHAnsi"/>
                <w:b/>
                <w:sz w:val="28"/>
                <w:szCs w:val="28"/>
              </w:rPr>
            </w:pPr>
          </w:p>
        </w:tc>
      </w:tr>
      <w:tr w:rsidR="00274207" w:rsidRPr="00371080" w14:paraId="4F85B348"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2EBCBA9" w14:textId="77777777" w:rsidR="00274207" w:rsidRPr="007F2644" w:rsidRDefault="00274207" w:rsidP="0027420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33395409" w14:textId="77777777" w:rsidR="00274207" w:rsidRPr="00E270FD" w:rsidRDefault="00274207" w:rsidP="00274207">
            <w:pPr>
              <w:pStyle w:val="Default"/>
              <w:rPr>
                <w:rFonts w:asciiTheme="minorHAnsi" w:hAnsiTheme="minorHAnsi" w:cstheme="minorHAnsi"/>
                <w:color w:val="auto"/>
                <w:sz w:val="22"/>
                <w:szCs w:val="22"/>
              </w:rPr>
            </w:pPr>
            <w:r w:rsidRPr="00E270FD">
              <w:rPr>
                <w:rFonts w:asciiTheme="minorHAnsi" w:hAnsiTheme="minorHAnsi" w:cstheme="minorHAnsi"/>
                <w:color w:val="auto"/>
                <w:sz w:val="22"/>
                <w:szCs w:val="22"/>
              </w:rPr>
              <w:t xml:space="preserve">The main modification to ECC04 provides stronger protection of existing open space and the need to enhance them and provide new open space. </w:t>
            </w:r>
          </w:p>
          <w:p w14:paraId="1BDD79C2" w14:textId="77777777" w:rsidR="00EF7C81" w:rsidRPr="00E270FD" w:rsidRDefault="00EF7C81" w:rsidP="00274207">
            <w:pPr>
              <w:pStyle w:val="Default"/>
              <w:rPr>
                <w:rFonts w:asciiTheme="minorHAnsi" w:hAnsiTheme="minorHAnsi" w:cstheme="minorHAnsi"/>
                <w:color w:val="auto"/>
                <w:sz w:val="22"/>
                <w:szCs w:val="22"/>
              </w:rPr>
            </w:pPr>
          </w:p>
          <w:p w14:paraId="7FF000D9" w14:textId="77777777" w:rsidR="00740E2E" w:rsidRPr="00E270FD" w:rsidRDefault="00740E2E" w:rsidP="00740E2E">
            <w:pPr>
              <w:pStyle w:val="Default"/>
              <w:rPr>
                <w:rFonts w:asciiTheme="minorHAnsi" w:hAnsiTheme="minorHAnsi" w:cstheme="minorHAnsi"/>
                <w:sz w:val="22"/>
                <w:szCs w:val="22"/>
              </w:rPr>
            </w:pPr>
            <w:r>
              <w:rPr>
                <w:rFonts w:asciiTheme="minorHAnsi" w:hAnsiTheme="minorHAnsi" w:cstheme="minorHAnsi"/>
                <w:sz w:val="22"/>
                <w:szCs w:val="22"/>
              </w:rPr>
              <w:t>This is likely to have positive impacts on this group</w:t>
            </w:r>
          </w:p>
          <w:p w14:paraId="7A11FD60" w14:textId="74B2604C" w:rsidR="00EF7C81" w:rsidRPr="00E270FD" w:rsidRDefault="00EF7C81" w:rsidP="00274207">
            <w:pPr>
              <w:pStyle w:val="Default"/>
              <w:rPr>
                <w:rFonts w:asciiTheme="minorHAnsi" w:hAnsiTheme="minorHAnsi" w:cstheme="minorHAns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33349249"/>
              <w14:checkbox>
                <w14:checked w14:val="1"/>
                <w14:checkedState w14:val="2612" w14:font="MS Gothic"/>
                <w14:uncheckedState w14:val="2610" w14:font="MS Gothic"/>
              </w14:checkbox>
            </w:sdtPr>
            <w:sdtEndPr/>
            <w:sdtContent>
              <w:p w14:paraId="1F325479" w14:textId="6C167B36" w:rsidR="00274207" w:rsidRPr="007F2644" w:rsidRDefault="0048519D" w:rsidP="0027420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8DF5E87" w14:textId="77777777" w:rsidR="00274207" w:rsidRPr="007F2644" w:rsidRDefault="00274207" w:rsidP="0027420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42842380"/>
              <w14:checkbox>
                <w14:checked w14:val="0"/>
                <w14:checkedState w14:val="2612" w14:font="MS Gothic"/>
                <w14:uncheckedState w14:val="2610" w14:font="MS Gothic"/>
              </w14:checkbox>
            </w:sdtPr>
            <w:sdtEndPr/>
            <w:sdtContent>
              <w:p w14:paraId="5C3A4033" w14:textId="77777777" w:rsidR="00274207" w:rsidRPr="007F2644" w:rsidRDefault="00274207" w:rsidP="0027420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1BDD897" w14:textId="77777777" w:rsidR="00274207" w:rsidRPr="007F2644" w:rsidRDefault="00274207" w:rsidP="0027420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43637318"/>
              <w14:checkbox>
                <w14:checked w14:val="0"/>
                <w14:checkedState w14:val="2612" w14:font="MS Gothic"/>
                <w14:uncheckedState w14:val="2610" w14:font="MS Gothic"/>
              </w14:checkbox>
            </w:sdtPr>
            <w:sdtEndPr/>
            <w:sdtContent>
              <w:p w14:paraId="2B2B008F" w14:textId="77777777" w:rsidR="00274207" w:rsidRPr="007F2644" w:rsidRDefault="00274207" w:rsidP="0027420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BC1306A" w14:textId="77777777" w:rsidR="00274207" w:rsidRPr="007F2644" w:rsidRDefault="00274207" w:rsidP="0027420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86131575"/>
              <w14:checkbox>
                <w14:checked w14:val="0"/>
                <w14:checkedState w14:val="2612" w14:font="MS Gothic"/>
                <w14:uncheckedState w14:val="2610" w14:font="MS Gothic"/>
              </w14:checkbox>
            </w:sdtPr>
            <w:sdtEndPr/>
            <w:sdtContent>
              <w:p w14:paraId="2D6B0A68" w14:textId="319865D6" w:rsidR="00274207" w:rsidRPr="007F2644" w:rsidRDefault="00740E2E" w:rsidP="0027420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E7AFE96" w14:textId="77777777" w:rsidR="00274207" w:rsidRPr="007F2644" w:rsidRDefault="00274207" w:rsidP="00274207">
            <w:pPr>
              <w:spacing w:after="160" w:line="240" w:lineRule="exact"/>
              <w:jc w:val="center"/>
              <w:rPr>
                <w:rFonts w:ascii="MS Gothic" w:eastAsia="MS Gothic" w:hAnsi="MS Gothic" w:cstheme="minorHAnsi"/>
                <w:b/>
                <w:sz w:val="28"/>
                <w:szCs w:val="28"/>
              </w:rPr>
            </w:pPr>
          </w:p>
        </w:tc>
      </w:tr>
      <w:tr w:rsidR="00274207" w:rsidRPr="00371080" w14:paraId="701DC663"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573BB57C" w14:textId="77777777" w:rsidR="00274207" w:rsidRPr="007F2644" w:rsidRDefault="00274207" w:rsidP="00274207">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049AA49D" w14:textId="77777777" w:rsidR="00EF7C81" w:rsidRPr="00E270FD" w:rsidRDefault="00274207" w:rsidP="00274207">
            <w:pPr>
              <w:spacing w:after="0" w:line="240" w:lineRule="exact"/>
              <w:rPr>
                <w:rFonts w:asciiTheme="minorHAnsi" w:hAnsiTheme="minorHAnsi" w:cstheme="minorHAnsi"/>
              </w:rPr>
            </w:pPr>
            <w:r w:rsidRPr="00E270FD">
              <w:rPr>
                <w:rFonts w:asciiTheme="minorHAnsi" w:hAnsiTheme="minorHAnsi" w:cstheme="minorHAnsi"/>
              </w:rPr>
              <w:t>The main modification to ECC04 provides stronger protection of existing open space and the need to enhance them and provide new open space.</w:t>
            </w:r>
          </w:p>
          <w:p w14:paraId="7B0E38A6" w14:textId="77777777" w:rsidR="00EF7C81" w:rsidRPr="00E270FD" w:rsidRDefault="00EF7C81" w:rsidP="00274207">
            <w:pPr>
              <w:spacing w:after="0" w:line="240" w:lineRule="exact"/>
              <w:rPr>
                <w:rFonts w:asciiTheme="minorHAnsi" w:hAnsiTheme="minorHAnsi" w:cstheme="minorHAnsi"/>
              </w:rPr>
            </w:pPr>
          </w:p>
          <w:p w14:paraId="6BA02FBD" w14:textId="77777777" w:rsidR="00EF7C81" w:rsidRPr="00E270FD" w:rsidRDefault="00EF7C81" w:rsidP="00EF7C81">
            <w:pPr>
              <w:pStyle w:val="Default"/>
              <w:rPr>
                <w:rFonts w:asciiTheme="minorHAnsi" w:hAnsiTheme="minorHAnsi" w:cstheme="minorHAnsi"/>
                <w:color w:val="auto"/>
                <w:sz w:val="22"/>
                <w:szCs w:val="22"/>
              </w:rPr>
            </w:pPr>
          </w:p>
          <w:p w14:paraId="6831CD8A" w14:textId="02129C34" w:rsidR="00740E2E" w:rsidRPr="00E270FD" w:rsidRDefault="00740E2E" w:rsidP="00740E2E">
            <w:pPr>
              <w:pStyle w:val="Default"/>
              <w:rPr>
                <w:rFonts w:asciiTheme="minorHAnsi" w:hAnsiTheme="minorHAnsi" w:cstheme="minorHAnsi"/>
                <w:sz w:val="22"/>
                <w:szCs w:val="22"/>
              </w:rPr>
            </w:pPr>
            <w:r>
              <w:rPr>
                <w:rFonts w:asciiTheme="minorHAnsi" w:hAnsiTheme="minorHAnsi" w:cstheme="minorHAnsi"/>
                <w:sz w:val="22"/>
                <w:szCs w:val="22"/>
              </w:rPr>
              <w:t>This is likely to have positive impacts on this group</w:t>
            </w:r>
            <w:r w:rsidR="00EE6A2C">
              <w:rPr>
                <w:rFonts w:asciiTheme="minorHAnsi" w:hAnsiTheme="minorHAnsi" w:cstheme="minorHAnsi"/>
                <w:sz w:val="22"/>
                <w:szCs w:val="22"/>
              </w:rPr>
              <w:t xml:space="preserve"> </w:t>
            </w:r>
          </w:p>
          <w:p w14:paraId="412D498B" w14:textId="3BA9C598" w:rsidR="00274207" w:rsidRPr="00E270FD" w:rsidRDefault="00274207" w:rsidP="00274207">
            <w:pPr>
              <w:spacing w:after="0" w:line="240" w:lineRule="exact"/>
              <w:rPr>
                <w:rFonts w:asciiTheme="minorHAnsi" w:eastAsia="Times New Roman" w:hAnsiTheme="minorHAnsi" w:cstheme="minorHAnsi"/>
                <w:color w:val="000000" w:themeColor="text1"/>
                <w:highlight w:val="yellow"/>
              </w:rPr>
            </w:pPr>
            <w:r w:rsidRPr="00E270FD">
              <w:rPr>
                <w:rFonts w:asciiTheme="minorHAnsi" w:hAnsiTheme="minorHAnsi" w:cstheme="minorHAnsi"/>
              </w:rPr>
              <w:t xml:space="preserve"> </w:t>
            </w:r>
          </w:p>
        </w:tc>
        <w:tc>
          <w:tcPr>
            <w:tcW w:w="1134" w:type="dxa"/>
            <w:shd w:val="clear" w:color="auto" w:fill="auto"/>
            <w:vAlign w:val="center"/>
          </w:tcPr>
          <w:sdt>
            <w:sdtPr>
              <w:rPr>
                <w:rFonts w:asciiTheme="minorHAnsi" w:eastAsia="Times New Roman" w:hAnsiTheme="minorHAnsi" w:cstheme="minorHAnsi"/>
                <w:b/>
                <w:sz w:val="28"/>
                <w:szCs w:val="28"/>
              </w:rPr>
              <w:id w:val="1570004773"/>
              <w14:checkbox>
                <w14:checked w14:val="1"/>
                <w14:checkedState w14:val="2612" w14:font="MS Gothic"/>
                <w14:uncheckedState w14:val="2610" w14:font="MS Gothic"/>
              </w14:checkbox>
            </w:sdtPr>
            <w:sdtEndPr/>
            <w:sdtContent>
              <w:p w14:paraId="016B1DFC" w14:textId="5DF2F8FC" w:rsidR="00274207" w:rsidRPr="007F2644" w:rsidRDefault="00740E2E" w:rsidP="0027420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56A00C7" w14:textId="77777777" w:rsidR="00274207" w:rsidRPr="007F2644" w:rsidRDefault="00274207" w:rsidP="0027420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06185250"/>
              <w14:checkbox>
                <w14:checked w14:val="0"/>
                <w14:checkedState w14:val="2612" w14:font="MS Gothic"/>
                <w14:uncheckedState w14:val="2610" w14:font="MS Gothic"/>
              </w14:checkbox>
            </w:sdtPr>
            <w:sdtEndPr/>
            <w:sdtContent>
              <w:p w14:paraId="4EAC768F" w14:textId="77777777" w:rsidR="00274207" w:rsidRPr="007F2644" w:rsidRDefault="00274207" w:rsidP="0027420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94D2DFD" w14:textId="77777777" w:rsidR="00274207" w:rsidRPr="007F2644" w:rsidRDefault="00274207" w:rsidP="0027420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03862451"/>
              <w14:checkbox>
                <w14:checked w14:val="0"/>
                <w14:checkedState w14:val="2612" w14:font="MS Gothic"/>
                <w14:uncheckedState w14:val="2610" w14:font="MS Gothic"/>
              </w14:checkbox>
            </w:sdtPr>
            <w:sdtEndPr/>
            <w:sdtContent>
              <w:p w14:paraId="30EA1BED" w14:textId="77777777" w:rsidR="00274207" w:rsidRPr="007F2644" w:rsidRDefault="00274207" w:rsidP="00274207">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03E24D9" w14:textId="77777777" w:rsidR="00274207" w:rsidRPr="007F2644" w:rsidRDefault="00274207" w:rsidP="0027420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54638042"/>
              <w14:checkbox>
                <w14:checked w14:val="0"/>
                <w14:checkedState w14:val="2612" w14:font="MS Gothic"/>
                <w14:uncheckedState w14:val="2610" w14:font="MS Gothic"/>
              </w14:checkbox>
            </w:sdtPr>
            <w:sdtEndPr/>
            <w:sdtContent>
              <w:p w14:paraId="0B1852D5" w14:textId="1D6AECD6" w:rsidR="00274207" w:rsidRPr="007F2644" w:rsidRDefault="00740E2E" w:rsidP="0027420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F2E591F" w14:textId="77777777" w:rsidR="00274207" w:rsidRPr="007F2644" w:rsidRDefault="00274207" w:rsidP="00274207">
            <w:pPr>
              <w:spacing w:after="160" w:line="240" w:lineRule="exact"/>
              <w:jc w:val="center"/>
              <w:rPr>
                <w:rFonts w:ascii="MS Gothic" w:eastAsia="MS Gothic" w:hAnsi="MS Gothic" w:cstheme="minorHAnsi"/>
                <w:b/>
                <w:sz w:val="28"/>
                <w:szCs w:val="28"/>
              </w:rPr>
            </w:pPr>
          </w:p>
        </w:tc>
      </w:tr>
      <w:tr w:rsidR="00274207" w:rsidRPr="00371080" w14:paraId="4257767B"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4150B2C9" w14:textId="77777777" w:rsidR="00274207" w:rsidRPr="000A1E62" w:rsidRDefault="00274207" w:rsidP="0027420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Race/</w:t>
            </w:r>
          </w:p>
          <w:p w14:paraId="4FE7955F" w14:textId="77777777" w:rsidR="00274207" w:rsidRPr="000A1E62" w:rsidRDefault="00274207" w:rsidP="0027420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3737DFBB" w14:textId="77777777" w:rsidR="00274207" w:rsidRPr="00E270FD" w:rsidRDefault="00274207" w:rsidP="00274207">
            <w:pPr>
              <w:spacing w:after="0" w:line="240" w:lineRule="exact"/>
              <w:rPr>
                <w:rFonts w:asciiTheme="minorHAnsi" w:hAnsiTheme="minorHAnsi" w:cstheme="minorHAnsi"/>
              </w:rPr>
            </w:pPr>
            <w:r w:rsidRPr="00E270FD">
              <w:rPr>
                <w:rFonts w:asciiTheme="minorHAnsi" w:hAnsiTheme="minorHAnsi" w:cstheme="minorHAnsi"/>
              </w:rPr>
              <w:t xml:space="preserve">The main modification to ECC04 provides stronger protection of existing open space and the need to enhance them and provide new open space. </w:t>
            </w:r>
          </w:p>
          <w:p w14:paraId="063F905D" w14:textId="77777777" w:rsidR="00213327" w:rsidRPr="00EE6A2C" w:rsidRDefault="00213327" w:rsidP="00274207">
            <w:pPr>
              <w:spacing w:after="0" w:line="240" w:lineRule="exact"/>
              <w:rPr>
                <w:rFonts w:asciiTheme="minorHAnsi" w:hAnsiTheme="minorHAnsi" w:cstheme="minorHAnsi"/>
              </w:rPr>
            </w:pPr>
          </w:p>
          <w:p w14:paraId="33D06E96" w14:textId="725C3E59" w:rsidR="00740E2E" w:rsidRPr="00EE6A2C" w:rsidRDefault="00740E2E" w:rsidP="00740E2E">
            <w:pPr>
              <w:pStyle w:val="Default"/>
              <w:rPr>
                <w:rFonts w:asciiTheme="minorHAnsi" w:hAnsiTheme="minorHAnsi" w:cstheme="minorHAnsi"/>
                <w:sz w:val="22"/>
                <w:szCs w:val="22"/>
              </w:rPr>
            </w:pPr>
            <w:r w:rsidRPr="00EE6A2C">
              <w:rPr>
                <w:rFonts w:asciiTheme="minorHAnsi" w:hAnsiTheme="minorHAnsi" w:cstheme="minorHAnsi"/>
                <w:sz w:val="22"/>
                <w:szCs w:val="22"/>
              </w:rPr>
              <w:t>This is likely to have positive impacts on this group</w:t>
            </w:r>
            <w:r w:rsidR="00EE6A2C" w:rsidRPr="00EE6A2C">
              <w:rPr>
                <w:rFonts w:asciiTheme="minorHAnsi" w:hAnsiTheme="minorHAnsi" w:cstheme="minorHAnsi"/>
                <w:sz w:val="22"/>
                <w:szCs w:val="22"/>
              </w:rPr>
              <w:t xml:space="preserve"> </w:t>
            </w:r>
            <w:r w:rsidR="00EE6A2C" w:rsidRPr="00EE6A2C">
              <w:rPr>
                <w:rFonts w:asciiTheme="minorHAnsi" w:eastAsia="Times New Roman" w:hAnsiTheme="minorHAnsi" w:cstheme="minorHAnsi"/>
                <w:color w:val="000000" w:themeColor="text1"/>
                <w:sz w:val="22"/>
                <w:szCs w:val="22"/>
              </w:rPr>
              <w:t>as it can aid in encouraging community cohesion where different groups gather to enjoy the shared open spaces</w:t>
            </w:r>
          </w:p>
          <w:p w14:paraId="4F5F70E4" w14:textId="7E8863B2" w:rsidR="00213327" w:rsidRPr="00E270FD" w:rsidRDefault="00213327" w:rsidP="00274207">
            <w:pPr>
              <w:spacing w:after="0" w:line="240" w:lineRule="exact"/>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585372688"/>
              <w14:checkbox>
                <w14:checked w14:val="1"/>
                <w14:checkedState w14:val="2612" w14:font="MS Gothic"/>
                <w14:uncheckedState w14:val="2610" w14:font="MS Gothic"/>
              </w14:checkbox>
            </w:sdtPr>
            <w:sdtEndPr/>
            <w:sdtContent>
              <w:p w14:paraId="1B7AB7D1" w14:textId="39EE3894" w:rsidR="00274207" w:rsidRPr="000A1E62" w:rsidRDefault="00740E2E" w:rsidP="0027420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DEA905C" w14:textId="77777777" w:rsidR="00274207" w:rsidRPr="000A1E62" w:rsidRDefault="00274207" w:rsidP="0027420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62323341"/>
              <w14:checkbox>
                <w14:checked w14:val="0"/>
                <w14:checkedState w14:val="2612" w14:font="MS Gothic"/>
                <w14:uncheckedState w14:val="2610" w14:font="MS Gothic"/>
              </w14:checkbox>
            </w:sdtPr>
            <w:sdtEndPr/>
            <w:sdtContent>
              <w:p w14:paraId="3AB1058B" w14:textId="77777777" w:rsidR="00274207" w:rsidRPr="000A1E62" w:rsidRDefault="00274207" w:rsidP="0027420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42E8375" w14:textId="77777777" w:rsidR="00274207" w:rsidRPr="000A1E62" w:rsidRDefault="00274207" w:rsidP="0027420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55486090"/>
              <w14:checkbox>
                <w14:checked w14:val="0"/>
                <w14:checkedState w14:val="2612" w14:font="MS Gothic"/>
                <w14:uncheckedState w14:val="2610" w14:font="MS Gothic"/>
              </w14:checkbox>
            </w:sdtPr>
            <w:sdtEndPr/>
            <w:sdtContent>
              <w:p w14:paraId="7775F0CC" w14:textId="77777777" w:rsidR="00274207" w:rsidRPr="000A1E62" w:rsidRDefault="00274207" w:rsidP="00274207">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02A3C563" w14:textId="77777777" w:rsidR="00274207" w:rsidRPr="000A1E62" w:rsidRDefault="00274207" w:rsidP="00274207">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89088906"/>
              <w14:checkbox>
                <w14:checked w14:val="0"/>
                <w14:checkedState w14:val="2612" w14:font="MS Gothic"/>
                <w14:uncheckedState w14:val="2610" w14:font="MS Gothic"/>
              </w14:checkbox>
            </w:sdtPr>
            <w:sdtEndPr/>
            <w:sdtContent>
              <w:p w14:paraId="5FD8236E" w14:textId="178A1C0B" w:rsidR="00274207" w:rsidRPr="000A1E62" w:rsidRDefault="00740E2E" w:rsidP="00274207">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1D42336" w14:textId="77777777" w:rsidR="00274207" w:rsidRPr="000A1E62" w:rsidRDefault="00274207" w:rsidP="00274207">
            <w:pPr>
              <w:spacing w:after="160" w:line="240" w:lineRule="exact"/>
              <w:jc w:val="center"/>
              <w:rPr>
                <w:rFonts w:ascii="MS Gothic" w:eastAsia="MS Gothic" w:hAnsi="MS Gothic" w:cstheme="minorHAnsi"/>
                <w:b/>
                <w:sz w:val="28"/>
                <w:szCs w:val="28"/>
              </w:rPr>
            </w:pPr>
          </w:p>
        </w:tc>
      </w:tr>
      <w:tr w:rsidR="00274207" w:rsidRPr="00371080" w14:paraId="77E46413"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0691871" w14:textId="77777777" w:rsidR="00274207" w:rsidRPr="000A1E62" w:rsidRDefault="00274207" w:rsidP="0027420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6E680C33" w14:textId="77777777" w:rsidR="00274207" w:rsidRPr="00E270FD" w:rsidRDefault="00274207" w:rsidP="00274207">
            <w:pPr>
              <w:pStyle w:val="Default"/>
              <w:rPr>
                <w:rFonts w:asciiTheme="minorHAnsi" w:hAnsiTheme="minorHAnsi" w:cstheme="minorHAnsi"/>
                <w:color w:val="auto"/>
                <w:sz w:val="22"/>
                <w:szCs w:val="22"/>
              </w:rPr>
            </w:pPr>
            <w:r w:rsidRPr="00E270FD">
              <w:rPr>
                <w:rFonts w:asciiTheme="minorHAnsi" w:hAnsiTheme="minorHAnsi" w:cstheme="minorHAnsi"/>
                <w:color w:val="auto"/>
                <w:sz w:val="22"/>
                <w:szCs w:val="22"/>
              </w:rPr>
              <w:t xml:space="preserve">The main modification to ECC04 provides stronger protection of existing open space and the need to enhance them and provide new open space. </w:t>
            </w:r>
          </w:p>
          <w:p w14:paraId="0104CFAC" w14:textId="77777777" w:rsidR="00213327" w:rsidRPr="003C0611" w:rsidRDefault="00213327" w:rsidP="00274207">
            <w:pPr>
              <w:pStyle w:val="Default"/>
              <w:rPr>
                <w:rFonts w:asciiTheme="minorHAnsi" w:hAnsiTheme="minorHAnsi" w:cstheme="minorHAnsi"/>
                <w:color w:val="auto"/>
                <w:sz w:val="22"/>
                <w:szCs w:val="22"/>
              </w:rPr>
            </w:pPr>
          </w:p>
          <w:p w14:paraId="0ECE7FD9" w14:textId="54914C7E" w:rsidR="00EC4EB0" w:rsidRPr="003C0611" w:rsidRDefault="00EC4EB0" w:rsidP="00EC4EB0">
            <w:pPr>
              <w:pStyle w:val="Default"/>
              <w:rPr>
                <w:rFonts w:asciiTheme="minorHAnsi" w:hAnsiTheme="minorHAnsi" w:cstheme="minorHAnsi"/>
                <w:sz w:val="22"/>
                <w:szCs w:val="22"/>
              </w:rPr>
            </w:pPr>
            <w:r w:rsidRPr="003C0611">
              <w:rPr>
                <w:rFonts w:asciiTheme="minorHAnsi" w:hAnsiTheme="minorHAnsi" w:cstheme="minorHAnsi"/>
                <w:sz w:val="22"/>
                <w:szCs w:val="22"/>
              </w:rPr>
              <w:t>This is likely to have positive impacts on this group</w:t>
            </w:r>
            <w:r w:rsidR="00EE6A2C" w:rsidRPr="003C0611">
              <w:rPr>
                <w:rFonts w:asciiTheme="minorHAnsi" w:hAnsiTheme="minorHAnsi" w:cstheme="minorHAnsi"/>
                <w:sz w:val="22"/>
                <w:szCs w:val="22"/>
              </w:rPr>
              <w:t xml:space="preserve"> </w:t>
            </w:r>
            <w:r w:rsidR="00EE6A2C" w:rsidRPr="003C0611">
              <w:rPr>
                <w:rFonts w:asciiTheme="minorHAnsi" w:eastAsia="Times New Roman" w:hAnsiTheme="minorHAnsi" w:cstheme="minorHAnsi"/>
                <w:color w:val="000000" w:themeColor="text1"/>
                <w:sz w:val="22"/>
                <w:szCs w:val="22"/>
              </w:rPr>
              <w:t>as it can aid in encouraging community cohesion where different groups gather to enjoy the shared open spaces</w:t>
            </w:r>
          </w:p>
          <w:p w14:paraId="2ED2B0FA" w14:textId="51658D63" w:rsidR="00213327" w:rsidRPr="00E270FD" w:rsidRDefault="00213327" w:rsidP="00274207">
            <w:pPr>
              <w:pStyle w:val="Default"/>
              <w:rPr>
                <w:rFonts w:asciiTheme="minorHAnsi" w:hAnsiTheme="minorHAnsi" w:cstheme="minorHAnsi"/>
                <w:sz w:val="22"/>
                <w:szCs w:val="22"/>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2106637831"/>
              <w14:checkbox>
                <w14:checked w14:val="1"/>
                <w14:checkedState w14:val="2612" w14:font="MS Gothic"/>
                <w14:uncheckedState w14:val="2610" w14:font="MS Gothic"/>
              </w14:checkbox>
            </w:sdtPr>
            <w:sdtEndPr/>
            <w:sdtContent>
              <w:p w14:paraId="63DC2AEE" w14:textId="694BA370" w:rsidR="00274207" w:rsidRPr="000A1E62" w:rsidRDefault="00EC4EB0" w:rsidP="0027420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067CA93" w14:textId="77777777" w:rsidR="00274207" w:rsidRPr="000A1E62" w:rsidRDefault="00274207" w:rsidP="0027420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34530455"/>
              <w14:checkbox>
                <w14:checked w14:val="0"/>
                <w14:checkedState w14:val="2612" w14:font="MS Gothic"/>
                <w14:uncheckedState w14:val="2610" w14:font="MS Gothic"/>
              </w14:checkbox>
            </w:sdtPr>
            <w:sdtEndPr/>
            <w:sdtContent>
              <w:p w14:paraId="78D32245" w14:textId="77777777" w:rsidR="00274207" w:rsidRPr="000A1E62" w:rsidRDefault="00274207" w:rsidP="0027420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56D6AC19" w14:textId="77777777" w:rsidR="00274207" w:rsidRPr="000A1E62" w:rsidRDefault="00274207" w:rsidP="0027420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85933164"/>
              <w14:checkbox>
                <w14:checked w14:val="0"/>
                <w14:checkedState w14:val="2612" w14:font="MS Gothic"/>
                <w14:uncheckedState w14:val="2610" w14:font="MS Gothic"/>
              </w14:checkbox>
            </w:sdtPr>
            <w:sdtEndPr/>
            <w:sdtContent>
              <w:p w14:paraId="04951ED1" w14:textId="77777777" w:rsidR="00274207" w:rsidRPr="000A1E62" w:rsidRDefault="00274207" w:rsidP="00274207">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67CBE255" w14:textId="77777777" w:rsidR="00274207" w:rsidRPr="000A1E62" w:rsidRDefault="00274207" w:rsidP="0027420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79312810"/>
              <w14:checkbox>
                <w14:checked w14:val="0"/>
                <w14:checkedState w14:val="2612" w14:font="MS Gothic"/>
                <w14:uncheckedState w14:val="2610" w14:font="MS Gothic"/>
              </w14:checkbox>
            </w:sdtPr>
            <w:sdtEndPr/>
            <w:sdtContent>
              <w:p w14:paraId="13B6CFBE" w14:textId="5B8D665F" w:rsidR="00274207" w:rsidRPr="000A1E62" w:rsidRDefault="00EC4EB0" w:rsidP="00274207">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74C5EF9" w14:textId="77777777" w:rsidR="00274207" w:rsidRPr="000A1E62" w:rsidRDefault="00274207" w:rsidP="00274207">
            <w:pPr>
              <w:spacing w:after="160" w:line="240" w:lineRule="exact"/>
              <w:jc w:val="center"/>
              <w:rPr>
                <w:rFonts w:asciiTheme="minorHAnsi" w:eastAsia="Times New Roman" w:hAnsiTheme="minorHAnsi" w:cstheme="minorHAnsi"/>
                <w:b/>
                <w:sz w:val="28"/>
                <w:szCs w:val="28"/>
              </w:rPr>
            </w:pPr>
          </w:p>
        </w:tc>
      </w:tr>
      <w:tr w:rsidR="00274207" w:rsidRPr="00371080" w14:paraId="62BF32A8"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0FE02324" w14:textId="77777777" w:rsidR="00274207" w:rsidRPr="000A1E62" w:rsidRDefault="00274207" w:rsidP="00274207">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5DC64B1F" w14:textId="77777777" w:rsidR="00274207" w:rsidRPr="00E270FD" w:rsidRDefault="00274207" w:rsidP="00274207">
            <w:pPr>
              <w:pStyle w:val="Default"/>
              <w:rPr>
                <w:rFonts w:asciiTheme="minorHAnsi" w:hAnsiTheme="minorHAnsi" w:cstheme="minorHAnsi"/>
                <w:color w:val="auto"/>
                <w:sz w:val="22"/>
                <w:szCs w:val="22"/>
              </w:rPr>
            </w:pPr>
            <w:r w:rsidRPr="00E270FD">
              <w:rPr>
                <w:rFonts w:asciiTheme="minorHAnsi" w:hAnsiTheme="minorHAnsi" w:cstheme="minorHAnsi"/>
                <w:color w:val="auto"/>
                <w:sz w:val="22"/>
                <w:szCs w:val="22"/>
              </w:rPr>
              <w:t xml:space="preserve">The main modification to ECC04 provides stronger protection of existing open space and the need to enhance them and provide new open space. </w:t>
            </w:r>
          </w:p>
          <w:p w14:paraId="229009DB" w14:textId="77777777" w:rsidR="00213327" w:rsidRPr="00E270FD" w:rsidRDefault="00213327" w:rsidP="00274207">
            <w:pPr>
              <w:pStyle w:val="Default"/>
              <w:rPr>
                <w:rFonts w:asciiTheme="minorHAnsi" w:hAnsiTheme="minorHAnsi" w:cstheme="minorHAnsi"/>
                <w:color w:val="auto"/>
                <w:sz w:val="22"/>
                <w:szCs w:val="22"/>
              </w:rPr>
            </w:pPr>
          </w:p>
          <w:p w14:paraId="214A230A" w14:textId="724811A0" w:rsidR="00EC4EB0" w:rsidRPr="00E270FD" w:rsidRDefault="00EC4EB0" w:rsidP="00EC4EB0">
            <w:pPr>
              <w:pStyle w:val="Default"/>
              <w:rPr>
                <w:rFonts w:asciiTheme="minorHAnsi" w:hAnsiTheme="minorHAnsi" w:cstheme="minorHAnsi"/>
                <w:sz w:val="22"/>
                <w:szCs w:val="22"/>
              </w:rPr>
            </w:pPr>
            <w:r>
              <w:rPr>
                <w:rFonts w:asciiTheme="minorHAnsi" w:hAnsiTheme="minorHAnsi" w:cstheme="minorHAnsi"/>
                <w:sz w:val="22"/>
                <w:szCs w:val="22"/>
              </w:rPr>
              <w:t>This is likely to have positive impacts on this group</w:t>
            </w:r>
            <w:r w:rsidR="003C0611">
              <w:rPr>
                <w:rFonts w:asciiTheme="minorHAnsi" w:hAnsiTheme="minorHAnsi" w:cstheme="minorHAnsi"/>
                <w:sz w:val="22"/>
                <w:szCs w:val="22"/>
              </w:rPr>
              <w:t xml:space="preserve"> </w:t>
            </w:r>
          </w:p>
          <w:p w14:paraId="1667BB13" w14:textId="3FEDF431" w:rsidR="00213327" w:rsidRPr="00E270FD" w:rsidRDefault="00213327" w:rsidP="00274207">
            <w:pPr>
              <w:pStyle w:val="Default"/>
              <w:rPr>
                <w:rFonts w:asciiTheme="minorHAnsi" w:hAnsiTheme="minorHAnsi" w:cstheme="minorHAns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801836023"/>
              <w14:checkbox>
                <w14:checked w14:val="1"/>
                <w14:checkedState w14:val="2612" w14:font="MS Gothic"/>
                <w14:uncheckedState w14:val="2610" w14:font="MS Gothic"/>
              </w14:checkbox>
            </w:sdtPr>
            <w:sdtEndPr/>
            <w:sdtContent>
              <w:p w14:paraId="2480772F" w14:textId="1FE86349" w:rsidR="00274207" w:rsidRPr="000A1E62" w:rsidRDefault="00EC4EB0" w:rsidP="00274207">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F691126" w14:textId="77777777" w:rsidR="00274207" w:rsidRPr="000A1E62" w:rsidRDefault="00274207" w:rsidP="0027420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7517615"/>
              <w14:checkbox>
                <w14:checked w14:val="0"/>
                <w14:checkedState w14:val="2612" w14:font="MS Gothic"/>
                <w14:uncheckedState w14:val="2610" w14:font="MS Gothic"/>
              </w14:checkbox>
            </w:sdtPr>
            <w:sdtEndPr/>
            <w:sdtContent>
              <w:p w14:paraId="2CC3DF29" w14:textId="77777777" w:rsidR="00274207" w:rsidRPr="000A1E62" w:rsidRDefault="00274207" w:rsidP="0027420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154E136" w14:textId="77777777" w:rsidR="00274207" w:rsidRPr="000A1E62" w:rsidRDefault="00274207" w:rsidP="0027420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89446294"/>
              <w14:checkbox>
                <w14:checked w14:val="0"/>
                <w14:checkedState w14:val="2612" w14:font="MS Gothic"/>
                <w14:uncheckedState w14:val="2610" w14:font="MS Gothic"/>
              </w14:checkbox>
            </w:sdtPr>
            <w:sdtEndPr/>
            <w:sdtContent>
              <w:p w14:paraId="6050D318" w14:textId="77777777" w:rsidR="00274207" w:rsidRPr="000A1E62" w:rsidRDefault="00274207" w:rsidP="00274207">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7BF30F0" w14:textId="77777777" w:rsidR="00274207" w:rsidRPr="000A1E62" w:rsidRDefault="00274207" w:rsidP="00274207">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70345760"/>
              <w14:checkbox>
                <w14:checked w14:val="0"/>
                <w14:checkedState w14:val="2612" w14:font="MS Gothic"/>
                <w14:uncheckedState w14:val="2610" w14:font="MS Gothic"/>
              </w14:checkbox>
            </w:sdtPr>
            <w:sdtEndPr/>
            <w:sdtContent>
              <w:p w14:paraId="1CC52C46" w14:textId="48FBA0D5" w:rsidR="00274207" w:rsidRPr="000A1E62" w:rsidRDefault="00EC4EB0" w:rsidP="00274207">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3403F0A" w14:textId="77777777" w:rsidR="00274207" w:rsidRPr="000A1E62" w:rsidRDefault="00274207" w:rsidP="00274207">
            <w:pPr>
              <w:spacing w:after="160" w:line="240" w:lineRule="exact"/>
              <w:jc w:val="center"/>
              <w:rPr>
                <w:rFonts w:asciiTheme="minorHAnsi" w:eastAsia="Times New Roman" w:hAnsiTheme="minorHAnsi" w:cstheme="minorHAnsi"/>
                <w:b/>
                <w:sz w:val="28"/>
                <w:szCs w:val="28"/>
              </w:rPr>
            </w:pPr>
          </w:p>
        </w:tc>
      </w:tr>
      <w:tr w:rsidR="000F0E92" w:rsidRPr="00B115E4" w14:paraId="39E21EF3"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5C073092" w14:textId="77777777" w:rsidR="000F0E92" w:rsidRPr="000A1E62" w:rsidRDefault="000F0E92" w:rsidP="0037072F">
            <w:pPr>
              <w:spacing w:after="0" w:line="240" w:lineRule="auto"/>
              <w:rPr>
                <w:rFonts w:asciiTheme="minorHAnsi" w:eastAsia="Times New Roman" w:hAnsiTheme="minorHAnsi" w:cstheme="minorHAnsi"/>
                <w:bCs/>
                <w:color w:val="FFFFFF"/>
                <w:lang w:eastAsia="en-GB"/>
              </w:rPr>
            </w:pPr>
          </w:p>
          <w:p w14:paraId="1ADF2D34" w14:textId="77777777" w:rsidR="000F0E92" w:rsidRPr="000A1E62" w:rsidRDefault="000F0E92"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7ED5E766" w14:textId="77777777" w:rsidR="000F0E92" w:rsidRPr="000A1E62" w:rsidRDefault="000F0E92" w:rsidP="0037072F">
            <w:pPr>
              <w:tabs>
                <w:tab w:val="left" w:pos="5268"/>
              </w:tabs>
              <w:spacing w:after="160" w:line="240" w:lineRule="exact"/>
              <w:rPr>
                <w:rFonts w:asciiTheme="minorHAnsi" w:eastAsia="Times New Roman" w:hAnsiTheme="minorHAnsi" w:cstheme="minorHAnsi"/>
                <w:color w:val="FFFFFF"/>
              </w:rPr>
            </w:pPr>
          </w:p>
          <w:p w14:paraId="6F1B2724" w14:textId="77777777" w:rsidR="000F0E92" w:rsidRPr="000A1E62" w:rsidRDefault="000F0E92"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3048C021" w14:textId="77777777" w:rsidR="000F0E92" w:rsidRPr="0048519D" w:rsidRDefault="00274207" w:rsidP="0037072F">
            <w:pPr>
              <w:tabs>
                <w:tab w:val="left" w:pos="5268"/>
              </w:tabs>
              <w:spacing w:after="160" w:line="240" w:lineRule="exact"/>
              <w:rPr>
                <w:rFonts w:asciiTheme="minorHAnsi" w:hAnsiTheme="minorHAnsi" w:cstheme="minorHAnsi"/>
              </w:rPr>
            </w:pPr>
            <w:r w:rsidRPr="0048519D">
              <w:rPr>
                <w:rFonts w:asciiTheme="minorHAnsi" w:hAnsiTheme="minorHAnsi" w:cstheme="minorHAnsi"/>
              </w:rPr>
              <w:t xml:space="preserve">The main modification to ECC04 provides stronger protection of existing open space and the need to enhance them and provide new open space. </w:t>
            </w:r>
          </w:p>
          <w:p w14:paraId="3DD02E76" w14:textId="55054098" w:rsidR="00EC4EB0" w:rsidRPr="0048519D" w:rsidRDefault="00EC4EB0" w:rsidP="00EC4EB0">
            <w:pPr>
              <w:pStyle w:val="Default"/>
              <w:rPr>
                <w:rFonts w:asciiTheme="minorHAnsi" w:hAnsiTheme="minorHAnsi" w:cstheme="minorHAnsi"/>
                <w:sz w:val="22"/>
                <w:szCs w:val="22"/>
              </w:rPr>
            </w:pPr>
            <w:r w:rsidRPr="0048519D">
              <w:rPr>
                <w:rFonts w:asciiTheme="minorHAnsi" w:hAnsiTheme="minorHAnsi" w:cstheme="minorHAnsi"/>
                <w:sz w:val="22"/>
                <w:szCs w:val="22"/>
              </w:rPr>
              <w:t>This is likely to have positive impacts on this group</w:t>
            </w:r>
            <w:r w:rsidR="0048519D" w:rsidRPr="0048519D">
              <w:rPr>
                <w:rFonts w:asciiTheme="minorHAnsi" w:hAnsiTheme="minorHAnsi" w:cstheme="minorHAnsi"/>
                <w:sz w:val="22"/>
                <w:szCs w:val="22"/>
              </w:rPr>
              <w:t xml:space="preserve"> </w:t>
            </w:r>
            <w:r w:rsidR="0048519D" w:rsidRPr="0048519D">
              <w:rPr>
                <w:rFonts w:asciiTheme="minorHAnsi" w:eastAsia="Times New Roman" w:hAnsiTheme="minorHAnsi" w:cstheme="minorHAnsi"/>
                <w:color w:val="000000" w:themeColor="text1"/>
                <w:sz w:val="22"/>
                <w:szCs w:val="22"/>
              </w:rPr>
              <w:t>as it can aid in encouraging community cohesion where different groups gather to enjoy the shared open spaces</w:t>
            </w:r>
          </w:p>
          <w:p w14:paraId="072696C6" w14:textId="6C604EFF" w:rsidR="00213327" w:rsidRPr="00E270FD" w:rsidRDefault="00213327"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905028327"/>
              <w14:checkbox>
                <w14:checked w14:val="1"/>
                <w14:checkedState w14:val="2612" w14:font="MS Gothic"/>
                <w14:uncheckedState w14:val="2610" w14:font="MS Gothic"/>
              </w14:checkbox>
            </w:sdtPr>
            <w:sdtEndPr/>
            <w:sdtContent>
              <w:p w14:paraId="6E72CB92" w14:textId="319B9975" w:rsidR="000F0E92" w:rsidRPr="000A1E62" w:rsidRDefault="00EC4EB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4F88F3C" w14:textId="77777777" w:rsidR="000F0E92" w:rsidRPr="000A1E62" w:rsidRDefault="000F0E9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85470283"/>
              <w14:checkbox>
                <w14:checked w14:val="0"/>
                <w14:checkedState w14:val="2612" w14:font="MS Gothic"/>
                <w14:uncheckedState w14:val="2610" w14:font="MS Gothic"/>
              </w14:checkbox>
            </w:sdtPr>
            <w:sdtEndPr/>
            <w:sdtContent>
              <w:p w14:paraId="0E9BB98E" w14:textId="77777777" w:rsidR="000F0E92" w:rsidRPr="000A1E62" w:rsidRDefault="000F0E92"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72A3E60" w14:textId="77777777" w:rsidR="000F0E92" w:rsidRPr="000A1E62" w:rsidRDefault="000F0E9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08718596"/>
              <w14:checkbox>
                <w14:checked w14:val="0"/>
                <w14:checkedState w14:val="2612" w14:font="MS Gothic"/>
                <w14:uncheckedState w14:val="2610" w14:font="MS Gothic"/>
              </w14:checkbox>
            </w:sdtPr>
            <w:sdtEndPr/>
            <w:sdtContent>
              <w:p w14:paraId="7AA7AEC8" w14:textId="77777777" w:rsidR="000F0E92" w:rsidRPr="000A1E62" w:rsidRDefault="000F0E92"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DE91A8E" w14:textId="77777777" w:rsidR="000F0E92" w:rsidRPr="000A1E62" w:rsidRDefault="000F0E9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04554697"/>
              <w14:checkbox>
                <w14:checked w14:val="0"/>
                <w14:checkedState w14:val="2612" w14:font="MS Gothic"/>
                <w14:uncheckedState w14:val="2610" w14:font="MS Gothic"/>
              </w14:checkbox>
            </w:sdtPr>
            <w:sdtEndPr/>
            <w:sdtContent>
              <w:p w14:paraId="42AC82A4" w14:textId="369D2BD7" w:rsidR="000F0E92" w:rsidRPr="000A1E62" w:rsidRDefault="00EC4EB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F1CAB3C" w14:textId="77777777" w:rsidR="000F0E92" w:rsidRPr="000A1E62" w:rsidRDefault="000F0E92" w:rsidP="0037072F">
            <w:pPr>
              <w:spacing w:after="160" w:line="240" w:lineRule="exact"/>
              <w:jc w:val="center"/>
              <w:rPr>
                <w:rFonts w:asciiTheme="minorHAnsi" w:eastAsia="Times New Roman" w:hAnsiTheme="minorHAnsi" w:cstheme="minorHAnsi"/>
                <w:b/>
                <w:sz w:val="28"/>
                <w:szCs w:val="28"/>
              </w:rPr>
            </w:pPr>
          </w:p>
        </w:tc>
      </w:tr>
    </w:tbl>
    <w:p w14:paraId="5BA59ADD" w14:textId="77777777" w:rsidR="00A849D8" w:rsidRDefault="00A849D8"/>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2E1478" w:rsidRPr="008321D1" w14:paraId="459A57D5"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A532C5C" w14:textId="77777777" w:rsidR="002E1478" w:rsidRPr="008321D1" w:rsidRDefault="002E1478"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0E3A1464" w14:textId="77777777" w:rsidR="00A94D27" w:rsidRPr="007A1DDB" w:rsidRDefault="00A94D27" w:rsidP="001539E6">
            <w:pPr>
              <w:spacing w:after="0" w:line="240" w:lineRule="auto"/>
              <w:rPr>
                <w:rFonts w:asciiTheme="minorHAnsi" w:eastAsia="Times New Roman" w:hAnsiTheme="minorHAnsi" w:cstheme="minorHAnsi"/>
                <w:b/>
                <w:bCs/>
                <w:color w:val="FFFFFF"/>
                <w:sz w:val="24"/>
                <w:szCs w:val="24"/>
                <w:lang w:eastAsia="en-GB"/>
              </w:rPr>
            </w:pPr>
          </w:p>
          <w:p w14:paraId="13D9B6B7" w14:textId="2B419691" w:rsidR="002E1478" w:rsidRPr="007A1DDB" w:rsidRDefault="002E1478"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0650369A" w14:textId="77777777" w:rsidR="00A94D27" w:rsidRDefault="00A94D27" w:rsidP="001539E6">
            <w:pPr>
              <w:spacing w:after="0" w:line="240" w:lineRule="auto"/>
              <w:rPr>
                <w:rFonts w:asciiTheme="minorHAnsi" w:eastAsia="Times New Roman" w:hAnsiTheme="minorHAnsi" w:cstheme="minorHAnsi"/>
                <w:b/>
                <w:bCs/>
                <w:i/>
                <w:color w:val="FFFFFF"/>
                <w:lang w:eastAsia="en-GB"/>
              </w:rPr>
            </w:pPr>
          </w:p>
          <w:p w14:paraId="22435689" w14:textId="518F6CDD" w:rsidR="002E1478" w:rsidRPr="008321D1" w:rsidRDefault="002E1478"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0C5B8743"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E60BF60" w14:textId="77777777" w:rsidR="002E1478" w:rsidRPr="008321D1" w:rsidRDefault="002E1478"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509A9BE4"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65B67BF"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p>
          <w:p w14:paraId="0BA7F623"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2E1478" w:rsidRPr="008321D1" w14:paraId="70196AD2"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4D286C48" w14:textId="77777777" w:rsidR="002E1478" w:rsidRPr="008321D1" w:rsidRDefault="002E1478"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2CEE132"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5A2093D"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p>
          <w:p w14:paraId="64494D56"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B28D6E6"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p>
          <w:p w14:paraId="18C91CA9"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65D3078"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p>
        </w:tc>
      </w:tr>
      <w:tr w:rsidR="00A849D8" w:rsidRPr="008321D1" w14:paraId="4FDF461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A23E49D" w14:textId="77777777" w:rsidR="00A849D8" w:rsidRPr="008321D1" w:rsidRDefault="00A849D8" w:rsidP="00A849D8">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4B329D87" w14:textId="77777777" w:rsidR="00A849D8" w:rsidRPr="00E5348E" w:rsidRDefault="00A849D8" w:rsidP="00A849D8">
            <w:pPr>
              <w:spacing w:after="0" w:line="240" w:lineRule="exact"/>
              <w:rPr>
                <w:rFonts w:asciiTheme="minorHAnsi" w:hAnsiTheme="minorHAnsi" w:cstheme="minorHAnsi"/>
                <w:u w:val="single"/>
              </w:rPr>
            </w:pPr>
            <w:r w:rsidRPr="00E5348E">
              <w:rPr>
                <w:rFonts w:asciiTheme="minorHAnsi" w:hAnsiTheme="minorHAnsi" w:cstheme="minorHAnsi"/>
                <w:u w:val="single"/>
              </w:rPr>
              <w:t>Carers</w:t>
            </w:r>
          </w:p>
          <w:p w14:paraId="6FD2328F" w14:textId="77777777" w:rsidR="00A849D8" w:rsidRDefault="00A849D8" w:rsidP="00A849D8">
            <w:pPr>
              <w:spacing w:after="0" w:line="240" w:lineRule="exact"/>
              <w:rPr>
                <w:rFonts w:asciiTheme="minorHAnsi" w:hAnsiTheme="minorHAnsi" w:cstheme="minorHAnsi"/>
              </w:rPr>
            </w:pPr>
          </w:p>
          <w:p w14:paraId="01274D04" w14:textId="77777777" w:rsidR="00A849D8" w:rsidRPr="00E270FD" w:rsidRDefault="00A849D8" w:rsidP="00A849D8">
            <w:pPr>
              <w:pStyle w:val="Default"/>
              <w:rPr>
                <w:rFonts w:asciiTheme="minorHAnsi" w:hAnsiTheme="minorHAnsi" w:cstheme="minorHAnsi"/>
                <w:color w:val="auto"/>
                <w:sz w:val="22"/>
                <w:szCs w:val="22"/>
              </w:rPr>
            </w:pPr>
            <w:r w:rsidRPr="00E270FD">
              <w:rPr>
                <w:rFonts w:asciiTheme="minorHAnsi" w:hAnsiTheme="minorHAnsi" w:cstheme="minorHAnsi"/>
                <w:color w:val="auto"/>
                <w:sz w:val="22"/>
                <w:szCs w:val="22"/>
              </w:rPr>
              <w:t xml:space="preserve">The main modification to ECC04 provides stronger protection of existing open space and the need to enhance them and provide new open space. </w:t>
            </w:r>
          </w:p>
          <w:p w14:paraId="5BC23F2F" w14:textId="77777777" w:rsidR="00A849D8" w:rsidRPr="00E270FD" w:rsidRDefault="00A849D8" w:rsidP="00A849D8">
            <w:pPr>
              <w:pStyle w:val="Default"/>
              <w:rPr>
                <w:rFonts w:asciiTheme="minorHAnsi" w:hAnsiTheme="minorHAnsi" w:cstheme="minorHAnsi"/>
                <w:color w:val="auto"/>
                <w:sz w:val="22"/>
                <w:szCs w:val="22"/>
              </w:rPr>
            </w:pPr>
          </w:p>
          <w:p w14:paraId="45FED8C6" w14:textId="77777777" w:rsidR="00A849D8" w:rsidRPr="00E270FD" w:rsidRDefault="00A849D8" w:rsidP="00A849D8">
            <w:pPr>
              <w:pStyle w:val="Default"/>
              <w:rPr>
                <w:rFonts w:asciiTheme="minorHAnsi" w:hAnsiTheme="minorHAnsi" w:cstheme="minorHAnsi"/>
                <w:sz w:val="22"/>
                <w:szCs w:val="22"/>
              </w:rPr>
            </w:pPr>
            <w:r>
              <w:rPr>
                <w:rFonts w:asciiTheme="minorHAnsi" w:hAnsiTheme="minorHAnsi" w:cstheme="minorHAnsi"/>
                <w:sz w:val="22"/>
                <w:szCs w:val="22"/>
              </w:rPr>
              <w:t xml:space="preserve">This is likely to have positive impacts on this group </w:t>
            </w:r>
          </w:p>
          <w:p w14:paraId="6E062B48" w14:textId="1F97EE7B" w:rsidR="00A849D8" w:rsidRPr="008321D1" w:rsidRDefault="00A849D8" w:rsidP="00A849D8">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26156996"/>
              <w14:checkbox>
                <w14:checked w14:val="1"/>
                <w14:checkedState w14:val="2612" w14:font="MS Gothic"/>
                <w14:uncheckedState w14:val="2610" w14:font="MS Gothic"/>
              </w14:checkbox>
            </w:sdtPr>
            <w:sdtEndPr/>
            <w:sdtContent>
              <w:p w14:paraId="7DB75799" w14:textId="22A4B5E8" w:rsidR="00A849D8" w:rsidRPr="008321D1" w:rsidRDefault="00187FC7" w:rsidP="00A849D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DA87EE4" w14:textId="77777777" w:rsidR="00A849D8" w:rsidRPr="008321D1" w:rsidRDefault="00A849D8" w:rsidP="00A849D8">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26549222"/>
              <w14:checkbox>
                <w14:checked w14:val="0"/>
                <w14:checkedState w14:val="2612" w14:font="MS Gothic"/>
                <w14:uncheckedState w14:val="2610" w14:font="MS Gothic"/>
              </w14:checkbox>
            </w:sdtPr>
            <w:sdtEndPr/>
            <w:sdtContent>
              <w:p w14:paraId="4418E9D6"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ACF9E12" w14:textId="77777777" w:rsidR="00A849D8" w:rsidRPr="008321D1" w:rsidRDefault="00A849D8" w:rsidP="00A849D8">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06371637"/>
              <w14:checkbox>
                <w14:checked w14:val="0"/>
                <w14:checkedState w14:val="2612" w14:font="MS Gothic"/>
                <w14:uncheckedState w14:val="2610" w14:font="MS Gothic"/>
              </w14:checkbox>
            </w:sdtPr>
            <w:sdtEndPr/>
            <w:sdtContent>
              <w:p w14:paraId="59EFDE85"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238872E" w14:textId="77777777" w:rsidR="00A849D8" w:rsidRPr="008321D1" w:rsidRDefault="00A849D8" w:rsidP="00A849D8">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392732381"/>
              <w14:checkbox>
                <w14:checked w14:val="0"/>
                <w14:checkedState w14:val="2612" w14:font="MS Gothic"/>
                <w14:uncheckedState w14:val="2610" w14:font="MS Gothic"/>
              </w14:checkbox>
            </w:sdtPr>
            <w:sdtEndPr/>
            <w:sdtContent>
              <w:p w14:paraId="2DA6DB02"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52CB9C2" w14:textId="77777777" w:rsidR="00A849D8" w:rsidRPr="008321D1" w:rsidRDefault="00A849D8" w:rsidP="00A849D8">
            <w:pPr>
              <w:spacing w:after="160" w:line="240" w:lineRule="exact"/>
              <w:jc w:val="center"/>
              <w:rPr>
                <w:rFonts w:asciiTheme="minorHAnsi" w:eastAsia="Times New Roman" w:hAnsiTheme="minorHAnsi" w:cstheme="minorHAnsi"/>
                <w:sz w:val="36"/>
                <w:szCs w:val="36"/>
              </w:rPr>
            </w:pPr>
          </w:p>
        </w:tc>
      </w:tr>
      <w:tr w:rsidR="00A849D8" w:rsidRPr="008321D1" w14:paraId="2AFECBC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2B27D7C" w14:textId="77777777" w:rsidR="00A849D8" w:rsidRPr="008321D1" w:rsidRDefault="00A849D8" w:rsidP="00A849D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41C87B3" w14:textId="77777777" w:rsidR="00A849D8" w:rsidRDefault="00A849D8" w:rsidP="00A849D8">
            <w:pPr>
              <w:spacing w:after="0" w:line="240" w:lineRule="exact"/>
              <w:rPr>
                <w:rFonts w:asciiTheme="minorHAnsi" w:hAnsiTheme="minorHAnsi" w:cstheme="minorHAnsi"/>
                <w:u w:val="single"/>
              </w:rPr>
            </w:pPr>
            <w:r w:rsidRPr="00E5348E">
              <w:rPr>
                <w:rFonts w:asciiTheme="minorHAnsi" w:hAnsiTheme="minorHAnsi" w:cstheme="minorHAnsi"/>
                <w:u w:val="single"/>
              </w:rPr>
              <w:t xml:space="preserve">People in </w:t>
            </w:r>
            <w:r>
              <w:rPr>
                <w:rFonts w:asciiTheme="minorHAnsi" w:hAnsiTheme="minorHAnsi" w:cstheme="minorHAnsi"/>
                <w:u w:val="single"/>
              </w:rPr>
              <w:t xml:space="preserve">receipt of </w:t>
            </w:r>
            <w:r w:rsidRPr="00E5348E">
              <w:rPr>
                <w:rFonts w:asciiTheme="minorHAnsi" w:hAnsiTheme="minorHAnsi" w:cstheme="minorHAnsi"/>
                <w:u w:val="single"/>
              </w:rPr>
              <w:t>care</w:t>
            </w:r>
          </w:p>
          <w:p w14:paraId="658EC3DA" w14:textId="77777777" w:rsidR="00A849D8" w:rsidRPr="00E5348E" w:rsidRDefault="00A849D8" w:rsidP="00A849D8">
            <w:pPr>
              <w:spacing w:after="0" w:line="240" w:lineRule="exact"/>
              <w:rPr>
                <w:rFonts w:asciiTheme="minorHAnsi" w:hAnsiTheme="minorHAnsi" w:cstheme="minorHAnsi"/>
                <w:u w:val="single"/>
              </w:rPr>
            </w:pPr>
          </w:p>
          <w:p w14:paraId="2F473D33" w14:textId="77777777" w:rsidR="00AF612D" w:rsidRPr="00E270FD" w:rsidRDefault="00AF612D" w:rsidP="00AF612D">
            <w:pPr>
              <w:pStyle w:val="Default"/>
              <w:rPr>
                <w:rFonts w:asciiTheme="minorHAnsi" w:hAnsiTheme="minorHAnsi" w:cstheme="minorHAnsi"/>
                <w:color w:val="auto"/>
                <w:sz w:val="22"/>
                <w:szCs w:val="22"/>
              </w:rPr>
            </w:pPr>
            <w:r w:rsidRPr="00E270FD">
              <w:rPr>
                <w:rFonts w:asciiTheme="minorHAnsi" w:hAnsiTheme="minorHAnsi" w:cstheme="minorHAnsi"/>
                <w:color w:val="auto"/>
                <w:sz w:val="22"/>
                <w:szCs w:val="22"/>
              </w:rPr>
              <w:t>The main modification to ECC04 provides stronger protection of existing open space and the need to enhance them and provide new open space.</w:t>
            </w:r>
          </w:p>
          <w:p w14:paraId="5B03A14C" w14:textId="77777777" w:rsidR="00AF612D" w:rsidRPr="00E270FD" w:rsidRDefault="00AF612D" w:rsidP="00AF612D">
            <w:pPr>
              <w:pStyle w:val="Default"/>
              <w:rPr>
                <w:rFonts w:asciiTheme="minorHAnsi" w:hAnsiTheme="minorHAnsi" w:cstheme="minorHAnsi"/>
                <w:color w:val="auto"/>
                <w:sz w:val="22"/>
                <w:szCs w:val="22"/>
              </w:rPr>
            </w:pPr>
          </w:p>
          <w:p w14:paraId="2484D80A" w14:textId="6F2D2A16" w:rsidR="00A849D8" w:rsidRDefault="00AF612D" w:rsidP="00AA4A37">
            <w:pPr>
              <w:pStyle w:val="Default"/>
              <w:rPr>
                <w:rFonts w:asciiTheme="minorHAnsi" w:eastAsia="Times New Roman" w:hAnsiTheme="minorHAnsi" w:cstheme="minorHAnsi"/>
                <w:color w:val="000000" w:themeColor="text1"/>
              </w:rPr>
            </w:pPr>
            <w:r w:rsidRPr="00E270FD">
              <w:rPr>
                <w:rFonts w:asciiTheme="minorHAnsi" w:hAnsiTheme="minorHAnsi" w:cstheme="minorHAnsi"/>
                <w:color w:val="auto"/>
                <w:sz w:val="22"/>
                <w:szCs w:val="22"/>
              </w:rPr>
              <w:t xml:space="preserve">The modification does not propose additional arrangements for individuals </w:t>
            </w:r>
            <w:r w:rsidR="00754555">
              <w:rPr>
                <w:rFonts w:asciiTheme="minorHAnsi" w:hAnsiTheme="minorHAnsi" w:cstheme="minorHAnsi"/>
                <w:color w:val="auto"/>
                <w:sz w:val="22"/>
                <w:szCs w:val="22"/>
              </w:rPr>
              <w:t>with mobility issues</w:t>
            </w:r>
            <w:r w:rsidRPr="00E270FD">
              <w:rPr>
                <w:rFonts w:asciiTheme="minorHAnsi" w:hAnsiTheme="minorHAnsi" w:cstheme="minorHAnsi"/>
                <w:color w:val="auto"/>
                <w:sz w:val="22"/>
                <w:szCs w:val="22"/>
              </w:rPr>
              <w:t xml:space="preserve"> as such there </w:t>
            </w:r>
            <w:r w:rsidR="00754555">
              <w:rPr>
                <w:rFonts w:asciiTheme="minorHAnsi" w:hAnsiTheme="minorHAnsi" w:cstheme="minorHAnsi"/>
                <w:color w:val="auto"/>
                <w:sz w:val="22"/>
                <w:szCs w:val="22"/>
              </w:rPr>
              <w:t xml:space="preserve">may be </w:t>
            </w:r>
            <w:r w:rsidRPr="00E270FD">
              <w:rPr>
                <w:rFonts w:asciiTheme="minorHAnsi" w:hAnsiTheme="minorHAnsi" w:cstheme="minorHAnsi"/>
                <w:color w:val="auto"/>
                <w:sz w:val="22"/>
                <w:szCs w:val="22"/>
              </w:rPr>
              <w:t xml:space="preserve">no additional impact to individuals </w:t>
            </w:r>
            <w:r w:rsidR="00754555">
              <w:rPr>
                <w:rFonts w:asciiTheme="minorHAnsi" w:hAnsiTheme="minorHAnsi" w:cstheme="minorHAnsi"/>
                <w:color w:val="auto"/>
                <w:sz w:val="22"/>
                <w:szCs w:val="22"/>
              </w:rPr>
              <w:t>receiving care and are less mobile</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68609063"/>
              <w14:checkbox>
                <w14:checked w14:val="0"/>
                <w14:checkedState w14:val="2612" w14:font="MS Gothic"/>
                <w14:uncheckedState w14:val="2610" w14:font="MS Gothic"/>
              </w14:checkbox>
            </w:sdtPr>
            <w:sdtEndPr/>
            <w:sdtContent>
              <w:p w14:paraId="44A2A54A" w14:textId="77777777" w:rsidR="00A849D8" w:rsidRPr="008321D1" w:rsidRDefault="00A849D8" w:rsidP="00A849D8">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1760B0E1" w14:textId="77777777" w:rsidR="00A849D8" w:rsidRDefault="00A849D8" w:rsidP="00A849D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57594828"/>
              <w14:checkbox>
                <w14:checked w14:val="0"/>
                <w14:checkedState w14:val="2612" w14:font="MS Gothic"/>
                <w14:uncheckedState w14:val="2610" w14:font="MS Gothic"/>
              </w14:checkbox>
            </w:sdtPr>
            <w:sdtEndPr/>
            <w:sdtContent>
              <w:p w14:paraId="2EABD882"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6E78E2"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11225361"/>
              <w14:checkbox>
                <w14:checked w14:val="0"/>
                <w14:checkedState w14:val="2612" w14:font="MS Gothic"/>
                <w14:uncheckedState w14:val="2610" w14:font="MS Gothic"/>
              </w14:checkbox>
            </w:sdtPr>
            <w:sdtEndPr/>
            <w:sdtContent>
              <w:p w14:paraId="119DB7CA"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0206B70"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653668201"/>
              <w14:checkbox>
                <w14:checked w14:val="1"/>
                <w14:checkedState w14:val="2612" w14:font="MS Gothic"/>
                <w14:uncheckedState w14:val="2610" w14:font="MS Gothic"/>
              </w14:checkbox>
            </w:sdtPr>
            <w:sdtEndPr/>
            <w:sdtContent>
              <w:p w14:paraId="6AA07B93" w14:textId="20C658AE" w:rsidR="00A849D8" w:rsidRPr="008321D1" w:rsidRDefault="00754555" w:rsidP="00A84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6C692E9"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r>
      <w:tr w:rsidR="00A849D8" w:rsidRPr="008321D1" w14:paraId="7A36FB3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A68BFCA" w14:textId="77777777" w:rsidR="00A849D8" w:rsidRPr="008321D1" w:rsidRDefault="00A849D8" w:rsidP="00A849D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51957FA" w14:textId="77777777" w:rsidR="00A849D8" w:rsidRDefault="00A849D8" w:rsidP="00A849D8">
            <w:pPr>
              <w:spacing w:after="0" w:line="240" w:lineRule="exact"/>
              <w:rPr>
                <w:rFonts w:asciiTheme="minorHAnsi" w:hAnsiTheme="minorHAnsi" w:cstheme="minorHAnsi"/>
                <w:u w:val="single"/>
              </w:rPr>
            </w:pPr>
            <w:r w:rsidRPr="00E5348E">
              <w:rPr>
                <w:rFonts w:asciiTheme="minorHAnsi" w:hAnsiTheme="minorHAnsi" w:cstheme="minorHAnsi"/>
                <w:u w:val="single"/>
              </w:rPr>
              <w:t>Lone parents</w:t>
            </w:r>
          </w:p>
          <w:p w14:paraId="4851068F" w14:textId="77777777" w:rsidR="00A849D8" w:rsidRPr="00E5348E" w:rsidRDefault="00A849D8" w:rsidP="00A849D8">
            <w:pPr>
              <w:spacing w:after="0" w:line="240" w:lineRule="exact"/>
              <w:rPr>
                <w:rFonts w:asciiTheme="minorHAnsi" w:hAnsiTheme="minorHAnsi" w:cstheme="minorHAnsi"/>
                <w:u w:val="single"/>
              </w:rPr>
            </w:pPr>
          </w:p>
          <w:p w14:paraId="36BED1B6" w14:textId="77777777" w:rsidR="00A849D8" w:rsidRPr="00E270FD" w:rsidRDefault="00A849D8" w:rsidP="00A849D8">
            <w:pPr>
              <w:pStyle w:val="Default"/>
              <w:rPr>
                <w:rFonts w:asciiTheme="minorHAnsi" w:hAnsiTheme="minorHAnsi" w:cstheme="minorHAnsi"/>
                <w:color w:val="auto"/>
                <w:sz w:val="22"/>
                <w:szCs w:val="22"/>
              </w:rPr>
            </w:pPr>
            <w:r w:rsidRPr="00E270FD">
              <w:rPr>
                <w:rFonts w:asciiTheme="minorHAnsi" w:hAnsiTheme="minorHAnsi" w:cstheme="minorHAnsi"/>
                <w:color w:val="auto"/>
                <w:sz w:val="22"/>
                <w:szCs w:val="22"/>
              </w:rPr>
              <w:t xml:space="preserve">The main modification to ECC04 provides stronger protection of existing open space and the need to enhance them and provide new open space. </w:t>
            </w:r>
          </w:p>
          <w:p w14:paraId="518004F0" w14:textId="77777777" w:rsidR="00A849D8" w:rsidRPr="00E270FD" w:rsidRDefault="00A849D8" w:rsidP="00A849D8">
            <w:pPr>
              <w:pStyle w:val="Default"/>
              <w:rPr>
                <w:rFonts w:asciiTheme="minorHAnsi" w:hAnsiTheme="minorHAnsi" w:cstheme="minorHAnsi"/>
                <w:color w:val="auto"/>
                <w:sz w:val="22"/>
                <w:szCs w:val="22"/>
              </w:rPr>
            </w:pPr>
          </w:p>
          <w:p w14:paraId="374A5284" w14:textId="2AECEE11" w:rsidR="00A849D8" w:rsidRPr="00E270FD" w:rsidRDefault="00A849D8" w:rsidP="00A849D8">
            <w:pPr>
              <w:pStyle w:val="Default"/>
              <w:rPr>
                <w:rFonts w:asciiTheme="minorHAnsi" w:hAnsiTheme="minorHAnsi" w:cstheme="minorHAnsi"/>
                <w:sz w:val="22"/>
                <w:szCs w:val="22"/>
              </w:rPr>
            </w:pPr>
            <w:r>
              <w:rPr>
                <w:rFonts w:asciiTheme="minorHAnsi" w:hAnsiTheme="minorHAnsi" w:cstheme="minorHAnsi"/>
                <w:sz w:val="22"/>
                <w:szCs w:val="22"/>
              </w:rPr>
              <w:t xml:space="preserve">This is likely to have positive impacts </w:t>
            </w:r>
            <w:r w:rsidR="008403A6">
              <w:rPr>
                <w:rFonts w:asciiTheme="minorHAnsi" w:hAnsiTheme="minorHAnsi" w:cstheme="minorHAnsi"/>
                <w:sz w:val="22"/>
                <w:szCs w:val="22"/>
              </w:rPr>
              <w:t>for lone parents and their children</w:t>
            </w:r>
          </w:p>
          <w:p w14:paraId="6F9262C0" w14:textId="77777777" w:rsidR="00A849D8" w:rsidRDefault="00A849D8" w:rsidP="00A849D8">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98947234"/>
              <w14:checkbox>
                <w14:checked w14:val="1"/>
                <w14:checkedState w14:val="2612" w14:font="MS Gothic"/>
                <w14:uncheckedState w14:val="2610" w14:font="MS Gothic"/>
              </w14:checkbox>
            </w:sdtPr>
            <w:sdtEndPr/>
            <w:sdtContent>
              <w:p w14:paraId="67DBA3C8" w14:textId="32C9CAD1" w:rsidR="00A849D8" w:rsidRPr="008321D1" w:rsidRDefault="00F168E0" w:rsidP="00A849D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DE34CB2" w14:textId="77777777" w:rsidR="00A849D8" w:rsidRDefault="00A849D8" w:rsidP="00A849D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31805357"/>
              <w14:checkbox>
                <w14:checked w14:val="0"/>
                <w14:checkedState w14:val="2612" w14:font="MS Gothic"/>
                <w14:uncheckedState w14:val="2610" w14:font="MS Gothic"/>
              </w14:checkbox>
            </w:sdtPr>
            <w:sdtEndPr/>
            <w:sdtContent>
              <w:p w14:paraId="7A4668B6"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40226B2"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5621968"/>
              <w14:checkbox>
                <w14:checked w14:val="0"/>
                <w14:checkedState w14:val="2612" w14:font="MS Gothic"/>
                <w14:uncheckedState w14:val="2610" w14:font="MS Gothic"/>
              </w14:checkbox>
            </w:sdtPr>
            <w:sdtEndPr/>
            <w:sdtContent>
              <w:p w14:paraId="4F711C58"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193794C"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102318686"/>
              <w14:checkbox>
                <w14:checked w14:val="0"/>
                <w14:checkedState w14:val="2612" w14:font="MS Gothic"/>
                <w14:uncheckedState w14:val="2610" w14:font="MS Gothic"/>
              </w14:checkbox>
            </w:sdtPr>
            <w:sdtEndPr/>
            <w:sdtContent>
              <w:p w14:paraId="3C28A541"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1A10B2F"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r>
      <w:tr w:rsidR="00A849D8" w:rsidRPr="008321D1" w14:paraId="70EB354D"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3A89EAF" w14:textId="77777777" w:rsidR="00A849D8" w:rsidRPr="008321D1" w:rsidRDefault="00A849D8" w:rsidP="00A849D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663B824" w14:textId="77777777" w:rsidR="00A849D8" w:rsidRDefault="00A849D8" w:rsidP="00A849D8">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5A9C0FDF" w14:textId="77777777" w:rsidR="00A849D8" w:rsidRPr="00E5348E" w:rsidRDefault="00A849D8" w:rsidP="00A849D8">
            <w:pPr>
              <w:pStyle w:val="Default"/>
              <w:rPr>
                <w:rFonts w:ascii="Calibri" w:hAnsi="Calibri" w:cs="Calibri"/>
                <w:bCs/>
                <w:sz w:val="22"/>
                <w:szCs w:val="22"/>
                <w:u w:val="single"/>
              </w:rPr>
            </w:pPr>
          </w:p>
          <w:p w14:paraId="79749D75" w14:textId="77777777" w:rsidR="00A849D8" w:rsidRPr="00E270FD" w:rsidRDefault="00A849D8" w:rsidP="00A849D8">
            <w:pPr>
              <w:pStyle w:val="Default"/>
              <w:rPr>
                <w:rFonts w:asciiTheme="minorHAnsi" w:hAnsiTheme="minorHAnsi" w:cstheme="minorHAnsi"/>
                <w:color w:val="auto"/>
                <w:sz w:val="22"/>
                <w:szCs w:val="22"/>
              </w:rPr>
            </w:pPr>
            <w:r w:rsidRPr="00E270FD">
              <w:rPr>
                <w:rFonts w:asciiTheme="minorHAnsi" w:hAnsiTheme="minorHAnsi" w:cstheme="minorHAnsi"/>
                <w:color w:val="auto"/>
                <w:sz w:val="22"/>
                <w:szCs w:val="22"/>
              </w:rPr>
              <w:t xml:space="preserve">The main modification to ECC04 provides stronger protection of existing open space and the need to enhance them and provide new open space. </w:t>
            </w:r>
          </w:p>
          <w:p w14:paraId="09C97982" w14:textId="77777777" w:rsidR="00A849D8" w:rsidRPr="00E270FD" w:rsidRDefault="00A849D8" w:rsidP="00A849D8">
            <w:pPr>
              <w:pStyle w:val="Default"/>
              <w:rPr>
                <w:rFonts w:asciiTheme="minorHAnsi" w:hAnsiTheme="minorHAnsi" w:cstheme="minorHAnsi"/>
                <w:color w:val="auto"/>
                <w:sz w:val="22"/>
                <w:szCs w:val="22"/>
              </w:rPr>
            </w:pPr>
          </w:p>
          <w:p w14:paraId="11472834" w14:textId="64017F09" w:rsidR="00A849D8" w:rsidRPr="00E270FD" w:rsidRDefault="00A849D8" w:rsidP="00A849D8">
            <w:pPr>
              <w:pStyle w:val="Default"/>
              <w:rPr>
                <w:rFonts w:asciiTheme="minorHAnsi" w:hAnsiTheme="minorHAnsi" w:cstheme="minorHAnsi"/>
                <w:sz w:val="22"/>
                <w:szCs w:val="22"/>
              </w:rPr>
            </w:pPr>
            <w:r>
              <w:rPr>
                <w:rFonts w:asciiTheme="minorHAnsi" w:hAnsiTheme="minorHAnsi" w:cstheme="minorHAnsi"/>
                <w:sz w:val="22"/>
                <w:szCs w:val="22"/>
              </w:rPr>
              <w:t>This is likely to have positive impacts on this group</w:t>
            </w:r>
            <w:r w:rsidR="00F168E0">
              <w:rPr>
                <w:rFonts w:asciiTheme="minorHAnsi" w:hAnsiTheme="minorHAnsi" w:cstheme="minorHAnsi"/>
                <w:sz w:val="22"/>
                <w:szCs w:val="22"/>
              </w:rPr>
              <w:t xml:space="preserve">, enabling </w:t>
            </w:r>
            <w:r w:rsidR="00187FC7">
              <w:rPr>
                <w:rFonts w:asciiTheme="minorHAnsi" w:hAnsiTheme="minorHAnsi" w:cstheme="minorHAnsi"/>
                <w:sz w:val="22"/>
                <w:szCs w:val="22"/>
              </w:rPr>
              <w:t>free access to green and opportunities for exercise and social interaction</w:t>
            </w:r>
          </w:p>
          <w:p w14:paraId="16DC5873" w14:textId="77777777" w:rsidR="00A849D8" w:rsidRDefault="00A849D8" w:rsidP="00A849D8">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5554518"/>
              <w14:checkbox>
                <w14:checked w14:val="1"/>
                <w14:checkedState w14:val="2612" w14:font="MS Gothic"/>
                <w14:uncheckedState w14:val="2610" w14:font="MS Gothic"/>
              </w14:checkbox>
            </w:sdtPr>
            <w:sdtEndPr/>
            <w:sdtContent>
              <w:p w14:paraId="003CE45D" w14:textId="2E165597" w:rsidR="00A849D8" w:rsidRPr="008321D1" w:rsidRDefault="008E2105" w:rsidP="00A849D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E39E216" w14:textId="77777777" w:rsidR="00A849D8" w:rsidRDefault="00A849D8" w:rsidP="00A849D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81958672"/>
              <w14:checkbox>
                <w14:checked w14:val="0"/>
                <w14:checkedState w14:val="2612" w14:font="MS Gothic"/>
                <w14:uncheckedState w14:val="2610" w14:font="MS Gothic"/>
              </w14:checkbox>
            </w:sdtPr>
            <w:sdtEndPr/>
            <w:sdtContent>
              <w:p w14:paraId="4C7DC9B7"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DA32336"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59983480"/>
              <w14:checkbox>
                <w14:checked w14:val="0"/>
                <w14:checkedState w14:val="2612" w14:font="MS Gothic"/>
                <w14:uncheckedState w14:val="2610" w14:font="MS Gothic"/>
              </w14:checkbox>
            </w:sdtPr>
            <w:sdtEndPr/>
            <w:sdtContent>
              <w:p w14:paraId="36D55F81"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68A9174"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702586190"/>
              <w14:checkbox>
                <w14:checked w14:val="0"/>
                <w14:checkedState w14:val="2612" w14:font="MS Gothic"/>
                <w14:uncheckedState w14:val="2610" w14:font="MS Gothic"/>
              </w14:checkbox>
            </w:sdtPr>
            <w:sdtEndPr/>
            <w:sdtContent>
              <w:p w14:paraId="38715C69"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6CFAE9E0"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r>
      <w:tr w:rsidR="00A849D8" w:rsidRPr="008321D1" w14:paraId="5A0A175E"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9CD2EAB" w14:textId="77777777" w:rsidR="00A849D8" w:rsidRPr="008321D1" w:rsidRDefault="00A849D8" w:rsidP="00A849D8">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52CC7CDE" w14:textId="7F2AA936" w:rsidR="00A849D8" w:rsidRPr="00E5348E" w:rsidRDefault="008E2105" w:rsidP="00A849D8">
            <w:pPr>
              <w:spacing w:after="0" w:line="240" w:lineRule="exact"/>
              <w:rPr>
                <w:rFonts w:asciiTheme="minorHAnsi" w:hAnsiTheme="minorHAnsi" w:cstheme="minorHAnsi"/>
                <w:u w:val="single"/>
              </w:rPr>
            </w:pPr>
            <w:r>
              <w:rPr>
                <w:rFonts w:asciiTheme="minorHAnsi" w:hAnsiTheme="minorHAnsi" w:cstheme="minorHAnsi"/>
                <w:u w:val="single"/>
              </w:rPr>
              <w:t>Young children in care</w:t>
            </w:r>
          </w:p>
          <w:p w14:paraId="09DF2F5D" w14:textId="77777777" w:rsidR="00A849D8" w:rsidRDefault="00A849D8" w:rsidP="00A849D8">
            <w:pPr>
              <w:spacing w:after="0" w:line="240" w:lineRule="exact"/>
              <w:rPr>
                <w:rFonts w:asciiTheme="minorHAnsi" w:hAnsiTheme="minorHAnsi" w:cstheme="minorHAnsi"/>
              </w:rPr>
            </w:pPr>
          </w:p>
          <w:p w14:paraId="52F0DE9C" w14:textId="77777777" w:rsidR="00A849D8" w:rsidRPr="00E270FD" w:rsidRDefault="00A849D8" w:rsidP="00A849D8">
            <w:pPr>
              <w:pStyle w:val="Default"/>
              <w:rPr>
                <w:rFonts w:asciiTheme="minorHAnsi" w:hAnsiTheme="minorHAnsi" w:cstheme="minorHAnsi"/>
                <w:color w:val="auto"/>
                <w:sz w:val="22"/>
                <w:szCs w:val="22"/>
              </w:rPr>
            </w:pPr>
            <w:r w:rsidRPr="00E270FD">
              <w:rPr>
                <w:rFonts w:asciiTheme="minorHAnsi" w:hAnsiTheme="minorHAnsi" w:cstheme="minorHAnsi"/>
                <w:color w:val="auto"/>
                <w:sz w:val="22"/>
                <w:szCs w:val="22"/>
              </w:rPr>
              <w:t xml:space="preserve">The main modification to ECC04 provides stronger protection of existing open space and the need to enhance them and provide new open space. </w:t>
            </w:r>
          </w:p>
          <w:p w14:paraId="7D98EFCB" w14:textId="77777777" w:rsidR="00A849D8" w:rsidRPr="00E270FD" w:rsidRDefault="00A849D8" w:rsidP="00A849D8">
            <w:pPr>
              <w:pStyle w:val="Default"/>
              <w:rPr>
                <w:rFonts w:asciiTheme="minorHAnsi" w:hAnsiTheme="minorHAnsi" w:cstheme="minorHAnsi"/>
                <w:color w:val="auto"/>
                <w:sz w:val="22"/>
                <w:szCs w:val="22"/>
              </w:rPr>
            </w:pPr>
          </w:p>
          <w:p w14:paraId="593393BB" w14:textId="715AECBB" w:rsidR="008E2105" w:rsidRPr="00D47202" w:rsidRDefault="008403A6" w:rsidP="008E2105">
            <w:pPr>
              <w:spacing w:after="0" w:line="240" w:lineRule="exact"/>
              <w:rPr>
                <w:rFonts w:asciiTheme="minorHAnsi" w:hAnsiTheme="minorHAnsi" w:cstheme="minorHAnsi"/>
              </w:rPr>
            </w:pPr>
            <w:r>
              <w:rPr>
                <w:rFonts w:asciiTheme="minorHAnsi" w:hAnsiTheme="minorHAnsi" w:cstheme="minorHAnsi"/>
              </w:rPr>
              <w:t xml:space="preserve">This is likely to have positive impacts on this group, </w:t>
            </w:r>
            <w:r w:rsidR="008E2105" w:rsidRPr="00D47202">
              <w:rPr>
                <w:rFonts w:asciiTheme="minorHAnsi" w:hAnsiTheme="minorHAnsi" w:cstheme="minorHAnsi"/>
              </w:rPr>
              <w:t>as this will provide opportunities for physical and recreational activities.</w:t>
            </w:r>
          </w:p>
          <w:p w14:paraId="4F844623" w14:textId="77777777" w:rsidR="00A849D8" w:rsidRDefault="00A849D8" w:rsidP="00A849D8">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538595481"/>
              <w14:checkbox>
                <w14:checked w14:val="1"/>
                <w14:checkedState w14:val="2612" w14:font="MS Gothic"/>
                <w14:uncheckedState w14:val="2610" w14:font="MS Gothic"/>
              </w14:checkbox>
            </w:sdtPr>
            <w:sdtEndPr/>
            <w:sdtContent>
              <w:p w14:paraId="388E3CB3" w14:textId="7184D9BA" w:rsidR="00A849D8" w:rsidRPr="008321D1" w:rsidRDefault="008E2105" w:rsidP="00A849D8">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0839BD6" w14:textId="77777777" w:rsidR="00A849D8" w:rsidRDefault="00A849D8" w:rsidP="00A849D8">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022305024"/>
              <w14:checkbox>
                <w14:checked w14:val="0"/>
                <w14:checkedState w14:val="2612" w14:font="MS Gothic"/>
                <w14:uncheckedState w14:val="2610" w14:font="MS Gothic"/>
              </w14:checkbox>
            </w:sdtPr>
            <w:sdtEndPr/>
            <w:sdtContent>
              <w:p w14:paraId="1B506CFA"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3FE2287"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87200532"/>
              <w14:checkbox>
                <w14:checked w14:val="0"/>
                <w14:checkedState w14:val="2612" w14:font="MS Gothic"/>
                <w14:uncheckedState w14:val="2610" w14:font="MS Gothic"/>
              </w14:checkbox>
            </w:sdtPr>
            <w:sdtEndPr/>
            <w:sdtContent>
              <w:p w14:paraId="466608A3"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77F8150"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496636457"/>
              <w14:checkbox>
                <w14:checked w14:val="0"/>
                <w14:checkedState w14:val="2612" w14:font="MS Gothic"/>
                <w14:uncheckedState w14:val="2610" w14:font="MS Gothic"/>
              </w14:checkbox>
            </w:sdtPr>
            <w:sdtEndPr/>
            <w:sdtContent>
              <w:p w14:paraId="1778252A" w14:textId="77777777" w:rsidR="00A849D8" w:rsidRPr="008321D1" w:rsidRDefault="00A849D8" w:rsidP="00A849D8">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7190C608" w14:textId="77777777" w:rsidR="00A849D8" w:rsidRDefault="00A849D8" w:rsidP="00A849D8">
            <w:pPr>
              <w:spacing w:before="240" w:after="0" w:line="240" w:lineRule="auto"/>
              <w:ind w:left="113"/>
              <w:jc w:val="center"/>
              <w:rPr>
                <w:rFonts w:asciiTheme="minorHAnsi" w:eastAsia="Times New Roman" w:hAnsiTheme="minorHAnsi" w:cstheme="minorHAnsi"/>
                <w:b/>
                <w:sz w:val="36"/>
                <w:szCs w:val="36"/>
              </w:rPr>
            </w:pPr>
          </w:p>
        </w:tc>
      </w:tr>
    </w:tbl>
    <w:p w14:paraId="0392801B" w14:textId="2242A9C2" w:rsidR="006F2C97" w:rsidRDefault="006F2C97"/>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D529F5" w:rsidRPr="00B115E4" w14:paraId="159D99E7"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4BBBF1A1" w14:textId="77777777" w:rsidR="00D529F5" w:rsidRPr="00A11785" w:rsidRDefault="00D529F5" w:rsidP="00A11785">
            <w:pPr>
              <w:pStyle w:val="ListParagraph"/>
              <w:numPr>
                <w:ilvl w:val="0"/>
                <w:numId w:val="12"/>
              </w:numPr>
              <w:rPr>
                <w:rFonts w:eastAsia="Times New Roman" w:cs="Calibri"/>
                <w:b/>
                <w:color w:val="FFFFFF" w:themeColor="background1"/>
                <w:sz w:val="32"/>
                <w:szCs w:val="32"/>
                <w:lang w:eastAsia="en-GB"/>
              </w:rPr>
            </w:pPr>
            <w:r w:rsidRPr="00A11785">
              <w:rPr>
                <w:rFonts w:eastAsia="Times New Roman" w:cs="Calibri"/>
                <w:b/>
                <w:color w:val="FFFFFF" w:themeColor="background1"/>
                <w:sz w:val="32"/>
                <w:szCs w:val="32"/>
                <w:lang w:eastAsia="en-GB"/>
              </w:rPr>
              <w:t>Assessing impact</w:t>
            </w:r>
          </w:p>
          <w:p w14:paraId="04319D36" w14:textId="4F57CD57" w:rsidR="00D529F5" w:rsidRPr="007A1DDB" w:rsidRDefault="00D529F5" w:rsidP="0037072F">
            <w:pPr>
              <w:rPr>
                <w:rFonts w:eastAsia="Times New Roman" w:cs="Calibri"/>
                <w:b/>
                <w:color w:val="FFFFFF" w:themeColor="background1"/>
                <w:sz w:val="24"/>
                <w:szCs w:val="24"/>
                <w:lang w:eastAsia="en-GB"/>
              </w:rPr>
            </w:pPr>
            <w:r w:rsidRPr="007A1DDB">
              <w:rPr>
                <w:rFonts w:eastAsia="Times New Roman" w:cs="Calibri"/>
                <w:b/>
                <w:color w:val="FFFFFF" w:themeColor="background1"/>
                <w:sz w:val="24"/>
                <w:szCs w:val="24"/>
                <w:lang w:eastAsia="en-GB"/>
              </w:rPr>
              <w:t>What does the evidence tell you about the impact your proposal may have on groups with protected characteristics?</w:t>
            </w:r>
          </w:p>
          <w:p w14:paraId="7E68CD6C" w14:textId="77777777" w:rsidR="00D529F5" w:rsidRPr="00D4588E" w:rsidRDefault="00D529F5" w:rsidP="0037072F">
            <w:pPr>
              <w:pStyle w:val="ListParagraph"/>
              <w:spacing w:after="0" w:line="240" w:lineRule="auto"/>
              <w:ind w:hanging="360"/>
              <w:rPr>
                <w:rFonts w:eastAsia="Times New Roman" w:cs="Calibri"/>
                <w:b/>
                <w:color w:val="FFFFFF" w:themeColor="background1"/>
                <w:lang w:eastAsia="en-GB"/>
              </w:rPr>
            </w:pPr>
          </w:p>
        </w:tc>
      </w:tr>
      <w:tr w:rsidR="00D529F5" w:rsidRPr="00B115E4" w14:paraId="7838FCD3"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3BCF87C" w14:textId="632C0668" w:rsidR="002B002C" w:rsidRPr="00385383" w:rsidRDefault="00D529F5" w:rsidP="002B002C">
            <w:pPr>
              <w:pStyle w:val="Default"/>
              <w:rPr>
                <w:rFonts w:ascii="Calibri" w:hAnsi="Calibri" w:cs="Calibri"/>
                <w:b/>
                <w:bCs/>
                <w:color w:val="FFFFFF" w:themeColor="background1"/>
                <w:sz w:val="22"/>
                <w:szCs w:val="22"/>
              </w:rPr>
            </w:pPr>
            <w:r w:rsidRPr="00385383">
              <w:rPr>
                <w:rFonts w:ascii="Calibri" w:hAnsi="Calibri" w:cs="Calibri"/>
                <w:b/>
                <w:bCs/>
                <w:color w:val="FFFFFF" w:themeColor="background1"/>
                <w:sz w:val="22"/>
                <w:szCs w:val="22"/>
              </w:rPr>
              <w:t>ECC0</w:t>
            </w:r>
            <w:r w:rsidR="00385383" w:rsidRPr="00385383">
              <w:rPr>
                <w:rFonts w:ascii="Calibri" w:hAnsi="Calibri" w:cs="Calibri"/>
                <w:b/>
                <w:bCs/>
                <w:color w:val="FFFFFF" w:themeColor="background1"/>
                <w:sz w:val="22"/>
                <w:szCs w:val="22"/>
              </w:rPr>
              <w:t>5</w:t>
            </w:r>
            <w:r w:rsidRPr="00385383">
              <w:rPr>
                <w:rFonts w:ascii="Calibri" w:hAnsi="Calibri" w:cs="Calibri"/>
                <w:b/>
                <w:bCs/>
                <w:color w:val="FFFFFF" w:themeColor="background1"/>
                <w:sz w:val="22"/>
                <w:szCs w:val="22"/>
              </w:rPr>
              <w:t xml:space="preserve"> – </w:t>
            </w:r>
            <w:r w:rsidR="002B002C" w:rsidRPr="00385383">
              <w:rPr>
                <w:rFonts w:ascii="Calibri" w:hAnsi="Calibri" w:cs="Calibri"/>
                <w:b/>
                <w:bCs/>
                <w:color w:val="FFFFFF" w:themeColor="background1"/>
                <w:sz w:val="22"/>
                <w:szCs w:val="22"/>
              </w:rPr>
              <w:t xml:space="preserve">Green Belt and Metropolitan Open Land </w:t>
            </w:r>
          </w:p>
          <w:p w14:paraId="7E2F1DE4" w14:textId="77777777" w:rsidR="00D529F5" w:rsidRPr="00385383" w:rsidRDefault="00D529F5" w:rsidP="0037072F">
            <w:pPr>
              <w:pStyle w:val="Default"/>
              <w:rPr>
                <w:rFonts w:asciiTheme="minorHAnsi" w:hAnsiTheme="minorHAnsi" w:cstheme="minorHAnsi"/>
                <w:b/>
                <w:bCs/>
                <w:color w:val="FFFFFF" w:themeColor="background1"/>
                <w:sz w:val="22"/>
                <w:szCs w:val="22"/>
              </w:rPr>
            </w:pPr>
          </w:p>
          <w:p w14:paraId="709AA857" w14:textId="164019BB" w:rsidR="00D529F5" w:rsidRPr="00385383" w:rsidRDefault="005E2297" w:rsidP="0037072F">
            <w:pPr>
              <w:rPr>
                <w:rFonts w:asciiTheme="minorHAnsi" w:eastAsia="Times New Roman" w:hAnsiTheme="minorHAnsi" w:cstheme="minorHAnsi"/>
                <w:b/>
                <w:bCs/>
                <w:color w:val="FFFFFF" w:themeColor="background1"/>
                <w:lang w:eastAsia="en-GB"/>
              </w:rPr>
            </w:pPr>
            <w:r>
              <w:rPr>
                <w:rFonts w:asciiTheme="minorHAnsi" w:eastAsia="Times New Roman" w:hAnsiTheme="minorHAnsi" w:cstheme="minorHAnsi"/>
                <w:b/>
                <w:bCs/>
                <w:color w:val="FFFFFF" w:themeColor="background1"/>
                <w:lang w:eastAsia="en-GB"/>
              </w:rPr>
              <w:t>MM69</w:t>
            </w:r>
          </w:p>
        </w:tc>
      </w:tr>
      <w:tr w:rsidR="00D529F5" w:rsidRPr="00B115E4" w14:paraId="79A2DDA0"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9DCC509" w14:textId="4EAB0A6A" w:rsidR="00A85D6E" w:rsidRPr="002B7900" w:rsidRDefault="005E2297" w:rsidP="00A85D6E">
            <w:pPr>
              <w:pStyle w:val="paragraph"/>
              <w:spacing w:before="0" w:beforeAutospacing="0" w:after="0" w:afterAutospacing="0"/>
              <w:textAlignment w:val="baseline"/>
              <w:rPr>
                <w:rFonts w:ascii="Calibri" w:hAnsi="Calibri" w:cs="Calibri"/>
                <w:b/>
                <w:bCs/>
                <w:color w:val="FFFFFF" w:themeColor="background1"/>
                <w:sz w:val="22"/>
                <w:szCs w:val="22"/>
              </w:rPr>
            </w:pPr>
            <w:r w:rsidRPr="002B7900">
              <w:rPr>
                <w:rFonts w:ascii="Calibri" w:hAnsi="Calibri" w:cs="Calibri"/>
                <w:b/>
                <w:bCs/>
                <w:color w:val="FFFFFF" w:themeColor="background1"/>
                <w:sz w:val="22"/>
                <w:szCs w:val="22"/>
              </w:rPr>
              <w:t xml:space="preserve">MM69 </w:t>
            </w:r>
            <w:r w:rsidR="00385383" w:rsidRPr="002B7900">
              <w:rPr>
                <w:rFonts w:ascii="Calibri" w:hAnsi="Calibri" w:cs="Calibri"/>
                <w:b/>
                <w:bCs/>
                <w:color w:val="FFFFFF" w:themeColor="background1"/>
                <w:sz w:val="22"/>
                <w:szCs w:val="22"/>
              </w:rPr>
              <w:t>Revisions for soundness, general conformity with London Plan. Deletion of criteria that development outside Green Belt affects its openness in the terms of its definition in the NPPF, and it conflicts with the Framework’s approaches to assessing openness</w:t>
            </w:r>
            <w:r w:rsidR="003A7254" w:rsidRPr="002B7900">
              <w:rPr>
                <w:rFonts w:ascii="Calibri" w:hAnsi="Calibri" w:cs="Calibri"/>
                <w:b/>
                <w:bCs/>
                <w:color w:val="FFFFFF" w:themeColor="background1"/>
                <w:sz w:val="22"/>
                <w:szCs w:val="22"/>
              </w:rPr>
              <w:t xml:space="preserve">. </w:t>
            </w:r>
            <w:r w:rsidR="003A7254" w:rsidRPr="002B7900">
              <w:rPr>
                <w:rStyle w:val="normaltextrun"/>
                <w:rFonts w:ascii="Calibri" w:eastAsia="Arial" w:hAnsi="Calibri" w:cs="Calibri"/>
                <w:b/>
                <w:bCs/>
                <w:color w:val="FFFFFF" w:themeColor="background1"/>
                <w:sz w:val="22"/>
                <w:szCs w:val="22"/>
              </w:rPr>
              <w:t>Instead, in respect of development proposed adjacent to Green Belt / MOL, a sentence is added to the policy supporting text strongly advocating a design led approach cross referencing to policy CDH01</w:t>
            </w:r>
            <w:r w:rsidR="00A85D6E" w:rsidRPr="002B7900">
              <w:rPr>
                <w:rStyle w:val="FooterChar"/>
                <w:rFonts w:ascii="Calibri" w:eastAsia="Arial" w:hAnsi="Calibri" w:cs="Calibri"/>
                <w:b/>
                <w:bCs/>
                <w:color w:val="FFFFFF" w:themeColor="background1"/>
              </w:rPr>
              <w:t xml:space="preserve"> </w:t>
            </w:r>
            <w:r w:rsidR="00A85D6E" w:rsidRPr="002B7900">
              <w:rPr>
                <w:rStyle w:val="normaltextrun"/>
                <w:rFonts w:ascii="Calibri" w:eastAsia="Arial" w:hAnsi="Calibri" w:cs="Calibri"/>
                <w:b/>
                <w:bCs/>
                <w:color w:val="FFFFFF" w:themeColor="background1"/>
                <w:sz w:val="22"/>
                <w:szCs w:val="22"/>
              </w:rPr>
              <w:t>and highlighting a focus on landscape and local character where necessary.</w:t>
            </w:r>
            <w:r w:rsidR="00A85D6E" w:rsidRPr="002B7900">
              <w:rPr>
                <w:rStyle w:val="eop"/>
                <w:rFonts w:ascii="Calibri" w:hAnsi="Calibri" w:cs="Calibri"/>
                <w:b/>
                <w:bCs/>
                <w:color w:val="FFFFFF" w:themeColor="background1"/>
                <w:sz w:val="22"/>
                <w:szCs w:val="22"/>
              </w:rPr>
              <w:t> </w:t>
            </w:r>
          </w:p>
          <w:p w14:paraId="157FBB1F" w14:textId="77777777" w:rsidR="00A85D6E" w:rsidRPr="002B7900" w:rsidRDefault="00A85D6E" w:rsidP="00A85D6E">
            <w:pPr>
              <w:pStyle w:val="paragraph"/>
              <w:spacing w:before="0" w:beforeAutospacing="0" w:after="0" w:afterAutospacing="0"/>
              <w:textAlignment w:val="baseline"/>
              <w:rPr>
                <w:rFonts w:ascii="Calibri" w:hAnsi="Calibri" w:cs="Calibri"/>
                <w:b/>
                <w:bCs/>
                <w:color w:val="FFFFFF" w:themeColor="background1"/>
                <w:sz w:val="18"/>
                <w:szCs w:val="18"/>
              </w:rPr>
            </w:pPr>
            <w:r w:rsidRPr="002B7900">
              <w:rPr>
                <w:rStyle w:val="eop"/>
                <w:rFonts w:ascii="Calibri" w:hAnsi="Calibri" w:cs="Calibri"/>
                <w:b/>
                <w:bCs/>
                <w:color w:val="FFFFFF" w:themeColor="background1"/>
                <w:sz w:val="22"/>
                <w:szCs w:val="22"/>
              </w:rPr>
              <w:t> </w:t>
            </w:r>
          </w:p>
          <w:p w14:paraId="143969F7" w14:textId="603A475C" w:rsidR="00D529F5" w:rsidRPr="00385383" w:rsidRDefault="00D529F5" w:rsidP="0037072F">
            <w:pPr>
              <w:spacing w:after="0" w:line="240" w:lineRule="auto"/>
              <w:rPr>
                <w:rFonts w:asciiTheme="minorHAnsi" w:eastAsia="Times New Roman" w:hAnsiTheme="minorHAnsi" w:cstheme="minorHAnsi"/>
                <w:b/>
                <w:bCs/>
                <w:color w:val="FFFFFF" w:themeColor="background1"/>
                <w:lang w:eastAsia="en-GB"/>
              </w:rPr>
            </w:pPr>
          </w:p>
        </w:tc>
      </w:tr>
      <w:tr w:rsidR="00D529F5" w:rsidRPr="00B115E4" w14:paraId="232B3CDF"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781D4C77" w14:textId="77777777" w:rsidR="00D529F5" w:rsidRPr="00B115E4" w:rsidRDefault="00D529F5"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70B6F7D" w14:textId="77777777" w:rsidR="00D529F5" w:rsidRPr="00B115E4" w:rsidRDefault="00D529F5"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2CC0C46F" w14:textId="77777777" w:rsidR="00D529F5" w:rsidRPr="00B115E4" w:rsidRDefault="00D529F5"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7A3CAEBD" w14:textId="77777777" w:rsidR="00D529F5" w:rsidRPr="00B115E4" w:rsidRDefault="00D529F5"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5086F64" w14:textId="77777777" w:rsidR="00D529F5" w:rsidRPr="00B115E4" w:rsidRDefault="00D529F5"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2FA60401" w14:textId="77777777" w:rsidR="00D529F5" w:rsidRPr="00B115E4" w:rsidRDefault="00D529F5"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EF46871" w14:textId="77777777" w:rsidR="00D529F5" w:rsidRPr="00B115E4" w:rsidRDefault="00D529F5" w:rsidP="0037072F">
            <w:pPr>
              <w:spacing w:after="0" w:line="240" w:lineRule="auto"/>
              <w:ind w:left="113" w:right="113"/>
              <w:rPr>
                <w:rFonts w:asciiTheme="minorHAnsi" w:eastAsia="Times New Roman" w:hAnsiTheme="minorHAnsi" w:cstheme="minorHAnsi"/>
                <w:color w:val="FFFFFF"/>
                <w:lang w:eastAsia="en-GB"/>
              </w:rPr>
            </w:pPr>
          </w:p>
          <w:p w14:paraId="515774DE" w14:textId="77777777" w:rsidR="00D529F5" w:rsidRPr="00B115E4" w:rsidRDefault="00D529F5"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D529F5" w:rsidRPr="00B115E4" w14:paraId="16721C0F"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4CCAF0C8" w14:textId="77777777" w:rsidR="00D529F5" w:rsidRPr="00B115E4" w:rsidRDefault="00D529F5"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20840439" w14:textId="77777777" w:rsidR="00D529F5" w:rsidRPr="00B115E4" w:rsidRDefault="00D529F5"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03A2B0D7" w14:textId="77777777" w:rsidR="00D529F5" w:rsidRPr="00B115E4" w:rsidRDefault="00D529F5"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366C914" w14:textId="77777777" w:rsidR="00D529F5" w:rsidRPr="00B115E4" w:rsidRDefault="00D529F5" w:rsidP="0037072F">
            <w:pPr>
              <w:spacing w:after="0" w:line="240" w:lineRule="auto"/>
              <w:jc w:val="center"/>
              <w:rPr>
                <w:rFonts w:asciiTheme="minorHAnsi" w:eastAsia="Times New Roman" w:hAnsiTheme="minorHAnsi" w:cstheme="minorHAnsi"/>
                <w:color w:val="FFFFFF"/>
                <w:lang w:eastAsia="en-GB"/>
              </w:rPr>
            </w:pPr>
          </w:p>
          <w:p w14:paraId="693CB4BE" w14:textId="77777777" w:rsidR="00D529F5" w:rsidRPr="00B115E4" w:rsidRDefault="00D529F5"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8EECADE" w14:textId="77777777" w:rsidR="00D529F5" w:rsidRPr="00B115E4" w:rsidRDefault="00D529F5" w:rsidP="0037072F">
            <w:pPr>
              <w:spacing w:after="0" w:line="240" w:lineRule="auto"/>
              <w:jc w:val="center"/>
              <w:rPr>
                <w:rFonts w:asciiTheme="minorHAnsi" w:eastAsia="Times New Roman" w:hAnsiTheme="minorHAnsi" w:cstheme="minorHAnsi"/>
                <w:color w:val="FFFFFF"/>
                <w:lang w:eastAsia="en-GB"/>
              </w:rPr>
            </w:pPr>
          </w:p>
          <w:p w14:paraId="5BE98B6D" w14:textId="77777777" w:rsidR="00D529F5" w:rsidRPr="00B115E4" w:rsidRDefault="00D529F5"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2996BA34" w14:textId="77777777" w:rsidR="00D529F5" w:rsidRPr="00B115E4" w:rsidRDefault="00D529F5" w:rsidP="0037072F">
            <w:pPr>
              <w:spacing w:after="0" w:line="240" w:lineRule="auto"/>
              <w:ind w:left="113" w:right="113"/>
              <w:rPr>
                <w:rFonts w:asciiTheme="minorHAnsi" w:eastAsia="Times New Roman" w:hAnsiTheme="minorHAnsi" w:cstheme="minorHAnsi"/>
                <w:color w:val="FFFFFF"/>
                <w:lang w:eastAsia="en-GB"/>
              </w:rPr>
            </w:pPr>
          </w:p>
        </w:tc>
      </w:tr>
      <w:tr w:rsidR="00D529F5" w:rsidRPr="00371080" w14:paraId="66B4CA0B"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32AB23A6" w14:textId="77777777" w:rsidR="00D529F5" w:rsidRPr="00DC55DA" w:rsidRDefault="00D529F5"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shd w:val="clear" w:color="auto" w:fill="auto"/>
          </w:tcPr>
          <w:p w14:paraId="0E8F95FC" w14:textId="0541C2CA" w:rsidR="001D6794" w:rsidRPr="00E270FD" w:rsidRDefault="00D529F5" w:rsidP="001D6794">
            <w:pPr>
              <w:pStyle w:val="Default"/>
              <w:rPr>
                <w:rFonts w:asciiTheme="minorHAnsi" w:hAnsiTheme="minorHAnsi" w:cstheme="minorHAnsi"/>
                <w:sz w:val="22"/>
                <w:szCs w:val="22"/>
              </w:rPr>
            </w:pPr>
            <w:r w:rsidRPr="00E270FD">
              <w:rPr>
                <w:rFonts w:asciiTheme="minorHAnsi" w:hAnsiTheme="minorHAnsi" w:cstheme="minorHAnsi"/>
                <w:color w:val="auto"/>
                <w:sz w:val="22"/>
                <w:szCs w:val="22"/>
              </w:rPr>
              <w:t>The main modification to ECC0</w:t>
            </w:r>
            <w:r w:rsidR="001D6794" w:rsidRPr="00E270FD">
              <w:rPr>
                <w:rFonts w:asciiTheme="minorHAnsi" w:hAnsiTheme="minorHAnsi" w:cstheme="minorHAnsi"/>
                <w:color w:val="auto"/>
                <w:sz w:val="22"/>
                <w:szCs w:val="22"/>
              </w:rPr>
              <w:t>5</w:t>
            </w:r>
            <w:r w:rsidRPr="00E270FD">
              <w:rPr>
                <w:rFonts w:asciiTheme="minorHAnsi" w:hAnsiTheme="minorHAnsi" w:cstheme="minorHAnsi"/>
                <w:color w:val="auto"/>
                <w:sz w:val="22"/>
                <w:szCs w:val="22"/>
              </w:rPr>
              <w:t xml:space="preserve"> </w:t>
            </w:r>
            <w:r w:rsidR="001D6794" w:rsidRPr="00E270FD">
              <w:rPr>
                <w:rFonts w:asciiTheme="minorHAnsi" w:hAnsiTheme="minorHAnsi" w:cstheme="minorHAnsi"/>
                <w:color w:val="auto"/>
                <w:sz w:val="22"/>
                <w:szCs w:val="22"/>
              </w:rPr>
              <w:t xml:space="preserve">still ensures the </w:t>
            </w:r>
            <w:r w:rsidR="001D6794" w:rsidRPr="00E270FD">
              <w:rPr>
                <w:rFonts w:asciiTheme="minorHAnsi" w:hAnsiTheme="minorHAnsi" w:cstheme="minorHAnsi"/>
                <w:sz w:val="22"/>
                <w:szCs w:val="22"/>
              </w:rPr>
              <w:t>protect</w:t>
            </w:r>
            <w:r w:rsidR="00E270FD" w:rsidRPr="00E270FD">
              <w:rPr>
                <w:rFonts w:asciiTheme="minorHAnsi" w:hAnsiTheme="minorHAnsi" w:cstheme="minorHAnsi"/>
                <w:sz w:val="22"/>
                <w:szCs w:val="22"/>
              </w:rPr>
              <w:t xml:space="preserve">ion of </w:t>
            </w:r>
            <w:r w:rsidR="001D6794" w:rsidRPr="00E270FD">
              <w:rPr>
                <w:rFonts w:asciiTheme="minorHAnsi" w:hAnsiTheme="minorHAnsi" w:cstheme="minorHAnsi"/>
                <w:sz w:val="22"/>
                <w:szCs w:val="22"/>
              </w:rPr>
              <w:t xml:space="preserve">the Borough’s Green Belt and MOL. It is not considered to have significant effects on equalities groups. </w:t>
            </w:r>
          </w:p>
          <w:p w14:paraId="6CCCBB00" w14:textId="2C2535EF" w:rsidR="00D529F5" w:rsidRPr="00D47202" w:rsidRDefault="00D529F5" w:rsidP="001D6794">
            <w:pPr>
              <w:pStyle w:val="Default"/>
              <w:rPr>
                <w:rFonts w:asciiTheme="minorHAnsi" w:hAnsiTheme="minorHAnsi" w:cstheme="minorHAnsi"/>
                <w:sz w:val="22"/>
                <w:szCs w:val="22"/>
              </w:rPr>
            </w:pPr>
          </w:p>
          <w:p w14:paraId="052EE970" w14:textId="77777777" w:rsidR="00D529F5" w:rsidRPr="00D47202" w:rsidRDefault="00D529F5" w:rsidP="0037072F">
            <w:pPr>
              <w:pStyle w:val="Default"/>
              <w:rPr>
                <w:rFonts w:ascii="Calibri" w:hAnsi="Calibri" w:cs="Calibri"/>
                <w:sz w:val="22"/>
                <w:szCs w:val="22"/>
              </w:rPr>
            </w:pPr>
          </w:p>
          <w:p w14:paraId="73BE19AB" w14:textId="77777777" w:rsidR="00D529F5" w:rsidRPr="00D47202" w:rsidRDefault="00D529F5" w:rsidP="0037072F">
            <w:pPr>
              <w:pStyle w:val="Default"/>
              <w:rPr>
                <w:rFonts w:ascii="Calibri" w:hAnsi="Calibri"/>
                <w:sz w:val="22"/>
                <w:szCs w:val="22"/>
              </w:rPr>
            </w:pPr>
          </w:p>
          <w:p w14:paraId="5EEBA6DC" w14:textId="77777777" w:rsidR="00D529F5" w:rsidRPr="00D47202" w:rsidRDefault="00D529F5"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64653030"/>
              <w14:checkbox>
                <w14:checked w14:val="0"/>
                <w14:checkedState w14:val="2612" w14:font="MS Gothic"/>
                <w14:uncheckedState w14:val="2610" w14:font="MS Gothic"/>
              </w14:checkbox>
            </w:sdtPr>
            <w:sdtEndPr/>
            <w:sdtContent>
              <w:p w14:paraId="116D3BF0" w14:textId="488DE437" w:rsidR="00D529F5" w:rsidRPr="00DC55DA" w:rsidRDefault="00EB6129"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26A11CE3" w14:textId="77777777" w:rsidR="00D529F5" w:rsidRPr="00DC55DA" w:rsidRDefault="00D529F5"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613481281"/>
              <w14:checkbox>
                <w14:checked w14:val="0"/>
                <w14:checkedState w14:val="2612" w14:font="MS Gothic"/>
                <w14:uncheckedState w14:val="2610" w14:font="MS Gothic"/>
              </w14:checkbox>
            </w:sdtPr>
            <w:sdtEndPr/>
            <w:sdtContent>
              <w:p w14:paraId="0DDDFADF" w14:textId="77777777" w:rsidR="00D529F5" w:rsidRPr="00DC55DA" w:rsidRDefault="00D529F5"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7EDFEA7" w14:textId="77777777" w:rsidR="00D529F5" w:rsidRPr="00DC55DA" w:rsidRDefault="00D529F5"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823237052"/>
              <w14:checkbox>
                <w14:checked w14:val="0"/>
                <w14:checkedState w14:val="2612" w14:font="MS Gothic"/>
                <w14:uncheckedState w14:val="2610" w14:font="MS Gothic"/>
              </w14:checkbox>
            </w:sdtPr>
            <w:sdtEndPr/>
            <w:sdtContent>
              <w:p w14:paraId="204F04A4" w14:textId="77777777" w:rsidR="00D529F5" w:rsidRPr="00DC55DA" w:rsidRDefault="00D529F5"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1271D55B" w14:textId="77777777" w:rsidR="00D529F5" w:rsidRPr="00DC55DA" w:rsidRDefault="00D529F5"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831782057"/>
              <w14:checkbox>
                <w14:checked w14:val="1"/>
                <w14:checkedState w14:val="2612" w14:font="MS Gothic"/>
                <w14:uncheckedState w14:val="2610" w14:font="MS Gothic"/>
              </w14:checkbox>
            </w:sdtPr>
            <w:sdtEndPr/>
            <w:sdtContent>
              <w:p w14:paraId="3412CC5E" w14:textId="69407A58" w:rsidR="00D529F5" w:rsidRPr="00DC55DA" w:rsidRDefault="00EB6129"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036F07D" w14:textId="77777777" w:rsidR="00D529F5" w:rsidRPr="00DC55DA" w:rsidRDefault="00D529F5" w:rsidP="0037072F">
            <w:pPr>
              <w:spacing w:after="160" w:line="240" w:lineRule="exact"/>
              <w:jc w:val="center"/>
              <w:rPr>
                <w:rFonts w:ascii="MS Gothic" w:eastAsia="MS Gothic" w:hAnsi="MS Gothic" w:cstheme="minorHAnsi"/>
                <w:b/>
                <w:sz w:val="28"/>
                <w:szCs w:val="28"/>
              </w:rPr>
            </w:pPr>
          </w:p>
        </w:tc>
      </w:tr>
      <w:tr w:rsidR="00EB6129" w:rsidRPr="00371080" w14:paraId="6D440AA8"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40B7F1A5" w14:textId="77777777" w:rsidR="00EB6129" w:rsidRPr="008F4168" w:rsidRDefault="00EB6129" w:rsidP="00EB6129">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257BEF91" w14:textId="6B79D595" w:rsidR="00EB6129" w:rsidRPr="00D47202" w:rsidRDefault="00EB6129" w:rsidP="00EB6129">
            <w:pPr>
              <w:pStyle w:val="Default"/>
              <w:rPr>
                <w:rFonts w:cs="Calibri"/>
                <w:sz w:val="22"/>
                <w:szCs w:val="22"/>
              </w:rPr>
            </w:pPr>
            <w:r w:rsidRPr="0013549F">
              <w:rPr>
                <w:rFonts w:asciiTheme="minorHAnsi" w:hAnsiTheme="minorHAnsi" w:cstheme="minorHAnsi"/>
                <w:color w:val="auto"/>
                <w:sz w:val="22"/>
                <w:szCs w:val="22"/>
              </w:rPr>
              <w:t xml:space="preserve">The main modification to ECC05 still ensures the </w:t>
            </w:r>
            <w:r w:rsidRPr="0013549F">
              <w:rPr>
                <w:rFonts w:asciiTheme="minorHAnsi" w:hAnsiTheme="minorHAnsi" w:cstheme="minorHAnsi"/>
                <w:sz w:val="22"/>
                <w:szCs w:val="22"/>
              </w:rPr>
              <w:t xml:space="preserve">protection of the Borough’s Green Belt and MOL. It is not considered to have significant effects on equalities groups. </w:t>
            </w:r>
          </w:p>
        </w:tc>
        <w:tc>
          <w:tcPr>
            <w:tcW w:w="1134" w:type="dxa"/>
            <w:shd w:val="clear" w:color="auto" w:fill="auto"/>
            <w:vAlign w:val="center"/>
          </w:tcPr>
          <w:sdt>
            <w:sdtPr>
              <w:rPr>
                <w:rFonts w:asciiTheme="minorHAnsi" w:eastAsia="Times New Roman" w:hAnsiTheme="minorHAnsi" w:cstheme="minorHAnsi"/>
                <w:b/>
                <w:sz w:val="28"/>
                <w:szCs w:val="28"/>
              </w:rPr>
              <w:id w:val="-1204246625"/>
              <w14:checkbox>
                <w14:checked w14:val="0"/>
                <w14:checkedState w14:val="2612" w14:font="MS Gothic"/>
                <w14:uncheckedState w14:val="2610" w14:font="MS Gothic"/>
              </w14:checkbox>
            </w:sdtPr>
            <w:sdtEndPr/>
            <w:sdtContent>
              <w:p w14:paraId="1EA24B58" w14:textId="77777777" w:rsidR="00EB6129" w:rsidRPr="008F4168" w:rsidRDefault="00EB6129" w:rsidP="00EB612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3313540" w14:textId="77777777" w:rsidR="00EB6129" w:rsidRPr="008F4168" w:rsidRDefault="00EB6129" w:rsidP="00EB612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73980406"/>
              <w14:checkbox>
                <w14:checked w14:val="0"/>
                <w14:checkedState w14:val="2612" w14:font="MS Gothic"/>
                <w14:uncheckedState w14:val="2610" w14:font="MS Gothic"/>
              </w14:checkbox>
            </w:sdtPr>
            <w:sdtEndPr/>
            <w:sdtContent>
              <w:p w14:paraId="21D4C0A1" w14:textId="77777777" w:rsidR="00EB6129" w:rsidRPr="008F4168" w:rsidRDefault="00EB6129" w:rsidP="00EB612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9EE94EF" w14:textId="77777777" w:rsidR="00EB6129" w:rsidRPr="008F4168" w:rsidRDefault="00EB6129" w:rsidP="00EB612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4547357"/>
              <w14:checkbox>
                <w14:checked w14:val="0"/>
                <w14:checkedState w14:val="2612" w14:font="MS Gothic"/>
                <w14:uncheckedState w14:val="2610" w14:font="MS Gothic"/>
              </w14:checkbox>
            </w:sdtPr>
            <w:sdtEndPr/>
            <w:sdtContent>
              <w:p w14:paraId="50D49AB8" w14:textId="77777777" w:rsidR="00EB6129" w:rsidRPr="008F4168" w:rsidRDefault="00EB6129" w:rsidP="00EB6129">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07407577" w14:textId="77777777" w:rsidR="00EB6129" w:rsidRPr="008F4168" w:rsidRDefault="00EB6129" w:rsidP="00EB612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14560140"/>
              <w14:checkbox>
                <w14:checked w14:val="1"/>
                <w14:checkedState w14:val="2612" w14:font="MS Gothic"/>
                <w14:uncheckedState w14:val="2610" w14:font="MS Gothic"/>
              </w14:checkbox>
            </w:sdtPr>
            <w:sdtEndPr/>
            <w:sdtContent>
              <w:p w14:paraId="4EE709EE" w14:textId="77777777" w:rsidR="00EB6129" w:rsidRPr="008F4168" w:rsidRDefault="00EB6129" w:rsidP="00EB612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074D60A" w14:textId="77777777" w:rsidR="00EB6129" w:rsidRPr="008F4168" w:rsidRDefault="00EB6129" w:rsidP="00EB6129">
            <w:pPr>
              <w:spacing w:after="160" w:line="240" w:lineRule="exact"/>
              <w:jc w:val="center"/>
              <w:rPr>
                <w:rFonts w:ascii="MS Gothic" w:eastAsia="MS Gothic" w:hAnsi="MS Gothic" w:cstheme="minorHAnsi"/>
                <w:b/>
                <w:sz w:val="28"/>
                <w:szCs w:val="28"/>
              </w:rPr>
            </w:pPr>
          </w:p>
        </w:tc>
      </w:tr>
      <w:tr w:rsidR="00EB6129" w:rsidRPr="00371080" w14:paraId="16FB6984"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659C4BE" w14:textId="77777777" w:rsidR="00EB6129" w:rsidRPr="007F2644" w:rsidRDefault="00EB6129" w:rsidP="00EB612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1CDD94A7" w14:textId="77777777" w:rsidR="00EB6129" w:rsidRPr="007F2644" w:rsidRDefault="00EB6129" w:rsidP="00EB612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182FFFE4" w14:textId="3C0396C3" w:rsidR="00EB6129" w:rsidRPr="00D47202" w:rsidRDefault="00EB6129" w:rsidP="00EB6129">
            <w:pPr>
              <w:pStyle w:val="Default"/>
              <w:rPr>
                <w:rFonts w:eastAsia="Times New Roman" w:cs="Calibri"/>
                <w:sz w:val="22"/>
                <w:szCs w:val="22"/>
              </w:rPr>
            </w:pPr>
            <w:r w:rsidRPr="0013549F">
              <w:rPr>
                <w:rFonts w:asciiTheme="minorHAnsi" w:hAnsiTheme="minorHAnsi" w:cstheme="minorHAnsi"/>
                <w:color w:val="auto"/>
                <w:sz w:val="22"/>
                <w:szCs w:val="22"/>
              </w:rPr>
              <w:t xml:space="preserve">The main modification to ECC05 still ensures the </w:t>
            </w:r>
            <w:r w:rsidRPr="0013549F">
              <w:rPr>
                <w:rFonts w:asciiTheme="minorHAnsi" w:hAnsiTheme="minorHAnsi" w:cstheme="minorHAnsi"/>
                <w:sz w:val="22"/>
                <w:szCs w:val="22"/>
              </w:rPr>
              <w:t xml:space="preserve">protection of the Borough’s Green Belt and MOL. It is not considered to have significant effects on equalities groups. </w:t>
            </w:r>
          </w:p>
        </w:tc>
        <w:tc>
          <w:tcPr>
            <w:tcW w:w="1134" w:type="dxa"/>
            <w:shd w:val="clear" w:color="auto" w:fill="auto"/>
            <w:vAlign w:val="center"/>
          </w:tcPr>
          <w:sdt>
            <w:sdtPr>
              <w:rPr>
                <w:rFonts w:asciiTheme="minorHAnsi" w:eastAsia="Times New Roman" w:hAnsiTheme="minorHAnsi" w:cstheme="minorHAnsi"/>
                <w:b/>
                <w:sz w:val="28"/>
                <w:szCs w:val="28"/>
              </w:rPr>
              <w:id w:val="840276503"/>
              <w14:checkbox>
                <w14:checked w14:val="0"/>
                <w14:checkedState w14:val="2612" w14:font="MS Gothic"/>
                <w14:uncheckedState w14:val="2610" w14:font="MS Gothic"/>
              </w14:checkbox>
            </w:sdtPr>
            <w:sdtEndPr/>
            <w:sdtContent>
              <w:p w14:paraId="04789C48" w14:textId="385C06D9" w:rsidR="00EB6129" w:rsidRPr="007F2644" w:rsidRDefault="00EB6129" w:rsidP="00EB612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2103074" w14:textId="77777777" w:rsidR="00EB6129" w:rsidRPr="007F2644" w:rsidRDefault="00EB6129" w:rsidP="00EB612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38972124"/>
              <w14:checkbox>
                <w14:checked w14:val="0"/>
                <w14:checkedState w14:val="2612" w14:font="MS Gothic"/>
                <w14:uncheckedState w14:val="2610" w14:font="MS Gothic"/>
              </w14:checkbox>
            </w:sdtPr>
            <w:sdtEndPr/>
            <w:sdtContent>
              <w:p w14:paraId="621F91C1" w14:textId="77777777" w:rsidR="00EB6129" w:rsidRPr="007F2644" w:rsidRDefault="00EB6129" w:rsidP="00EB612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0277B1E" w14:textId="77777777" w:rsidR="00EB6129" w:rsidRPr="007F2644" w:rsidRDefault="00EB6129" w:rsidP="00EB612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76648507"/>
              <w14:checkbox>
                <w14:checked w14:val="0"/>
                <w14:checkedState w14:val="2612" w14:font="MS Gothic"/>
                <w14:uncheckedState w14:val="2610" w14:font="MS Gothic"/>
              </w14:checkbox>
            </w:sdtPr>
            <w:sdtEndPr/>
            <w:sdtContent>
              <w:p w14:paraId="35AB1E38" w14:textId="77777777" w:rsidR="00EB6129" w:rsidRPr="007F2644" w:rsidRDefault="00EB6129" w:rsidP="00EB612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0B3089D" w14:textId="77777777" w:rsidR="00EB6129" w:rsidRPr="007F2644" w:rsidRDefault="00EB6129" w:rsidP="00EB612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93169827"/>
              <w14:checkbox>
                <w14:checked w14:val="1"/>
                <w14:checkedState w14:val="2612" w14:font="MS Gothic"/>
                <w14:uncheckedState w14:val="2610" w14:font="MS Gothic"/>
              </w14:checkbox>
            </w:sdtPr>
            <w:sdtEndPr/>
            <w:sdtContent>
              <w:p w14:paraId="6F5E2056" w14:textId="38B96BF0" w:rsidR="00EB6129" w:rsidRPr="007F2644" w:rsidRDefault="00EB6129" w:rsidP="00EB612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90B7104" w14:textId="77777777" w:rsidR="00EB6129" w:rsidRPr="007F2644" w:rsidRDefault="00EB6129" w:rsidP="00EB6129">
            <w:pPr>
              <w:spacing w:after="160" w:line="240" w:lineRule="exact"/>
              <w:jc w:val="center"/>
              <w:rPr>
                <w:rFonts w:ascii="MS Gothic" w:eastAsia="MS Gothic" w:hAnsi="MS Gothic" w:cstheme="minorHAnsi"/>
                <w:b/>
                <w:sz w:val="28"/>
                <w:szCs w:val="28"/>
              </w:rPr>
            </w:pPr>
          </w:p>
        </w:tc>
      </w:tr>
      <w:tr w:rsidR="00EB6129" w:rsidRPr="00371080" w14:paraId="2201C79E"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60BB63C" w14:textId="77777777" w:rsidR="00EB6129" w:rsidRPr="007F2644" w:rsidRDefault="00EB6129" w:rsidP="00EB612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04F250C5" w14:textId="70BB8463" w:rsidR="00EB6129" w:rsidRPr="00937527" w:rsidRDefault="00EB6129" w:rsidP="00EB6129">
            <w:pPr>
              <w:pStyle w:val="Default"/>
              <w:rPr>
                <w:rFonts w:cs="Calibri"/>
                <w:highlight w:val="yellow"/>
              </w:rPr>
            </w:pPr>
            <w:r w:rsidRPr="0013549F">
              <w:rPr>
                <w:rFonts w:asciiTheme="minorHAnsi" w:hAnsiTheme="minorHAnsi" w:cstheme="minorHAnsi"/>
                <w:color w:val="auto"/>
                <w:sz w:val="22"/>
                <w:szCs w:val="22"/>
              </w:rPr>
              <w:t xml:space="preserve">The main modification to ECC05 still ensures the </w:t>
            </w:r>
            <w:r w:rsidRPr="0013549F">
              <w:rPr>
                <w:rFonts w:asciiTheme="minorHAnsi" w:hAnsiTheme="minorHAnsi" w:cstheme="minorHAnsi"/>
                <w:sz w:val="22"/>
                <w:szCs w:val="22"/>
              </w:rPr>
              <w:t xml:space="preserve">protection of the Borough’s Green Belt and MOL. It is not considered to have significant effects on equalities groups. </w:t>
            </w:r>
          </w:p>
        </w:tc>
        <w:tc>
          <w:tcPr>
            <w:tcW w:w="1134" w:type="dxa"/>
            <w:shd w:val="clear" w:color="auto" w:fill="auto"/>
            <w:vAlign w:val="center"/>
          </w:tcPr>
          <w:sdt>
            <w:sdtPr>
              <w:rPr>
                <w:rFonts w:asciiTheme="minorHAnsi" w:eastAsia="Times New Roman" w:hAnsiTheme="minorHAnsi" w:cstheme="minorHAnsi"/>
                <w:b/>
                <w:sz w:val="28"/>
                <w:szCs w:val="28"/>
              </w:rPr>
              <w:id w:val="421467096"/>
              <w14:checkbox>
                <w14:checked w14:val="0"/>
                <w14:checkedState w14:val="2612" w14:font="MS Gothic"/>
                <w14:uncheckedState w14:val="2610" w14:font="MS Gothic"/>
              </w14:checkbox>
            </w:sdtPr>
            <w:sdtEndPr/>
            <w:sdtContent>
              <w:p w14:paraId="5F113FAD" w14:textId="47717248" w:rsidR="00EB6129" w:rsidRPr="007F2644" w:rsidRDefault="00EB6129" w:rsidP="00EB612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3C4ACD6" w14:textId="77777777" w:rsidR="00EB6129" w:rsidRPr="007F2644" w:rsidRDefault="00EB6129" w:rsidP="00EB612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37791346"/>
              <w14:checkbox>
                <w14:checked w14:val="0"/>
                <w14:checkedState w14:val="2612" w14:font="MS Gothic"/>
                <w14:uncheckedState w14:val="2610" w14:font="MS Gothic"/>
              </w14:checkbox>
            </w:sdtPr>
            <w:sdtEndPr/>
            <w:sdtContent>
              <w:p w14:paraId="1B27512E" w14:textId="77777777" w:rsidR="00EB6129" w:rsidRPr="007F2644" w:rsidRDefault="00EB6129" w:rsidP="00EB612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E621778" w14:textId="77777777" w:rsidR="00EB6129" w:rsidRPr="007F2644" w:rsidRDefault="00EB6129" w:rsidP="00EB612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89964333"/>
              <w14:checkbox>
                <w14:checked w14:val="0"/>
                <w14:checkedState w14:val="2612" w14:font="MS Gothic"/>
                <w14:uncheckedState w14:val="2610" w14:font="MS Gothic"/>
              </w14:checkbox>
            </w:sdtPr>
            <w:sdtEndPr/>
            <w:sdtContent>
              <w:p w14:paraId="242B348E" w14:textId="77777777" w:rsidR="00EB6129" w:rsidRPr="007F2644" w:rsidRDefault="00EB6129" w:rsidP="00EB612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88BFCE3" w14:textId="77777777" w:rsidR="00EB6129" w:rsidRPr="007F2644" w:rsidRDefault="00EB6129" w:rsidP="00EB612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81645906"/>
              <w14:checkbox>
                <w14:checked w14:val="1"/>
                <w14:checkedState w14:val="2612" w14:font="MS Gothic"/>
                <w14:uncheckedState w14:val="2610" w14:font="MS Gothic"/>
              </w14:checkbox>
            </w:sdtPr>
            <w:sdtEndPr/>
            <w:sdtContent>
              <w:p w14:paraId="1D714704" w14:textId="38BC52AB" w:rsidR="00EB6129" w:rsidRPr="007F2644" w:rsidRDefault="00EB6129" w:rsidP="00EB612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DBE20EC" w14:textId="77777777" w:rsidR="00EB6129" w:rsidRPr="007F2644" w:rsidRDefault="00EB6129" w:rsidP="00EB6129">
            <w:pPr>
              <w:spacing w:after="160" w:line="240" w:lineRule="exact"/>
              <w:jc w:val="center"/>
              <w:rPr>
                <w:rFonts w:ascii="MS Gothic" w:eastAsia="MS Gothic" w:hAnsi="MS Gothic" w:cstheme="minorHAnsi"/>
                <w:b/>
                <w:sz w:val="28"/>
                <w:szCs w:val="28"/>
              </w:rPr>
            </w:pPr>
          </w:p>
        </w:tc>
      </w:tr>
      <w:tr w:rsidR="00EB6129" w:rsidRPr="00371080" w14:paraId="198E1F59"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3953AF9F" w14:textId="77777777" w:rsidR="00EB6129" w:rsidRPr="007F2644" w:rsidRDefault="00EB6129" w:rsidP="00EB612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3843A4B4" w14:textId="059FC593" w:rsidR="00EB6129" w:rsidRPr="00937527" w:rsidRDefault="00EB6129" w:rsidP="00EB6129">
            <w:pPr>
              <w:spacing w:after="0" w:line="240" w:lineRule="exact"/>
              <w:rPr>
                <w:rFonts w:eastAsia="Times New Roman" w:cs="Calibri"/>
                <w:color w:val="000000" w:themeColor="text1"/>
                <w:highlight w:val="yellow"/>
              </w:rPr>
            </w:pPr>
            <w:r w:rsidRPr="0013549F">
              <w:rPr>
                <w:rFonts w:asciiTheme="minorHAnsi" w:hAnsiTheme="minorHAnsi" w:cstheme="minorHAnsi"/>
              </w:rPr>
              <w:t xml:space="preserve">The main modification to ECC05 still ensures the protection of the Borough’s Green Belt and MOL. It is not considered to have significant effects on equalities groups. </w:t>
            </w:r>
          </w:p>
        </w:tc>
        <w:tc>
          <w:tcPr>
            <w:tcW w:w="1134" w:type="dxa"/>
            <w:shd w:val="clear" w:color="auto" w:fill="auto"/>
            <w:vAlign w:val="center"/>
          </w:tcPr>
          <w:sdt>
            <w:sdtPr>
              <w:rPr>
                <w:rFonts w:asciiTheme="minorHAnsi" w:eastAsia="Times New Roman" w:hAnsiTheme="minorHAnsi" w:cstheme="minorHAnsi"/>
                <w:b/>
                <w:sz w:val="28"/>
                <w:szCs w:val="28"/>
              </w:rPr>
              <w:id w:val="-630705713"/>
              <w14:checkbox>
                <w14:checked w14:val="0"/>
                <w14:checkedState w14:val="2612" w14:font="MS Gothic"/>
                <w14:uncheckedState w14:val="2610" w14:font="MS Gothic"/>
              </w14:checkbox>
            </w:sdtPr>
            <w:sdtEndPr/>
            <w:sdtContent>
              <w:p w14:paraId="161258D9" w14:textId="5B99B003" w:rsidR="00EB6129" w:rsidRPr="007F2644" w:rsidRDefault="00EB6129" w:rsidP="00EB612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8E72CEF" w14:textId="77777777" w:rsidR="00EB6129" w:rsidRPr="007F2644" w:rsidRDefault="00EB6129" w:rsidP="00EB612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77783745"/>
              <w14:checkbox>
                <w14:checked w14:val="0"/>
                <w14:checkedState w14:val="2612" w14:font="MS Gothic"/>
                <w14:uncheckedState w14:val="2610" w14:font="MS Gothic"/>
              </w14:checkbox>
            </w:sdtPr>
            <w:sdtEndPr/>
            <w:sdtContent>
              <w:p w14:paraId="37B3BE31" w14:textId="77777777" w:rsidR="00EB6129" w:rsidRPr="007F2644" w:rsidRDefault="00EB6129" w:rsidP="00EB612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59430D3" w14:textId="77777777" w:rsidR="00EB6129" w:rsidRPr="007F2644" w:rsidRDefault="00EB6129" w:rsidP="00EB612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03692019"/>
              <w14:checkbox>
                <w14:checked w14:val="0"/>
                <w14:checkedState w14:val="2612" w14:font="MS Gothic"/>
                <w14:uncheckedState w14:val="2610" w14:font="MS Gothic"/>
              </w14:checkbox>
            </w:sdtPr>
            <w:sdtEndPr/>
            <w:sdtContent>
              <w:p w14:paraId="2121CC05" w14:textId="77777777" w:rsidR="00EB6129" w:rsidRPr="007F2644" w:rsidRDefault="00EB6129" w:rsidP="00EB612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89CAC97" w14:textId="77777777" w:rsidR="00EB6129" w:rsidRPr="007F2644" w:rsidRDefault="00EB6129" w:rsidP="00EB612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78342271"/>
              <w14:checkbox>
                <w14:checked w14:val="1"/>
                <w14:checkedState w14:val="2612" w14:font="MS Gothic"/>
                <w14:uncheckedState w14:val="2610" w14:font="MS Gothic"/>
              </w14:checkbox>
            </w:sdtPr>
            <w:sdtEndPr/>
            <w:sdtContent>
              <w:p w14:paraId="1D95EF5B" w14:textId="6B172371" w:rsidR="00EB6129" w:rsidRPr="007F2644" w:rsidRDefault="002939D2" w:rsidP="00EB612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0C2903" w14:textId="77777777" w:rsidR="00EB6129" w:rsidRPr="007F2644" w:rsidRDefault="00EB6129" w:rsidP="00EB6129">
            <w:pPr>
              <w:spacing w:after="160" w:line="240" w:lineRule="exact"/>
              <w:jc w:val="center"/>
              <w:rPr>
                <w:rFonts w:ascii="MS Gothic" w:eastAsia="MS Gothic" w:hAnsi="MS Gothic" w:cstheme="minorHAnsi"/>
                <w:b/>
                <w:sz w:val="28"/>
                <w:szCs w:val="28"/>
              </w:rPr>
            </w:pPr>
          </w:p>
        </w:tc>
      </w:tr>
      <w:tr w:rsidR="00EB6129" w:rsidRPr="00371080" w14:paraId="240AE675"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7C556934" w14:textId="77777777" w:rsidR="00EB6129" w:rsidRPr="000A1E62" w:rsidRDefault="00EB6129" w:rsidP="00EB612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73B1E1DB" w14:textId="77777777" w:rsidR="00EB6129" w:rsidRPr="000A1E62" w:rsidRDefault="00EB6129" w:rsidP="00EB612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3BC05A92" w14:textId="41663A6C" w:rsidR="00EB6129" w:rsidRPr="00111AC7" w:rsidRDefault="00EB6129" w:rsidP="00EB6129">
            <w:pPr>
              <w:spacing w:after="0" w:line="240" w:lineRule="exact"/>
              <w:rPr>
                <w:rFonts w:eastAsia="Times New Roman" w:cs="Calibri"/>
                <w:color w:val="000000" w:themeColor="text1"/>
                <w:highlight w:val="yellow"/>
              </w:rPr>
            </w:pPr>
            <w:r w:rsidRPr="002F2626">
              <w:rPr>
                <w:rFonts w:asciiTheme="minorHAnsi" w:hAnsiTheme="minorHAnsi" w:cstheme="minorHAnsi"/>
              </w:rPr>
              <w:t xml:space="preserve">The main modification to ECC05 still ensures the protection of the Borough’s Green Belt and MOL. It is not considered to have significant effects on equalities groups. </w:t>
            </w:r>
          </w:p>
        </w:tc>
        <w:tc>
          <w:tcPr>
            <w:tcW w:w="1134" w:type="dxa"/>
            <w:shd w:val="clear" w:color="auto" w:fill="auto"/>
            <w:vAlign w:val="center"/>
          </w:tcPr>
          <w:sdt>
            <w:sdtPr>
              <w:rPr>
                <w:rFonts w:asciiTheme="minorHAnsi" w:eastAsia="Times New Roman" w:hAnsiTheme="minorHAnsi" w:cstheme="minorHAnsi"/>
                <w:b/>
                <w:sz w:val="28"/>
                <w:szCs w:val="28"/>
              </w:rPr>
              <w:id w:val="867801519"/>
              <w14:checkbox>
                <w14:checked w14:val="0"/>
                <w14:checkedState w14:val="2612" w14:font="MS Gothic"/>
                <w14:uncheckedState w14:val="2610" w14:font="MS Gothic"/>
              </w14:checkbox>
            </w:sdtPr>
            <w:sdtEndPr/>
            <w:sdtContent>
              <w:p w14:paraId="5D5F7785" w14:textId="6DCA640A" w:rsidR="00EB6129" w:rsidRPr="000A1E62" w:rsidRDefault="002939D2" w:rsidP="00EB612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278FE83" w14:textId="77777777" w:rsidR="00EB6129" w:rsidRPr="000A1E62" w:rsidRDefault="00EB6129" w:rsidP="00EB612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82819853"/>
              <w14:checkbox>
                <w14:checked w14:val="0"/>
                <w14:checkedState w14:val="2612" w14:font="MS Gothic"/>
                <w14:uncheckedState w14:val="2610" w14:font="MS Gothic"/>
              </w14:checkbox>
            </w:sdtPr>
            <w:sdtEndPr/>
            <w:sdtContent>
              <w:p w14:paraId="66C8AF38" w14:textId="77777777" w:rsidR="00EB6129" w:rsidRPr="000A1E62" w:rsidRDefault="00EB6129" w:rsidP="00EB612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BF6EA0F" w14:textId="77777777" w:rsidR="00EB6129" w:rsidRPr="000A1E62" w:rsidRDefault="00EB6129" w:rsidP="00EB612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27004981"/>
              <w14:checkbox>
                <w14:checked w14:val="0"/>
                <w14:checkedState w14:val="2612" w14:font="MS Gothic"/>
                <w14:uncheckedState w14:val="2610" w14:font="MS Gothic"/>
              </w14:checkbox>
            </w:sdtPr>
            <w:sdtEndPr/>
            <w:sdtContent>
              <w:p w14:paraId="0A7E1ED0" w14:textId="77777777" w:rsidR="00EB6129" w:rsidRPr="000A1E62" w:rsidRDefault="00EB6129" w:rsidP="00EB6129">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2370D17A" w14:textId="77777777" w:rsidR="00EB6129" w:rsidRPr="000A1E62" w:rsidRDefault="00EB6129" w:rsidP="00EB612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3527073"/>
              <w14:checkbox>
                <w14:checked w14:val="1"/>
                <w14:checkedState w14:val="2612" w14:font="MS Gothic"/>
                <w14:uncheckedState w14:val="2610" w14:font="MS Gothic"/>
              </w14:checkbox>
            </w:sdtPr>
            <w:sdtEndPr/>
            <w:sdtContent>
              <w:p w14:paraId="3A210CD6" w14:textId="1DA47A39" w:rsidR="00EB6129" w:rsidRPr="000A1E62" w:rsidRDefault="002939D2" w:rsidP="00EB612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0F64D94" w14:textId="77777777" w:rsidR="00EB6129" w:rsidRPr="000A1E62" w:rsidRDefault="00EB6129" w:rsidP="00EB6129">
            <w:pPr>
              <w:spacing w:after="160" w:line="240" w:lineRule="exact"/>
              <w:jc w:val="center"/>
              <w:rPr>
                <w:rFonts w:ascii="MS Gothic" w:eastAsia="MS Gothic" w:hAnsi="MS Gothic" w:cstheme="minorHAnsi"/>
                <w:b/>
                <w:sz w:val="28"/>
                <w:szCs w:val="28"/>
              </w:rPr>
            </w:pPr>
          </w:p>
        </w:tc>
      </w:tr>
      <w:tr w:rsidR="00EB6129" w:rsidRPr="00371080" w14:paraId="7864B22C"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137D91D" w14:textId="77777777" w:rsidR="00EB6129" w:rsidRPr="000A1E62" w:rsidRDefault="00EB6129" w:rsidP="00EB612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2AA1117A" w14:textId="09DC1E13" w:rsidR="00EB6129" w:rsidRPr="00111AC7" w:rsidRDefault="00EB6129" w:rsidP="00EB6129">
            <w:pPr>
              <w:pStyle w:val="Default"/>
              <w:rPr>
                <w:rFonts w:ascii="Calibri" w:hAnsi="Calibri" w:cs="Calibri"/>
                <w:sz w:val="22"/>
                <w:szCs w:val="22"/>
                <w:highlight w:val="yellow"/>
              </w:rPr>
            </w:pPr>
            <w:r w:rsidRPr="002F2626">
              <w:rPr>
                <w:rFonts w:asciiTheme="minorHAnsi" w:hAnsiTheme="minorHAnsi" w:cstheme="minorHAnsi"/>
                <w:color w:val="auto"/>
                <w:sz w:val="22"/>
                <w:szCs w:val="22"/>
              </w:rPr>
              <w:t xml:space="preserve">The main modification to ECC05 still ensures the </w:t>
            </w:r>
            <w:r w:rsidRPr="002F2626">
              <w:rPr>
                <w:rFonts w:asciiTheme="minorHAnsi" w:hAnsiTheme="minorHAnsi" w:cstheme="minorHAnsi"/>
                <w:sz w:val="22"/>
                <w:szCs w:val="22"/>
              </w:rPr>
              <w:t xml:space="preserve">protection of the Borough’s Green Belt and MOL. It is not considered to have significant effects on equalities groups. </w:t>
            </w:r>
          </w:p>
        </w:tc>
        <w:tc>
          <w:tcPr>
            <w:tcW w:w="1134" w:type="dxa"/>
            <w:shd w:val="clear" w:color="auto" w:fill="auto"/>
            <w:vAlign w:val="center"/>
          </w:tcPr>
          <w:sdt>
            <w:sdtPr>
              <w:rPr>
                <w:rFonts w:asciiTheme="minorHAnsi" w:eastAsia="Times New Roman" w:hAnsiTheme="minorHAnsi" w:cstheme="minorHAnsi"/>
                <w:b/>
                <w:sz w:val="28"/>
                <w:szCs w:val="28"/>
              </w:rPr>
              <w:id w:val="-196556075"/>
              <w14:checkbox>
                <w14:checked w14:val="0"/>
                <w14:checkedState w14:val="2612" w14:font="MS Gothic"/>
                <w14:uncheckedState w14:val="2610" w14:font="MS Gothic"/>
              </w14:checkbox>
            </w:sdtPr>
            <w:sdtEndPr/>
            <w:sdtContent>
              <w:p w14:paraId="002850F6" w14:textId="7D754BCC" w:rsidR="00EB6129" w:rsidRPr="000A1E62" w:rsidRDefault="002939D2" w:rsidP="00EB612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5B6A677" w14:textId="77777777" w:rsidR="00EB6129" w:rsidRPr="000A1E62" w:rsidRDefault="00EB6129" w:rsidP="00EB612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33378864"/>
              <w14:checkbox>
                <w14:checked w14:val="0"/>
                <w14:checkedState w14:val="2612" w14:font="MS Gothic"/>
                <w14:uncheckedState w14:val="2610" w14:font="MS Gothic"/>
              </w14:checkbox>
            </w:sdtPr>
            <w:sdtEndPr/>
            <w:sdtContent>
              <w:p w14:paraId="6B1CE671" w14:textId="77777777" w:rsidR="00EB6129" w:rsidRPr="000A1E62" w:rsidRDefault="00EB6129" w:rsidP="00EB6129">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4EC162A7" w14:textId="77777777" w:rsidR="00EB6129" w:rsidRPr="000A1E62" w:rsidRDefault="00EB6129" w:rsidP="00EB612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16990233"/>
              <w14:checkbox>
                <w14:checked w14:val="0"/>
                <w14:checkedState w14:val="2612" w14:font="MS Gothic"/>
                <w14:uncheckedState w14:val="2610" w14:font="MS Gothic"/>
              </w14:checkbox>
            </w:sdtPr>
            <w:sdtEndPr/>
            <w:sdtContent>
              <w:p w14:paraId="6BF28632" w14:textId="77777777" w:rsidR="00EB6129" w:rsidRPr="000A1E62" w:rsidRDefault="00EB6129" w:rsidP="00EB6129">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52130AB9" w14:textId="77777777" w:rsidR="00EB6129" w:rsidRPr="000A1E62" w:rsidRDefault="00EB6129" w:rsidP="00EB612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77667566"/>
              <w14:checkbox>
                <w14:checked w14:val="1"/>
                <w14:checkedState w14:val="2612" w14:font="MS Gothic"/>
                <w14:uncheckedState w14:val="2610" w14:font="MS Gothic"/>
              </w14:checkbox>
            </w:sdtPr>
            <w:sdtEndPr/>
            <w:sdtContent>
              <w:p w14:paraId="3F8F3E0A" w14:textId="791D76B7" w:rsidR="00EB6129" w:rsidRPr="000A1E62" w:rsidRDefault="002939D2" w:rsidP="00EB6129">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54BCF82" w14:textId="77777777" w:rsidR="00EB6129" w:rsidRPr="000A1E62" w:rsidRDefault="00EB6129" w:rsidP="00EB6129">
            <w:pPr>
              <w:spacing w:after="160" w:line="240" w:lineRule="exact"/>
              <w:jc w:val="center"/>
              <w:rPr>
                <w:rFonts w:asciiTheme="minorHAnsi" w:eastAsia="Times New Roman" w:hAnsiTheme="minorHAnsi" w:cstheme="minorHAnsi"/>
                <w:b/>
                <w:sz w:val="28"/>
                <w:szCs w:val="28"/>
              </w:rPr>
            </w:pPr>
          </w:p>
        </w:tc>
      </w:tr>
      <w:tr w:rsidR="00EB6129" w:rsidRPr="00371080" w14:paraId="6D3A5D35"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4A143D3E" w14:textId="77777777" w:rsidR="00EB6129" w:rsidRPr="000A1E62" w:rsidRDefault="00EB6129" w:rsidP="00EB612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5B9C1322" w14:textId="5C7A7466" w:rsidR="00EB6129" w:rsidRPr="00BB5747" w:rsidRDefault="00EB6129" w:rsidP="00EB6129">
            <w:pPr>
              <w:pStyle w:val="Default"/>
              <w:rPr>
                <w:rFonts w:ascii="Calibri" w:hAnsi="Calibri" w:cs="Calibri"/>
                <w:sz w:val="22"/>
                <w:szCs w:val="22"/>
              </w:rPr>
            </w:pPr>
            <w:r w:rsidRPr="002F2626">
              <w:rPr>
                <w:rFonts w:asciiTheme="minorHAnsi" w:hAnsiTheme="minorHAnsi" w:cstheme="minorHAnsi"/>
                <w:color w:val="auto"/>
                <w:sz w:val="22"/>
                <w:szCs w:val="22"/>
              </w:rPr>
              <w:t xml:space="preserve">The main modification to ECC05 still ensures the </w:t>
            </w:r>
            <w:r w:rsidRPr="002F2626">
              <w:rPr>
                <w:rFonts w:asciiTheme="minorHAnsi" w:hAnsiTheme="minorHAnsi" w:cstheme="minorHAnsi"/>
                <w:sz w:val="22"/>
                <w:szCs w:val="22"/>
              </w:rPr>
              <w:t xml:space="preserve">protection of the Borough’s Green Belt and MOL. It is not considered to have significant effects on equalities groups. </w:t>
            </w:r>
          </w:p>
        </w:tc>
        <w:tc>
          <w:tcPr>
            <w:tcW w:w="1134" w:type="dxa"/>
            <w:shd w:val="clear" w:color="auto" w:fill="auto"/>
            <w:vAlign w:val="center"/>
          </w:tcPr>
          <w:sdt>
            <w:sdtPr>
              <w:rPr>
                <w:rFonts w:asciiTheme="minorHAnsi" w:eastAsia="Times New Roman" w:hAnsiTheme="minorHAnsi" w:cstheme="minorHAnsi"/>
                <w:b/>
                <w:sz w:val="28"/>
                <w:szCs w:val="28"/>
              </w:rPr>
              <w:id w:val="-2063002750"/>
              <w14:checkbox>
                <w14:checked w14:val="0"/>
                <w14:checkedState w14:val="2612" w14:font="MS Gothic"/>
                <w14:uncheckedState w14:val="2610" w14:font="MS Gothic"/>
              </w14:checkbox>
            </w:sdtPr>
            <w:sdtEndPr/>
            <w:sdtContent>
              <w:p w14:paraId="0D96F777" w14:textId="4F5D30E4" w:rsidR="00EB6129" w:rsidRPr="000A1E62" w:rsidRDefault="002939D2" w:rsidP="00EB612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3A04A39" w14:textId="77777777" w:rsidR="00EB6129" w:rsidRPr="000A1E62" w:rsidRDefault="00EB6129" w:rsidP="00EB612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25106567"/>
              <w14:checkbox>
                <w14:checked w14:val="0"/>
                <w14:checkedState w14:val="2612" w14:font="MS Gothic"/>
                <w14:uncheckedState w14:val="2610" w14:font="MS Gothic"/>
              </w14:checkbox>
            </w:sdtPr>
            <w:sdtEndPr/>
            <w:sdtContent>
              <w:p w14:paraId="674C5D2C" w14:textId="77777777" w:rsidR="00EB6129" w:rsidRPr="000A1E62" w:rsidRDefault="00EB6129" w:rsidP="00EB612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79F538C" w14:textId="77777777" w:rsidR="00EB6129" w:rsidRPr="000A1E62" w:rsidRDefault="00EB6129" w:rsidP="00EB612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33592361"/>
              <w14:checkbox>
                <w14:checked w14:val="0"/>
                <w14:checkedState w14:val="2612" w14:font="MS Gothic"/>
                <w14:uncheckedState w14:val="2610" w14:font="MS Gothic"/>
              </w14:checkbox>
            </w:sdtPr>
            <w:sdtEndPr/>
            <w:sdtContent>
              <w:p w14:paraId="365517A6" w14:textId="77777777" w:rsidR="00EB6129" w:rsidRPr="000A1E62" w:rsidRDefault="00EB6129" w:rsidP="00EB612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9790375" w14:textId="77777777" w:rsidR="00EB6129" w:rsidRPr="000A1E62" w:rsidRDefault="00EB6129" w:rsidP="00EB612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401441433"/>
              <w14:checkbox>
                <w14:checked w14:val="1"/>
                <w14:checkedState w14:val="2612" w14:font="MS Gothic"/>
                <w14:uncheckedState w14:val="2610" w14:font="MS Gothic"/>
              </w14:checkbox>
            </w:sdtPr>
            <w:sdtEndPr/>
            <w:sdtContent>
              <w:p w14:paraId="32869CA3" w14:textId="0C8E8784" w:rsidR="00EB6129" w:rsidRPr="000A1E62" w:rsidRDefault="002939D2" w:rsidP="00EB6129">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133D9E0" w14:textId="77777777" w:rsidR="00EB6129" w:rsidRPr="000A1E62" w:rsidRDefault="00EB6129" w:rsidP="00EB6129">
            <w:pPr>
              <w:spacing w:after="160" w:line="240" w:lineRule="exact"/>
              <w:jc w:val="center"/>
              <w:rPr>
                <w:rFonts w:asciiTheme="minorHAnsi" w:eastAsia="Times New Roman" w:hAnsiTheme="minorHAnsi" w:cstheme="minorHAnsi"/>
                <w:b/>
                <w:sz w:val="28"/>
                <w:szCs w:val="28"/>
              </w:rPr>
            </w:pPr>
          </w:p>
        </w:tc>
      </w:tr>
      <w:tr w:rsidR="00D529F5" w:rsidRPr="00B115E4" w14:paraId="77FC543F"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7316BDC0" w14:textId="77777777" w:rsidR="00D529F5" w:rsidRPr="000A1E62" w:rsidRDefault="00D529F5" w:rsidP="0037072F">
            <w:pPr>
              <w:spacing w:after="0" w:line="240" w:lineRule="auto"/>
              <w:rPr>
                <w:rFonts w:asciiTheme="minorHAnsi" w:eastAsia="Times New Roman" w:hAnsiTheme="minorHAnsi" w:cstheme="minorHAnsi"/>
                <w:bCs/>
                <w:color w:val="FFFFFF"/>
                <w:lang w:eastAsia="en-GB"/>
              </w:rPr>
            </w:pPr>
          </w:p>
          <w:p w14:paraId="4A7A668F" w14:textId="77777777" w:rsidR="00D529F5" w:rsidRPr="000A1E62" w:rsidRDefault="00D529F5"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54BD66DF" w14:textId="77777777" w:rsidR="00D529F5" w:rsidRPr="000A1E62" w:rsidRDefault="00D529F5" w:rsidP="0037072F">
            <w:pPr>
              <w:tabs>
                <w:tab w:val="left" w:pos="5268"/>
              </w:tabs>
              <w:spacing w:after="160" w:line="240" w:lineRule="exact"/>
              <w:rPr>
                <w:rFonts w:asciiTheme="minorHAnsi" w:eastAsia="Times New Roman" w:hAnsiTheme="minorHAnsi" w:cstheme="minorHAnsi"/>
                <w:color w:val="FFFFFF"/>
              </w:rPr>
            </w:pPr>
          </w:p>
          <w:p w14:paraId="01205A93" w14:textId="77777777" w:rsidR="00D529F5" w:rsidRPr="000A1E62" w:rsidRDefault="00D529F5"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6558E3EB" w14:textId="77777777" w:rsidR="00EB6129" w:rsidRPr="00E270FD" w:rsidRDefault="00EB6129" w:rsidP="00EB6129">
            <w:pPr>
              <w:pStyle w:val="Default"/>
              <w:rPr>
                <w:rFonts w:asciiTheme="minorHAnsi" w:hAnsiTheme="minorHAnsi" w:cstheme="minorHAnsi"/>
                <w:sz w:val="22"/>
                <w:szCs w:val="22"/>
              </w:rPr>
            </w:pPr>
            <w:r w:rsidRPr="00E270FD">
              <w:rPr>
                <w:rFonts w:asciiTheme="minorHAnsi" w:hAnsiTheme="minorHAnsi" w:cstheme="minorHAnsi"/>
                <w:color w:val="auto"/>
                <w:sz w:val="22"/>
                <w:szCs w:val="22"/>
              </w:rPr>
              <w:t xml:space="preserve">The main modification to ECC05 still ensures the </w:t>
            </w:r>
            <w:r w:rsidRPr="00E270FD">
              <w:rPr>
                <w:rFonts w:asciiTheme="minorHAnsi" w:hAnsiTheme="minorHAnsi" w:cstheme="minorHAnsi"/>
                <w:sz w:val="22"/>
                <w:szCs w:val="22"/>
              </w:rPr>
              <w:t xml:space="preserve">protection of the Borough’s Green Belt and MOL. It is not considered to have significant effects on equalities groups. </w:t>
            </w:r>
          </w:p>
          <w:p w14:paraId="71BC1BE4" w14:textId="77777777" w:rsidR="00D529F5" w:rsidRPr="007D127B" w:rsidRDefault="00D529F5"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832829851"/>
              <w14:checkbox>
                <w14:checked w14:val="0"/>
                <w14:checkedState w14:val="2612" w14:font="MS Gothic"/>
                <w14:uncheckedState w14:val="2610" w14:font="MS Gothic"/>
              </w14:checkbox>
            </w:sdtPr>
            <w:sdtEndPr/>
            <w:sdtContent>
              <w:p w14:paraId="5886F589" w14:textId="1668BF84" w:rsidR="00D529F5" w:rsidRPr="000A1E62" w:rsidRDefault="002939D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C865E6A" w14:textId="77777777" w:rsidR="00D529F5" w:rsidRPr="000A1E62" w:rsidRDefault="00D529F5"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85786189"/>
              <w14:checkbox>
                <w14:checked w14:val="0"/>
                <w14:checkedState w14:val="2612" w14:font="MS Gothic"/>
                <w14:uncheckedState w14:val="2610" w14:font="MS Gothic"/>
              </w14:checkbox>
            </w:sdtPr>
            <w:sdtEndPr/>
            <w:sdtContent>
              <w:p w14:paraId="59E0D396" w14:textId="77777777" w:rsidR="00D529F5" w:rsidRPr="000A1E62" w:rsidRDefault="00D529F5"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121FB7C" w14:textId="77777777" w:rsidR="00D529F5" w:rsidRPr="000A1E62" w:rsidRDefault="00D529F5"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26777811"/>
              <w14:checkbox>
                <w14:checked w14:val="0"/>
                <w14:checkedState w14:val="2612" w14:font="MS Gothic"/>
                <w14:uncheckedState w14:val="2610" w14:font="MS Gothic"/>
              </w14:checkbox>
            </w:sdtPr>
            <w:sdtEndPr/>
            <w:sdtContent>
              <w:p w14:paraId="2FB97D4B" w14:textId="77777777" w:rsidR="00D529F5" w:rsidRPr="000A1E62" w:rsidRDefault="00D529F5"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7A087764" w14:textId="77777777" w:rsidR="00D529F5" w:rsidRPr="000A1E62" w:rsidRDefault="00D529F5"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50242130"/>
              <w14:checkbox>
                <w14:checked w14:val="1"/>
                <w14:checkedState w14:val="2612" w14:font="MS Gothic"/>
                <w14:uncheckedState w14:val="2610" w14:font="MS Gothic"/>
              </w14:checkbox>
            </w:sdtPr>
            <w:sdtEndPr/>
            <w:sdtContent>
              <w:p w14:paraId="31D92CAB" w14:textId="37A365AB" w:rsidR="00D529F5" w:rsidRPr="000A1E62" w:rsidRDefault="002939D2"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39360FA" w14:textId="77777777" w:rsidR="00D529F5" w:rsidRPr="000A1E62" w:rsidRDefault="00D529F5" w:rsidP="0037072F">
            <w:pPr>
              <w:spacing w:after="160" w:line="240" w:lineRule="exact"/>
              <w:jc w:val="center"/>
              <w:rPr>
                <w:rFonts w:asciiTheme="minorHAnsi" w:eastAsia="Times New Roman" w:hAnsiTheme="minorHAnsi" w:cstheme="minorHAnsi"/>
                <w:b/>
                <w:sz w:val="28"/>
                <w:szCs w:val="28"/>
              </w:rPr>
            </w:pPr>
          </w:p>
        </w:tc>
      </w:tr>
    </w:tbl>
    <w:p w14:paraId="4785AA7F" w14:textId="09A721A4" w:rsidR="002E1478" w:rsidRDefault="002E1478">
      <w:r>
        <w:br w:type="page"/>
      </w:r>
    </w:p>
    <w:p w14:paraId="6BC246D3" w14:textId="77777777" w:rsidR="006F2C97" w:rsidRDefault="006F2C97"/>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2E1478" w:rsidRPr="008321D1" w14:paraId="29F5A758"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7437049" w14:textId="77777777" w:rsidR="002E1478" w:rsidRPr="008321D1" w:rsidRDefault="002E1478"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1AEC8633" w14:textId="77777777" w:rsidR="005E2297" w:rsidRPr="007A1DDB" w:rsidRDefault="005E2297" w:rsidP="001539E6">
            <w:pPr>
              <w:spacing w:after="0" w:line="240" w:lineRule="auto"/>
              <w:rPr>
                <w:rFonts w:asciiTheme="minorHAnsi" w:eastAsia="Times New Roman" w:hAnsiTheme="minorHAnsi" w:cstheme="minorHAnsi"/>
                <w:b/>
                <w:bCs/>
                <w:color w:val="FFFFFF"/>
                <w:sz w:val="24"/>
                <w:szCs w:val="24"/>
                <w:lang w:eastAsia="en-GB"/>
              </w:rPr>
            </w:pPr>
          </w:p>
          <w:p w14:paraId="21378E97" w14:textId="53EF35B7" w:rsidR="002E1478" w:rsidRPr="007A1DDB" w:rsidRDefault="002E1478"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7BD932CE" w14:textId="77777777" w:rsidR="005E2297" w:rsidRDefault="005E2297" w:rsidP="001539E6">
            <w:pPr>
              <w:spacing w:after="0" w:line="240" w:lineRule="auto"/>
              <w:rPr>
                <w:rFonts w:asciiTheme="minorHAnsi" w:eastAsia="Times New Roman" w:hAnsiTheme="minorHAnsi" w:cstheme="minorHAnsi"/>
                <w:b/>
                <w:bCs/>
                <w:i/>
                <w:color w:val="FFFFFF"/>
                <w:lang w:eastAsia="en-GB"/>
              </w:rPr>
            </w:pPr>
          </w:p>
          <w:p w14:paraId="6B660A2C" w14:textId="66E1B492" w:rsidR="002E1478" w:rsidRPr="008321D1" w:rsidRDefault="002E1478"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4A13996"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82B1637" w14:textId="77777777" w:rsidR="002E1478" w:rsidRPr="008321D1" w:rsidRDefault="002E1478"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28003D4F"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2C3CC6F5"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p>
          <w:p w14:paraId="32A974E1"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2E1478" w:rsidRPr="008321D1" w14:paraId="1A4848EB"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50219902" w14:textId="77777777" w:rsidR="002E1478" w:rsidRPr="008321D1" w:rsidRDefault="002E1478"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3F7CADA"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42DE0F7"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p>
          <w:p w14:paraId="2F1C406B"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9E016CB"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p>
          <w:p w14:paraId="54D7665A"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667E6728"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p>
        </w:tc>
      </w:tr>
      <w:tr w:rsidR="000F1295" w:rsidRPr="008321D1" w14:paraId="2ED0AE8F"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2221B9D" w14:textId="77777777" w:rsidR="000F1295" w:rsidRPr="008321D1" w:rsidRDefault="000F1295" w:rsidP="000F1295">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t xml:space="preserve">Key groups </w:t>
            </w:r>
          </w:p>
        </w:tc>
        <w:tc>
          <w:tcPr>
            <w:tcW w:w="7967" w:type="dxa"/>
            <w:tcBorders>
              <w:top w:val="single" w:sz="4" w:space="0" w:color="auto"/>
              <w:bottom w:val="single" w:sz="4" w:space="0" w:color="auto"/>
            </w:tcBorders>
          </w:tcPr>
          <w:p w14:paraId="51F349DD" w14:textId="77777777" w:rsidR="000F1295" w:rsidRPr="00E5348E" w:rsidRDefault="000F1295" w:rsidP="000F1295">
            <w:pPr>
              <w:spacing w:after="0" w:line="240" w:lineRule="exact"/>
              <w:rPr>
                <w:rFonts w:asciiTheme="minorHAnsi" w:hAnsiTheme="minorHAnsi" w:cstheme="minorHAnsi"/>
                <w:u w:val="single"/>
              </w:rPr>
            </w:pPr>
            <w:r w:rsidRPr="00E5348E">
              <w:rPr>
                <w:rFonts w:asciiTheme="minorHAnsi" w:hAnsiTheme="minorHAnsi" w:cstheme="minorHAnsi"/>
                <w:u w:val="single"/>
              </w:rPr>
              <w:t>Carers</w:t>
            </w:r>
          </w:p>
          <w:p w14:paraId="7D6577F3" w14:textId="77777777" w:rsidR="000F1295" w:rsidRDefault="000F1295" w:rsidP="000F1295">
            <w:pPr>
              <w:spacing w:after="0" w:line="240" w:lineRule="exact"/>
              <w:rPr>
                <w:rFonts w:asciiTheme="minorHAnsi" w:hAnsiTheme="minorHAnsi" w:cstheme="minorHAnsi"/>
              </w:rPr>
            </w:pPr>
          </w:p>
          <w:p w14:paraId="518A315F" w14:textId="7C77BDFD" w:rsidR="000F1295" w:rsidRPr="008321D1" w:rsidRDefault="00DB4559" w:rsidP="000F1295">
            <w:pPr>
              <w:spacing w:after="0" w:line="240" w:lineRule="exact"/>
              <w:rPr>
                <w:rFonts w:asciiTheme="minorHAnsi" w:eastAsia="Times New Roman" w:hAnsiTheme="minorHAnsi" w:cstheme="minorHAnsi"/>
                <w:color w:val="000000" w:themeColor="text1"/>
              </w:rPr>
            </w:pPr>
            <w:r w:rsidRPr="0013549F">
              <w:rPr>
                <w:rFonts w:asciiTheme="minorHAnsi" w:hAnsiTheme="minorHAnsi" w:cstheme="minorHAnsi"/>
              </w:rPr>
              <w:t xml:space="preserve"> The main modification to ECC05 still ensures the protection of the Borough’s Green Belt and MOL. It is not considered to have significant effects on </w:t>
            </w:r>
            <w:r>
              <w:rPr>
                <w:rFonts w:asciiTheme="minorHAnsi" w:hAnsiTheme="minorHAnsi" w:cstheme="minorHAnsi"/>
              </w:rPr>
              <w:t>key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31879219"/>
              <w14:checkbox>
                <w14:checked w14:val="0"/>
                <w14:checkedState w14:val="2612" w14:font="MS Gothic"/>
                <w14:uncheckedState w14:val="2610" w14:font="MS Gothic"/>
              </w14:checkbox>
            </w:sdtPr>
            <w:sdtEndPr/>
            <w:sdtContent>
              <w:p w14:paraId="369C45A8" w14:textId="2AB358C5" w:rsidR="000F1295" w:rsidRPr="008321D1" w:rsidRDefault="00152799" w:rsidP="000F1295">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64CC991" w14:textId="77777777" w:rsidR="000F1295" w:rsidRPr="008321D1" w:rsidRDefault="000F1295" w:rsidP="000F1295">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29668358"/>
              <w14:checkbox>
                <w14:checked w14:val="0"/>
                <w14:checkedState w14:val="2612" w14:font="MS Gothic"/>
                <w14:uncheckedState w14:val="2610" w14:font="MS Gothic"/>
              </w14:checkbox>
            </w:sdtPr>
            <w:sdtEndPr/>
            <w:sdtContent>
              <w:p w14:paraId="5E128B80" w14:textId="77777777" w:rsidR="000F1295" w:rsidRPr="008321D1" w:rsidRDefault="000F1295"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BF957F4" w14:textId="77777777" w:rsidR="000F1295" w:rsidRPr="008321D1" w:rsidRDefault="000F1295" w:rsidP="000F1295">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47378998"/>
              <w14:checkbox>
                <w14:checked w14:val="0"/>
                <w14:checkedState w14:val="2612" w14:font="MS Gothic"/>
                <w14:uncheckedState w14:val="2610" w14:font="MS Gothic"/>
              </w14:checkbox>
            </w:sdtPr>
            <w:sdtEndPr/>
            <w:sdtContent>
              <w:p w14:paraId="5F1E509D" w14:textId="77777777" w:rsidR="000F1295" w:rsidRPr="008321D1" w:rsidRDefault="000F1295"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636B835" w14:textId="77777777" w:rsidR="000F1295" w:rsidRPr="008321D1" w:rsidRDefault="000F1295" w:rsidP="000F1295">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187596085"/>
              <w14:checkbox>
                <w14:checked w14:val="1"/>
                <w14:checkedState w14:val="2612" w14:font="MS Gothic"/>
                <w14:uncheckedState w14:val="2610" w14:font="MS Gothic"/>
              </w14:checkbox>
            </w:sdtPr>
            <w:sdtEndPr/>
            <w:sdtContent>
              <w:p w14:paraId="37134476" w14:textId="309D1D64" w:rsidR="000F1295" w:rsidRPr="008321D1" w:rsidRDefault="00152799"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A79D441" w14:textId="77777777" w:rsidR="000F1295" w:rsidRPr="008321D1" w:rsidRDefault="000F1295" w:rsidP="000F1295">
            <w:pPr>
              <w:spacing w:after="160" w:line="240" w:lineRule="exact"/>
              <w:jc w:val="center"/>
              <w:rPr>
                <w:rFonts w:asciiTheme="minorHAnsi" w:eastAsia="Times New Roman" w:hAnsiTheme="minorHAnsi" w:cstheme="minorHAnsi"/>
                <w:sz w:val="36"/>
                <w:szCs w:val="36"/>
              </w:rPr>
            </w:pPr>
          </w:p>
        </w:tc>
      </w:tr>
      <w:tr w:rsidR="000F1295" w:rsidRPr="008321D1" w14:paraId="7DA33FD6"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A91287E" w14:textId="77777777" w:rsidR="000F1295" w:rsidRPr="008321D1" w:rsidRDefault="000F1295" w:rsidP="000F1295">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93639EF" w14:textId="77777777" w:rsidR="000F1295" w:rsidRPr="00DB4559" w:rsidRDefault="000F1295" w:rsidP="000F1295">
            <w:pPr>
              <w:spacing w:after="0" w:line="240" w:lineRule="exact"/>
              <w:rPr>
                <w:rFonts w:asciiTheme="minorHAnsi" w:hAnsiTheme="minorHAnsi" w:cstheme="minorHAnsi"/>
                <w:u w:val="single"/>
              </w:rPr>
            </w:pPr>
            <w:r w:rsidRPr="00DB4559">
              <w:rPr>
                <w:rFonts w:asciiTheme="minorHAnsi" w:hAnsiTheme="minorHAnsi" w:cstheme="minorHAnsi"/>
                <w:u w:val="single"/>
              </w:rPr>
              <w:t>People in receipt of care</w:t>
            </w:r>
          </w:p>
          <w:p w14:paraId="30597937" w14:textId="77777777" w:rsidR="000F1295" w:rsidRPr="00DB4559" w:rsidRDefault="000F1295" w:rsidP="000F1295">
            <w:pPr>
              <w:spacing w:after="0" w:line="240" w:lineRule="exact"/>
              <w:rPr>
                <w:rFonts w:asciiTheme="minorHAnsi" w:hAnsiTheme="minorHAnsi" w:cstheme="minorHAnsi"/>
                <w:u w:val="single"/>
              </w:rPr>
            </w:pPr>
          </w:p>
          <w:p w14:paraId="4DCB30CE" w14:textId="3E1F7E1D" w:rsidR="000F1295" w:rsidRPr="00DB4559" w:rsidRDefault="00DB4559" w:rsidP="000F1295">
            <w:pPr>
              <w:spacing w:after="0" w:line="240" w:lineRule="exact"/>
              <w:rPr>
                <w:rFonts w:asciiTheme="minorHAnsi" w:eastAsia="Times New Roman" w:hAnsiTheme="minorHAnsi" w:cstheme="minorHAnsi"/>
                <w:color w:val="000000" w:themeColor="text1"/>
              </w:rPr>
            </w:pPr>
            <w:r w:rsidRPr="00DB4559">
              <w:rPr>
                <w:rFonts w:asciiTheme="minorHAnsi" w:hAnsiTheme="minorHAnsi" w:cstheme="minorHAnsi"/>
              </w:rPr>
              <w:t>The main modification to ECC05 still ensures the protection of the Borough’s Green Belt and MOL. It is not considered to have significant effects on key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49739796"/>
              <w14:checkbox>
                <w14:checked w14:val="0"/>
                <w14:checkedState w14:val="2612" w14:font="MS Gothic"/>
                <w14:uncheckedState w14:val="2610" w14:font="MS Gothic"/>
              </w14:checkbox>
            </w:sdtPr>
            <w:sdtEndPr/>
            <w:sdtContent>
              <w:p w14:paraId="1D4D6F0F" w14:textId="758D654C" w:rsidR="000F1295" w:rsidRPr="008321D1" w:rsidRDefault="00152799" w:rsidP="000F1295">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71C302C" w14:textId="77777777" w:rsidR="000F1295" w:rsidRDefault="000F1295" w:rsidP="000F1295">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54118248"/>
              <w14:checkbox>
                <w14:checked w14:val="0"/>
                <w14:checkedState w14:val="2612" w14:font="MS Gothic"/>
                <w14:uncheckedState w14:val="2610" w14:font="MS Gothic"/>
              </w14:checkbox>
            </w:sdtPr>
            <w:sdtEndPr/>
            <w:sdtContent>
              <w:p w14:paraId="3EAA5044" w14:textId="77777777" w:rsidR="000F1295" w:rsidRPr="008321D1" w:rsidRDefault="000F1295"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F70B996"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61177305"/>
              <w14:checkbox>
                <w14:checked w14:val="0"/>
                <w14:checkedState w14:val="2612" w14:font="MS Gothic"/>
                <w14:uncheckedState w14:val="2610" w14:font="MS Gothic"/>
              </w14:checkbox>
            </w:sdtPr>
            <w:sdtEndPr/>
            <w:sdtContent>
              <w:p w14:paraId="26D614ED" w14:textId="77777777" w:rsidR="000F1295" w:rsidRPr="008321D1" w:rsidRDefault="000F1295"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28C92C7"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108226873"/>
              <w14:checkbox>
                <w14:checked w14:val="1"/>
                <w14:checkedState w14:val="2612" w14:font="MS Gothic"/>
                <w14:uncheckedState w14:val="2610" w14:font="MS Gothic"/>
              </w14:checkbox>
            </w:sdtPr>
            <w:sdtEndPr/>
            <w:sdtContent>
              <w:p w14:paraId="7DED81DD" w14:textId="1F456E93" w:rsidR="000F1295" w:rsidRPr="008321D1" w:rsidRDefault="00152799"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5E78341"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r>
      <w:tr w:rsidR="000F1295" w:rsidRPr="008321D1" w14:paraId="1CD54BDE"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05C6B94" w14:textId="77777777" w:rsidR="000F1295" w:rsidRPr="008321D1" w:rsidRDefault="000F1295" w:rsidP="000F1295">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1B9BFD37" w14:textId="77777777" w:rsidR="000F1295" w:rsidRPr="00DB4559" w:rsidRDefault="000F1295" w:rsidP="000F1295">
            <w:pPr>
              <w:spacing w:after="0" w:line="240" w:lineRule="exact"/>
              <w:rPr>
                <w:rFonts w:asciiTheme="minorHAnsi" w:hAnsiTheme="minorHAnsi" w:cstheme="minorHAnsi"/>
                <w:u w:val="single"/>
              </w:rPr>
            </w:pPr>
            <w:r w:rsidRPr="00DB4559">
              <w:rPr>
                <w:rFonts w:asciiTheme="minorHAnsi" w:hAnsiTheme="minorHAnsi" w:cstheme="minorHAnsi"/>
                <w:u w:val="single"/>
              </w:rPr>
              <w:t>Lone parents</w:t>
            </w:r>
          </w:p>
          <w:p w14:paraId="4A4DD942" w14:textId="77777777" w:rsidR="000F1295" w:rsidRPr="00DB4559" w:rsidRDefault="000F1295" w:rsidP="000F1295">
            <w:pPr>
              <w:spacing w:after="0" w:line="240" w:lineRule="exact"/>
              <w:rPr>
                <w:rFonts w:asciiTheme="minorHAnsi" w:hAnsiTheme="minorHAnsi" w:cstheme="minorHAnsi"/>
                <w:u w:val="single"/>
              </w:rPr>
            </w:pPr>
          </w:p>
          <w:p w14:paraId="5497EFD2" w14:textId="511DE5EB" w:rsidR="000F1295" w:rsidRPr="006408A2" w:rsidRDefault="00DB4559" w:rsidP="00AA4A37">
            <w:pPr>
              <w:pStyle w:val="Default"/>
              <w:rPr>
                <w:rFonts w:asciiTheme="minorHAnsi" w:eastAsia="Times New Roman" w:hAnsiTheme="minorHAnsi" w:cstheme="minorHAnsi"/>
                <w:color w:val="000000" w:themeColor="text1"/>
              </w:rPr>
            </w:pPr>
            <w:r w:rsidRPr="00AA4A37">
              <w:rPr>
                <w:rFonts w:asciiTheme="minorHAnsi" w:hAnsiTheme="minorHAnsi" w:cstheme="minorHAnsi"/>
                <w:color w:val="auto"/>
                <w:sz w:val="22"/>
                <w:szCs w:val="22"/>
              </w:rPr>
              <w:t xml:space="preserve">The main modification to ECC05 still ensures the </w:t>
            </w:r>
            <w:r w:rsidRPr="00AA4A37">
              <w:rPr>
                <w:rFonts w:asciiTheme="minorHAnsi" w:hAnsiTheme="minorHAnsi" w:cstheme="minorHAnsi"/>
                <w:sz w:val="22"/>
                <w:szCs w:val="22"/>
              </w:rPr>
              <w:t>protection of the Borough’s Green Belt and MOL. It is not considered to have significant effects on key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52043835"/>
              <w14:checkbox>
                <w14:checked w14:val="0"/>
                <w14:checkedState w14:val="2612" w14:font="MS Gothic"/>
                <w14:uncheckedState w14:val="2610" w14:font="MS Gothic"/>
              </w14:checkbox>
            </w:sdtPr>
            <w:sdtEndPr/>
            <w:sdtContent>
              <w:p w14:paraId="33DB4551" w14:textId="698C6DC9" w:rsidR="000F1295" w:rsidRPr="008321D1" w:rsidRDefault="00DB4559" w:rsidP="000F1295">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3D82A12" w14:textId="77777777" w:rsidR="000F1295" w:rsidRDefault="000F1295" w:rsidP="000F1295">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31271776"/>
              <w14:checkbox>
                <w14:checked w14:val="0"/>
                <w14:checkedState w14:val="2612" w14:font="MS Gothic"/>
                <w14:uncheckedState w14:val="2610" w14:font="MS Gothic"/>
              </w14:checkbox>
            </w:sdtPr>
            <w:sdtEndPr/>
            <w:sdtContent>
              <w:p w14:paraId="7DFEF0E4" w14:textId="77777777" w:rsidR="000F1295" w:rsidRPr="008321D1" w:rsidRDefault="000F1295"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6D2EC1F"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86316142"/>
              <w14:checkbox>
                <w14:checked w14:val="0"/>
                <w14:checkedState w14:val="2612" w14:font="MS Gothic"/>
                <w14:uncheckedState w14:val="2610" w14:font="MS Gothic"/>
              </w14:checkbox>
            </w:sdtPr>
            <w:sdtEndPr/>
            <w:sdtContent>
              <w:p w14:paraId="386C4B12" w14:textId="77777777" w:rsidR="000F1295" w:rsidRPr="008321D1" w:rsidRDefault="000F1295"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4B95D92"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73349432"/>
              <w14:checkbox>
                <w14:checked w14:val="1"/>
                <w14:checkedState w14:val="2612" w14:font="MS Gothic"/>
                <w14:uncheckedState w14:val="2610" w14:font="MS Gothic"/>
              </w14:checkbox>
            </w:sdtPr>
            <w:sdtEndPr/>
            <w:sdtContent>
              <w:p w14:paraId="2D88CF47" w14:textId="5602B0FE" w:rsidR="000F1295" w:rsidRPr="008321D1" w:rsidRDefault="00DB4559"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6476AB4"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r>
      <w:tr w:rsidR="000F1295" w:rsidRPr="008321D1" w14:paraId="4215FB74"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2060CE8" w14:textId="77777777" w:rsidR="000F1295" w:rsidRPr="008321D1" w:rsidRDefault="000F1295" w:rsidP="000F1295">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484932F" w14:textId="77777777" w:rsidR="000F1295" w:rsidRPr="00DB4559" w:rsidRDefault="000F1295" w:rsidP="000F1295">
            <w:pPr>
              <w:pStyle w:val="Default"/>
              <w:rPr>
                <w:rFonts w:ascii="Calibri" w:hAnsi="Calibri" w:cs="Calibri"/>
                <w:bCs/>
                <w:sz w:val="22"/>
                <w:szCs w:val="22"/>
                <w:u w:val="single"/>
              </w:rPr>
            </w:pPr>
            <w:r w:rsidRPr="00DB4559">
              <w:rPr>
                <w:rFonts w:ascii="Calibri" w:hAnsi="Calibri" w:cs="Calibri"/>
                <w:bCs/>
                <w:sz w:val="22"/>
                <w:szCs w:val="22"/>
                <w:u w:val="single"/>
              </w:rPr>
              <w:t>People on low income or are unemployed</w:t>
            </w:r>
          </w:p>
          <w:p w14:paraId="1D0F5B5A" w14:textId="77777777" w:rsidR="000F1295" w:rsidRPr="00DB4559" w:rsidRDefault="000F1295" w:rsidP="000F1295">
            <w:pPr>
              <w:pStyle w:val="Default"/>
              <w:rPr>
                <w:rFonts w:ascii="Calibri" w:hAnsi="Calibri" w:cs="Calibri"/>
                <w:bCs/>
                <w:sz w:val="22"/>
                <w:szCs w:val="22"/>
                <w:u w:val="single"/>
              </w:rPr>
            </w:pPr>
          </w:p>
          <w:p w14:paraId="4D2A07D5" w14:textId="2C7E9B18" w:rsidR="000F1295" w:rsidRPr="006408A2" w:rsidRDefault="00DB4559" w:rsidP="00AA4A37">
            <w:pPr>
              <w:pStyle w:val="Default"/>
              <w:rPr>
                <w:rFonts w:asciiTheme="minorHAnsi" w:eastAsia="Times New Roman" w:hAnsiTheme="minorHAnsi" w:cstheme="minorHAnsi"/>
                <w:color w:val="000000" w:themeColor="text1"/>
              </w:rPr>
            </w:pPr>
            <w:r w:rsidRPr="00AA4A37">
              <w:rPr>
                <w:rFonts w:asciiTheme="minorHAnsi" w:eastAsia="Times New Roman" w:hAnsiTheme="minorHAnsi" w:cstheme="minorHAnsi"/>
                <w:color w:val="000000" w:themeColor="text1"/>
                <w:sz w:val="22"/>
                <w:szCs w:val="22"/>
              </w:rPr>
              <w:t>The main modification to ECC05 still ensures the protection of the Borough’s Green Belt and MOL. It is not considered to have significant effects on key groups</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54344201"/>
              <w14:checkbox>
                <w14:checked w14:val="0"/>
                <w14:checkedState w14:val="2612" w14:font="MS Gothic"/>
                <w14:uncheckedState w14:val="2610" w14:font="MS Gothic"/>
              </w14:checkbox>
            </w:sdtPr>
            <w:sdtEndPr/>
            <w:sdtContent>
              <w:p w14:paraId="3C560CF4" w14:textId="388385C9" w:rsidR="000F1295" w:rsidRPr="008321D1" w:rsidRDefault="00DB4559" w:rsidP="000F1295">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07B5144" w14:textId="77777777" w:rsidR="000F1295" w:rsidRDefault="000F1295" w:rsidP="000F1295">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00924546"/>
              <w14:checkbox>
                <w14:checked w14:val="0"/>
                <w14:checkedState w14:val="2612" w14:font="MS Gothic"/>
                <w14:uncheckedState w14:val="2610" w14:font="MS Gothic"/>
              </w14:checkbox>
            </w:sdtPr>
            <w:sdtEndPr/>
            <w:sdtContent>
              <w:p w14:paraId="4C3BC2E2" w14:textId="77777777" w:rsidR="000F1295" w:rsidRPr="008321D1" w:rsidRDefault="000F1295"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5E98434"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27968199"/>
              <w14:checkbox>
                <w14:checked w14:val="0"/>
                <w14:checkedState w14:val="2612" w14:font="MS Gothic"/>
                <w14:uncheckedState w14:val="2610" w14:font="MS Gothic"/>
              </w14:checkbox>
            </w:sdtPr>
            <w:sdtEndPr/>
            <w:sdtContent>
              <w:p w14:paraId="2BB03491" w14:textId="77777777" w:rsidR="000F1295" w:rsidRPr="008321D1" w:rsidRDefault="000F1295"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A81AB51"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639778519"/>
              <w14:checkbox>
                <w14:checked w14:val="1"/>
                <w14:checkedState w14:val="2612" w14:font="MS Gothic"/>
                <w14:uncheckedState w14:val="2610" w14:font="MS Gothic"/>
              </w14:checkbox>
            </w:sdtPr>
            <w:sdtEndPr/>
            <w:sdtContent>
              <w:p w14:paraId="21DD57B3" w14:textId="42F095B7" w:rsidR="000F1295" w:rsidRPr="008321D1" w:rsidRDefault="00DB4559"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B95EF9B"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r>
      <w:tr w:rsidR="000F1295" w:rsidRPr="008321D1" w14:paraId="3CC7D58D"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9B51E5D" w14:textId="77777777" w:rsidR="000F1295" w:rsidRPr="008321D1" w:rsidRDefault="000F1295" w:rsidP="000F1295">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437A2A45" w14:textId="77777777" w:rsidR="000F1295" w:rsidRDefault="000F1295" w:rsidP="000F1295">
            <w:pPr>
              <w:spacing w:after="0" w:line="240" w:lineRule="exact"/>
              <w:rPr>
                <w:rFonts w:asciiTheme="minorHAnsi" w:hAnsiTheme="minorHAnsi" w:cstheme="minorHAnsi"/>
                <w:u w:val="single"/>
              </w:rPr>
            </w:pPr>
            <w:r w:rsidRPr="00DB4559">
              <w:rPr>
                <w:rFonts w:asciiTheme="minorHAnsi" w:hAnsiTheme="minorHAnsi" w:cstheme="minorHAnsi"/>
                <w:u w:val="single"/>
              </w:rPr>
              <w:t>Young children in care</w:t>
            </w:r>
          </w:p>
          <w:p w14:paraId="010E651C" w14:textId="77777777" w:rsidR="00DB4559" w:rsidRPr="00DB4559" w:rsidRDefault="00DB4559" w:rsidP="000F1295">
            <w:pPr>
              <w:spacing w:after="0" w:line="240" w:lineRule="exact"/>
              <w:rPr>
                <w:rFonts w:asciiTheme="minorHAnsi" w:hAnsiTheme="minorHAnsi" w:cstheme="minorHAnsi"/>
                <w:u w:val="single"/>
              </w:rPr>
            </w:pPr>
          </w:p>
          <w:p w14:paraId="545A9C11" w14:textId="2A0F25FB" w:rsidR="000F1295" w:rsidRPr="006408A2" w:rsidRDefault="00DB4559" w:rsidP="00AA4A37">
            <w:pPr>
              <w:pStyle w:val="Default"/>
              <w:rPr>
                <w:rFonts w:asciiTheme="minorHAnsi" w:eastAsia="Times New Roman" w:hAnsiTheme="minorHAnsi" w:cstheme="minorHAnsi"/>
                <w:color w:val="000000" w:themeColor="text1"/>
              </w:rPr>
            </w:pPr>
            <w:r w:rsidRPr="00AA4A37">
              <w:rPr>
                <w:rFonts w:asciiTheme="minorHAnsi" w:eastAsia="Times New Roman" w:hAnsiTheme="minorHAnsi" w:cstheme="minorHAnsi"/>
                <w:color w:val="000000" w:themeColor="text1"/>
                <w:sz w:val="22"/>
                <w:szCs w:val="22"/>
              </w:rPr>
              <w:t>The main modification to ECC05 still ensures the protection of the Borough’s Green Belt and MOL. It is not considered to have significant effects on key groups</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71629342"/>
              <w14:checkbox>
                <w14:checked w14:val="0"/>
                <w14:checkedState w14:val="2612" w14:font="MS Gothic"/>
                <w14:uncheckedState w14:val="2610" w14:font="MS Gothic"/>
              </w14:checkbox>
            </w:sdtPr>
            <w:sdtEndPr/>
            <w:sdtContent>
              <w:p w14:paraId="2372497C" w14:textId="3360F155" w:rsidR="000F1295" w:rsidRPr="008321D1" w:rsidRDefault="00DB4559" w:rsidP="000F1295">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322208D" w14:textId="77777777" w:rsidR="000F1295" w:rsidRDefault="000F1295" w:rsidP="000F1295">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903758103"/>
              <w14:checkbox>
                <w14:checked w14:val="0"/>
                <w14:checkedState w14:val="2612" w14:font="MS Gothic"/>
                <w14:uncheckedState w14:val="2610" w14:font="MS Gothic"/>
              </w14:checkbox>
            </w:sdtPr>
            <w:sdtEndPr/>
            <w:sdtContent>
              <w:p w14:paraId="7279EFE9" w14:textId="77777777" w:rsidR="000F1295" w:rsidRPr="008321D1" w:rsidRDefault="000F1295"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F479C09"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164589666"/>
              <w14:checkbox>
                <w14:checked w14:val="0"/>
                <w14:checkedState w14:val="2612" w14:font="MS Gothic"/>
                <w14:uncheckedState w14:val="2610" w14:font="MS Gothic"/>
              </w14:checkbox>
            </w:sdtPr>
            <w:sdtEndPr/>
            <w:sdtContent>
              <w:p w14:paraId="4AF5C3FE" w14:textId="77777777" w:rsidR="000F1295" w:rsidRPr="008321D1" w:rsidRDefault="000F1295"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939E4CE"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8770261"/>
              <w14:checkbox>
                <w14:checked w14:val="1"/>
                <w14:checkedState w14:val="2612" w14:font="MS Gothic"/>
                <w14:uncheckedState w14:val="2610" w14:font="MS Gothic"/>
              </w14:checkbox>
            </w:sdtPr>
            <w:sdtEndPr/>
            <w:sdtContent>
              <w:p w14:paraId="516CB4F9" w14:textId="592735C4" w:rsidR="000F1295" w:rsidRPr="008321D1" w:rsidRDefault="00DB4559" w:rsidP="000F129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D0B7D03" w14:textId="77777777" w:rsidR="000F1295" w:rsidRDefault="000F1295" w:rsidP="000F1295">
            <w:pPr>
              <w:spacing w:before="240" w:after="0" w:line="240" w:lineRule="auto"/>
              <w:ind w:left="113"/>
              <w:jc w:val="center"/>
              <w:rPr>
                <w:rFonts w:asciiTheme="minorHAnsi" w:eastAsia="Times New Roman" w:hAnsiTheme="minorHAnsi" w:cstheme="minorHAnsi"/>
                <w:b/>
                <w:sz w:val="36"/>
                <w:szCs w:val="36"/>
              </w:rPr>
            </w:pPr>
          </w:p>
        </w:tc>
      </w:tr>
    </w:tbl>
    <w:p w14:paraId="6B4D440C" w14:textId="77777777" w:rsidR="002E1478" w:rsidRDefault="002E1478"/>
    <w:p w14:paraId="4B498979" w14:textId="5BCF23E3" w:rsidR="006F2C97" w:rsidRDefault="006F2C97"/>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B64E10" w:rsidRPr="00B115E4" w14:paraId="2B596ED4" w14:textId="77777777" w:rsidTr="00B64E10">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10CEBAE0" w14:textId="77777777" w:rsidR="00B64E10" w:rsidRPr="00A11785" w:rsidRDefault="00B64E10"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3051BD82" w14:textId="77777777" w:rsidR="005E2297" w:rsidRPr="007A1DDB" w:rsidRDefault="005E2297" w:rsidP="00AF0445">
            <w:pPr>
              <w:spacing w:after="0" w:line="240" w:lineRule="auto"/>
              <w:rPr>
                <w:rFonts w:asciiTheme="minorHAnsi" w:eastAsia="Times New Roman" w:hAnsiTheme="minorHAnsi" w:cstheme="minorHAnsi"/>
                <w:b/>
                <w:color w:val="FFFFFF" w:themeColor="background1"/>
                <w:sz w:val="24"/>
                <w:szCs w:val="24"/>
                <w:lang w:eastAsia="en-GB"/>
              </w:rPr>
            </w:pPr>
          </w:p>
          <w:p w14:paraId="65E3E563" w14:textId="5469BAE7" w:rsidR="00B64E10" w:rsidRPr="007A1DDB" w:rsidRDefault="00B64E10" w:rsidP="00AF0445">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w:t>
            </w:r>
            <w:r w:rsidR="005E2297" w:rsidRPr="007A1DDB">
              <w:rPr>
                <w:rFonts w:asciiTheme="minorHAnsi" w:eastAsia="Times New Roman" w:hAnsiTheme="minorHAnsi" w:cstheme="minorHAnsi"/>
                <w:b/>
                <w:color w:val="FFFFFF" w:themeColor="background1"/>
                <w:sz w:val="24"/>
                <w:szCs w:val="24"/>
                <w:lang w:eastAsia="en-GB"/>
              </w:rPr>
              <w:t>s</w:t>
            </w:r>
            <w:r w:rsidRPr="007A1DDB">
              <w:rPr>
                <w:rFonts w:asciiTheme="minorHAnsi" w:eastAsia="Times New Roman" w:hAnsiTheme="minorHAnsi" w:cstheme="minorHAnsi"/>
                <w:b/>
                <w:color w:val="FFFFFF" w:themeColor="background1"/>
                <w:sz w:val="24"/>
                <w:szCs w:val="24"/>
                <w:lang w:eastAsia="en-GB"/>
              </w:rPr>
              <w:t>?</w:t>
            </w:r>
          </w:p>
          <w:p w14:paraId="72E3E1C6" w14:textId="77777777" w:rsidR="00B64E10" w:rsidRPr="00AF0445" w:rsidRDefault="00B64E10" w:rsidP="00B64E10">
            <w:pPr>
              <w:pStyle w:val="ListParagraph"/>
              <w:spacing w:after="0" w:line="240" w:lineRule="auto"/>
              <w:ind w:hanging="360"/>
              <w:rPr>
                <w:rFonts w:asciiTheme="minorHAnsi" w:eastAsia="Times New Roman" w:hAnsiTheme="minorHAnsi" w:cstheme="minorHAnsi"/>
                <w:b/>
                <w:color w:val="FFFFFF" w:themeColor="background1"/>
                <w:lang w:eastAsia="en-GB"/>
              </w:rPr>
            </w:pPr>
          </w:p>
        </w:tc>
      </w:tr>
      <w:tr w:rsidR="00B64E10" w:rsidRPr="00B115E4" w14:paraId="5DEC11B3" w14:textId="77777777" w:rsidTr="00B64E10">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0FD8546" w14:textId="25BA8E0E" w:rsidR="00B64E10" w:rsidRPr="00AF0445" w:rsidRDefault="00B64E10" w:rsidP="00421A0E">
            <w:pPr>
              <w:rPr>
                <w:rFonts w:asciiTheme="minorHAnsi" w:eastAsia="Times New Roman" w:hAnsiTheme="minorHAnsi" w:cstheme="minorHAnsi"/>
                <w:b/>
                <w:color w:val="FFFFFF" w:themeColor="background1"/>
                <w:lang w:eastAsia="en-GB"/>
              </w:rPr>
            </w:pPr>
            <w:r w:rsidRPr="00AF0445">
              <w:rPr>
                <w:rFonts w:asciiTheme="minorHAnsi" w:eastAsia="Times New Roman" w:hAnsiTheme="minorHAnsi" w:cstheme="minorHAnsi"/>
                <w:b/>
                <w:color w:val="FFFFFF" w:themeColor="background1"/>
                <w:lang w:eastAsia="en-GB"/>
              </w:rPr>
              <w:t>ECC06 – Biodiversity</w:t>
            </w:r>
          </w:p>
          <w:p w14:paraId="38EE8222" w14:textId="4751986B" w:rsidR="00B64E10" w:rsidRPr="007A1DDB" w:rsidRDefault="0021056C" w:rsidP="007A1DDB">
            <w:pPr>
              <w:rPr>
                <w:rFonts w:asciiTheme="minorHAnsi" w:eastAsia="Times New Roman" w:hAnsiTheme="minorHAnsi" w:cstheme="minorHAnsi"/>
                <w:b/>
                <w:color w:val="FFFFFF" w:themeColor="background1"/>
                <w:lang w:eastAsia="en-GB"/>
              </w:rPr>
            </w:pPr>
            <w:r>
              <w:rPr>
                <w:rFonts w:asciiTheme="minorHAnsi" w:eastAsia="Times New Roman" w:hAnsiTheme="minorHAnsi" w:cstheme="minorHAnsi"/>
                <w:b/>
                <w:color w:val="FFFFFF" w:themeColor="background1"/>
                <w:lang w:eastAsia="en-GB"/>
              </w:rPr>
              <w:t>MM70</w:t>
            </w:r>
          </w:p>
          <w:p w14:paraId="31031291" w14:textId="77777777" w:rsidR="00B64E10" w:rsidRPr="00AF0445" w:rsidRDefault="00B64E10" w:rsidP="00B64E10">
            <w:pPr>
              <w:pStyle w:val="ListParagraph"/>
              <w:spacing w:after="0" w:line="240" w:lineRule="auto"/>
              <w:ind w:hanging="360"/>
              <w:rPr>
                <w:rFonts w:asciiTheme="minorHAnsi" w:eastAsia="Times New Roman" w:hAnsiTheme="minorHAnsi" w:cstheme="minorHAnsi"/>
                <w:b/>
                <w:color w:val="FFFFFF" w:themeColor="background1"/>
                <w:lang w:eastAsia="en-GB"/>
              </w:rPr>
            </w:pPr>
          </w:p>
        </w:tc>
      </w:tr>
      <w:tr w:rsidR="00B64E10" w:rsidRPr="00B115E4" w14:paraId="16333B37" w14:textId="77777777" w:rsidTr="00B64E10">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5531463" w14:textId="1B796822" w:rsidR="00421A0E" w:rsidRPr="00421A0E" w:rsidRDefault="0021056C" w:rsidP="00421A0E">
            <w:pPr>
              <w:rPr>
                <w:rFonts w:cs="Arial"/>
                <w:b/>
                <w:color w:val="FFFFFF" w:themeColor="background1"/>
              </w:rPr>
            </w:pPr>
            <w:r>
              <w:rPr>
                <w:rFonts w:cs="Arial"/>
                <w:b/>
                <w:color w:val="FFFFFF" w:themeColor="background1"/>
              </w:rPr>
              <w:t xml:space="preserve">MM70 </w:t>
            </w:r>
            <w:r w:rsidR="00421A0E" w:rsidRPr="00421A0E">
              <w:rPr>
                <w:rFonts w:cs="Arial"/>
                <w:b/>
                <w:color w:val="FFFFFF" w:themeColor="background1"/>
              </w:rPr>
              <w:t xml:space="preserve">Revisions for soundness, general conformity with London Plan. Clarifications  the current and proposed future Green Infrastructure SPDs constitute guidance only., contributions may be sought towards the opportunities of the Green Grid Areas relevant to Barnet in respect of biodiversity. Confirm that, at a minimum, biodiversity net gain should be provided in accordance with national policy, or legislation and that compliance with Table is required, unless legislation indicates otherwise. </w:t>
            </w:r>
            <w:r w:rsidR="00596E3A">
              <w:rPr>
                <w:rFonts w:cs="Arial"/>
                <w:b/>
                <w:color w:val="FFFFFF" w:themeColor="background1"/>
              </w:rPr>
              <w:t xml:space="preserve"> </w:t>
            </w:r>
            <w:r w:rsidR="00596E3A" w:rsidRPr="006F4A66">
              <w:rPr>
                <w:rFonts w:asciiTheme="minorHAnsi" w:eastAsiaTheme="minorHAnsi" w:hAnsiTheme="minorHAnsi" w:cstheme="minorHAnsi"/>
                <w:b/>
                <w:bCs/>
                <w:color w:val="FFFFFF" w:themeColor="background1"/>
              </w:rPr>
              <w:t>. Clarifies that development proposals at application stage should be supported by sufficient evidence to demonstrate to a decision maker that the BNG requirement will be capable of being achieved.</w:t>
            </w:r>
            <w:r w:rsidR="00596E3A" w:rsidRPr="002B7900">
              <w:rPr>
                <w:rFonts w:asciiTheme="minorHAnsi" w:eastAsiaTheme="minorHAnsi" w:hAnsiTheme="minorHAnsi" w:cstheme="minorHAnsi"/>
                <w:color w:val="FFFFFF" w:themeColor="background1"/>
              </w:rPr>
              <w:t xml:space="preserve">  </w:t>
            </w:r>
            <w:r w:rsidR="00596E3A" w:rsidRPr="002B7900">
              <w:rPr>
                <w:rFonts w:asciiTheme="minorHAnsi" w:eastAsiaTheme="minorHAnsi" w:hAnsiTheme="minorHAnsi" w:cstheme="minorHAnsi"/>
                <w:b/>
                <w:bCs/>
                <w:color w:val="FFFFFF" w:themeColor="background1"/>
              </w:rPr>
              <w:t xml:space="preserve">Also </w:t>
            </w:r>
            <w:r w:rsidR="00596E3A" w:rsidRPr="00526C4B">
              <w:rPr>
                <w:rFonts w:cs="Arial"/>
                <w:b/>
                <w:bCs/>
                <w:color w:val="FFFFFF" w:themeColor="background1"/>
              </w:rPr>
              <w:t>c</w:t>
            </w:r>
            <w:r w:rsidR="00421A0E" w:rsidRPr="00526C4B">
              <w:rPr>
                <w:rFonts w:cs="Arial"/>
                <w:b/>
                <w:bCs/>
                <w:color w:val="FFFFFF" w:themeColor="background1"/>
              </w:rPr>
              <w:t>larifi</w:t>
            </w:r>
            <w:r w:rsidR="00596E3A" w:rsidRPr="00526C4B">
              <w:rPr>
                <w:rFonts w:cs="Arial"/>
                <w:b/>
                <w:bCs/>
                <w:color w:val="FFFFFF" w:themeColor="background1"/>
              </w:rPr>
              <w:t>es</w:t>
            </w:r>
            <w:r w:rsidR="00526C4B" w:rsidRPr="00526C4B">
              <w:rPr>
                <w:rFonts w:cs="Arial"/>
                <w:b/>
                <w:color w:val="FFFFFF" w:themeColor="background1"/>
              </w:rPr>
              <w:t xml:space="preserve"> </w:t>
            </w:r>
            <w:r w:rsidR="00421A0E" w:rsidRPr="00421A0E">
              <w:rPr>
                <w:rFonts w:cs="Arial"/>
                <w:b/>
                <w:color w:val="FFFFFF" w:themeColor="background1"/>
              </w:rPr>
              <w:t xml:space="preserve">that proposals meet the Urban Greening Factor target scores set out by Policy G5 of the London Plan and provide </w:t>
            </w:r>
            <w:proofErr w:type="spellStart"/>
            <w:r w:rsidR="00421A0E" w:rsidRPr="00421A0E">
              <w:rPr>
                <w:rFonts w:cs="Arial"/>
                <w:b/>
                <w:color w:val="FFFFFF" w:themeColor="background1"/>
              </w:rPr>
              <w:t>SuDs</w:t>
            </w:r>
            <w:proofErr w:type="spellEnd"/>
            <w:r w:rsidR="00421A0E" w:rsidRPr="00421A0E">
              <w:rPr>
                <w:rFonts w:cs="Arial"/>
                <w:b/>
                <w:color w:val="FFFFFF" w:themeColor="background1"/>
              </w:rPr>
              <w:t xml:space="preserve"> schemes that maximise biodiversity benefits. Clarification that where necessary monitoring of biodiversity net gain may need to be secured by planning conditions or obligations as appropriate. Update text on implications of the Environment Act 2021 and associated regulations in respect of biodiversity net gain and Local Nature Recovery Strategies.</w:t>
            </w:r>
          </w:p>
          <w:p w14:paraId="446FF5BD" w14:textId="333A797A" w:rsidR="00B64E10" w:rsidRPr="00421A0E" w:rsidRDefault="00B64E10" w:rsidP="00B64E10">
            <w:pPr>
              <w:pStyle w:val="ListParagraph"/>
              <w:ind w:hanging="360"/>
              <w:rPr>
                <w:rFonts w:asciiTheme="minorHAnsi" w:eastAsia="Times New Roman" w:hAnsiTheme="minorHAnsi" w:cstheme="minorHAnsi"/>
                <w:b/>
                <w:color w:val="FFFFFF" w:themeColor="background1"/>
                <w:lang w:eastAsia="en-GB"/>
              </w:rPr>
            </w:pPr>
          </w:p>
        </w:tc>
      </w:tr>
      <w:tr w:rsidR="00B64E10" w:rsidRPr="00B115E4" w14:paraId="1EBEB72E"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46736181" w14:textId="77777777" w:rsidR="00B64E10" w:rsidRPr="00B115E4" w:rsidRDefault="00B64E10"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370785D" w14:textId="77777777" w:rsidR="00B64E10" w:rsidRPr="00B115E4" w:rsidRDefault="00B64E10"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1CC67435" w14:textId="77777777" w:rsidR="00B64E10" w:rsidRPr="00B115E4" w:rsidRDefault="00B64E10"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0464E8BA" w14:textId="77777777" w:rsidR="00B64E10" w:rsidRPr="00B115E4" w:rsidRDefault="00B64E10"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E40E862" w14:textId="77777777" w:rsidR="00B64E10" w:rsidRPr="00B115E4" w:rsidRDefault="00B64E10"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0B1FD604" w14:textId="77777777" w:rsidR="00B64E10" w:rsidRPr="00B115E4" w:rsidRDefault="00B64E10"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F6205D5" w14:textId="77777777" w:rsidR="00B64E10" w:rsidRPr="00B115E4" w:rsidRDefault="00B64E10" w:rsidP="0037072F">
            <w:pPr>
              <w:spacing w:after="0" w:line="240" w:lineRule="auto"/>
              <w:ind w:left="113" w:right="113"/>
              <w:rPr>
                <w:rFonts w:asciiTheme="minorHAnsi" w:eastAsia="Times New Roman" w:hAnsiTheme="minorHAnsi" w:cstheme="minorHAnsi"/>
                <w:color w:val="FFFFFF"/>
                <w:lang w:eastAsia="en-GB"/>
              </w:rPr>
            </w:pPr>
          </w:p>
          <w:p w14:paraId="4E86A6ED" w14:textId="77777777" w:rsidR="00B64E10" w:rsidRPr="00B115E4" w:rsidRDefault="00B64E10"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B64E10" w:rsidRPr="00B115E4" w14:paraId="3168982D"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15861477" w14:textId="77777777" w:rsidR="00B64E10" w:rsidRPr="00B115E4" w:rsidRDefault="00B64E10"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53CBC7E9" w14:textId="77777777" w:rsidR="00B64E10" w:rsidRPr="00B115E4" w:rsidRDefault="00B64E10"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BC115B4" w14:textId="77777777" w:rsidR="00B64E10" w:rsidRPr="00B115E4" w:rsidRDefault="00B64E10"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96A6EFC" w14:textId="77777777" w:rsidR="00B64E10" w:rsidRPr="00B115E4" w:rsidRDefault="00B64E10" w:rsidP="0037072F">
            <w:pPr>
              <w:spacing w:after="0" w:line="240" w:lineRule="auto"/>
              <w:jc w:val="center"/>
              <w:rPr>
                <w:rFonts w:asciiTheme="minorHAnsi" w:eastAsia="Times New Roman" w:hAnsiTheme="minorHAnsi" w:cstheme="minorHAnsi"/>
                <w:color w:val="FFFFFF"/>
                <w:lang w:eastAsia="en-GB"/>
              </w:rPr>
            </w:pPr>
          </w:p>
          <w:p w14:paraId="13309629" w14:textId="77777777" w:rsidR="00B64E10" w:rsidRPr="00B115E4" w:rsidRDefault="00B64E10"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9FD69DA" w14:textId="77777777" w:rsidR="00B64E10" w:rsidRPr="00B115E4" w:rsidRDefault="00B64E10" w:rsidP="0037072F">
            <w:pPr>
              <w:spacing w:after="0" w:line="240" w:lineRule="auto"/>
              <w:jc w:val="center"/>
              <w:rPr>
                <w:rFonts w:asciiTheme="minorHAnsi" w:eastAsia="Times New Roman" w:hAnsiTheme="minorHAnsi" w:cstheme="minorHAnsi"/>
                <w:color w:val="FFFFFF"/>
                <w:lang w:eastAsia="en-GB"/>
              </w:rPr>
            </w:pPr>
          </w:p>
          <w:p w14:paraId="19D2AA90" w14:textId="77777777" w:rsidR="00B64E10" w:rsidRPr="00B115E4" w:rsidRDefault="00B64E10"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1E60C09" w14:textId="77777777" w:rsidR="00B64E10" w:rsidRPr="00B115E4" w:rsidRDefault="00B64E10" w:rsidP="0037072F">
            <w:pPr>
              <w:spacing w:after="0" w:line="240" w:lineRule="auto"/>
              <w:ind w:left="113" w:right="113"/>
              <w:rPr>
                <w:rFonts w:asciiTheme="minorHAnsi" w:eastAsia="Times New Roman" w:hAnsiTheme="minorHAnsi" w:cstheme="minorHAnsi"/>
                <w:color w:val="FFFFFF"/>
                <w:lang w:eastAsia="en-GB"/>
              </w:rPr>
            </w:pPr>
          </w:p>
        </w:tc>
      </w:tr>
      <w:tr w:rsidR="00B64E10" w:rsidRPr="00371080" w14:paraId="335ED46A"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14A2C733" w14:textId="77777777" w:rsidR="00B64E10" w:rsidRPr="00DC55DA" w:rsidRDefault="00B64E10"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shd w:val="clear" w:color="auto" w:fill="auto"/>
          </w:tcPr>
          <w:p w14:paraId="0B2A1B30" w14:textId="4FB1B70C" w:rsidR="00E030D3" w:rsidRPr="002C31ED" w:rsidRDefault="00B64E10" w:rsidP="00E030D3">
            <w:pPr>
              <w:pStyle w:val="Default"/>
              <w:rPr>
                <w:rFonts w:ascii="Calibri" w:hAnsi="Calibri" w:cs="Calibri"/>
                <w:color w:val="auto"/>
                <w:sz w:val="22"/>
                <w:szCs w:val="22"/>
              </w:rPr>
            </w:pPr>
            <w:r w:rsidRPr="002C31ED">
              <w:rPr>
                <w:rFonts w:ascii="Calibri" w:hAnsi="Calibri" w:cs="Calibri"/>
                <w:color w:val="auto"/>
                <w:sz w:val="22"/>
                <w:szCs w:val="22"/>
              </w:rPr>
              <w:t>The main modification to ECC0</w:t>
            </w:r>
            <w:r w:rsidR="00E030D3" w:rsidRPr="002C31ED">
              <w:rPr>
                <w:rFonts w:ascii="Calibri" w:hAnsi="Calibri" w:cs="Calibri"/>
                <w:color w:val="auto"/>
                <w:sz w:val="22"/>
                <w:szCs w:val="22"/>
              </w:rPr>
              <w:t>6</w:t>
            </w:r>
            <w:r w:rsidRPr="002C31ED">
              <w:rPr>
                <w:rFonts w:ascii="Calibri" w:hAnsi="Calibri" w:cs="Calibri"/>
                <w:color w:val="auto"/>
                <w:sz w:val="22"/>
                <w:szCs w:val="22"/>
              </w:rPr>
              <w:t xml:space="preserve"> still </w:t>
            </w:r>
            <w:r w:rsidR="00E030D3" w:rsidRPr="002C31ED">
              <w:rPr>
                <w:rFonts w:ascii="Calibri" w:hAnsi="Calibri" w:cs="Calibri"/>
                <w:sz w:val="22"/>
                <w:szCs w:val="22"/>
              </w:rPr>
              <w:t xml:space="preserve">seeks to protect and enhance the Borough’s biodiversity. </w:t>
            </w:r>
            <w:r w:rsidR="002C31ED" w:rsidRPr="002C31ED">
              <w:rPr>
                <w:rFonts w:ascii="Calibri" w:hAnsi="Calibri" w:cs="Calibri"/>
                <w:sz w:val="22"/>
                <w:szCs w:val="22"/>
              </w:rPr>
              <w:t xml:space="preserve"> The main modification is not considered to have significant effects on equalities groups.</w:t>
            </w:r>
          </w:p>
          <w:p w14:paraId="3BCB3435" w14:textId="77777777" w:rsidR="00B64E10" w:rsidRPr="00D47202" w:rsidRDefault="00B64E10" w:rsidP="0037072F">
            <w:pPr>
              <w:pStyle w:val="Default"/>
              <w:rPr>
                <w:rFonts w:ascii="Calibri" w:hAnsi="Calibri" w:cs="Calibri"/>
                <w:sz w:val="22"/>
                <w:szCs w:val="22"/>
              </w:rPr>
            </w:pPr>
          </w:p>
          <w:p w14:paraId="7D9EA19A" w14:textId="77777777" w:rsidR="00B64E10" w:rsidRPr="00D47202" w:rsidRDefault="00B64E10" w:rsidP="0037072F">
            <w:pPr>
              <w:pStyle w:val="Default"/>
              <w:rPr>
                <w:rFonts w:ascii="Calibri" w:hAnsi="Calibri"/>
                <w:sz w:val="22"/>
                <w:szCs w:val="22"/>
              </w:rPr>
            </w:pPr>
          </w:p>
          <w:p w14:paraId="49AA94AB" w14:textId="77777777" w:rsidR="00B64E10" w:rsidRPr="00D47202" w:rsidRDefault="00B64E10" w:rsidP="0037072F">
            <w:pPr>
              <w:pStyle w:val="Default"/>
              <w:rPr>
                <w:rFonts w:ascii="Calibri" w:hAnsi="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916242047"/>
              <w14:checkbox>
                <w14:checked w14:val="0"/>
                <w14:checkedState w14:val="2612" w14:font="MS Gothic"/>
                <w14:uncheckedState w14:val="2610" w14:font="MS Gothic"/>
              </w14:checkbox>
            </w:sdtPr>
            <w:sdtEndPr/>
            <w:sdtContent>
              <w:p w14:paraId="30164A8D" w14:textId="77777777" w:rsidR="00B64E10" w:rsidRPr="00DC55DA" w:rsidRDefault="00B64E10"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6236C24F" w14:textId="77777777" w:rsidR="00B64E10" w:rsidRPr="00DC55DA" w:rsidRDefault="00B64E10"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220781721"/>
              <w14:checkbox>
                <w14:checked w14:val="0"/>
                <w14:checkedState w14:val="2612" w14:font="MS Gothic"/>
                <w14:uncheckedState w14:val="2610" w14:font="MS Gothic"/>
              </w14:checkbox>
            </w:sdtPr>
            <w:sdtEndPr/>
            <w:sdtContent>
              <w:p w14:paraId="69C94EA7" w14:textId="77777777" w:rsidR="00B64E10" w:rsidRPr="00DC55DA" w:rsidRDefault="00B64E1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ADB4378" w14:textId="77777777" w:rsidR="00B64E10" w:rsidRPr="00DC55DA" w:rsidRDefault="00B64E10"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541663261"/>
              <w14:checkbox>
                <w14:checked w14:val="0"/>
                <w14:checkedState w14:val="2612" w14:font="MS Gothic"/>
                <w14:uncheckedState w14:val="2610" w14:font="MS Gothic"/>
              </w14:checkbox>
            </w:sdtPr>
            <w:sdtEndPr/>
            <w:sdtContent>
              <w:p w14:paraId="78B83486" w14:textId="77777777" w:rsidR="00B64E10" w:rsidRPr="00DC55DA" w:rsidRDefault="00B64E10"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4DC3E21A" w14:textId="77777777" w:rsidR="00B64E10" w:rsidRPr="00DC55DA" w:rsidRDefault="00B64E10"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431391925"/>
              <w14:checkbox>
                <w14:checked w14:val="1"/>
                <w14:checkedState w14:val="2612" w14:font="MS Gothic"/>
                <w14:uncheckedState w14:val="2610" w14:font="MS Gothic"/>
              </w14:checkbox>
            </w:sdtPr>
            <w:sdtEndPr/>
            <w:sdtContent>
              <w:p w14:paraId="6EC5EF29" w14:textId="77777777" w:rsidR="00B64E10" w:rsidRPr="00DC55DA" w:rsidRDefault="00B64E1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A74F16E" w14:textId="77777777" w:rsidR="00B64E10" w:rsidRPr="00DC55DA" w:rsidRDefault="00B64E10" w:rsidP="0037072F">
            <w:pPr>
              <w:spacing w:after="160" w:line="240" w:lineRule="exact"/>
              <w:jc w:val="center"/>
              <w:rPr>
                <w:rFonts w:ascii="MS Gothic" w:eastAsia="MS Gothic" w:hAnsi="MS Gothic" w:cstheme="minorHAnsi"/>
                <w:b/>
                <w:sz w:val="28"/>
                <w:szCs w:val="28"/>
              </w:rPr>
            </w:pPr>
          </w:p>
        </w:tc>
      </w:tr>
      <w:tr w:rsidR="00B64E10" w:rsidRPr="00371080" w14:paraId="37BB3350"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5807BCF9" w14:textId="77777777" w:rsidR="00B64E10" w:rsidRPr="008F4168" w:rsidRDefault="00B64E10"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6A9FF5D1" w14:textId="77777777" w:rsidR="002C31ED" w:rsidRPr="002C31ED" w:rsidRDefault="002C31ED" w:rsidP="002C31ED">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seeks to protect and enhance the Borough’s biodiversity.  The main modification is not considered to have significant effects on equalities groups.</w:t>
            </w:r>
          </w:p>
          <w:p w14:paraId="3BE98DD3" w14:textId="5AD9A51B" w:rsidR="00B64E10" w:rsidRPr="00D47202" w:rsidRDefault="00B64E10" w:rsidP="0037072F">
            <w:pPr>
              <w:pStyle w:val="Default"/>
              <w:rPr>
                <w:rFonts w:cs="Calibr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868136382"/>
              <w14:checkbox>
                <w14:checked w14:val="0"/>
                <w14:checkedState w14:val="2612" w14:font="MS Gothic"/>
                <w14:uncheckedState w14:val="2610" w14:font="MS Gothic"/>
              </w14:checkbox>
            </w:sdtPr>
            <w:sdtEndPr/>
            <w:sdtContent>
              <w:p w14:paraId="09F2AAAD" w14:textId="77777777" w:rsidR="00B64E10" w:rsidRPr="008F4168" w:rsidRDefault="00B64E1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D8A6C37" w14:textId="77777777" w:rsidR="00B64E10" w:rsidRPr="008F4168"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76129648"/>
              <w14:checkbox>
                <w14:checked w14:val="0"/>
                <w14:checkedState w14:val="2612" w14:font="MS Gothic"/>
                <w14:uncheckedState w14:val="2610" w14:font="MS Gothic"/>
              </w14:checkbox>
            </w:sdtPr>
            <w:sdtEndPr/>
            <w:sdtContent>
              <w:p w14:paraId="02664AC2" w14:textId="77777777" w:rsidR="00B64E10" w:rsidRPr="008F4168" w:rsidRDefault="00B64E1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94EA09C" w14:textId="77777777" w:rsidR="00B64E10" w:rsidRPr="008F4168" w:rsidRDefault="00B64E1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58940998"/>
              <w14:checkbox>
                <w14:checked w14:val="0"/>
                <w14:checkedState w14:val="2612" w14:font="MS Gothic"/>
                <w14:uncheckedState w14:val="2610" w14:font="MS Gothic"/>
              </w14:checkbox>
            </w:sdtPr>
            <w:sdtEndPr/>
            <w:sdtContent>
              <w:p w14:paraId="487459FD" w14:textId="77777777" w:rsidR="00B64E10" w:rsidRPr="008F4168" w:rsidRDefault="00B64E10"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32AD1D2C" w14:textId="77777777" w:rsidR="00B64E10" w:rsidRPr="008F4168" w:rsidRDefault="00B64E1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85423547"/>
              <w14:checkbox>
                <w14:checked w14:val="1"/>
                <w14:checkedState w14:val="2612" w14:font="MS Gothic"/>
                <w14:uncheckedState w14:val="2610" w14:font="MS Gothic"/>
              </w14:checkbox>
            </w:sdtPr>
            <w:sdtEndPr/>
            <w:sdtContent>
              <w:p w14:paraId="3644E7CB" w14:textId="77777777" w:rsidR="00B64E10" w:rsidRPr="008F4168" w:rsidRDefault="00B64E1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C7D232D" w14:textId="77777777" w:rsidR="00B64E10" w:rsidRPr="008F4168" w:rsidRDefault="00B64E10" w:rsidP="0037072F">
            <w:pPr>
              <w:spacing w:after="160" w:line="240" w:lineRule="exact"/>
              <w:jc w:val="center"/>
              <w:rPr>
                <w:rFonts w:ascii="MS Gothic" w:eastAsia="MS Gothic" w:hAnsi="MS Gothic" w:cstheme="minorHAnsi"/>
                <w:b/>
                <w:sz w:val="28"/>
                <w:szCs w:val="28"/>
              </w:rPr>
            </w:pPr>
          </w:p>
        </w:tc>
      </w:tr>
      <w:tr w:rsidR="00B64E10" w:rsidRPr="00371080" w14:paraId="7E844AC4"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3AC6638" w14:textId="77777777" w:rsidR="00B64E10" w:rsidRPr="007F2644" w:rsidRDefault="00B64E10"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27DA4A3D" w14:textId="77777777" w:rsidR="00B64E10" w:rsidRPr="007F2644" w:rsidRDefault="00B64E10"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59D27131" w14:textId="77777777" w:rsidR="002C31ED" w:rsidRPr="002C31ED" w:rsidRDefault="002C31ED" w:rsidP="002C31ED">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seeks to protect and enhance the Borough’s biodiversity.  The main modification is not considered to have significant effects on equalities groups.</w:t>
            </w:r>
          </w:p>
          <w:p w14:paraId="7C5EBC1B" w14:textId="2512B5BA" w:rsidR="00B64E10" w:rsidRPr="00D47202" w:rsidRDefault="00B64E10" w:rsidP="0037072F">
            <w:pPr>
              <w:pStyle w:val="Default"/>
              <w:rPr>
                <w:rFonts w:eastAsia="Times New Roman" w:cs="Calibr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182355703"/>
              <w14:checkbox>
                <w14:checked w14:val="0"/>
                <w14:checkedState w14:val="2612" w14:font="MS Gothic"/>
                <w14:uncheckedState w14:val="2610" w14:font="MS Gothic"/>
              </w14:checkbox>
            </w:sdtPr>
            <w:sdtEndPr/>
            <w:sdtContent>
              <w:p w14:paraId="59634F9E" w14:textId="77777777" w:rsidR="00B64E10" w:rsidRPr="007F2644" w:rsidRDefault="00B64E1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1F24B52" w14:textId="77777777" w:rsidR="00B64E10" w:rsidRPr="007F2644"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24362305"/>
              <w14:checkbox>
                <w14:checked w14:val="0"/>
                <w14:checkedState w14:val="2612" w14:font="MS Gothic"/>
                <w14:uncheckedState w14:val="2610" w14:font="MS Gothic"/>
              </w14:checkbox>
            </w:sdtPr>
            <w:sdtEndPr/>
            <w:sdtContent>
              <w:p w14:paraId="57406A58" w14:textId="77777777" w:rsidR="00B64E10" w:rsidRPr="007F2644" w:rsidRDefault="00B64E10"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D3C9ED7" w14:textId="77777777" w:rsidR="00B64E10" w:rsidRPr="007F2644" w:rsidRDefault="00B64E1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05752787"/>
              <w14:checkbox>
                <w14:checked w14:val="0"/>
                <w14:checkedState w14:val="2612" w14:font="MS Gothic"/>
                <w14:uncheckedState w14:val="2610" w14:font="MS Gothic"/>
              </w14:checkbox>
            </w:sdtPr>
            <w:sdtEndPr/>
            <w:sdtContent>
              <w:p w14:paraId="79A67505" w14:textId="77777777" w:rsidR="00B64E10" w:rsidRPr="007F2644" w:rsidRDefault="00B64E10"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01E435A2" w14:textId="77777777" w:rsidR="00B64E10" w:rsidRPr="007F2644" w:rsidRDefault="00B64E1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55908259"/>
              <w14:checkbox>
                <w14:checked w14:val="1"/>
                <w14:checkedState w14:val="2612" w14:font="MS Gothic"/>
                <w14:uncheckedState w14:val="2610" w14:font="MS Gothic"/>
              </w14:checkbox>
            </w:sdtPr>
            <w:sdtEndPr/>
            <w:sdtContent>
              <w:p w14:paraId="2AEA4239" w14:textId="77777777" w:rsidR="00B64E10" w:rsidRPr="007F2644" w:rsidRDefault="00B64E1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7FB4B4A" w14:textId="77777777" w:rsidR="00B64E10" w:rsidRPr="007F2644" w:rsidRDefault="00B64E10" w:rsidP="0037072F">
            <w:pPr>
              <w:spacing w:after="160" w:line="240" w:lineRule="exact"/>
              <w:jc w:val="center"/>
              <w:rPr>
                <w:rFonts w:ascii="MS Gothic" w:eastAsia="MS Gothic" w:hAnsi="MS Gothic" w:cstheme="minorHAnsi"/>
                <w:b/>
                <w:sz w:val="28"/>
                <w:szCs w:val="28"/>
              </w:rPr>
            </w:pPr>
          </w:p>
        </w:tc>
      </w:tr>
      <w:tr w:rsidR="00B64E10" w:rsidRPr="00371080" w14:paraId="6833F5F1"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4354F31" w14:textId="77777777" w:rsidR="00B64E10" w:rsidRPr="007F2644" w:rsidRDefault="00B64E10"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41CC1EDC" w14:textId="77777777" w:rsidR="002C31ED" w:rsidRPr="002C31ED" w:rsidRDefault="002C31ED" w:rsidP="002C31ED">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seeks to protect and enhance the Borough’s biodiversity.  The main modification is not considered to have significant effects on equalities groups.</w:t>
            </w:r>
          </w:p>
          <w:p w14:paraId="7C2BECBB" w14:textId="25F84DC4" w:rsidR="00B64E10" w:rsidRPr="00937527" w:rsidRDefault="00B64E10" w:rsidP="0037072F">
            <w:pPr>
              <w:pStyle w:val="Default"/>
              <w:rPr>
                <w:rFonts w:cs="Calibri"/>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849130082"/>
              <w14:checkbox>
                <w14:checked w14:val="0"/>
                <w14:checkedState w14:val="2612" w14:font="MS Gothic"/>
                <w14:uncheckedState w14:val="2610" w14:font="MS Gothic"/>
              </w14:checkbox>
            </w:sdtPr>
            <w:sdtEndPr/>
            <w:sdtContent>
              <w:p w14:paraId="3C25AB49" w14:textId="77777777" w:rsidR="00B64E10" w:rsidRPr="007F2644" w:rsidRDefault="00B64E1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C28D1FC" w14:textId="77777777" w:rsidR="00B64E10" w:rsidRPr="007F2644"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08110535"/>
              <w14:checkbox>
                <w14:checked w14:val="0"/>
                <w14:checkedState w14:val="2612" w14:font="MS Gothic"/>
                <w14:uncheckedState w14:val="2610" w14:font="MS Gothic"/>
              </w14:checkbox>
            </w:sdtPr>
            <w:sdtEndPr/>
            <w:sdtContent>
              <w:p w14:paraId="150C6872" w14:textId="77777777" w:rsidR="00B64E10" w:rsidRPr="007F2644" w:rsidRDefault="00B64E1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80FA439" w14:textId="77777777" w:rsidR="00B64E10" w:rsidRPr="007F2644" w:rsidRDefault="00B64E1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27942957"/>
              <w14:checkbox>
                <w14:checked w14:val="0"/>
                <w14:checkedState w14:val="2612" w14:font="MS Gothic"/>
                <w14:uncheckedState w14:val="2610" w14:font="MS Gothic"/>
              </w14:checkbox>
            </w:sdtPr>
            <w:sdtEndPr/>
            <w:sdtContent>
              <w:p w14:paraId="2B1BEB23" w14:textId="77777777" w:rsidR="00B64E10" w:rsidRPr="007F2644" w:rsidRDefault="00B64E10"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9185BAE" w14:textId="77777777" w:rsidR="00B64E10" w:rsidRPr="007F2644" w:rsidRDefault="00B64E1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2205352"/>
              <w14:checkbox>
                <w14:checked w14:val="1"/>
                <w14:checkedState w14:val="2612" w14:font="MS Gothic"/>
                <w14:uncheckedState w14:val="2610" w14:font="MS Gothic"/>
              </w14:checkbox>
            </w:sdtPr>
            <w:sdtEndPr/>
            <w:sdtContent>
              <w:p w14:paraId="6682045D" w14:textId="77777777" w:rsidR="00B64E10" w:rsidRPr="007F2644" w:rsidRDefault="00B64E1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4EE620B" w14:textId="77777777" w:rsidR="00B64E10" w:rsidRPr="007F2644" w:rsidRDefault="00B64E10" w:rsidP="0037072F">
            <w:pPr>
              <w:spacing w:after="160" w:line="240" w:lineRule="exact"/>
              <w:jc w:val="center"/>
              <w:rPr>
                <w:rFonts w:ascii="MS Gothic" w:eastAsia="MS Gothic" w:hAnsi="MS Gothic" w:cstheme="minorHAnsi"/>
                <w:b/>
                <w:sz w:val="28"/>
                <w:szCs w:val="28"/>
              </w:rPr>
            </w:pPr>
          </w:p>
        </w:tc>
      </w:tr>
      <w:tr w:rsidR="00B64E10" w:rsidRPr="00371080" w14:paraId="6BEF6D37"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2C6F165D" w14:textId="77777777" w:rsidR="00B64E10" w:rsidRPr="007F2644" w:rsidRDefault="00B64E10"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1D0399E9" w14:textId="77777777" w:rsidR="002C31ED" w:rsidRPr="002C31ED" w:rsidRDefault="002C31ED" w:rsidP="002C31ED">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seeks to protect and enhance the Borough’s biodiversity.  The main modification is not considered to have significant effects on equalities groups.</w:t>
            </w:r>
          </w:p>
          <w:p w14:paraId="3CB9B245" w14:textId="06E51281" w:rsidR="00B64E10" w:rsidRPr="00937527" w:rsidRDefault="00B64E10"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003095909"/>
              <w14:checkbox>
                <w14:checked w14:val="0"/>
                <w14:checkedState w14:val="2612" w14:font="MS Gothic"/>
                <w14:uncheckedState w14:val="2610" w14:font="MS Gothic"/>
              </w14:checkbox>
            </w:sdtPr>
            <w:sdtEndPr/>
            <w:sdtContent>
              <w:p w14:paraId="3AF8DBA8" w14:textId="77777777" w:rsidR="00B64E10" w:rsidRPr="007F2644" w:rsidRDefault="00B64E1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80F86A8" w14:textId="77777777" w:rsidR="00B64E10" w:rsidRPr="007F2644"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2568959"/>
              <w14:checkbox>
                <w14:checked w14:val="0"/>
                <w14:checkedState w14:val="2612" w14:font="MS Gothic"/>
                <w14:uncheckedState w14:val="2610" w14:font="MS Gothic"/>
              </w14:checkbox>
            </w:sdtPr>
            <w:sdtEndPr/>
            <w:sdtContent>
              <w:p w14:paraId="06ADD7F1" w14:textId="77777777" w:rsidR="00B64E10" w:rsidRPr="007F2644" w:rsidRDefault="00B64E1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641E43C" w14:textId="77777777" w:rsidR="00B64E10" w:rsidRPr="007F2644" w:rsidRDefault="00B64E1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39911862"/>
              <w14:checkbox>
                <w14:checked w14:val="0"/>
                <w14:checkedState w14:val="2612" w14:font="MS Gothic"/>
                <w14:uncheckedState w14:val="2610" w14:font="MS Gothic"/>
              </w14:checkbox>
            </w:sdtPr>
            <w:sdtEndPr/>
            <w:sdtContent>
              <w:p w14:paraId="38DDA7AA" w14:textId="77777777" w:rsidR="00B64E10" w:rsidRPr="007F2644" w:rsidRDefault="00B64E10"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A7604BE" w14:textId="77777777" w:rsidR="00B64E10" w:rsidRPr="007F2644" w:rsidRDefault="00B64E1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80368301"/>
              <w14:checkbox>
                <w14:checked w14:val="1"/>
                <w14:checkedState w14:val="2612" w14:font="MS Gothic"/>
                <w14:uncheckedState w14:val="2610" w14:font="MS Gothic"/>
              </w14:checkbox>
            </w:sdtPr>
            <w:sdtEndPr/>
            <w:sdtContent>
              <w:p w14:paraId="0CA0BAA7" w14:textId="77777777" w:rsidR="00B64E10" w:rsidRPr="007F2644" w:rsidRDefault="00B64E1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D25530A" w14:textId="77777777" w:rsidR="00B64E10" w:rsidRPr="007F2644" w:rsidRDefault="00B64E10" w:rsidP="0037072F">
            <w:pPr>
              <w:spacing w:after="160" w:line="240" w:lineRule="exact"/>
              <w:jc w:val="center"/>
              <w:rPr>
                <w:rFonts w:ascii="MS Gothic" w:eastAsia="MS Gothic" w:hAnsi="MS Gothic" w:cstheme="minorHAnsi"/>
                <w:b/>
                <w:sz w:val="28"/>
                <w:szCs w:val="28"/>
              </w:rPr>
            </w:pPr>
          </w:p>
        </w:tc>
      </w:tr>
      <w:tr w:rsidR="00B64E10" w:rsidRPr="00371080" w14:paraId="446BD7D7"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5B3DB4DD" w14:textId="77777777" w:rsidR="00B64E10" w:rsidRPr="000A1E62" w:rsidRDefault="00B64E10"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6950730D" w14:textId="77777777" w:rsidR="00B64E10" w:rsidRPr="000A1E62" w:rsidRDefault="00B64E10"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3063B3C8" w14:textId="77777777" w:rsidR="002C31ED" w:rsidRPr="002C31ED" w:rsidRDefault="002C31ED" w:rsidP="002C31ED">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seeks to protect and enhance the Borough’s biodiversity.  The main modification is not considered to have significant effects on equalities groups.</w:t>
            </w:r>
          </w:p>
          <w:p w14:paraId="4E5AA1B9" w14:textId="245D7524" w:rsidR="00B64E10" w:rsidRPr="00111AC7" w:rsidRDefault="00B64E10" w:rsidP="0037072F">
            <w:pPr>
              <w:spacing w:after="0" w:line="240" w:lineRule="exact"/>
              <w:rPr>
                <w:rFonts w:eastAsia="Times New Roman" w:cs="Calibr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629362757"/>
              <w14:checkbox>
                <w14:checked w14:val="0"/>
                <w14:checkedState w14:val="2612" w14:font="MS Gothic"/>
                <w14:uncheckedState w14:val="2610" w14:font="MS Gothic"/>
              </w14:checkbox>
            </w:sdtPr>
            <w:sdtEndPr/>
            <w:sdtContent>
              <w:p w14:paraId="05FB148C" w14:textId="77777777" w:rsidR="00B64E10" w:rsidRPr="000A1E62" w:rsidRDefault="00B64E1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C4FE646"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2021333"/>
              <w14:checkbox>
                <w14:checked w14:val="0"/>
                <w14:checkedState w14:val="2612" w14:font="MS Gothic"/>
                <w14:uncheckedState w14:val="2610" w14:font="MS Gothic"/>
              </w14:checkbox>
            </w:sdtPr>
            <w:sdtEndPr/>
            <w:sdtContent>
              <w:p w14:paraId="7041D3BC" w14:textId="77777777" w:rsidR="00B64E10" w:rsidRPr="000A1E62" w:rsidRDefault="00B64E1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864B801" w14:textId="77777777" w:rsidR="00B64E10" w:rsidRPr="000A1E62" w:rsidRDefault="00B64E1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60930727"/>
              <w14:checkbox>
                <w14:checked w14:val="0"/>
                <w14:checkedState w14:val="2612" w14:font="MS Gothic"/>
                <w14:uncheckedState w14:val="2610" w14:font="MS Gothic"/>
              </w14:checkbox>
            </w:sdtPr>
            <w:sdtEndPr/>
            <w:sdtContent>
              <w:p w14:paraId="3AF3B6A3" w14:textId="77777777" w:rsidR="00B64E10" w:rsidRPr="000A1E62" w:rsidRDefault="00B64E10"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32B24E80" w14:textId="77777777" w:rsidR="00B64E10" w:rsidRPr="000A1E62" w:rsidRDefault="00B64E10"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4494201"/>
              <w14:checkbox>
                <w14:checked w14:val="1"/>
                <w14:checkedState w14:val="2612" w14:font="MS Gothic"/>
                <w14:uncheckedState w14:val="2610" w14:font="MS Gothic"/>
              </w14:checkbox>
            </w:sdtPr>
            <w:sdtEndPr/>
            <w:sdtContent>
              <w:p w14:paraId="7D7A62AE" w14:textId="77777777" w:rsidR="00B64E10" w:rsidRPr="000A1E62" w:rsidRDefault="00B64E10"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B28B9C6" w14:textId="77777777" w:rsidR="00B64E10" w:rsidRPr="000A1E62" w:rsidRDefault="00B64E10" w:rsidP="0037072F">
            <w:pPr>
              <w:spacing w:after="160" w:line="240" w:lineRule="exact"/>
              <w:jc w:val="center"/>
              <w:rPr>
                <w:rFonts w:ascii="MS Gothic" w:eastAsia="MS Gothic" w:hAnsi="MS Gothic" w:cstheme="minorHAnsi"/>
                <w:b/>
                <w:sz w:val="28"/>
                <w:szCs w:val="28"/>
              </w:rPr>
            </w:pPr>
          </w:p>
        </w:tc>
      </w:tr>
      <w:tr w:rsidR="00B64E10" w:rsidRPr="00371080" w14:paraId="60E4B197"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844370F" w14:textId="77777777" w:rsidR="00B64E10" w:rsidRPr="000A1E62" w:rsidRDefault="00B64E10"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5275D26A" w14:textId="77777777" w:rsidR="002C31ED" w:rsidRPr="002C31ED" w:rsidRDefault="002C31ED" w:rsidP="002C31ED">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seeks to protect and enhance the Borough’s biodiversity.  The main modification is not considered to have significant effects on equalities groups.</w:t>
            </w:r>
          </w:p>
          <w:p w14:paraId="6C012020" w14:textId="779CB918" w:rsidR="00B64E10" w:rsidRPr="00111AC7" w:rsidRDefault="00B64E10" w:rsidP="0037072F">
            <w:pPr>
              <w:pStyle w:val="Default"/>
              <w:rPr>
                <w:rFonts w:ascii="Calibri" w:hAnsi="Calibri" w:cs="Calibri"/>
                <w:sz w:val="22"/>
                <w:szCs w:val="22"/>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631468741"/>
              <w14:checkbox>
                <w14:checked w14:val="0"/>
                <w14:checkedState w14:val="2612" w14:font="MS Gothic"/>
                <w14:uncheckedState w14:val="2610" w14:font="MS Gothic"/>
              </w14:checkbox>
            </w:sdtPr>
            <w:sdtEndPr/>
            <w:sdtContent>
              <w:p w14:paraId="023A5833" w14:textId="77777777" w:rsidR="00B64E10" w:rsidRPr="000A1E62" w:rsidRDefault="00B64E1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35657A6"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44544228"/>
              <w14:checkbox>
                <w14:checked w14:val="0"/>
                <w14:checkedState w14:val="2612" w14:font="MS Gothic"/>
                <w14:uncheckedState w14:val="2610" w14:font="MS Gothic"/>
              </w14:checkbox>
            </w:sdtPr>
            <w:sdtEndPr/>
            <w:sdtContent>
              <w:p w14:paraId="726D3AD8" w14:textId="77777777" w:rsidR="00B64E10" w:rsidRPr="000A1E62" w:rsidRDefault="00B64E10"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63776282"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34401237"/>
              <w14:checkbox>
                <w14:checked w14:val="0"/>
                <w14:checkedState w14:val="2612" w14:font="MS Gothic"/>
                <w14:uncheckedState w14:val="2610" w14:font="MS Gothic"/>
              </w14:checkbox>
            </w:sdtPr>
            <w:sdtEndPr/>
            <w:sdtContent>
              <w:p w14:paraId="760B00BF" w14:textId="77777777" w:rsidR="00B64E10" w:rsidRPr="000A1E62" w:rsidRDefault="00B64E10"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1F289254"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15257854"/>
              <w14:checkbox>
                <w14:checked w14:val="1"/>
                <w14:checkedState w14:val="2612" w14:font="MS Gothic"/>
                <w14:uncheckedState w14:val="2610" w14:font="MS Gothic"/>
              </w14:checkbox>
            </w:sdtPr>
            <w:sdtEndPr/>
            <w:sdtContent>
              <w:p w14:paraId="72826C91" w14:textId="77777777" w:rsidR="00B64E10" w:rsidRPr="000A1E62" w:rsidRDefault="00B64E1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08BDE88"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r>
      <w:tr w:rsidR="00B64E10" w:rsidRPr="00371080" w14:paraId="2BA0D8FB"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407DD1CF" w14:textId="77777777" w:rsidR="00B64E10" w:rsidRPr="000A1E62" w:rsidRDefault="00B64E10"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7907D743" w14:textId="77777777" w:rsidR="002C31ED" w:rsidRPr="002C31ED" w:rsidRDefault="002C31ED" w:rsidP="002C31ED">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seeks to protect and enhance the Borough’s biodiversity.  The main modification is not considered to have significant effects on equalities groups.</w:t>
            </w:r>
          </w:p>
          <w:p w14:paraId="35E6D7E1" w14:textId="24F2287C" w:rsidR="00B64E10" w:rsidRPr="00BB5747" w:rsidRDefault="00B64E10" w:rsidP="0037072F">
            <w:pPr>
              <w:pStyle w:val="Default"/>
              <w:rPr>
                <w:rFonts w:ascii="Calibri" w:hAnsi="Calibri" w:cs="Calibr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895469762"/>
              <w14:checkbox>
                <w14:checked w14:val="0"/>
                <w14:checkedState w14:val="2612" w14:font="MS Gothic"/>
                <w14:uncheckedState w14:val="2610" w14:font="MS Gothic"/>
              </w14:checkbox>
            </w:sdtPr>
            <w:sdtEndPr/>
            <w:sdtContent>
              <w:p w14:paraId="73F498DE" w14:textId="77777777" w:rsidR="00B64E10" w:rsidRPr="000A1E62" w:rsidRDefault="00B64E1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9997D74"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45572007"/>
              <w14:checkbox>
                <w14:checked w14:val="0"/>
                <w14:checkedState w14:val="2612" w14:font="MS Gothic"/>
                <w14:uncheckedState w14:val="2610" w14:font="MS Gothic"/>
              </w14:checkbox>
            </w:sdtPr>
            <w:sdtEndPr/>
            <w:sdtContent>
              <w:p w14:paraId="606E87E8" w14:textId="77777777" w:rsidR="00B64E10" w:rsidRPr="000A1E62" w:rsidRDefault="00B64E10"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B60B50A"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11415878"/>
              <w14:checkbox>
                <w14:checked w14:val="0"/>
                <w14:checkedState w14:val="2612" w14:font="MS Gothic"/>
                <w14:uncheckedState w14:val="2610" w14:font="MS Gothic"/>
              </w14:checkbox>
            </w:sdtPr>
            <w:sdtEndPr/>
            <w:sdtContent>
              <w:p w14:paraId="180DE760" w14:textId="77777777" w:rsidR="00B64E10" w:rsidRPr="000A1E62" w:rsidRDefault="00B64E10"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871FDD4"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39977819"/>
              <w14:checkbox>
                <w14:checked w14:val="1"/>
                <w14:checkedState w14:val="2612" w14:font="MS Gothic"/>
                <w14:uncheckedState w14:val="2610" w14:font="MS Gothic"/>
              </w14:checkbox>
            </w:sdtPr>
            <w:sdtEndPr/>
            <w:sdtContent>
              <w:p w14:paraId="78239171" w14:textId="77777777" w:rsidR="00B64E10" w:rsidRPr="000A1E62" w:rsidRDefault="00B64E1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78F9DAE"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r>
      <w:tr w:rsidR="00B64E10" w:rsidRPr="00B115E4" w14:paraId="6E26F971"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54B0D492" w14:textId="77777777" w:rsidR="00B64E10" w:rsidRPr="000A1E62" w:rsidRDefault="00B64E10" w:rsidP="0037072F">
            <w:pPr>
              <w:spacing w:after="0" w:line="240" w:lineRule="auto"/>
              <w:rPr>
                <w:rFonts w:asciiTheme="minorHAnsi" w:eastAsia="Times New Roman" w:hAnsiTheme="minorHAnsi" w:cstheme="minorHAnsi"/>
                <w:bCs/>
                <w:color w:val="FFFFFF"/>
                <w:lang w:eastAsia="en-GB"/>
              </w:rPr>
            </w:pPr>
          </w:p>
          <w:p w14:paraId="1ED7D882" w14:textId="77777777" w:rsidR="00B64E10" w:rsidRPr="000A1E62" w:rsidRDefault="00B64E10"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5999A32E" w14:textId="77777777" w:rsidR="00B64E10" w:rsidRPr="000A1E62" w:rsidRDefault="00B64E10" w:rsidP="0037072F">
            <w:pPr>
              <w:tabs>
                <w:tab w:val="left" w:pos="5268"/>
              </w:tabs>
              <w:spacing w:after="160" w:line="240" w:lineRule="exact"/>
              <w:rPr>
                <w:rFonts w:asciiTheme="minorHAnsi" w:eastAsia="Times New Roman" w:hAnsiTheme="minorHAnsi" w:cstheme="minorHAnsi"/>
                <w:color w:val="FFFFFF"/>
              </w:rPr>
            </w:pPr>
          </w:p>
          <w:p w14:paraId="7615FF23" w14:textId="77777777" w:rsidR="00B64E10" w:rsidRPr="000A1E62" w:rsidRDefault="00B64E10"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4CE72D4E" w14:textId="77777777" w:rsidR="002C31ED" w:rsidRPr="002C31ED" w:rsidRDefault="002C31ED" w:rsidP="002C31ED">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seeks to protect and enhance the Borough’s biodiversity.  The main modification is not considered to have significant effects on equalities groups.</w:t>
            </w:r>
          </w:p>
          <w:p w14:paraId="5BC363BC" w14:textId="77777777" w:rsidR="00B64E10" w:rsidRPr="007D127B" w:rsidRDefault="00B64E10" w:rsidP="0037072F">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668084600"/>
              <w14:checkbox>
                <w14:checked w14:val="0"/>
                <w14:checkedState w14:val="2612" w14:font="MS Gothic"/>
                <w14:uncheckedState w14:val="2610" w14:font="MS Gothic"/>
              </w14:checkbox>
            </w:sdtPr>
            <w:sdtEndPr/>
            <w:sdtContent>
              <w:p w14:paraId="71D6090C" w14:textId="77777777" w:rsidR="00B64E10" w:rsidRPr="000A1E62" w:rsidRDefault="00B64E10"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B2604D3"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22784434"/>
              <w14:checkbox>
                <w14:checked w14:val="0"/>
                <w14:checkedState w14:val="2612" w14:font="MS Gothic"/>
                <w14:uncheckedState w14:val="2610" w14:font="MS Gothic"/>
              </w14:checkbox>
            </w:sdtPr>
            <w:sdtEndPr/>
            <w:sdtContent>
              <w:p w14:paraId="3C93E90C" w14:textId="77777777" w:rsidR="00B64E10" w:rsidRPr="000A1E62" w:rsidRDefault="00B64E10"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1603566"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95114693"/>
              <w14:checkbox>
                <w14:checked w14:val="0"/>
                <w14:checkedState w14:val="2612" w14:font="MS Gothic"/>
                <w14:uncheckedState w14:val="2610" w14:font="MS Gothic"/>
              </w14:checkbox>
            </w:sdtPr>
            <w:sdtEndPr/>
            <w:sdtContent>
              <w:p w14:paraId="32ED3AD6" w14:textId="77777777" w:rsidR="00B64E10" w:rsidRPr="000A1E62" w:rsidRDefault="00B64E10"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1F6E0BC"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317609720"/>
              <w14:checkbox>
                <w14:checked w14:val="1"/>
                <w14:checkedState w14:val="2612" w14:font="MS Gothic"/>
                <w14:uncheckedState w14:val="2610" w14:font="MS Gothic"/>
              </w14:checkbox>
            </w:sdtPr>
            <w:sdtEndPr/>
            <w:sdtContent>
              <w:p w14:paraId="07186098" w14:textId="77777777" w:rsidR="00B64E10" w:rsidRPr="000A1E62" w:rsidRDefault="00B64E10"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D3E67F5" w14:textId="77777777" w:rsidR="00B64E10" w:rsidRPr="000A1E62" w:rsidRDefault="00B64E10" w:rsidP="0037072F">
            <w:pPr>
              <w:spacing w:after="160" w:line="240" w:lineRule="exact"/>
              <w:jc w:val="center"/>
              <w:rPr>
                <w:rFonts w:asciiTheme="minorHAnsi" w:eastAsia="Times New Roman" w:hAnsiTheme="minorHAnsi" w:cstheme="minorHAnsi"/>
                <w:b/>
                <w:sz w:val="28"/>
                <w:szCs w:val="28"/>
              </w:rPr>
            </w:pPr>
          </w:p>
        </w:tc>
      </w:tr>
    </w:tbl>
    <w:p w14:paraId="162271A9" w14:textId="77777777" w:rsidR="00D56F5B" w:rsidRDefault="00D56F5B"/>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2E1478" w:rsidRPr="008321D1" w14:paraId="235C87C8"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41CE2D08" w14:textId="77777777" w:rsidR="002E1478" w:rsidRPr="008321D1" w:rsidRDefault="002E1478"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0210D7F7" w14:textId="77777777" w:rsidR="0021056C" w:rsidRDefault="0021056C" w:rsidP="001539E6">
            <w:pPr>
              <w:spacing w:after="0" w:line="240" w:lineRule="auto"/>
              <w:rPr>
                <w:rFonts w:asciiTheme="minorHAnsi" w:eastAsia="Times New Roman" w:hAnsiTheme="minorHAnsi" w:cstheme="minorHAnsi"/>
                <w:b/>
                <w:bCs/>
                <w:color w:val="FFFFFF"/>
                <w:lang w:eastAsia="en-GB"/>
              </w:rPr>
            </w:pPr>
          </w:p>
          <w:p w14:paraId="1DA267C5" w14:textId="34537DE0" w:rsidR="002E1478" w:rsidRPr="007A1DDB" w:rsidRDefault="002E1478"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71F08A0B" w14:textId="77777777" w:rsidR="0021056C" w:rsidRDefault="0021056C" w:rsidP="001539E6">
            <w:pPr>
              <w:spacing w:after="0" w:line="240" w:lineRule="auto"/>
              <w:rPr>
                <w:rFonts w:asciiTheme="minorHAnsi" w:eastAsia="Times New Roman" w:hAnsiTheme="minorHAnsi" w:cstheme="minorHAnsi"/>
                <w:b/>
                <w:bCs/>
                <w:i/>
                <w:color w:val="FFFFFF"/>
                <w:lang w:eastAsia="en-GB"/>
              </w:rPr>
            </w:pPr>
          </w:p>
          <w:p w14:paraId="7A73BE90" w14:textId="45F56355" w:rsidR="002E1478" w:rsidRPr="008321D1" w:rsidRDefault="002E1478"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45629DE3"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34FE5CD" w14:textId="77777777" w:rsidR="002E1478" w:rsidRPr="008321D1" w:rsidRDefault="002E1478"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5B2FEF98"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9077974"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p>
          <w:p w14:paraId="0ECB2BD0"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2E1478" w:rsidRPr="008321D1" w14:paraId="1C380A4E"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2FD1C67E" w14:textId="77777777" w:rsidR="002E1478" w:rsidRPr="008321D1" w:rsidRDefault="002E1478"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1DB8AA84"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0723C28"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p>
          <w:p w14:paraId="497A98D5"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F45F619"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p>
          <w:p w14:paraId="39FF0B4D" w14:textId="77777777" w:rsidR="002E1478" w:rsidRPr="008321D1" w:rsidRDefault="002E1478"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08616A4F" w14:textId="77777777" w:rsidR="002E1478" w:rsidRPr="008321D1" w:rsidRDefault="002E1478" w:rsidP="001539E6">
            <w:pPr>
              <w:spacing w:after="0" w:line="240" w:lineRule="auto"/>
              <w:ind w:left="113" w:right="113"/>
              <w:rPr>
                <w:rFonts w:asciiTheme="minorHAnsi" w:eastAsia="Times New Roman" w:hAnsiTheme="minorHAnsi" w:cstheme="minorHAnsi"/>
                <w:color w:val="FFFFFF"/>
                <w:lang w:eastAsia="en-GB"/>
              </w:rPr>
            </w:pPr>
          </w:p>
        </w:tc>
      </w:tr>
      <w:tr w:rsidR="00795EF2" w:rsidRPr="008321D1" w14:paraId="05896C6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CF00F41" w14:textId="77777777" w:rsidR="00795EF2" w:rsidRPr="008321D1" w:rsidRDefault="00795EF2" w:rsidP="00795EF2">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3A57CFDC" w14:textId="77777777" w:rsidR="00795EF2" w:rsidRPr="00E5348E" w:rsidRDefault="00795EF2" w:rsidP="00795EF2">
            <w:pPr>
              <w:spacing w:after="0" w:line="240" w:lineRule="exact"/>
              <w:rPr>
                <w:rFonts w:asciiTheme="minorHAnsi" w:hAnsiTheme="minorHAnsi" w:cstheme="minorHAnsi"/>
                <w:u w:val="single"/>
              </w:rPr>
            </w:pPr>
            <w:r w:rsidRPr="00E5348E">
              <w:rPr>
                <w:rFonts w:asciiTheme="minorHAnsi" w:hAnsiTheme="minorHAnsi" w:cstheme="minorHAnsi"/>
                <w:u w:val="single"/>
              </w:rPr>
              <w:t>Carers</w:t>
            </w:r>
          </w:p>
          <w:p w14:paraId="55CE0416" w14:textId="77777777" w:rsidR="00795EF2" w:rsidRDefault="00795EF2" w:rsidP="00795EF2">
            <w:pPr>
              <w:spacing w:after="0" w:line="240" w:lineRule="exact"/>
              <w:rPr>
                <w:rFonts w:asciiTheme="minorHAnsi" w:hAnsiTheme="minorHAnsi" w:cstheme="minorHAnsi"/>
              </w:rPr>
            </w:pPr>
          </w:p>
          <w:p w14:paraId="49CAB6FA" w14:textId="77777777" w:rsidR="00B1749A" w:rsidRPr="002C31ED" w:rsidRDefault="00B1749A" w:rsidP="00B1749A">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 xml:space="preserve">seeks to protect and enhance the Borough’s biodiversity.  The main modification is not considered to have significant effects on </w:t>
            </w:r>
            <w:r>
              <w:rPr>
                <w:rFonts w:ascii="Calibri" w:hAnsi="Calibri" w:cs="Calibri"/>
                <w:sz w:val="22"/>
                <w:szCs w:val="22"/>
              </w:rPr>
              <w:t>this</w:t>
            </w:r>
            <w:r w:rsidRPr="002C31ED">
              <w:rPr>
                <w:rFonts w:ascii="Calibri" w:hAnsi="Calibri" w:cs="Calibri"/>
                <w:sz w:val="22"/>
                <w:szCs w:val="22"/>
              </w:rPr>
              <w:t xml:space="preserve"> group</w:t>
            </w:r>
            <w:r>
              <w:rPr>
                <w:rFonts w:ascii="Calibri" w:hAnsi="Calibri" w:cs="Calibri"/>
                <w:sz w:val="22"/>
                <w:szCs w:val="22"/>
              </w:rPr>
              <w:t>.</w:t>
            </w:r>
          </w:p>
          <w:p w14:paraId="1085FDF1" w14:textId="3B0DAFCD" w:rsidR="00795EF2" w:rsidRPr="008321D1" w:rsidRDefault="00795EF2" w:rsidP="00795EF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79843654"/>
              <w14:checkbox>
                <w14:checked w14:val="0"/>
                <w14:checkedState w14:val="2612" w14:font="MS Gothic"/>
                <w14:uncheckedState w14:val="2610" w14:font="MS Gothic"/>
              </w14:checkbox>
            </w:sdtPr>
            <w:sdtEndPr/>
            <w:sdtContent>
              <w:p w14:paraId="222736F5" w14:textId="77777777" w:rsidR="00795EF2" w:rsidRPr="008321D1" w:rsidRDefault="00795EF2" w:rsidP="00795EF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5675236" w14:textId="77777777" w:rsidR="00795EF2" w:rsidRPr="008321D1" w:rsidRDefault="00795EF2" w:rsidP="00795EF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38562845"/>
              <w14:checkbox>
                <w14:checked w14:val="0"/>
                <w14:checkedState w14:val="2612" w14:font="MS Gothic"/>
                <w14:uncheckedState w14:val="2610" w14:font="MS Gothic"/>
              </w14:checkbox>
            </w:sdtPr>
            <w:sdtEndPr/>
            <w:sdtContent>
              <w:p w14:paraId="61DBD5C4"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190C486" w14:textId="77777777" w:rsidR="00795EF2" w:rsidRPr="008321D1" w:rsidRDefault="00795EF2" w:rsidP="00795EF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84564866"/>
              <w14:checkbox>
                <w14:checked w14:val="0"/>
                <w14:checkedState w14:val="2612" w14:font="MS Gothic"/>
                <w14:uncheckedState w14:val="2610" w14:font="MS Gothic"/>
              </w14:checkbox>
            </w:sdtPr>
            <w:sdtEndPr/>
            <w:sdtContent>
              <w:p w14:paraId="0DCA832A"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BBB942F" w14:textId="77777777" w:rsidR="00795EF2" w:rsidRPr="008321D1" w:rsidRDefault="00795EF2" w:rsidP="00795EF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001036550"/>
              <w14:checkbox>
                <w14:checked w14:val="1"/>
                <w14:checkedState w14:val="2612" w14:font="MS Gothic"/>
                <w14:uncheckedState w14:val="2610" w14:font="MS Gothic"/>
              </w14:checkbox>
            </w:sdtPr>
            <w:sdtEndPr/>
            <w:sdtContent>
              <w:p w14:paraId="758B8AEA"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5AFD4F4" w14:textId="77777777" w:rsidR="00795EF2" w:rsidRPr="008321D1" w:rsidRDefault="00795EF2" w:rsidP="00795EF2">
            <w:pPr>
              <w:spacing w:after="160" w:line="240" w:lineRule="exact"/>
              <w:jc w:val="center"/>
              <w:rPr>
                <w:rFonts w:asciiTheme="minorHAnsi" w:eastAsia="Times New Roman" w:hAnsiTheme="minorHAnsi" w:cstheme="minorHAnsi"/>
                <w:sz w:val="36"/>
                <w:szCs w:val="36"/>
              </w:rPr>
            </w:pPr>
          </w:p>
        </w:tc>
      </w:tr>
      <w:tr w:rsidR="00795EF2" w:rsidRPr="008321D1" w14:paraId="486CEA8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BF74883" w14:textId="77777777" w:rsidR="00795EF2" w:rsidRPr="008321D1" w:rsidRDefault="00795EF2" w:rsidP="00795EF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55D1E02" w14:textId="77777777" w:rsidR="00795EF2" w:rsidRDefault="00795EF2" w:rsidP="00795EF2">
            <w:pPr>
              <w:spacing w:after="0" w:line="240" w:lineRule="exact"/>
              <w:rPr>
                <w:rFonts w:asciiTheme="minorHAnsi" w:hAnsiTheme="minorHAnsi" w:cstheme="minorHAnsi"/>
                <w:u w:val="single"/>
              </w:rPr>
            </w:pPr>
            <w:r w:rsidRPr="00E5348E">
              <w:rPr>
                <w:rFonts w:asciiTheme="minorHAnsi" w:hAnsiTheme="minorHAnsi" w:cstheme="minorHAnsi"/>
                <w:u w:val="single"/>
              </w:rPr>
              <w:t xml:space="preserve">People in </w:t>
            </w:r>
            <w:r>
              <w:rPr>
                <w:rFonts w:asciiTheme="minorHAnsi" w:hAnsiTheme="minorHAnsi" w:cstheme="minorHAnsi"/>
                <w:u w:val="single"/>
              </w:rPr>
              <w:t xml:space="preserve">receipt of </w:t>
            </w:r>
            <w:r w:rsidRPr="00E5348E">
              <w:rPr>
                <w:rFonts w:asciiTheme="minorHAnsi" w:hAnsiTheme="minorHAnsi" w:cstheme="minorHAnsi"/>
                <w:u w:val="single"/>
              </w:rPr>
              <w:t>care</w:t>
            </w:r>
          </w:p>
          <w:p w14:paraId="6054F4E3" w14:textId="77777777" w:rsidR="00795EF2" w:rsidRPr="00E5348E" w:rsidRDefault="00795EF2" w:rsidP="00795EF2">
            <w:pPr>
              <w:spacing w:after="0" w:line="240" w:lineRule="exact"/>
              <w:rPr>
                <w:rFonts w:asciiTheme="minorHAnsi" w:hAnsiTheme="minorHAnsi" w:cstheme="minorHAnsi"/>
                <w:u w:val="single"/>
              </w:rPr>
            </w:pPr>
          </w:p>
          <w:p w14:paraId="5D81EE89" w14:textId="77777777" w:rsidR="00B1749A" w:rsidRPr="002C31ED" w:rsidRDefault="00B1749A" w:rsidP="00B1749A">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 xml:space="preserve">seeks to protect and enhance the Borough’s biodiversity.  The main modification is not considered to have significant effects on </w:t>
            </w:r>
            <w:r>
              <w:rPr>
                <w:rFonts w:ascii="Calibri" w:hAnsi="Calibri" w:cs="Calibri"/>
                <w:sz w:val="22"/>
                <w:szCs w:val="22"/>
              </w:rPr>
              <w:t>this</w:t>
            </w:r>
            <w:r w:rsidRPr="002C31ED">
              <w:rPr>
                <w:rFonts w:ascii="Calibri" w:hAnsi="Calibri" w:cs="Calibri"/>
                <w:sz w:val="22"/>
                <w:szCs w:val="22"/>
              </w:rPr>
              <w:t xml:space="preserve"> group</w:t>
            </w:r>
            <w:r>
              <w:rPr>
                <w:rFonts w:ascii="Calibri" w:hAnsi="Calibri" w:cs="Calibri"/>
                <w:sz w:val="22"/>
                <w:szCs w:val="22"/>
              </w:rPr>
              <w:t>.</w:t>
            </w:r>
          </w:p>
          <w:p w14:paraId="18A5907A" w14:textId="55133916" w:rsidR="00795EF2" w:rsidRDefault="00795EF2" w:rsidP="00795EF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28379201"/>
              <w14:checkbox>
                <w14:checked w14:val="0"/>
                <w14:checkedState w14:val="2612" w14:font="MS Gothic"/>
                <w14:uncheckedState w14:val="2610" w14:font="MS Gothic"/>
              </w14:checkbox>
            </w:sdtPr>
            <w:sdtEndPr/>
            <w:sdtContent>
              <w:p w14:paraId="41E80F79" w14:textId="77777777" w:rsidR="00795EF2" w:rsidRPr="008321D1" w:rsidRDefault="00795EF2" w:rsidP="00795EF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2A4455B" w14:textId="77777777" w:rsidR="00795EF2" w:rsidRDefault="00795EF2" w:rsidP="00795EF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36330396"/>
              <w14:checkbox>
                <w14:checked w14:val="0"/>
                <w14:checkedState w14:val="2612" w14:font="MS Gothic"/>
                <w14:uncheckedState w14:val="2610" w14:font="MS Gothic"/>
              </w14:checkbox>
            </w:sdtPr>
            <w:sdtEndPr/>
            <w:sdtContent>
              <w:p w14:paraId="7EA67CCE"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3056DE8"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02782807"/>
              <w14:checkbox>
                <w14:checked w14:val="0"/>
                <w14:checkedState w14:val="2612" w14:font="MS Gothic"/>
                <w14:uncheckedState w14:val="2610" w14:font="MS Gothic"/>
              </w14:checkbox>
            </w:sdtPr>
            <w:sdtEndPr/>
            <w:sdtContent>
              <w:p w14:paraId="540EE199"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2561973"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86261227"/>
              <w14:checkbox>
                <w14:checked w14:val="1"/>
                <w14:checkedState w14:val="2612" w14:font="MS Gothic"/>
                <w14:uncheckedState w14:val="2610" w14:font="MS Gothic"/>
              </w14:checkbox>
            </w:sdtPr>
            <w:sdtEndPr/>
            <w:sdtContent>
              <w:p w14:paraId="59F180AC"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C1B2525"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r>
      <w:tr w:rsidR="00795EF2" w:rsidRPr="008321D1" w14:paraId="5EFE285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4C22A58" w14:textId="77777777" w:rsidR="00795EF2" w:rsidRPr="008321D1" w:rsidRDefault="00795EF2" w:rsidP="00795EF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0E23B60" w14:textId="77777777" w:rsidR="00795EF2" w:rsidRDefault="00795EF2" w:rsidP="00795EF2">
            <w:pPr>
              <w:spacing w:after="0" w:line="240" w:lineRule="exact"/>
              <w:rPr>
                <w:rFonts w:asciiTheme="minorHAnsi" w:hAnsiTheme="minorHAnsi" w:cstheme="minorHAnsi"/>
                <w:u w:val="single"/>
              </w:rPr>
            </w:pPr>
            <w:r w:rsidRPr="00E5348E">
              <w:rPr>
                <w:rFonts w:asciiTheme="minorHAnsi" w:hAnsiTheme="minorHAnsi" w:cstheme="minorHAnsi"/>
                <w:u w:val="single"/>
              </w:rPr>
              <w:t>Lone parents</w:t>
            </w:r>
          </w:p>
          <w:p w14:paraId="220C9324" w14:textId="77777777" w:rsidR="00795EF2" w:rsidRPr="00E5348E" w:rsidRDefault="00795EF2" w:rsidP="00795EF2">
            <w:pPr>
              <w:spacing w:after="0" w:line="240" w:lineRule="exact"/>
              <w:rPr>
                <w:rFonts w:asciiTheme="minorHAnsi" w:hAnsiTheme="minorHAnsi" w:cstheme="minorHAnsi"/>
                <w:u w:val="single"/>
              </w:rPr>
            </w:pPr>
          </w:p>
          <w:p w14:paraId="3EB44497" w14:textId="77777777" w:rsidR="00B1749A" w:rsidRPr="002C31ED" w:rsidRDefault="00B1749A" w:rsidP="00B1749A">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 xml:space="preserve">seeks to protect and enhance the Borough’s biodiversity.  The main modification is not considered to have significant effects on </w:t>
            </w:r>
            <w:r>
              <w:rPr>
                <w:rFonts w:ascii="Calibri" w:hAnsi="Calibri" w:cs="Calibri"/>
                <w:sz w:val="22"/>
                <w:szCs w:val="22"/>
              </w:rPr>
              <w:t>this</w:t>
            </w:r>
            <w:r w:rsidRPr="002C31ED">
              <w:rPr>
                <w:rFonts w:ascii="Calibri" w:hAnsi="Calibri" w:cs="Calibri"/>
                <w:sz w:val="22"/>
                <w:szCs w:val="22"/>
              </w:rPr>
              <w:t xml:space="preserve"> group</w:t>
            </w:r>
            <w:r>
              <w:rPr>
                <w:rFonts w:ascii="Calibri" w:hAnsi="Calibri" w:cs="Calibri"/>
                <w:sz w:val="22"/>
                <w:szCs w:val="22"/>
              </w:rPr>
              <w:t>.</w:t>
            </w:r>
          </w:p>
          <w:p w14:paraId="17DF3808" w14:textId="77777777" w:rsidR="00795EF2" w:rsidRDefault="00795EF2" w:rsidP="00795EF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06941066"/>
              <w14:checkbox>
                <w14:checked w14:val="0"/>
                <w14:checkedState w14:val="2612" w14:font="MS Gothic"/>
                <w14:uncheckedState w14:val="2610" w14:font="MS Gothic"/>
              </w14:checkbox>
            </w:sdtPr>
            <w:sdtEndPr/>
            <w:sdtContent>
              <w:p w14:paraId="020F2F13" w14:textId="77777777" w:rsidR="00795EF2" w:rsidRPr="008321D1" w:rsidRDefault="00795EF2" w:rsidP="00795EF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753803" w14:textId="77777777" w:rsidR="00795EF2" w:rsidRDefault="00795EF2" w:rsidP="00795EF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70640142"/>
              <w14:checkbox>
                <w14:checked w14:val="0"/>
                <w14:checkedState w14:val="2612" w14:font="MS Gothic"/>
                <w14:uncheckedState w14:val="2610" w14:font="MS Gothic"/>
              </w14:checkbox>
            </w:sdtPr>
            <w:sdtEndPr/>
            <w:sdtContent>
              <w:p w14:paraId="1B8D981D"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0F2B244"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15097963"/>
              <w14:checkbox>
                <w14:checked w14:val="0"/>
                <w14:checkedState w14:val="2612" w14:font="MS Gothic"/>
                <w14:uncheckedState w14:val="2610" w14:font="MS Gothic"/>
              </w14:checkbox>
            </w:sdtPr>
            <w:sdtEndPr/>
            <w:sdtContent>
              <w:p w14:paraId="22114A76"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ADB91E"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11713936"/>
              <w14:checkbox>
                <w14:checked w14:val="1"/>
                <w14:checkedState w14:val="2612" w14:font="MS Gothic"/>
                <w14:uncheckedState w14:val="2610" w14:font="MS Gothic"/>
              </w14:checkbox>
            </w:sdtPr>
            <w:sdtEndPr/>
            <w:sdtContent>
              <w:p w14:paraId="0C6244A5"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8A36247"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r>
      <w:tr w:rsidR="00795EF2" w:rsidRPr="008321D1" w14:paraId="6B0187C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875BDD7" w14:textId="77777777" w:rsidR="00795EF2" w:rsidRPr="008321D1" w:rsidRDefault="00795EF2" w:rsidP="00795EF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30F03520" w14:textId="77777777" w:rsidR="00795EF2" w:rsidRDefault="00795EF2" w:rsidP="00795EF2">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0A32D589" w14:textId="77777777" w:rsidR="00795EF2" w:rsidRPr="00E5348E" w:rsidRDefault="00795EF2" w:rsidP="00795EF2">
            <w:pPr>
              <w:pStyle w:val="Default"/>
              <w:rPr>
                <w:rFonts w:ascii="Calibri" w:hAnsi="Calibri" w:cs="Calibri"/>
                <w:bCs/>
                <w:sz w:val="22"/>
                <w:szCs w:val="22"/>
                <w:u w:val="single"/>
              </w:rPr>
            </w:pPr>
          </w:p>
          <w:p w14:paraId="1D4A9FE3" w14:textId="77777777" w:rsidR="00B1749A" w:rsidRPr="002C31ED" w:rsidRDefault="00B1749A" w:rsidP="00B1749A">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 xml:space="preserve">seeks to protect and enhance the Borough’s biodiversity.  The main modification is not considered to have significant effects on </w:t>
            </w:r>
            <w:r>
              <w:rPr>
                <w:rFonts w:ascii="Calibri" w:hAnsi="Calibri" w:cs="Calibri"/>
                <w:sz w:val="22"/>
                <w:szCs w:val="22"/>
              </w:rPr>
              <w:t>this</w:t>
            </w:r>
            <w:r w:rsidRPr="002C31ED">
              <w:rPr>
                <w:rFonts w:ascii="Calibri" w:hAnsi="Calibri" w:cs="Calibri"/>
                <w:sz w:val="22"/>
                <w:szCs w:val="22"/>
              </w:rPr>
              <w:t xml:space="preserve"> group</w:t>
            </w:r>
            <w:r>
              <w:rPr>
                <w:rFonts w:ascii="Calibri" w:hAnsi="Calibri" w:cs="Calibri"/>
                <w:sz w:val="22"/>
                <w:szCs w:val="22"/>
              </w:rPr>
              <w:t>.</w:t>
            </w:r>
          </w:p>
          <w:p w14:paraId="4800BB2B" w14:textId="77777777" w:rsidR="00795EF2" w:rsidRDefault="00795EF2" w:rsidP="00795EF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40871974"/>
              <w14:checkbox>
                <w14:checked w14:val="0"/>
                <w14:checkedState w14:val="2612" w14:font="MS Gothic"/>
                <w14:uncheckedState w14:val="2610" w14:font="MS Gothic"/>
              </w14:checkbox>
            </w:sdtPr>
            <w:sdtEndPr/>
            <w:sdtContent>
              <w:p w14:paraId="46FE3575" w14:textId="77777777" w:rsidR="00795EF2" w:rsidRPr="008321D1" w:rsidRDefault="00795EF2" w:rsidP="00795EF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F194732" w14:textId="77777777" w:rsidR="00795EF2" w:rsidRDefault="00795EF2" w:rsidP="00795EF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10008650"/>
              <w14:checkbox>
                <w14:checked w14:val="0"/>
                <w14:checkedState w14:val="2612" w14:font="MS Gothic"/>
                <w14:uncheckedState w14:val="2610" w14:font="MS Gothic"/>
              </w14:checkbox>
            </w:sdtPr>
            <w:sdtEndPr/>
            <w:sdtContent>
              <w:p w14:paraId="2155A465"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7CD3C8D"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84502899"/>
              <w14:checkbox>
                <w14:checked w14:val="0"/>
                <w14:checkedState w14:val="2612" w14:font="MS Gothic"/>
                <w14:uncheckedState w14:val="2610" w14:font="MS Gothic"/>
              </w14:checkbox>
            </w:sdtPr>
            <w:sdtEndPr/>
            <w:sdtContent>
              <w:p w14:paraId="6D9076D4"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798E2EF"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87946435"/>
              <w14:checkbox>
                <w14:checked w14:val="1"/>
                <w14:checkedState w14:val="2612" w14:font="MS Gothic"/>
                <w14:uncheckedState w14:val="2610" w14:font="MS Gothic"/>
              </w14:checkbox>
            </w:sdtPr>
            <w:sdtEndPr/>
            <w:sdtContent>
              <w:p w14:paraId="5A2B8F70"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F46D260"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r>
      <w:tr w:rsidR="00795EF2" w:rsidRPr="008321D1" w14:paraId="685D2207"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E93755E" w14:textId="77777777" w:rsidR="00795EF2" w:rsidRPr="008321D1" w:rsidRDefault="00795EF2" w:rsidP="00795EF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542A8F3B" w14:textId="77777777" w:rsidR="00795EF2" w:rsidRPr="00E5348E" w:rsidRDefault="00795EF2" w:rsidP="00795EF2">
            <w:pPr>
              <w:spacing w:after="0" w:line="240" w:lineRule="exact"/>
              <w:rPr>
                <w:rFonts w:asciiTheme="minorHAnsi" w:hAnsiTheme="minorHAnsi" w:cstheme="minorHAnsi"/>
                <w:u w:val="single"/>
              </w:rPr>
            </w:pPr>
            <w:r>
              <w:rPr>
                <w:rFonts w:asciiTheme="minorHAnsi" w:hAnsiTheme="minorHAnsi" w:cstheme="minorHAnsi"/>
                <w:u w:val="single"/>
              </w:rPr>
              <w:t>Young children in care</w:t>
            </w:r>
          </w:p>
          <w:p w14:paraId="7FC5B893" w14:textId="77777777" w:rsidR="00795EF2" w:rsidRDefault="00795EF2" w:rsidP="00795EF2">
            <w:pPr>
              <w:spacing w:after="0" w:line="240" w:lineRule="exact"/>
              <w:rPr>
                <w:rFonts w:asciiTheme="minorHAnsi" w:hAnsiTheme="minorHAnsi" w:cstheme="minorHAnsi"/>
              </w:rPr>
            </w:pPr>
          </w:p>
          <w:p w14:paraId="0A356884" w14:textId="418C3030" w:rsidR="004C0130" w:rsidRPr="002C31ED" w:rsidRDefault="004C0130" w:rsidP="004C0130">
            <w:pPr>
              <w:pStyle w:val="Default"/>
              <w:rPr>
                <w:rFonts w:ascii="Calibri" w:hAnsi="Calibri" w:cs="Calibri"/>
                <w:color w:val="auto"/>
                <w:sz w:val="22"/>
                <w:szCs w:val="22"/>
              </w:rPr>
            </w:pPr>
            <w:r w:rsidRPr="002C31ED">
              <w:rPr>
                <w:rFonts w:ascii="Calibri" w:hAnsi="Calibri" w:cs="Calibri"/>
                <w:color w:val="auto"/>
                <w:sz w:val="22"/>
                <w:szCs w:val="22"/>
              </w:rPr>
              <w:t xml:space="preserve">The main modification to ECC06 still </w:t>
            </w:r>
            <w:r w:rsidRPr="002C31ED">
              <w:rPr>
                <w:rFonts w:ascii="Calibri" w:hAnsi="Calibri" w:cs="Calibri"/>
                <w:sz w:val="22"/>
                <w:szCs w:val="22"/>
              </w:rPr>
              <w:t xml:space="preserve">seeks to protect and enhance the Borough’s biodiversity.  The main modification is not considered to have significant effects on </w:t>
            </w:r>
            <w:r w:rsidR="00B1749A">
              <w:rPr>
                <w:rFonts w:ascii="Calibri" w:hAnsi="Calibri" w:cs="Calibri"/>
                <w:sz w:val="22"/>
                <w:szCs w:val="22"/>
              </w:rPr>
              <w:t>this</w:t>
            </w:r>
            <w:r w:rsidRPr="002C31ED">
              <w:rPr>
                <w:rFonts w:ascii="Calibri" w:hAnsi="Calibri" w:cs="Calibri"/>
                <w:sz w:val="22"/>
                <w:szCs w:val="22"/>
              </w:rPr>
              <w:t xml:space="preserve"> group</w:t>
            </w:r>
            <w:r w:rsidR="00B1749A">
              <w:rPr>
                <w:rFonts w:ascii="Calibri" w:hAnsi="Calibri" w:cs="Calibri"/>
                <w:sz w:val="22"/>
                <w:szCs w:val="22"/>
              </w:rPr>
              <w:t>.</w:t>
            </w:r>
          </w:p>
          <w:p w14:paraId="4A0A551D" w14:textId="77777777" w:rsidR="00795EF2" w:rsidRDefault="00795EF2" w:rsidP="00795EF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405538398"/>
              <w14:checkbox>
                <w14:checked w14:val="0"/>
                <w14:checkedState w14:val="2612" w14:font="MS Gothic"/>
                <w14:uncheckedState w14:val="2610" w14:font="MS Gothic"/>
              </w14:checkbox>
            </w:sdtPr>
            <w:sdtEndPr/>
            <w:sdtContent>
              <w:p w14:paraId="3D0E4E48" w14:textId="77777777" w:rsidR="00795EF2" w:rsidRPr="008321D1" w:rsidRDefault="00795EF2" w:rsidP="00795EF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9701BB2" w14:textId="77777777" w:rsidR="00795EF2" w:rsidRDefault="00795EF2" w:rsidP="00795EF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402186080"/>
              <w14:checkbox>
                <w14:checked w14:val="0"/>
                <w14:checkedState w14:val="2612" w14:font="MS Gothic"/>
                <w14:uncheckedState w14:val="2610" w14:font="MS Gothic"/>
              </w14:checkbox>
            </w:sdtPr>
            <w:sdtEndPr/>
            <w:sdtContent>
              <w:p w14:paraId="68DDE7C9"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CE32D31"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576358780"/>
              <w14:checkbox>
                <w14:checked w14:val="0"/>
                <w14:checkedState w14:val="2612" w14:font="MS Gothic"/>
                <w14:uncheckedState w14:val="2610" w14:font="MS Gothic"/>
              </w14:checkbox>
            </w:sdtPr>
            <w:sdtEndPr/>
            <w:sdtContent>
              <w:p w14:paraId="2411FCBD"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2498D1D"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279568150"/>
              <w14:checkbox>
                <w14:checked w14:val="1"/>
                <w14:checkedState w14:val="2612" w14:font="MS Gothic"/>
                <w14:uncheckedState w14:val="2610" w14:font="MS Gothic"/>
              </w14:checkbox>
            </w:sdtPr>
            <w:sdtEndPr/>
            <w:sdtContent>
              <w:p w14:paraId="611995A8" w14:textId="77777777" w:rsidR="00795EF2" w:rsidRPr="008321D1" w:rsidRDefault="00795EF2" w:rsidP="00795EF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AB762FB" w14:textId="77777777" w:rsidR="00795EF2" w:rsidRDefault="00795EF2" w:rsidP="00795EF2">
            <w:pPr>
              <w:spacing w:before="240" w:after="0" w:line="240" w:lineRule="auto"/>
              <w:ind w:left="113"/>
              <w:jc w:val="center"/>
              <w:rPr>
                <w:rFonts w:asciiTheme="minorHAnsi" w:eastAsia="Times New Roman" w:hAnsiTheme="minorHAnsi" w:cstheme="minorHAnsi"/>
                <w:b/>
                <w:sz w:val="36"/>
                <w:szCs w:val="36"/>
              </w:rPr>
            </w:pPr>
          </w:p>
        </w:tc>
      </w:tr>
    </w:tbl>
    <w:p w14:paraId="164D2598" w14:textId="7A40F9EC" w:rsidR="002E1478" w:rsidRDefault="002E1478">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D56F5B" w:rsidRPr="00B115E4" w14:paraId="176DB704"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7476125" w14:textId="77777777" w:rsidR="00D56F5B" w:rsidRPr="00A11785" w:rsidRDefault="00D56F5B"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5852E1BD" w14:textId="77777777" w:rsidR="00DF5154" w:rsidRDefault="00DF5154" w:rsidP="00D56F5B">
            <w:pPr>
              <w:spacing w:after="0" w:line="240" w:lineRule="auto"/>
              <w:rPr>
                <w:rFonts w:asciiTheme="minorHAnsi" w:eastAsia="Times New Roman" w:hAnsiTheme="minorHAnsi" w:cstheme="minorHAnsi"/>
                <w:b/>
                <w:color w:val="FFFFFF" w:themeColor="background1"/>
                <w:lang w:eastAsia="en-GB"/>
              </w:rPr>
            </w:pPr>
          </w:p>
          <w:p w14:paraId="0866C61A" w14:textId="700DDDFB" w:rsidR="00D56F5B" w:rsidRPr="007A1DDB" w:rsidRDefault="00D56F5B" w:rsidP="00D56F5B">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69CA7815" w14:textId="77777777" w:rsidR="00D56F5B" w:rsidRPr="00D56F5B" w:rsidRDefault="00D56F5B" w:rsidP="0037072F">
            <w:pPr>
              <w:pStyle w:val="ListParagraph"/>
              <w:spacing w:after="0" w:line="240" w:lineRule="auto"/>
              <w:ind w:hanging="360"/>
              <w:rPr>
                <w:rFonts w:asciiTheme="minorHAnsi" w:eastAsia="Times New Roman" w:hAnsiTheme="minorHAnsi" w:cstheme="minorHAnsi"/>
                <w:b/>
                <w:color w:val="FFFFFF" w:themeColor="background1"/>
                <w:lang w:eastAsia="en-GB"/>
              </w:rPr>
            </w:pPr>
          </w:p>
        </w:tc>
      </w:tr>
      <w:tr w:rsidR="00D56F5B" w:rsidRPr="00B115E4" w14:paraId="2A406E04"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83D9295" w14:textId="77777777" w:rsidR="00627EB0" w:rsidRPr="001C66D1" w:rsidRDefault="00627EB0" w:rsidP="00627EB0">
            <w:pPr>
              <w:pStyle w:val="Default"/>
              <w:rPr>
                <w:rFonts w:ascii="Calibri" w:hAnsi="Calibri" w:cs="Calibri"/>
                <w:b/>
                <w:bCs/>
                <w:color w:val="FFFFFF" w:themeColor="background1"/>
                <w:sz w:val="22"/>
                <w:szCs w:val="22"/>
              </w:rPr>
            </w:pPr>
            <w:r w:rsidRPr="001C66D1">
              <w:rPr>
                <w:rFonts w:ascii="Calibri" w:hAnsi="Calibri" w:cs="Calibri"/>
                <w:b/>
                <w:bCs/>
                <w:color w:val="FFFFFF" w:themeColor="background1"/>
                <w:sz w:val="22"/>
                <w:szCs w:val="22"/>
              </w:rPr>
              <w:t xml:space="preserve">TRC01 – Sustainable and Active Travel </w:t>
            </w:r>
          </w:p>
          <w:p w14:paraId="58083610" w14:textId="77777777" w:rsidR="00D56F5B" w:rsidRPr="001C66D1" w:rsidRDefault="00D56F5B" w:rsidP="0037072F">
            <w:pPr>
              <w:pStyle w:val="ListParagraph"/>
              <w:ind w:hanging="360"/>
              <w:rPr>
                <w:rFonts w:eastAsia="Times New Roman" w:cs="Calibri"/>
                <w:b/>
                <w:bCs/>
                <w:color w:val="FFFFFF" w:themeColor="background1"/>
                <w:lang w:eastAsia="en-GB"/>
              </w:rPr>
            </w:pPr>
          </w:p>
          <w:p w14:paraId="4E0ED64F" w14:textId="1C25F490" w:rsidR="00D56F5B" w:rsidRPr="007A1DDB" w:rsidRDefault="00DF5154" w:rsidP="007A1DDB">
            <w:pPr>
              <w:spacing w:after="0" w:line="240" w:lineRule="auto"/>
              <w:rPr>
                <w:rFonts w:eastAsia="Times New Roman" w:cs="Calibri"/>
                <w:b/>
                <w:bCs/>
                <w:color w:val="FFFFFF" w:themeColor="background1"/>
                <w:lang w:eastAsia="en-GB"/>
              </w:rPr>
            </w:pPr>
            <w:r>
              <w:rPr>
                <w:rFonts w:eastAsia="Times New Roman" w:cs="Calibri"/>
                <w:b/>
                <w:bCs/>
                <w:color w:val="FFFFFF" w:themeColor="background1"/>
                <w:lang w:eastAsia="en-GB"/>
              </w:rPr>
              <w:t>MM71</w:t>
            </w:r>
          </w:p>
        </w:tc>
      </w:tr>
      <w:tr w:rsidR="00D56F5B" w:rsidRPr="00B115E4" w14:paraId="7C7302DF"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8E18D4E" w14:textId="40769942" w:rsidR="003C6FD6" w:rsidRPr="002B7900" w:rsidRDefault="00DF5154" w:rsidP="003C6FD6">
            <w:pPr>
              <w:pStyle w:val="paragraph"/>
              <w:spacing w:before="0" w:beforeAutospacing="0" w:after="0" w:afterAutospacing="0"/>
              <w:textAlignment w:val="baseline"/>
              <w:rPr>
                <w:rFonts w:ascii="Calibri" w:hAnsi="Calibri" w:cs="Calibri"/>
                <w:b/>
                <w:bCs/>
                <w:color w:val="FFFFFF" w:themeColor="background1"/>
                <w:sz w:val="22"/>
                <w:szCs w:val="22"/>
              </w:rPr>
            </w:pPr>
            <w:r w:rsidRPr="002B7900">
              <w:rPr>
                <w:rFonts w:ascii="Calibri" w:hAnsi="Calibri" w:cs="Calibri"/>
                <w:b/>
                <w:bCs/>
                <w:color w:val="FFFFFF" w:themeColor="background1"/>
                <w:sz w:val="22"/>
                <w:szCs w:val="22"/>
              </w:rPr>
              <w:t xml:space="preserve">MM71 </w:t>
            </w:r>
            <w:r w:rsidR="00CF613F" w:rsidRPr="002B7900">
              <w:rPr>
                <w:rFonts w:ascii="Calibri" w:hAnsi="Calibri" w:cs="Calibri"/>
                <w:b/>
                <w:bCs/>
                <w:color w:val="FFFFFF" w:themeColor="background1"/>
                <w:sz w:val="22"/>
                <w:szCs w:val="22"/>
              </w:rPr>
              <w:t>Revisions for soundness, general conformity with London Plan. Clarification</w:t>
            </w:r>
            <w:r w:rsidR="003D739A" w:rsidRPr="002B7900">
              <w:rPr>
                <w:rFonts w:ascii="Calibri" w:hAnsi="Calibri" w:cs="Calibri"/>
                <w:b/>
                <w:bCs/>
                <w:color w:val="FFFFFF" w:themeColor="background1"/>
                <w:sz w:val="22"/>
                <w:szCs w:val="22"/>
              </w:rPr>
              <w:t xml:space="preserve">s </w:t>
            </w:r>
            <w:r w:rsidR="008118F1" w:rsidRPr="002B7900">
              <w:rPr>
                <w:rFonts w:ascii="Calibri" w:eastAsiaTheme="minorHAnsi" w:hAnsi="Calibri" w:cs="Calibri"/>
                <w:b/>
                <w:bCs/>
                <w:color w:val="FFFFFF" w:themeColor="background1"/>
                <w:sz w:val="22"/>
                <w:szCs w:val="22"/>
                <w:lang w:eastAsia="en-US"/>
              </w:rPr>
              <w:t xml:space="preserve">include </w:t>
            </w:r>
            <w:proofErr w:type="spellStart"/>
            <w:r w:rsidR="008118F1" w:rsidRPr="002B7900">
              <w:rPr>
                <w:rStyle w:val="normaltextrun"/>
                <w:rFonts w:ascii="Calibri" w:eastAsia="Arial" w:hAnsi="Calibri" w:cs="Calibri"/>
                <w:b/>
                <w:bCs/>
                <w:color w:val="FFFFFF" w:themeColor="background1"/>
                <w:sz w:val="22"/>
                <w:szCs w:val="22"/>
              </w:rPr>
              <w:t>i</w:t>
            </w:r>
            <w:proofErr w:type="spellEnd"/>
            <w:r w:rsidR="008118F1" w:rsidRPr="002B7900">
              <w:rPr>
                <w:rStyle w:val="normaltextrun"/>
                <w:rFonts w:ascii="Calibri" w:eastAsia="Arial" w:hAnsi="Calibri" w:cs="Calibri"/>
                <w:b/>
                <w:bCs/>
                <w:color w:val="FFFFFF" w:themeColor="background1"/>
                <w:sz w:val="22"/>
                <w:szCs w:val="22"/>
              </w:rPr>
              <w:t>) that development proposals are required to demonstrate that adequate provision is made for necessary transport infrastructure, and that development does not compromise</w:t>
            </w:r>
            <w:r w:rsidR="003C6FD6" w:rsidRPr="002B7900">
              <w:rPr>
                <w:rStyle w:val="FooterChar"/>
                <w:rFonts w:ascii="Calibri" w:eastAsia="Arial" w:hAnsi="Calibri" w:cs="Calibri"/>
                <w:b/>
                <w:bCs/>
                <w:color w:val="FFFFFF" w:themeColor="background1"/>
              </w:rPr>
              <w:t xml:space="preserve"> </w:t>
            </w:r>
            <w:r w:rsidR="003C6FD6" w:rsidRPr="002B7900">
              <w:rPr>
                <w:rStyle w:val="normaltextrun"/>
                <w:rFonts w:ascii="Calibri" w:eastAsia="Arial" w:hAnsi="Calibri" w:cs="Calibri"/>
                <w:b/>
                <w:bCs/>
                <w:color w:val="FFFFFF" w:themeColor="background1"/>
                <w:sz w:val="22"/>
                <w:szCs w:val="22"/>
              </w:rPr>
              <w:t>implementation of necessary transport infrastructure projects; ii) seeking contributions to orbital connectivity and public transport enhancements; iii) that the documents referred to in the policy are required where there would be construction vehicle / servicing or delivery issues. Revision needed to clearly set out the requirements for all developments generating significant amounts of movements to provide travel plans and transport assessments/statements. Also, clarification provided in the supporting text that mitigation of highway safety and road network impacts may be sought through planning obligations or agreements under Section 278 of the Highways Act 1980.</w:t>
            </w:r>
            <w:r w:rsidR="003C6FD6" w:rsidRPr="002B7900">
              <w:rPr>
                <w:rStyle w:val="eop"/>
                <w:rFonts w:ascii="Calibri" w:hAnsi="Calibri" w:cs="Calibri"/>
                <w:b/>
                <w:bCs/>
                <w:color w:val="FFFFFF" w:themeColor="background1"/>
                <w:sz w:val="22"/>
                <w:szCs w:val="22"/>
              </w:rPr>
              <w:t> </w:t>
            </w:r>
          </w:p>
          <w:p w14:paraId="3B1053FE" w14:textId="1AD8BDBB" w:rsidR="00D56F5B" w:rsidRPr="001C66D1" w:rsidRDefault="00D56F5B" w:rsidP="00CF613F">
            <w:pPr>
              <w:rPr>
                <w:rFonts w:eastAsia="Times New Roman" w:cs="Calibri"/>
                <w:b/>
                <w:bCs/>
                <w:color w:val="FFFFFF" w:themeColor="background1"/>
                <w:lang w:eastAsia="en-GB"/>
              </w:rPr>
            </w:pPr>
          </w:p>
        </w:tc>
      </w:tr>
      <w:tr w:rsidR="00D56F5B" w:rsidRPr="00B115E4" w14:paraId="3F20AB52"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63422FC7" w14:textId="77777777" w:rsidR="00D56F5B" w:rsidRPr="00B115E4" w:rsidRDefault="00D56F5B"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D2FCE6A" w14:textId="77777777" w:rsidR="00D56F5B" w:rsidRPr="00B115E4" w:rsidRDefault="00D56F5B"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2E0EB2A4" w14:textId="77777777" w:rsidR="00D56F5B" w:rsidRPr="00B115E4" w:rsidRDefault="00D56F5B"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04E81A6B" w14:textId="77777777" w:rsidR="00D56F5B" w:rsidRPr="00B115E4" w:rsidRDefault="00D56F5B"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74A305E" w14:textId="77777777" w:rsidR="00D56F5B" w:rsidRPr="00B115E4" w:rsidRDefault="00D56F5B"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542E7A83" w14:textId="77777777" w:rsidR="00D56F5B" w:rsidRPr="00B115E4" w:rsidRDefault="00D56F5B"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161ED0CE" w14:textId="77777777" w:rsidR="00D56F5B" w:rsidRPr="00B115E4" w:rsidRDefault="00D56F5B" w:rsidP="0037072F">
            <w:pPr>
              <w:spacing w:after="0" w:line="240" w:lineRule="auto"/>
              <w:ind w:left="113" w:right="113"/>
              <w:rPr>
                <w:rFonts w:asciiTheme="minorHAnsi" w:eastAsia="Times New Roman" w:hAnsiTheme="minorHAnsi" w:cstheme="minorHAnsi"/>
                <w:color w:val="FFFFFF"/>
                <w:lang w:eastAsia="en-GB"/>
              </w:rPr>
            </w:pPr>
          </w:p>
          <w:p w14:paraId="373D20D0" w14:textId="77777777" w:rsidR="00D56F5B" w:rsidRPr="00B115E4" w:rsidRDefault="00D56F5B"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D56F5B" w:rsidRPr="00B115E4" w14:paraId="542B9C82"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635947DF" w14:textId="77777777" w:rsidR="00D56F5B" w:rsidRPr="00B115E4" w:rsidRDefault="00D56F5B"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7327231B" w14:textId="77777777" w:rsidR="00D56F5B" w:rsidRPr="00B115E4" w:rsidRDefault="00D56F5B"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3F7AAEA1" w14:textId="77777777" w:rsidR="00D56F5B" w:rsidRPr="00B115E4" w:rsidRDefault="00D56F5B"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608A3F03" w14:textId="77777777" w:rsidR="00D56F5B" w:rsidRPr="00B115E4" w:rsidRDefault="00D56F5B" w:rsidP="0037072F">
            <w:pPr>
              <w:spacing w:after="0" w:line="240" w:lineRule="auto"/>
              <w:jc w:val="center"/>
              <w:rPr>
                <w:rFonts w:asciiTheme="minorHAnsi" w:eastAsia="Times New Roman" w:hAnsiTheme="minorHAnsi" w:cstheme="minorHAnsi"/>
                <w:color w:val="FFFFFF"/>
                <w:lang w:eastAsia="en-GB"/>
              </w:rPr>
            </w:pPr>
          </w:p>
          <w:p w14:paraId="32A03ED7" w14:textId="77777777" w:rsidR="00D56F5B" w:rsidRPr="00B115E4" w:rsidRDefault="00D56F5B"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8979566" w14:textId="77777777" w:rsidR="00D56F5B" w:rsidRPr="00B115E4" w:rsidRDefault="00D56F5B" w:rsidP="0037072F">
            <w:pPr>
              <w:spacing w:after="0" w:line="240" w:lineRule="auto"/>
              <w:jc w:val="center"/>
              <w:rPr>
                <w:rFonts w:asciiTheme="minorHAnsi" w:eastAsia="Times New Roman" w:hAnsiTheme="minorHAnsi" w:cstheme="minorHAnsi"/>
                <w:color w:val="FFFFFF"/>
                <w:lang w:eastAsia="en-GB"/>
              </w:rPr>
            </w:pPr>
          </w:p>
          <w:p w14:paraId="7A4B34FB" w14:textId="77777777" w:rsidR="00D56F5B" w:rsidRPr="00B115E4" w:rsidRDefault="00D56F5B"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323C739A" w14:textId="77777777" w:rsidR="00D56F5B" w:rsidRPr="00B115E4" w:rsidRDefault="00D56F5B" w:rsidP="0037072F">
            <w:pPr>
              <w:spacing w:after="0" w:line="240" w:lineRule="auto"/>
              <w:ind w:left="113" w:right="113"/>
              <w:rPr>
                <w:rFonts w:asciiTheme="minorHAnsi" w:eastAsia="Times New Roman" w:hAnsiTheme="minorHAnsi" w:cstheme="minorHAnsi"/>
                <w:color w:val="FFFFFF"/>
                <w:lang w:eastAsia="en-GB"/>
              </w:rPr>
            </w:pPr>
          </w:p>
        </w:tc>
      </w:tr>
      <w:tr w:rsidR="00D56F5B" w:rsidRPr="00371080" w14:paraId="0878F20C"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281FFE98" w14:textId="77777777" w:rsidR="00D56F5B" w:rsidRPr="00DC55DA" w:rsidRDefault="00D56F5B"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shd w:val="clear" w:color="auto" w:fill="auto"/>
          </w:tcPr>
          <w:p w14:paraId="0FAA7B0E" w14:textId="0B94FD10" w:rsidR="00FD4903" w:rsidRPr="001F7739" w:rsidRDefault="00D56F5B" w:rsidP="00155DBF">
            <w:pPr>
              <w:pStyle w:val="Default"/>
              <w:rPr>
                <w:rFonts w:ascii="Calibri" w:hAnsi="Calibri" w:cs="Calibri"/>
                <w:sz w:val="22"/>
                <w:szCs w:val="22"/>
              </w:rPr>
            </w:pPr>
            <w:r w:rsidRPr="001F7739">
              <w:rPr>
                <w:rFonts w:ascii="Calibri" w:hAnsi="Calibri" w:cs="Calibri"/>
                <w:color w:val="auto"/>
                <w:sz w:val="22"/>
                <w:szCs w:val="22"/>
              </w:rPr>
              <w:t xml:space="preserve">The main modification to </w:t>
            </w:r>
            <w:r w:rsidR="001C66D1" w:rsidRPr="001F7739">
              <w:rPr>
                <w:rFonts w:ascii="Calibri" w:hAnsi="Calibri" w:cs="Calibri"/>
                <w:color w:val="auto"/>
                <w:sz w:val="22"/>
                <w:szCs w:val="22"/>
              </w:rPr>
              <w:t>TRC01</w:t>
            </w:r>
            <w:r w:rsidRPr="001F7739">
              <w:rPr>
                <w:rFonts w:ascii="Calibri" w:hAnsi="Calibri" w:cs="Calibri"/>
                <w:color w:val="auto"/>
                <w:sz w:val="22"/>
                <w:szCs w:val="22"/>
              </w:rPr>
              <w:t xml:space="preserve"> </w:t>
            </w:r>
            <w:r w:rsidR="00915B26" w:rsidRPr="001F7739">
              <w:rPr>
                <w:rFonts w:ascii="Calibri" w:hAnsi="Calibri" w:cs="Calibri"/>
                <w:color w:val="auto"/>
                <w:sz w:val="22"/>
                <w:szCs w:val="22"/>
              </w:rPr>
              <w:t>strengthens support for active travel and the use of public transport</w:t>
            </w:r>
            <w:r w:rsidR="006F7E05" w:rsidRPr="001F7739">
              <w:rPr>
                <w:rFonts w:ascii="Calibri" w:hAnsi="Calibri" w:cs="Calibri"/>
                <w:color w:val="auto"/>
                <w:sz w:val="22"/>
                <w:szCs w:val="22"/>
              </w:rPr>
              <w:t>.</w:t>
            </w:r>
            <w:r w:rsidRPr="001F7739">
              <w:rPr>
                <w:rFonts w:ascii="Calibri" w:hAnsi="Calibri" w:cs="Calibri"/>
                <w:sz w:val="22"/>
                <w:szCs w:val="22"/>
              </w:rPr>
              <w:t xml:space="preserve"> </w:t>
            </w:r>
          </w:p>
          <w:p w14:paraId="1E9CD831" w14:textId="77777777" w:rsidR="00155DBF" w:rsidRPr="001F7739" w:rsidRDefault="00155DBF" w:rsidP="00155DBF">
            <w:pPr>
              <w:pStyle w:val="Default"/>
              <w:rPr>
                <w:rFonts w:ascii="Calibri" w:hAnsi="Calibri" w:cs="Calibri"/>
                <w:color w:val="auto"/>
                <w:sz w:val="22"/>
                <w:szCs w:val="22"/>
              </w:rPr>
            </w:pPr>
          </w:p>
          <w:p w14:paraId="10011A29" w14:textId="59DE27C2" w:rsidR="00FD4903" w:rsidRPr="001F7739" w:rsidRDefault="00FD4903" w:rsidP="00FD4903">
            <w:pPr>
              <w:spacing w:line="240" w:lineRule="exact"/>
              <w:rPr>
                <w:rFonts w:cs="Calibri"/>
              </w:rPr>
            </w:pPr>
            <w:r w:rsidRPr="001F7739">
              <w:rPr>
                <w:rFonts w:cs="Calibri"/>
              </w:rPr>
              <w:t xml:space="preserve">In </w:t>
            </w:r>
            <w:r w:rsidR="00155DBF" w:rsidRPr="001F7739">
              <w:rPr>
                <w:rFonts w:cs="Calibri"/>
              </w:rPr>
              <w:t>supporting enhancements to</w:t>
            </w:r>
            <w:r w:rsidRPr="001F7739">
              <w:rPr>
                <w:rFonts w:cs="Calibri"/>
              </w:rPr>
              <w:t xml:space="preserve"> new public transport infrastructure this will have a positive impact older people to provide better accessibility and mobility to access services.</w:t>
            </w:r>
            <w:r w:rsidR="00E55811">
              <w:rPr>
                <w:rFonts w:cs="Calibri"/>
              </w:rPr>
              <w:t xml:space="preserve"> It will also have a positive impact</w:t>
            </w:r>
            <w:r w:rsidR="000F0D1B">
              <w:rPr>
                <w:rFonts w:cs="Calibri"/>
              </w:rPr>
              <w:t xml:space="preserve"> on younger individuals who are most likely to depend on public transport</w:t>
            </w:r>
            <w:r w:rsidR="00355404">
              <w:rPr>
                <w:rFonts w:cs="Calibri"/>
              </w:rPr>
              <w:t xml:space="preserve"> or walking and cycling.</w:t>
            </w:r>
          </w:p>
          <w:p w14:paraId="5FCF323D" w14:textId="15555550" w:rsidR="00D56F5B" w:rsidRPr="001F7739" w:rsidRDefault="00FD4903" w:rsidP="00FD4903">
            <w:pPr>
              <w:pStyle w:val="Default"/>
              <w:rPr>
                <w:rFonts w:ascii="Calibri" w:hAnsi="Calibri" w:cs="Calibri"/>
                <w:sz w:val="22"/>
                <w:szCs w:val="22"/>
              </w:rPr>
            </w:pPr>
            <w:r w:rsidRPr="001F7739">
              <w:rPr>
                <w:rFonts w:ascii="Calibri" w:hAnsi="Calibri" w:cs="Calibri"/>
                <w:sz w:val="22"/>
                <w:szCs w:val="22"/>
              </w:rPr>
              <w:t>In supporting more active travel, the main modification will also have positive benefits in terms of health in terms enabling more exercise which can benefit young and both older individuals.</w:t>
            </w:r>
          </w:p>
          <w:p w14:paraId="2AC74167" w14:textId="77777777" w:rsidR="00D56F5B" w:rsidRPr="001F7739" w:rsidRDefault="00D56F5B" w:rsidP="0037072F">
            <w:pPr>
              <w:pStyle w:val="Default"/>
              <w:rPr>
                <w:rFonts w:ascii="Calibri" w:hAnsi="Calibri" w:cs="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410842783"/>
              <w14:checkbox>
                <w14:checked w14:val="1"/>
                <w14:checkedState w14:val="2612" w14:font="MS Gothic"/>
                <w14:uncheckedState w14:val="2610" w14:font="MS Gothic"/>
              </w14:checkbox>
            </w:sdtPr>
            <w:sdtEndPr/>
            <w:sdtContent>
              <w:p w14:paraId="3924CDD5" w14:textId="67516FF4" w:rsidR="00D56F5B" w:rsidRPr="00DC55DA" w:rsidRDefault="00155DBF"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53F92DCF" w14:textId="77777777" w:rsidR="00D56F5B" w:rsidRPr="00DC55DA" w:rsidRDefault="00D56F5B"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95130312"/>
              <w14:checkbox>
                <w14:checked w14:val="0"/>
                <w14:checkedState w14:val="2612" w14:font="MS Gothic"/>
                <w14:uncheckedState w14:val="2610" w14:font="MS Gothic"/>
              </w14:checkbox>
            </w:sdtPr>
            <w:sdtEndPr/>
            <w:sdtContent>
              <w:p w14:paraId="195F3857" w14:textId="77777777" w:rsidR="00D56F5B" w:rsidRPr="00DC55DA" w:rsidRDefault="00D56F5B"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50128C9" w14:textId="77777777" w:rsidR="00D56F5B" w:rsidRPr="00DC55DA" w:rsidRDefault="00D56F5B"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53018137"/>
              <w14:checkbox>
                <w14:checked w14:val="0"/>
                <w14:checkedState w14:val="2612" w14:font="MS Gothic"/>
                <w14:uncheckedState w14:val="2610" w14:font="MS Gothic"/>
              </w14:checkbox>
            </w:sdtPr>
            <w:sdtEndPr/>
            <w:sdtContent>
              <w:p w14:paraId="4886964A" w14:textId="77777777" w:rsidR="00D56F5B" w:rsidRPr="00DC55DA" w:rsidRDefault="00D56F5B"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6E4064AE" w14:textId="77777777" w:rsidR="00D56F5B" w:rsidRPr="00DC55DA" w:rsidRDefault="00D56F5B"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446698507"/>
              <w14:checkbox>
                <w14:checked w14:val="0"/>
                <w14:checkedState w14:val="2612" w14:font="MS Gothic"/>
                <w14:uncheckedState w14:val="2610" w14:font="MS Gothic"/>
              </w14:checkbox>
            </w:sdtPr>
            <w:sdtEndPr/>
            <w:sdtContent>
              <w:p w14:paraId="37635236" w14:textId="65CDE583" w:rsidR="00D56F5B" w:rsidRPr="00DC55DA" w:rsidRDefault="00155DBF"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855A3C7" w14:textId="77777777" w:rsidR="00D56F5B" w:rsidRPr="00DC55DA" w:rsidRDefault="00D56F5B" w:rsidP="0037072F">
            <w:pPr>
              <w:spacing w:after="160" w:line="240" w:lineRule="exact"/>
              <w:jc w:val="center"/>
              <w:rPr>
                <w:rFonts w:ascii="MS Gothic" w:eastAsia="MS Gothic" w:hAnsi="MS Gothic" w:cstheme="minorHAnsi"/>
                <w:b/>
                <w:sz w:val="28"/>
                <w:szCs w:val="28"/>
              </w:rPr>
            </w:pPr>
          </w:p>
        </w:tc>
      </w:tr>
      <w:tr w:rsidR="00D56F5B" w:rsidRPr="00371080" w14:paraId="4ED173F6"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22EA6771" w14:textId="77777777" w:rsidR="00D56F5B" w:rsidRPr="008F4168" w:rsidRDefault="00D56F5B"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2BE16766" w14:textId="4A64A4B7" w:rsidR="00D56F5B" w:rsidRPr="001F7739" w:rsidRDefault="00FF6C47" w:rsidP="0037072F">
            <w:pPr>
              <w:pStyle w:val="Default"/>
              <w:rPr>
                <w:rFonts w:ascii="Calibri" w:hAnsi="Calibri" w:cs="Calibri"/>
                <w:sz w:val="22"/>
                <w:szCs w:val="22"/>
              </w:rPr>
            </w:pPr>
            <w:r w:rsidRPr="00736CF9">
              <w:rPr>
                <w:rFonts w:asciiTheme="minorHAnsi" w:eastAsia="Times New Roman" w:hAnsiTheme="minorHAnsi" w:cstheme="minorHAnsi"/>
                <w:color w:val="000000" w:themeColor="text1"/>
                <w:sz w:val="22"/>
                <w:szCs w:val="22"/>
              </w:rPr>
              <w:t xml:space="preserve">The main modifications to policy TRC01 </w:t>
            </w:r>
            <w:r>
              <w:rPr>
                <w:rFonts w:asciiTheme="minorHAnsi" w:eastAsia="Times New Roman" w:hAnsiTheme="minorHAnsi" w:cstheme="minorHAnsi"/>
                <w:color w:val="000000" w:themeColor="text1"/>
                <w:sz w:val="22"/>
                <w:szCs w:val="22"/>
              </w:rPr>
              <w:t>is not likely to have</w:t>
            </w:r>
            <w:r w:rsidRPr="00736CF9">
              <w:rPr>
                <w:rFonts w:asciiTheme="minorHAnsi" w:eastAsia="Times New Roman" w:hAnsiTheme="minorHAnsi" w:cstheme="minorHAnsi"/>
                <w:color w:val="000000" w:themeColor="text1"/>
                <w:sz w:val="22"/>
                <w:szCs w:val="22"/>
              </w:rPr>
              <w:t xml:space="preserve"> </w:t>
            </w:r>
            <w:r>
              <w:rPr>
                <w:rFonts w:asciiTheme="minorHAnsi" w:eastAsia="Times New Roman" w:hAnsiTheme="minorHAnsi" w:cstheme="minorHAnsi"/>
                <w:color w:val="000000" w:themeColor="text1"/>
                <w:sz w:val="22"/>
                <w:szCs w:val="22"/>
              </w:rPr>
              <w:t>any</w:t>
            </w:r>
            <w:r w:rsidRPr="00736CF9">
              <w:rPr>
                <w:rFonts w:asciiTheme="minorHAnsi" w:eastAsia="Times New Roman" w:hAnsiTheme="minorHAnsi" w:cstheme="minorHAnsi"/>
                <w:color w:val="000000" w:themeColor="text1"/>
                <w:sz w:val="22"/>
                <w:szCs w:val="22"/>
              </w:rPr>
              <w:t xml:space="preserve"> additional impact</w:t>
            </w:r>
            <w:r>
              <w:rPr>
                <w:rFonts w:asciiTheme="minorHAnsi" w:eastAsia="Times New Roman" w:hAnsiTheme="minorHAnsi" w:cstheme="minorHAnsi"/>
                <w:color w:val="000000" w:themeColor="text1"/>
                <w:sz w:val="22"/>
                <w:szCs w:val="22"/>
              </w:rPr>
              <w:t>s</w:t>
            </w:r>
            <w:r w:rsidRPr="00736CF9">
              <w:rPr>
                <w:rFonts w:asciiTheme="minorHAnsi" w:eastAsia="Times New Roman" w:hAnsiTheme="minorHAnsi" w:cstheme="minorHAnsi"/>
                <w:color w:val="000000" w:themeColor="text1"/>
                <w:sz w:val="22"/>
                <w:szCs w:val="22"/>
              </w:rPr>
              <w:t xml:space="preserve"> on individuals who have</w:t>
            </w:r>
            <w:r>
              <w:rPr>
                <w:rFonts w:asciiTheme="minorHAnsi" w:eastAsia="Times New Roman" w:hAnsiTheme="minorHAnsi" w:cstheme="minorHAnsi"/>
                <w:color w:val="000000" w:themeColor="text1"/>
                <w:sz w:val="22"/>
                <w:szCs w:val="22"/>
              </w:rPr>
              <w:t xml:space="preserve"> disabilities</w:t>
            </w:r>
          </w:p>
        </w:tc>
        <w:tc>
          <w:tcPr>
            <w:tcW w:w="1134" w:type="dxa"/>
            <w:shd w:val="clear" w:color="auto" w:fill="auto"/>
            <w:vAlign w:val="center"/>
          </w:tcPr>
          <w:sdt>
            <w:sdtPr>
              <w:rPr>
                <w:rFonts w:asciiTheme="minorHAnsi" w:eastAsia="Times New Roman" w:hAnsiTheme="minorHAnsi" w:cstheme="minorHAnsi"/>
                <w:b/>
                <w:sz w:val="28"/>
                <w:szCs w:val="28"/>
              </w:rPr>
              <w:id w:val="-1993173064"/>
              <w14:checkbox>
                <w14:checked w14:val="0"/>
                <w14:checkedState w14:val="2612" w14:font="MS Gothic"/>
                <w14:uncheckedState w14:val="2610" w14:font="MS Gothic"/>
              </w14:checkbox>
            </w:sdtPr>
            <w:sdtEndPr/>
            <w:sdtContent>
              <w:p w14:paraId="0148764C" w14:textId="4EA5DDD2" w:rsidR="00D56F5B" w:rsidRPr="008F4168" w:rsidRDefault="00FF6C4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3EEE49A" w14:textId="77777777" w:rsidR="00D56F5B" w:rsidRPr="008F4168" w:rsidRDefault="00D56F5B"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91027241"/>
              <w14:checkbox>
                <w14:checked w14:val="0"/>
                <w14:checkedState w14:val="2612" w14:font="MS Gothic"/>
                <w14:uncheckedState w14:val="2610" w14:font="MS Gothic"/>
              </w14:checkbox>
            </w:sdtPr>
            <w:sdtEndPr/>
            <w:sdtContent>
              <w:p w14:paraId="0EC4BB1F" w14:textId="77777777" w:rsidR="00D56F5B" w:rsidRPr="008F4168" w:rsidRDefault="00D56F5B"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C4B44AB" w14:textId="77777777" w:rsidR="00D56F5B" w:rsidRPr="008F4168" w:rsidRDefault="00D56F5B"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13272779"/>
              <w14:checkbox>
                <w14:checked w14:val="0"/>
                <w14:checkedState w14:val="2612" w14:font="MS Gothic"/>
                <w14:uncheckedState w14:val="2610" w14:font="MS Gothic"/>
              </w14:checkbox>
            </w:sdtPr>
            <w:sdtEndPr/>
            <w:sdtContent>
              <w:p w14:paraId="5E9614A2" w14:textId="77777777" w:rsidR="00D56F5B" w:rsidRPr="008F4168" w:rsidRDefault="00D56F5B"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3EA273C0" w14:textId="77777777" w:rsidR="00D56F5B" w:rsidRPr="008F4168" w:rsidRDefault="00D56F5B"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74969758"/>
              <w14:checkbox>
                <w14:checked w14:val="1"/>
                <w14:checkedState w14:val="2612" w14:font="MS Gothic"/>
                <w14:uncheckedState w14:val="2610" w14:font="MS Gothic"/>
              </w14:checkbox>
            </w:sdtPr>
            <w:sdtEndPr/>
            <w:sdtContent>
              <w:p w14:paraId="793F71FA" w14:textId="4ADB6385" w:rsidR="00D56F5B" w:rsidRPr="008F4168" w:rsidRDefault="00FF6C4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2046CDF" w14:textId="77777777" w:rsidR="00D56F5B" w:rsidRPr="008F4168" w:rsidRDefault="00D56F5B" w:rsidP="0037072F">
            <w:pPr>
              <w:spacing w:after="160" w:line="240" w:lineRule="exact"/>
              <w:jc w:val="center"/>
              <w:rPr>
                <w:rFonts w:ascii="MS Gothic" w:eastAsia="MS Gothic" w:hAnsi="MS Gothic" w:cstheme="minorHAnsi"/>
                <w:b/>
                <w:sz w:val="28"/>
                <w:szCs w:val="28"/>
              </w:rPr>
            </w:pPr>
          </w:p>
        </w:tc>
      </w:tr>
      <w:tr w:rsidR="00736CF9" w:rsidRPr="00371080" w14:paraId="0C3E5574"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45A931C" w14:textId="77777777" w:rsidR="00736CF9" w:rsidRPr="007F2644" w:rsidRDefault="00736CF9" w:rsidP="00736CF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31CA84D8" w14:textId="77777777" w:rsidR="00736CF9" w:rsidRPr="007F2644" w:rsidRDefault="00736CF9" w:rsidP="00736CF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48658335" w14:textId="4BA97603" w:rsidR="00736CF9" w:rsidRPr="00736CF9" w:rsidRDefault="00736CF9" w:rsidP="00736CF9">
            <w:pPr>
              <w:pStyle w:val="Default"/>
              <w:rPr>
                <w:rFonts w:asciiTheme="minorHAnsi" w:eastAsia="Times New Roman" w:hAnsiTheme="minorHAnsi" w:cstheme="minorHAnsi"/>
                <w:sz w:val="22"/>
                <w:szCs w:val="22"/>
              </w:rPr>
            </w:pPr>
            <w:r w:rsidRPr="00736CF9">
              <w:rPr>
                <w:rFonts w:asciiTheme="minorHAnsi" w:eastAsia="Times New Roman" w:hAnsiTheme="minorHAnsi" w:cstheme="minorHAnsi"/>
                <w:color w:val="000000" w:themeColor="text1"/>
                <w:sz w:val="22"/>
                <w:szCs w:val="22"/>
              </w:rPr>
              <w:t xml:space="preserve">The main modifications to policy TRC01 will have no additional impact on individuals who have a different gender identity </w:t>
            </w:r>
            <w:r w:rsidRPr="00736CF9">
              <w:rPr>
                <w:rFonts w:asciiTheme="minorHAnsi" w:hAnsiTheme="minorHAnsi" w:cstheme="minorHAnsi"/>
                <w:color w:val="000000" w:themeColor="text1"/>
                <w:sz w:val="22"/>
                <w:szCs w:val="22"/>
              </w:rPr>
              <w:t>from their sex registered at birth.</w:t>
            </w:r>
          </w:p>
        </w:tc>
        <w:tc>
          <w:tcPr>
            <w:tcW w:w="1134" w:type="dxa"/>
            <w:shd w:val="clear" w:color="auto" w:fill="auto"/>
            <w:vAlign w:val="center"/>
          </w:tcPr>
          <w:sdt>
            <w:sdtPr>
              <w:rPr>
                <w:rFonts w:asciiTheme="minorHAnsi" w:eastAsia="Times New Roman" w:hAnsiTheme="minorHAnsi" w:cstheme="minorHAnsi"/>
                <w:b/>
                <w:sz w:val="28"/>
                <w:szCs w:val="28"/>
              </w:rPr>
              <w:id w:val="-1335752536"/>
              <w14:checkbox>
                <w14:checked w14:val="0"/>
                <w14:checkedState w14:val="2612" w14:font="MS Gothic"/>
                <w14:uncheckedState w14:val="2610" w14:font="MS Gothic"/>
              </w14:checkbox>
            </w:sdtPr>
            <w:sdtEndPr/>
            <w:sdtContent>
              <w:p w14:paraId="796762EA" w14:textId="77777777" w:rsidR="00736CF9" w:rsidRPr="007F2644" w:rsidRDefault="00736CF9" w:rsidP="00736CF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E4AA2F9" w14:textId="77777777" w:rsidR="00736CF9" w:rsidRPr="007F2644"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38454048"/>
              <w14:checkbox>
                <w14:checked w14:val="0"/>
                <w14:checkedState w14:val="2612" w14:font="MS Gothic"/>
                <w14:uncheckedState w14:val="2610" w14:font="MS Gothic"/>
              </w14:checkbox>
            </w:sdtPr>
            <w:sdtEndPr/>
            <w:sdtContent>
              <w:p w14:paraId="605AD697" w14:textId="77777777" w:rsidR="00736CF9" w:rsidRPr="007F2644" w:rsidRDefault="00736CF9" w:rsidP="00736CF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7E7382C" w14:textId="77777777" w:rsidR="00736CF9" w:rsidRPr="007F2644" w:rsidRDefault="00736CF9" w:rsidP="00736CF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61142860"/>
              <w14:checkbox>
                <w14:checked w14:val="0"/>
                <w14:checkedState w14:val="2612" w14:font="MS Gothic"/>
                <w14:uncheckedState w14:val="2610" w14:font="MS Gothic"/>
              </w14:checkbox>
            </w:sdtPr>
            <w:sdtEndPr/>
            <w:sdtContent>
              <w:p w14:paraId="1C62B73E" w14:textId="77777777" w:rsidR="00736CF9" w:rsidRPr="007F2644" w:rsidRDefault="00736CF9" w:rsidP="00736CF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121C9566" w14:textId="77777777" w:rsidR="00736CF9" w:rsidRPr="007F2644" w:rsidRDefault="00736CF9" w:rsidP="00736CF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05787893"/>
              <w14:checkbox>
                <w14:checked w14:val="1"/>
                <w14:checkedState w14:val="2612" w14:font="MS Gothic"/>
                <w14:uncheckedState w14:val="2610" w14:font="MS Gothic"/>
              </w14:checkbox>
            </w:sdtPr>
            <w:sdtEndPr/>
            <w:sdtContent>
              <w:p w14:paraId="6D9C35A8" w14:textId="77777777" w:rsidR="00736CF9" w:rsidRPr="007F2644" w:rsidRDefault="00736CF9" w:rsidP="00736CF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C35270" w14:textId="77777777" w:rsidR="00736CF9" w:rsidRPr="007F2644" w:rsidRDefault="00736CF9" w:rsidP="00736CF9">
            <w:pPr>
              <w:spacing w:after="160" w:line="240" w:lineRule="exact"/>
              <w:jc w:val="center"/>
              <w:rPr>
                <w:rFonts w:ascii="MS Gothic" w:eastAsia="MS Gothic" w:hAnsi="MS Gothic" w:cstheme="minorHAnsi"/>
                <w:b/>
                <w:sz w:val="28"/>
                <w:szCs w:val="28"/>
              </w:rPr>
            </w:pPr>
          </w:p>
        </w:tc>
      </w:tr>
      <w:tr w:rsidR="00736CF9" w:rsidRPr="00371080" w14:paraId="512A71C3"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E60F08C" w14:textId="77777777" w:rsidR="00736CF9" w:rsidRPr="007F2644" w:rsidRDefault="00736CF9" w:rsidP="00736CF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27A353C9" w14:textId="3F049640" w:rsidR="00736CF9" w:rsidRPr="00780910" w:rsidRDefault="00736CF9" w:rsidP="00736CF9">
            <w:pPr>
              <w:pStyle w:val="Default"/>
              <w:rPr>
                <w:rFonts w:ascii="Calibri" w:hAnsi="Calibri" w:cs="Calibri"/>
                <w:sz w:val="22"/>
                <w:szCs w:val="22"/>
                <w:highlight w:val="yellow"/>
              </w:rPr>
            </w:pPr>
            <w:r w:rsidRPr="00780910">
              <w:rPr>
                <w:rFonts w:ascii="Calibri" w:eastAsia="Times New Roman" w:hAnsi="Calibri" w:cs="Calibri"/>
                <w:color w:val="000000" w:themeColor="text1"/>
                <w:sz w:val="22"/>
                <w:szCs w:val="22"/>
              </w:rPr>
              <w:t>The main modifications to policy TRC01 will have no additional impact on individuals who are married or 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278729446"/>
              <w14:checkbox>
                <w14:checked w14:val="0"/>
                <w14:checkedState w14:val="2612" w14:font="MS Gothic"/>
                <w14:uncheckedState w14:val="2610" w14:font="MS Gothic"/>
              </w14:checkbox>
            </w:sdtPr>
            <w:sdtEndPr/>
            <w:sdtContent>
              <w:p w14:paraId="3FD21C43" w14:textId="77777777" w:rsidR="00736CF9" w:rsidRPr="007F2644" w:rsidRDefault="00736CF9" w:rsidP="00736CF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A9312CC" w14:textId="77777777" w:rsidR="00736CF9" w:rsidRPr="007F2644"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31915842"/>
              <w14:checkbox>
                <w14:checked w14:val="0"/>
                <w14:checkedState w14:val="2612" w14:font="MS Gothic"/>
                <w14:uncheckedState w14:val="2610" w14:font="MS Gothic"/>
              </w14:checkbox>
            </w:sdtPr>
            <w:sdtEndPr/>
            <w:sdtContent>
              <w:p w14:paraId="774521DA" w14:textId="77777777" w:rsidR="00736CF9" w:rsidRPr="007F2644" w:rsidRDefault="00736CF9" w:rsidP="00736CF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230B13E" w14:textId="77777777" w:rsidR="00736CF9" w:rsidRPr="007F2644" w:rsidRDefault="00736CF9" w:rsidP="00736CF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60612246"/>
              <w14:checkbox>
                <w14:checked w14:val="0"/>
                <w14:checkedState w14:val="2612" w14:font="MS Gothic"/>
                <w14:uncheckedState w14:val="2610" w14:font="MS Gothic"/>
              </w14:checkbox>
            </w:sdtPr>
            <w:sdtEndPr/>
            <w:sdtContent>
              <w:p w14:paraId="110C538B" w14:textId="77777777" w:rsidR="00736CF9" w:rsidRPr="007F2644" w:rsidRDefault="00736CF9" w:rsidP="00736CF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0EDC1EE" w14:textId="77777777" w:rsidR="00736CF9" w:rsidRPr="007F2644" w:rsidRDefault="00736CF9" w:rsidP="00736CF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60187428"/>
              <w14:checkbox>
                <w14:checked w14:val="1"/>
                <w14:checkedState w14:val="2612" w14:font="MS Gothic"/>
                <w14:uncheckedState w14:val="2610" w14:font="MS Gothic"/>
              </w14:checkbox>
            </w:sdtPr>
            <w:sdtEndPr/>
            <w:sdtContent>
              <w:p w14:paraId="5C359768" w14:textId="77777777" w:rsidR="00736CF9" w:rsidRPr="007F2644" w:rsidRDefault="00736CF9" w:rsidP="00736CF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EFE69B8" w14:textId="77777777" w:rsidR="00736CF9" w:rsidRPr="007F2644" w:rsidRDefault="00736CF9" w:rsidP="00736CF9">
            <w:pPr>
              <w:spacing w:after="160" w:line="240" w:lineRule="exact"/>
              <w:jc w:val="center"/>
              <w:rPr>
                <w:rFonts w:ascii="MS Gothic" w:eastAsia="MS Gothic" w:hAnsi="MS Gothic" w:cstheme="minorHAnsi"/>
                <w:b/>
                <w:sz w:val="28"/>
                <w:szCs w:val="28"/>
              </w:rPr>
            </w:pPr>
          </w:p>
        </w:tc>
      </w:tr>
      <w:tr w:rsidR="00736CF9" w:rsidRPr="00371080" w14:paraId="35F14327"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645B2F56" w14:textId="77777777" w:rsidR="00736CF9" w:rsidRPr="007F2644" w:rsidRDefault="00736CF9" w:rsidP="00736CF9">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781255A3" w14:textId="6C5407A0" w:rsidR="00736CF9" w:rsidRPr="00780910" w:rsidRDefault="00736CF9" w:rsidP="00736CF9">
            <w:pPr>
              <w:spacing w:after="0" w:line="240" w:lineRule="exact"/>
              <w:rPr>
                <w:rFonts w:eastAsia="Times New Roman" w:cs="Calibri"/>
                <w:color w:val="000000" w:themeColor="text1"/>
                <w:highlight w:val="yellow"/>
              </w:rPr>
            </w:pPr>
            <w:r w:rsidRPr="00780910">
              <w:rPr>
                <w:rFonts w:eastAsia="Times New Roman" w:cs="Calibri"/>
                <w:color w:val="000000" w:themeColor="text1"/>
              </w:rPr>
              <w:t>The main modifications to policy</w:t>
            </w:r>
            <w:r w:rsidR="00780910" w:rsidRPr="00780910">
              <w:rPr>
                <w:rFonts w:eastAsia="Times New Roman" w:cs="Calibri"/>
                <w:color w:val="000000" w:themeColor="text1"/>
              </w:rPr>
              <w:t xml:space="preserve"> TRC01</w:t>
            </w:r>
            <w:r w:rsidRPr="00780910">
              <w:rPr>
                <w:rFonts w:eastAsia="Times New Roman" w:cs="Calibri"/>
                <w:color w:val="000000" w:themeColor="text1"/>
              </w:rPr>
              <w:t xml:space="preserve"> in </w:t>
            </w:r>
            <w:r w:rsidR="00780910" w:rsidRPr="00780910">
              <w:rPr>
                <w:rFonts w:cs="Calibri"/>
              </w:rPr>
              <w:t>supportin</w:t>
            </w:r>
            <w:r w:rsidRPr="00780910">
              <w:rPr>
                <w:rFonts w:cs="Calibri"/>
              </w:rPr>
              <w:t>g new public transport infrastructure and supporting more active travel could have a positive impact to individuals during pregnancy and maternity to provide improved accessibility for services without the need for a car.</w:t>
            </w:r>
          </w:p>
        </w:tc>
        <w:tc>
          <w:tcPr>
            <w:tcW w:w="1134" w:type="dxa"/>
            <w:shd w:val="clear" w:color="auto" w:fill="auto"/>
            <w:vAlign w:val="center"/>
          </w:tcPr>
          <w:sdt>
            <w:sdtPr>
              <w:rPr>
                <w:rFonts w:asciiTheme="minorHAnsi" w:eastAsia="Times New Roman" w:hAnsiTheme="minorHAnsi" w:cstheme="minorHAnsi"/>
                <w:b/>
                <w:sz w:val="28"/>
                <w:szCs w:val="28"/>
              </w:rPr>
              <w:id w:val="1690723398"/>
              <w14:checkbox>
                <w14:checked w14:val="1"/>
                <w14:checkedState w14:val="2612" w14:font="MS Gothic"/>
                <w14:uncheckedState w14:val="2610" w14:font="MS Gothic"/>
              </w14:checkbox>
            </w:sdtPr>
            <w:sdtEndPr/>
            <w:sdtContent>
              <w:p w14:paraId="726C4460" w14:textId="6DD68730" w:rsidR="00736CF9" w:rsidRPr="007F2644" w:rsidRDefault="00780910" w:rsidP="00736CF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E8801F3" w14:textId="77777777" w:rsidR="00736CF9" w:rsidRPr="007F2644"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20394919"/>
              <w14:checkbox>
                <w14:checked w14:val="0"/>
                <w14:checkedState w14:val="2612" w14:font="MS Gothic"/>
                <w14:uncheckedState w14:val="2610" w14:font="MS Gothic"/>
              </w14:checkbox>
            </w:sdtPr>
            <w:sdtEndPr/>
            <w:sdtContent>
              <w:p w14:paraId="02BF907D" w14:textId="77777777" w:rsidR="00736CF9" w:rsidRPr="007F2644" w:rsidRDefault="00736CF9" w:rsidP="00736CF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A16AA49" w14:textId="77777777" w:rsidR="00736CF9" w:rsidRPr="007F2644" w:rsidRDefault="00736CF9" w:rsidP="00736CF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36195525"/>
              <w14:checkbox>
                <w14:checked w14:val="0"/>
                <w14:checkedState w14:val="2612" w14:font="MS Gothic"/>
                <w14:uncheckedState w14:val="2610" w14:font="MS Gothic"/>
              </w14:checkbox>
            </w:sdtPr>
            <w:sdtEndPr/>
            <w:sdtContent>
              <w:p w14:paraId="228F5FB5" w14:textId="77777777" w:rsidR="00736CF9" w:rsidRPr="007F2644" w:rsidRDefault="00736CF9" w:rsidP="00736CF9">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1575B2A" w14:textId="77777777" w:rsidR="00736CF9" w:rsidRPr="007F2644" w:rsidRDefault="00736CF9" w:rsidP="00736CF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04501476"/>
              <w14:checkbox>
                <w14:checked w14:val="0"/>
                <w14:checkedState w14:val="2612" w14:font="MS Gothic"/>
                <w14:uncheckedState w14:val="2610" w14:font="MS Gothic"/>
              </w14:checkbox>
            </w:sdtPr>
            <w:sdtEndPr/>
            <w:sdtContent>
              <w:p w14:paraId="3F514299" w14:textId="55E899EE" w:rsidR="00736CF9" w:rsidRPr="007F2644" w:rsidRDefault="00780910" w:rsidP="00736CF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B74ABD8" w14:textId="77777777" w:rsidR="00736CF9" w:rsidRPr="007F2644" w:rsidRDefault="00736CF9" w:rsidP="00736CF9">
            <w:pPr>
              <w:spacing w:after="160" w:line="240" w:lineRule="exact"/>
              <w:jc w:val="center"/>
              <w:rPr>
                <w:rFonts w:ascii="MS Gothic" w:eastAsia="MS Gothic" w:hAnsi="MS Gothic" w:cstheme="minorHAnsi"/>
                <w:b/>
                <w:sz w:val="28"/>
                <w:szCs w:val="28"/>
              </w:rPr>
            </w:pPr>
          </w:p>
        </w:tc>
      </w:tr>
      <w:tr w:rsidR="00736CF9" w:rsidRPr="00371080" w14:paraId="24DEB121"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03AA062A" w14:textId="77777777" w:rsidR="00736CF9" w:rsidRPr="000A1E62" w:rsidRDefault="00736CF9" w:rsidP="00736CF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2CBB2850" w14:textId="77777777" w:rsidR="00736CF9" w:rsidRPr="000A1E62" w:rsidRDefault="00736CF9" w:rsidP="00736CF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46DB10EF" w14:textId="6F780709" w:rsidR="00736CF9" w:rsidRPr="00780910" w:rsidRDefault="00736CF9" w:rsidP="00736CF9">
            <w:pPr>
              <w:spacing w:after="0" w:line="240" w:lineRule="exact"/>
              <w:rPr>
                <w:rFonts w:eastAsia="Times New Roman" w:cs="Calibri"/>
                <w:color w:val="000000" w:themeColor="text1"/>
                <w:highlight w:val="yellow"/>
              </w:rPr>
            </w:pPr>
            <w:r w:rsidRPr="00780910">
              <w:rPr>
                <w:rFonts w:eastAsia="Times New Roman" w:cs="Calibri"/>
                <w:color w:val="000000" w:themeColor="text1"/>
              </w:rPr>
              <w:t xml:space="preserve">The main modifications to policy </w:t>
            </w:r>
            <w:r w:rsidR="00780910" w:rsidRPr="00780910">
              <w:rPr>
                <w:rFonts w:eastAsia="Times New Roman" w:cs="Calibri"/>
                <w:color w:val="000000" w:themeColor="text1"/>
              </w:rPr>
              <w:t>TRC01</w:t>
            </w:r>
            <w:r w:rsidRPr="00780910">
              <w:rPr>
                <w:rFonts w:eastAsia="Times New Roman" w:cs="Calibri"/>
                <w:color w:val="000000" w:themeColor="text1"/>
              </w:rPr>
              <w:t xml:space="preserve"> will have no additional impact on any individual from a particular race or ethnicity.</w:t>
            </w:r>
          </w:p>
        </w:tc>
        <w:tc>
          <w:tcPr>
            <w:tcW w:w="1134" w:type="dxa"/>
            <w:shd w:val="clear" w:color="auto" w:fill="auto"/>
            <w:vAlign w:val="center"/>
          </w:tcPr>
          <w:sdt>
            <w:sdtPr>
              <w:rPr>
                <w:rFonts w:asciiTheme="minorHAnsi" w:eastAsia="Times New Roman" w:hAnsiTheme="minorHAnsi" w:cstheme="minorHAnsi"/>
                <w:b/>
                <w:sz w:val="28"/>
                <w:szCs w:val="28"/>
              </w:rPr>
              <w:id w:val="-402448796"/>
              <w14:checkbox>
                <w14:checked w14:val="0"/>
                <w14:checkedState w14:val="2612" w14:font="MS Gothic"/>
                <w14:uncheckedState w14:val="2610" w14:font="MS Gothic"/>
              </w14:checkbox>
            </w:sdtPr>
            <w:sdtEndPr/>
            <w:sdtContent>
              <w:p w14:paraId="5D257F4F" w14:textId="77777777" w:rsidR="00736CF9" w:rsidRPr="000A1E62" w:rsidRDefault="00736CF9" w:rsidP="00736CF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291D56A"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46627243"/>
              <w14:checkbox>
                <w14:checked w14:val="0"/>
                <w14:checkedState w14:val="2612" w14:font="MS Gothic"/>
                <w14:uncheckedState w14:val="2610" w14:font="MS Gothic"/>
              </w14:checkbox>
            </w:sdtPr>
            <w:sdtEndPr/>
            <w:sdtContent>
              <w:p w14:paraId="2FB50393" w14:textId="77777777" w:rsidR="00736CF9" w:rsidRPr="000A1E62" w:rsidRDefault="00736CF9" w:rsidP="00736CF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E56DD7E" w14:textId="77777777" w:rsidR="00736CF9" w:rsidRPr="000A1E62" w:rsidRDefault="00736CF9" w:rsidP="00736CF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13519765"/>
              <w14:checkbox>
                <w14:checked w14:val="0"/>
                <w14:checkedState w14:val="2612" w14:font="MS Gothic"/>
                <w14:uncheckedState w14:val="2610" w14:font="MS Gothic"/>
              </w14:checkbox>
            </w:sdtPr>
            <w:sdtEndPr/>
            <w:sdtContent>
              <w:p w14:paraId="757C195D" w14:textId="77777777" w:rsidR="00736CF9" w:rsidRPr="000A1E62" w:rsidRDefault="00736CF9" w:rsidP="00736CF9">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34E608E2" w14:textId="77777777" w:rsidR="00736CF9" w:rsidRPr="000A1E62" w:rsidRDefault="00736CF9" w:rsidP="00736CF9">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80051220"/>
              <w14:checkbox>
                <w14:checked w14:val="1"/>
                <w14:checkedState w14:val="2612" w14:font="MS Gothic"/>
                <w14:uncheckedState w14:val="2610" w14:font="MS Gothic"/>
              </w14:checkbox>
            </w:sdtPr>
            <w:sdtEndPr/>
            <w:sdtContent>
              <w:p w14:paraId="77EFA8EE" w14:textId="77777777" w:rsidR="00736CF9" w:rsidRPr="000A1E62" w:rsidRDefault="00736CF9" w:rsidP="00736CF9">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030A2B4" w14:textId="77777777" w:rsidR="00736CF9" w:rsidRPr="000A1E62" w:rsidRDefault="00736CF9" w:rsidP="00736CF9">
            <w:pPr>
              <w:spacing w:after="160" w:line="240" w:lineRule="exact"/>
              <w:jc w:val="center"/>
              <w:rPr>
                <w:rFonts w:ascii="MS Gothic" w:eastAsia="MS Gothic" w:hAnsi="MS Gothic" w:cstheme="minorHAnsi"/>
                <w:b/>
                <w:sz w:val="28"/>
                <w:szCs w:val="28"/>
              </w:rPr>
            </w:pPr>
          </w:p>
        </w:tc>
      </w:tr>
      <w:tr w:rsidR="00736CF9" w:rsidRPr="00371080" w14:paraId="32929385"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E3DFB62" w14:textId="77777777" w:rsidR="00736CF9" w:rsidRPr="000A1E62" w:rsidRDefault="00736CF9" w:rsidP="00736CF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3CFE004C" w14:textId="030F7D9F" w:rsidR="00736CF9" w:rsidRPr="00780910" w:rsidRDefault="00736CF9" w:rsidP="00736CF9">
            <w:pPr>
              <w:pStyle w:val="Default"/>
              <w:rPr>
                <w:rFonts w:ascii="Calibri" w:hAnsi="Calibri" w:cs="Calibri"/>
                <w:sz w:val="22"/>
                <w:szCs w:val="22"/>
                <w:highlight w:val="yellow"/>
              </w:rPr>
            </w:pPr>
            <w:r w:rsidRPr="00780910">
              <w:rPr>
                <w:rFonts w:ascii="Calibri" w:eastAsia="Times New Roman" w:hAnsi="Calibri" w:cs="Calibri"/>
                <w:color w:val="000000" w:themeColor="text1"/>
                <w:sz w:val="22"/>
                <w:szCs w:val="22"/>
              </w:rPr>
              <w:t xml:space="preserve">The main modifications to policy </w:t>
            </w:r>
            <w:r w:rsidR="00780910" w:rsidRPr="00780910">
              <w:rPr>
                <w:rFonts w:ascii="Calibri" w:eastAsia="Times New Roman" w:hAnsi="Calibri" w:cs="Calibri"/>
                <w:color w:val="000000" w:themeColor="text1"/>
                <w:sz w:val="22"/>
                <w:szCs w:val="22"/>
              </w:rPr>
              <w:t>TRC01</w:t>
            </w:r>
            <w:r w:rsidRPr="00780910">
              <w:rPr>
                <w:rFonts w:ascii="Calibri" w:eastAsia="Times New Roman" w:hAnsi="Calibri" w:cs="Calibri"/>
                <w:color w:val="000000" w:themeColor="text1"/>
                <w:sz w:val="22"/>
                <w:szCs w:val="22"/>
              </w:rPr>
              <w:t xml:space="preserve"> will have no additional impact on any individual belonging to a particular religion or holding certain beliefs.</w:t>
            </w:r>
          </w:p>
        </w:tc>
        <w:tc>
          <w:tcPr>
            <w:tcW w:w="1134" w:type="dxa"/>
            <w:shd w:val="clear" w:color="auto" w:fill="auto"/>
            <w:vAlign w:val="center"/>
          </w:tcPr>
          <w:sdt>
            <w:sdtPr>
              <w:rPr>
                <w:rFonts w:asciiTheme="minorHAnsi" w:eastAsia="Times New Roman" w:hAnsiTheme="minorHAnsi" w:cstheme="minorHAnsi"/>
                <w:b/>
                <w:sz w:val="28"/>
                <w:szCs w:val="28"/>
              </w:rPr>
              <w:id w:val="1122423222"/>
              <w14:checkbox>
                <w14:checked w14:val="0"/>
                <w14:checkedState w14:val="2612" w14:font="MS Gothic"/>
                <w14:uncheckedState w14:val="2610" w14:font="MS Gothic"/>
              </w14:checkbox>
            </w:sdtPr>
            <w:sdtEndPr/>
            <w:sdtContent>
              <w:p w14:paraId="775E380D" w14:textId="77777777" w:rsidR="00736CF9" w:rsidRPr="000A1E62" w:rsidRDefault="00736CF9" w:rsidP="00736CF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4993FC2"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95264649"/>
              <w14:checkbox>
                <w14:checked w14:val="0"/>
                <w14:checkedState w14:val="2612" w14:font="MS Gothic"/>
                <w14:uncheckedState w14:val="2610" w14:font="MS Gothic"/>
              </w14:checkbox>
            </w:sdtPr>
            <w:sdtEndPr/>
            <w:sdtContent>
              <w:p w14:paraId="362FEB31" w14:textId="77777777" w:rsidR="00736CF9" w:rsidRPr="000A1E62" w:rsidRDefault="00736CF9" w:rsidP="00736CF9">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675E7810"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59942388"/>
              <w14:checkbox>
                <w14:checked w14:val="0"/>
                <w14:checkedState w14:val="2612" w14:font="MS Gothic"/>
                <w14:uncheckedState w14:val="2610" w14:font="MS Gothic"/>
              </w14:checkbox>
            </w:sdtPr>
            <w:sdtEndPr/>
            <w:sdtContent>
              <w:p w14:paraId="2E30DFAC" w14:textId="77777777" w:rsidR="00736CF9" w:rsidRPr="000A1E62" w:rsidRDefault="00736CF9" w:rsidP="00736CF9">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24018581"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69819567"/>
              <w14:checkbox>
                <w14:checked w14:val="1"/>
                <w14:checkedState w14:val="2612" w14:font="MS Gothic"/>
                <w14:uncheckedState w14:val="2610" w14:font="MS Gothic"/>
              </w14:checkbox>
            </w:sdtPr>
            <w:sdtEndPr/>
            <w:sdtContent>
              <w:p w14:paraId="696B6C4B" w14:textId="77777777" w:rsidR="00736CF9" w:rsidRPr="000A1E62" w:rsidRDefault="00736CF9" w:rsidP="00736CF9">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9266F8F"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r>
      <w:tr w:rsidR="00736CF9" w:rsidRPr="00371080" w14:paraId="4F9C9F6D"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3C32359A" w14:textId="77777777" w:rsidR="00736CF9" w:rsidRPr="000A1E62" w:rsidRDefault="00736CF9" w:rsidP="00736CF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Sex</w:t>
            </w:r>
          </w:p>
        </w:tc>
        <w:tc>
          <w:tcPr>
            <w:tcW w:w="7541" w:type="dxa"/>
          </w:tcPr>
          <w:p w14:paraId="7898D227" w14:textId="6623D0C9" w:rsidR="00F843D5" w:rsidRPr="00F843D5" w:rsidRDefault="00F56D99" w:rsidP="00F843D5">
            <w:pPr>
              <w:pStyle w:val="Default"/>
              <w:rPr>
                <w:rFonts w:ascii="Calibri" w:hAnsi="Calibri" w:cs="Calibri"/>
                <w:sz w:val="22"/>
                <w:szCs w:val="22"/>
              </w:rPr>
            </w:pPr>
            <w:r w:rsidRPr="00F843D5">
              <w:rPr>
                <w:rFonts w:ascii="Calibri" w:hAnsi="Calibri" w:cs="Calibri"/>
                <w:sz w:val="22"/>
                <w:szCs w:val="22"/>
              </w:rPr>
              <w:t xml:space="preserve">In supporting enhancements to new public transport infrastructure, the main modification to TRC01 </w:t>
            </w:r>
            <w:r w:rsidR="00F843D5" w:rsidRPr="00F843D5">
              <w:rPr>
                <w:rFonts w:ascii="Calibri" w:hAnsi="Calibri" w:cs="Calibri"/>
                <w:sz w:val="22"/>
                <w:szCs w:val="22"/>
              </w:rPr>
              <w:t xml:space="preserve">is likely to have a positive impact on women, younger people and older people who, statistically, are the groups that are most likely to rely on public transport rather than having access to a private car. </w:t>
            </w:r>
          </w:p>
          <w:p w14:paraId="288BADE1" w14:textId="0CCB5713" w:rsidR="00736CF9" w:rsidRPr="00780910" w:rsidRDefault="00736CF9" w:rsidP="00736CF9">
            <w:pPr>
              <w:pStyle w:val="Default"/>
              <w:rPr>
                <w:rFonts w:ascii="Calibri" w:hAnsi="Calibri" w:cs="Calibr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158988042"/>
              <w14:checkbox>
                <w14:checked w14:val="1"/>
                <w14:checkedState w14:val="2612" w14:font="MS Gothic"/>
                <w14:uncheckedState w14:val="2610" w14:font="MS Gothic"/>
              </w14:checkbox>
            </w:sdtPr>
            <w:sdtEndPr/>
            <w:sdtContent>
              <w:p w14:paraId="119A58E6" w14:textId="0A65FA39" w:rsidR="00736CF9" w:rsidRPr="000A1E62" w:rsidRDefault="00F843D5" w:rsidP="00736CF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9511FF5"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50593017"/>
              <w14:checkbox>
                <w14:checked w14:val="0"/>
                <w14:checkedState w14:val="2612" w14:font="MS Gothic"/>
                <w14:uncheckedState w14:val="2610" w14:font="MS Gothic"/>
              </w14:checkbox>
            </w:sdtPr>
            <w:sdtEndPr/>
            <w:sdtContent>
              <w:p w14:paraId="6843E0E1" w14:textId="77777777" w:rsidR="00736CF9" w:rsidRPr="000A1E62" w:rsidRDefault="00736CF9" w:rsidP="00736CF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F1700A4"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00605983"/>
              <w14:checkbox>
                <w14:checked w14:val="0"/>
                <w14:checkedState w14:val="2612" w14:font="MS Gothic"/>
                <w14:uncheckedState w14:val="2610" w14:font="MS Gothic"/>
              </w14:checkbox>
            </w:sdtPr>
            <w:sdtEndPr/>
            <w:sdtContent>
              <w:p w14:paraId="00805272" w14:textId="77777777" w:rsidR="00736CF9" w:rsidRPr="000A1E62" w:rsidRDefault="00736CF9" w:rsidP="00736CF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5E7A219"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05513572"/>
              <w14:checkbox>
                <w14:checked w14:val="0"/>
                <w14:checkedState w14:val="2612" w14:font="MS Gothic"/>
                <w14:uncheckedState w14:val="2610" w14:font="MS Gothic"/>
              </w14:checkbox>
            </w:sdtPr>
            <w:sdtEndPr/>
            <w:sdtContent>
              <w:p w14:paraId="32428C40" w14:textId="3864C550" w:rsidR="00736CF9" w:rsidRPr="000A1E62" w:rsidRDefault="00F843D5" w:rsidP="00736CF9">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E0B3929"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r>
      <w:tr w:rsidR="00736CF9" w:rsidRPr="00B115E4" w14:paraId="382FCB6E"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469D0804" w14:textId="77777777" w:rsidR="00736CF9" w:rsidRPr="000A1E62" w:rsidRDefault="00736CF9" w:rsidP="00736CF9">
            <w:pPr>
              <w:spacing w:after="0" w:line="240" w:lineRule="auto"/>
              <w:rPr>
                <w:rFonts w:asciiTheme="minorHAnsi" w:eastAsia="Times New Roman" w:hAnsiTheme="minorHAnsi" w:cstheme="minorHAnsi"/>
                <w:bCs/>
                <w:color w:val="FFFFFF"/>
                <w:lang w:eastAsia="en-GB"/>
              </w:rPr>
            </w:pPr>
          </w:p>
          <w:p w14:paraId="11495F1E" w14:textId="77777777" w:rsidR="00736CF9" w:rsidRPr="000A1E62" w:rsidRDefault="00736CF9" w:rsidP="00736CF9">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46D2B752" w14:textId="77777777" w:rsidR="00736CF9" w:rsidRPr="000A1E62" w:rsidRDefault="00736CF9" w:rsidP="00736CF9">
            <w:pPr>
              <w:tabs>
                <w:tab w:val="left" w:pos="5268"/>
              </w:tabs>
              <w:spacing w:after="160" w:line="240" w:lineRule="exact"/>
              <w:rPr>
                <w:rFonts w:asciiTheme="minorHAnsi" w:eastAsia="Times New Roman" w:hAnsiTheme="minorHAnsi" w:cstheme="minorHAnsi"/>
                <w:color w:val="FFFFFF"/>
              </w:rPr>
            </w:pPr>
          </w:p>
          <w:p w14:paraId="1CCFB230" w14:textId="77777777" w:rsidR="00736CF9" w:rsidRPr="000A1E62" w:rsidRDefault="00736CF9" w:rsidP="00736CF9">
            <w:pPr>
              <w:tabs>
                <w:tab w:val="left" w:pos="5268"/>
              </w:tabs>
              <w:spacing w:after="160" w:line="240" w:lineRule="exact"/>
              <w:rPr>
                <w:rFonts w:asciiTheme="minorHAnsi" w:eastAsia="Times New Roman" w:hAnsiTheme="minorHAnsi" w:cstheme="minorHAnsi"/>
                <w:color w:val="FFFFFF"/>
              </w:rPr>
            </w:pPr>
          </w:p>
        </w:tc>
        <w:tc>
          <w:tcPr>
            <w:tcW w:w="7541" w:type="dxa"/>
          </w:tcPr>
          <w:p w14:paraId="1A51D3E0" w14:textId="610DD4E0" w:rsidR="00736CF9" w:rsidRPr="00780910" w:rsidRDefault="00736CF9" w:rsidP="00736CF9">
            <w:pPr>
              <w:tabs>
                <w:tab w:val="left" w:pos="5268"/>
              </w:tabs>
              <w:spacing w:after="160" w:line="240" w:lineRule="exact"/>
              <w:rPr>
                <w:rFonts w:eastAsia="Times New Roman" w:cs="Calibri"/>
                <w:color w:val="000000" w:themeColor="text1"/>
              </w:rPr>
            </w:pPr>
            <w:r w:rsidRPr="00780910">
              <w:rPr>
                <w:rFonts w:eastAsia="Times New Roman" w:cs="Calibri"/>
                <w:color w:val="000000" w:themeColor="text1"/>
              </w:rPr>
              <w:t xml:space="preserve">The main modifications to policy </w:t>
            </w:r>
            <w:r w:rsidR="00780910" w:rsidRPr="00780910">
              <w:rPr>
                <w:rFonts w:eastAsia="Times New Roman" w:cs="Calibri"/>
                <w:color w:val="000000" w:themeColor="text1"/>
              </w:rPr>
              <w:t>TRC01</w:t>
            </w:r>
            <w:r w:rsidRPr="00780910">
              <w:rPr>
                <w:rFonts w:eastAsia="Times New Roman" w:cs="Calibri"/>
                <w:color w:val="000000" w:themeColor="text1"/>
              </w:rPr>
              <w:t xml:space="preserve"> will have no additional impact on any individual with a particular sexual orientation</w:t>
            </w:r>
          </w:p>
          <w:p w14:paraId="5039F06C" w14:textId="77777777" w:rsidR="00736CF9" w:rsidRPr="00780910" w:rsidRDefault="00736CF9" w:rsidP="00736CF9">
            <w:pPr>
              <w:tabs>
                <w:tab w:val="left" w:pos="5268"/>
              </w:tabs>
              <w:spacing w:after="160" w:line="240" w:lineRule="exact"/>
              <w:rPr>
                <w:rFonts w:eastAsia="Times New Roman" w:cs="Calibri"/>
                <w:color w:val="000000" w:themeColor="text1"/>
              </w:rPr>
            </w:pPr>
          </w:p>
          <w:p w14:paraId="29DDEBC0" w14:textId="77777777" w:rsidR="00736CF9" w:rsidRPr="00780910" w:rsidRDefault="00736CF9" w:rsidP="00736CF9">
            <w:pPr>
              <w:tabs>
                <w:tab w:val="left" w:pos="5268"/>
              </w:tabs>
              <w:spacing w:after="160" w:line="240" w:lineRule="exact"/>
              <w:rPr>
                <w:rFonts w:eastAsia="Times New Roman" w:cs="Calibr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565834036"/>
              <w14:checkbox>
                <w14:checked w14:val="0"/>
                <w14:checkedState w14:val="2612" w14:font="MS Gothic"/>
                <w14:uncheckedState w14:val="2610" w14:font="MS Gothic"/>
              </w14:checkbox>
            </w:sdtPr>
            <w:sdtEndPr/>
            <w:sdtContent>
              <w:p w14:paraId="41A9E1AB" w14:textId="77777777" w:rsidR="00736CF9" w:rsidRPr="000A1E62" w:rsidRDefault="00736CF9" w:rsidP="00736CF9">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D432A73"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60112001"/>
              <w14:checkbox>
                <w14:checked w14:val="0"/>
                <w14:checkedState w14:val="2612" w14:font="MS Gothic"/>
                <w14:uncheckedState w14:val="2610" w14:font="MS Gothic"/>
              </w14:checkbox>
            </w:sdtPr>
            <w:sdtEndPr/>
            <w:sdtContent>
              <w:p w14:paraId="04C042A4" w14:textId="77777777" w:rsidR="00736CF9" w:rsidRPr="000A1E62" w:rsidRDefault="00736CF9" w:rsidP="00736CF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EC93E48"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08780462"/>
              <w14:checkbox>
                <w14:checked w14:val="0"/>
                <w14:checkedState w14:val="2612" w14:font="MS Gothic"/>
                <w14:uncheckedState w14:val="2610" w14:font="MS Gothic"/>
              </w14:checkbox>
            </w:sdtPr>
            <w:sdtEndPr/>
            <w:sdtContent>
              <w:p w14:paraId="69672C8A" w14:textId="77777777" w:rsidR="00736CF9" w:rsidRPr="000A1E62" w:rsidRDefault="00736CF9" w:rsidP="00736CF9">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624A8EA"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51158591"/>
              <w14:checkbox>
                <w14:checked w14:val="1"/>
                <w14:checkedState w14:val="2612" w14:font="MS Gothic"/>
                <w14:uncheckedState w14:val="2610" w14:font="MS Gothic"/>
              </w14:checkbox>
            </w:sdtPr>
            <w:sdtEndPr/>
            <w:sdtContent>
              <w:p w14:paraId="3770D95F" w14:textId="77777777" w:rsidR="00736CF9" w:rsidRPr="000A1E62" w:rsidRDefault="00736CF9" w:rsidP="00736CF9">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F4FEC79" w14:textId="77777777" w:rsidR="00736CF9" w:rsidRPr="000A1E62" w:rsidRDefault="00736CF9" w:rsidP="00736CF9">
            <w:pPr>
              <w:spacing w:after="160" w:line="240" w:lineRule="exact"/>
              <w:jc w:val="center"/>
              <w:rPr>
                <w:rFonts w:asciiTheme="minorHAnsi" w:eastAsia="Times New Roman" w:hAnsiTheme="minorHAnsi" w:cstheme="minorHAnsi"/>
                <w:b/>
                <w:sz w:val="28"/>
                <w:szCs w:val="28"/>
              </w:rPr>
            </w:pPr>
          </w:p>
        </w:tc>
      </w:tr>
    </w:tbl>
    <w:p w14:paraId="3580BB22" w14:textId="66E5B134" w:rsidR="00541EA9" w:rsidRDefault="00541EA9">
      <w:r>
        <w:br w:type="page"/>
      </w:r>
    </w:p>
    <w:p w14:paraId="14CBF8DA" w14:textId="77777777" w:rsidR="00E64E72" w:rsidRDefault="00E64E72"/>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E64E72" w:rsidRPr="008321D1" w14:paraId="316CF2FF"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06761C91" w14:textId="77777777" w:rsidR="00E64E72" w:rsidRPr="008321D1" w:rsidRDefault="00E64E72"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49999349" w14:textId="77777777" w:rsidR="00DF5154" w:rsidRDefault="00DF5154" w:rsidP="001539E6">
            <w:pPr>
              <w:spacing w:after="0" w:line="240" w:lineRule="auto"/>
              <w:rPr>
                <w:rFonts w:asciiTheme="minorHAnsi" w:eastAsia="Times New Roman" w:hAnsiTheme="minorHAnsi" w:cstheme="minorHAnsi"/>
                <w:b/>
                <w:bCs/>
                <w:color w:val="FFFFFF"/>
                <w:lang w:eastAsia="en-GB"/>
              </w:rPr>
            </w:pPr>
          </w:p>
          <w:p w14:paraId="7C32A098" w14:textId="46731FD9" w:rsidR="00E64E72" w:rsidRPr="007A1DDB" w:rsidRDefault="00E64E72"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49A79F35" w14:textId="77777777" w:rsidR="00DF5154" w:rsidRDefault="00DF5154" w:rsidP="001539E6">
            <w:pPr>
              <w:spacing w:after="0" w:line="240" w:lineRule="auto"/>
              <w:rPr>
                <w:rFonts w:asciiTheme="minorHAnsi" w:eastAsia="Times New Roman" w:hAnsiTheme="minorHAnsi" w:cstheme="minorHAnsi"/>
                <w:b/>
                <w:bCs/>
                <w:i/>
                <w:color w:val="FFFFFF"/>
                <w:lang w:eastAsia="en-GB"/>
              </w:rPr>
            </w:pPr>
          </w:p>
          <w:p w14:paraId="3D47D0B8" w14:textId="5EA0609F" w:rsidR="00E64E72" w:rsidRPr="008321D1" w:rsidRDefault="00E64E72"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071EF319" w14:textId="77777777" w:rsidR="00E64E72" w:rsidRPr="008321D1" w:rsidRDefault="00E64E72"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960A7CD" w14:textId="77777777" w:rsidR="00E64E72" w:rsidRPr="008321D1" w:rsidRDefault="00E64E72"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1C123346" w14:textId="77777777" w:rsidR="00E64E72" w:rsidRPr="008321D1" w:rsidRDefault="00E64E72"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0145C911" w14:textId="77777777" w:rsidR="00E64E72" w:rsidRPr="008321D1" w:rsidRDefault="00E64E72" w:rsidP="001539E6">
            <w:pPr>
              <w:spacing w:after="0" w:line="240" w:lineRule="auto"/>
              <w:ind w:left="113" w:right="113"/>
              <w:rPr>
                <w:rFonts w:asciiTheme="minorHAnsi" w:eastAsia="Times New Roman" w:hAnsiTheme="minorHAnsi" w:cstheme="minorHAnsi"/>
                <w:color w:val="FFFFFF"/>
                <w:lang w:eastAsia="en-GB"/>
              </w:rPr>
            </w:pPr>
          </w:p>
          <w:p w14:paraId="6D3F5356" w14:textId="77777777" w:rsidR="00E64E72" w:rsidRPr="008321D1" w:rsidRDefault="00E64E72"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E64E72" w:rsidRPr="008321D1" w14:paraId="402FFF99"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3BB2DD1B" w14:textId="77777777" w:rsidR="00E64E72" w:rsidRPr="008321D1" w:rsidRDefault="00E64E72"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7D91EB0" w14:textId="77777777" w:rsidR="00E64E72" w:rsidRPr="008321D1" w:rsidRDefault="00E64E72"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F7B2386" w14:textId="77777777" w:rsidR="00E64E72" w:rsidRPr="008321D1" w:rsidRDefault="00E64E72" w:rsidP="001539E6">
            <w:pPr>
              <w:spacing w:after="0" w:line="240" w:lineRule="auto"/>
              <w:jc w:val="center"/>
              <w:rPr>
                <w:rFonts w:asciiTheme="minorHAnsi" w:eastAsia="Times New Roman" w:hAnsiTheme="minorHAnsi" w:cstheme="minorHAnsi"/>
                <w:color w:val="FFFFFF"/>
                <w:lang w:eastAsia="en-GB"/>
              </w:rPr>
            </w:pPr>
          </w:p>
          <w:p w14:paraId="720EA07F" w14:textId="77777777" w:rsidR="00E64E72" w:rsidRPr="008321D1" w:rsidRDefault="00E64E72"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63019A7" w14:textId="77777777" w:rsidR="00E64E72" w:rsidRPr="008321D1" w:rsidRDefault="00E64E72" w:rsidP="001539E6">
            <w:pPr>
              <w:spacing w:after="0" w:line="240" w:lineRule="auto"/>
              <w:jc w:val="center"/>
              <w:rPr>
                <w:rFonts w:asciiTheme="minorHAnsi" w:eastAsia="Times New Roman" w:hAnsiTheme="minorHAnsi" w:cstheme="minorHAnsi"/>
                <w:color w:val="FFFFFF"/>
                <w:lang w:eastAsia="en-GB"/>
              </w:rPr>
            </w:pPr>
          </w:p>
          <w:p w14:paraId="6E54FCB3" w14:textId="77777777" w:rsidR="00E64E72" w:rsidRPr="008321D1" w:rsidRDefault="00E64E72"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D6F417C" w14:textId="77777777" w:rsidR="00E64E72" w:rsidRPr="008321D1" w:rsidRDefault="00E64E72" w:rsidP="001539E6">
            <w:pPr>
              <w:spacing w:after="0" w:line="240" w:lineRule="auto"/>
              <w:ind w:left="113" w:right="113"/>
              <w:rPr>
                <w:rFonts w:asciiTheme="minorHAnsi" w:eastAsia="Times New Roman" w:hAnsiTheme="minorHAnsi" w:cstheme="minorHAnsi"/>
                <w:color w:val="FFFFFF"/>
                <w:lang w:eastAsia="en-GB"/>
              </w:rPr>
            </w:pPr>
          </w:p>
        </w:tc>
      </w:tr>
      <w:tr w:rsidR="003A44D2" w:rsidRPr="008321D1" w14:paraId="0989DC4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C6D6A59" w14:textId="77777777" w:rsidR="003A44D2" w:rsidRPr="008321D1" w:rsidRDefault="003A44D2" w:rsidP="003A44D2">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3A9B342A" w14:textId="77777777" w:rsidR="003A44D2" w:rsidRPr="00E5348E" w:rsidRDefault="003A44D2" w:rsidP="003A44D2">
            <w:pPr>
              <w:spacing w:after="0" w:line="240" w:lineRule="exact"/>
              <w:rPr>
                <w:rFonts w:asciiTheme="minorHAnsi" w:hAnsiTheme="minorHAnsi" w:cstheme="minorHAnsi"/>
                <w:u w:val="single"/>
              </w:rPr>
            </w:pPr>
            <w:r w:rsidRPr="00E5348E">
              <w:rPr>
                <w:rFonts w:asciiTheme="minorHAnsi" w:hAnsiTheme="minorHAnsi" w:cstheme="minorHAnsi"/>
                <w:u w:val="single"/>
              </w:rPr>
              <w:t>Carers</w:t>
            </w:r>
          </w:p>
          <w:p w14:paraId="6F2D0E6A" w14:textId="77777777" w:rsidR="003A44D2" w:rsidRDefault="003A44D2" w:rsidP="003A44D2">
            <w:pPr>
              <w:spacing w:after="0" w:line="240" w:lineRule="exact"/>
              <w:rPr>
                <w:rFonts w:asciiTheme="minorHAnsi" w:hAnsiTheme="minorHAnsi" w:cstheme="minorHAnsi"/>
              </w:rPr>
            </w:pPr>
          </w:p>
          <w:p w14:paraId="5C95A309" w14:textId="516E0149" w:rsidR="003A44D2" w:rsidRPr="008321D1" w:rsidRDefault="000642D7" w:rsidP="000642D7">
            <w:pPr>
              <w:spacing w:after="0" w:line="240" w:lineRule="exact"/>
              <w:rPr>
                <w:rFonts w:asciiTheme="minorHAnsi" w:eastAsia="Times New Roman" w:hAnsiTheme="minorHAnsi" w:cstheme="minorHAnsi"/>
                <w:color w:val="000000" w:themeColor="text1"/>
              </w:rPr>
            </w:pPr>
            <w:r w:rsidRPr="00780910">
              <w:rPr>
                <w:rFonts w:eastAsia="Times New Roman" w:cs="Calibri"/>
                <w:color w:val="000000" w:themeColor="text1"/>
              </w:rPr>
              <w:t>The main modifications to policy TRC01 will have no additional impact</w:t>
            </w:r>
            <w:r>
              <w:rPr>
                <w:rFonts w:eastAsia="Times New Roman" w:cs="Calibri"/>
                <w:color w:val="000000" w:themeColor="text1"/>
              </w:rPr>
              <w:t xml:space="preserve"> to this group</w:t>
            </w:r>
            <w:r w:rsidDel="00D84F83">
              <w:rPr>
                <w:rFonts w:asciiTheme="minorHAnsi" w:eastAsia="Times New Roman" w:hAnsiTheme="minorHAnsi" w:cstheme="minorHAnsi"/>
                <w:color w:val="000000" w:themeColor="text1"/>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78241431"/>
              <w14:checkbox>
                <w14:checked w14:val="0"/>
                <w14:checkedState w14:val="2612" w14:font="MS Gothic"/>
                <w14:uncheckedState w14:val="2610" w14:font="MS Gothic"/>
              </w14:checkbox>
            </w:sdtPr>
            <w:sdtEndPr/>
            <w:sdtContent>
              <w:p w14:paraId="6DFC5E05" w14:textId="77777777" w:rsidR="003A44D2" w:rsidRPr="008321D1" w:rsidRDefault="003A44D2" w:rsidP="003A44D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32C5F82" w14:textId="77777777" w:rsidR="003A44D2" w:rsidRPr="008321D1" w:rsidRDefault="003A44D2" w:rsidP="003A44D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26382534"/>
              <w14:checkbox>
                <w14:checked w14:val="0"/>
                <w14:checkedState w14:val="2612" w14:font="MS Gothic"/>
                <w14:uncheckedState w14:val="2610" w14:font="MS Gothic"/>
              </w14:checkbox>
            </w:sdtPr>
            <w:sdtEndPr/>
            <w:sdtContent>
              <w:p w14:paraId="50B6B089"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1D367F4" w14:textId="77777777" w:rsidR="003A44D2" w:rsidRPr="008321D1" w:rsidRDefault="003A44D2" w:rsidP="003A44D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681310575"/>
              <w14:checkbox>
                <w14:checked w14:val="0"/>
                <w14:checkedState w14:val="2612" w14:font="MS Gothic"/>
                <w14:uncheckedState w14:val="2610" w14:font="MS Gothic"/>
              </w14:checkbox>
            </w:sdtPr>
            <w:sdtEndPr/>
            <w:sdtContent>
              <w:p w14:paraId="3BDE5B15"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CFDDF8B" w14:textId="77777777" w:rsidR="003A44D2" w:rsidRPr="008321D1" w:rsidRDefault="003A44D2" w:rsidP="003A44D2">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510924206"/>
              <w14:checkbox>
                <w14:checked w14:val="1"/>
                <w14:checkedState w14:val="2612" w14:font="MS Gothic"/>
                <w14:uncheckedState w14:val="2610" w14:font="MS Gothic"/>
              </w14:checkbox>
            </w:sdtPr>
            <w:sdtEndPr/>
            <w:sdtContent>
              <w:p w14:paraId="23890477"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AE9E1D7" w14:textId="77777777" w:rsidR="003A44D2" w:rsidRPr="008321D1" w:rsidRDefault="003A44D2" w:rsidP="003A44D2">
            <w:pPr>
              <w:spacing w:after="160" w:line="240" w:lineRule="exact"/>
              <w:jc w:val="center"/>
              <w:rPr>
                <w:rFonts w:asciiTheme="minorHAnsi" w:eastAsia="Times New Roman" w:hAnsiTheme="minorHAnsi" w:cstheme="minorHAnsi"/>
                <w:sz w:val="36"/>
                <w:szCs w:val="36"/>
              </w:rPr>
            </w:pPr>
          </w:p>
        </w:tc>
      </w:tr>
      <w:tr w:rsidR="003A44D2" w:rsidRPr="008321D1" w14:paraId="21AB54F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BDF2036" w14:textId="77777777" w:rsidR="003A44D2" w:rsidRPr="008321D1" w:rsidRDefault="003A44D2" w:rsidP="003A44D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5A7D0060" w14:textId="77777777" w:rsidR="003A44D2" w:rsidRDefault="003A44D2" w:rsidP="003A44D2">
            <w:pPr>
              <w:spacing w:after="0" w:line="240" w:lineRule="exact"/>
              <w:rPr>
                <w:rFonts w:asciiTheme="minorHAnsi" w:hAnsiTheme="minorHAnsi" w:cstheme="minorHAnsi"/>
                <w:u w:val="single"/>
              </w:rPr>
            </w:pPr>
            <w:r w:rsidRPr="00E5348E">
              <w:rPr>
                <w:rFonts w:asciiTheme="minorHAnsi" w:hAnsiTheme="minorHAnsi" w:cstheme="minorHAnsi"/>
                <w:u w:val="single"/>
              </w:rPr>
              <w:t xml:space="preserve">People in </w:t>
            </w:r>
            <w:r>
              <w:rPr>
                <w:rFonts w:asciiTheme="minorHAnsi" w:hAnsiTheme="minorHAnsi" w:cstheme="minorHAnsi"/>
                <w:u w:val="single"/>
              </w:rPr>
              <w:t xml:space="preserve">receipt of </w:t>
            </w:r>
            <w:r w:rsidRPr="00E5348E">
              <w:rPr>
                <w:rFonts w:asciiTheme="minorHAnsi" w:hAnsiTheme="minorHAnsi" w:cstheme="minorHAnsi"/>
                <w:u w:val="single"/>
              </w:rPr>
              <w:t>care</w:t>
            </w:r>
          </w:p>
          <w:p w14:paraId="08845718" w14:textId="77777777" w:rsidR="003A44D2" w:rsidRPr="00E5348E" w:rsidRDefault="003A44D2" w:rsidP="003A44D2">
            <w:pPr>
              <w:spacing w:after="0" w:line="240" w:lineRule="exact"/>
              <w:rPr>
                <w:rFonts w:asciiTheme="minorHAnsi" w:hAnsiTheme="minorHAnsi" w:cstheme="minorHAnsi"/>
                <w:u w:val="single"/>
              </w:rPr>
            </w:pPr>
          </w:p>
          <w:p w14:paraId="4F65CBAD" w14:textId="77777777" w:rsidR="000642D7" w:rsidRPr="00E5348E" w:rsidRDefault="000642D7" w:rsidP="000642D7">
            <w:pPr>
              <w:spacing w:after="0" w:line="240" w:lineRule="exact"/>
              <w:rPr>
                <w:rFonts w:asciiTheme="minorHAnsi" w:hAnsiTheme="minorHAnsi" w:cstheme="minorHAnsi"/>
                <w:u w:val="single"/>
              </w:rPr>
            </w:pPr>
          </w:p>
          <w:p w14:paraId="29E38B0D" w14:textId="0F4383BE" w:rsidR="003A44D2" w:rsidRDefault="000642D7" w:rsidP="000642D7">
            <w:pPr>
              <w:spacing w:after="0" w:line="240" w:lineRule="exact"/>
              <w:rPr>
                <w:rFonts w:asciiTheme="minorHAnsi" w:eastAsia="Times New Roman" w:hAnsiTheme="minorHAnsi" w:cstheme="minorHAnsi"/>
                <w:color w:val="000000" w:themeColor="text1"/>
              </w:rPr>
            </w:pPr>
            <w:r w:rsidRPr="00780910">
              <w:rPr>
                <w:rFonts w:eastAsia="Times New Roman" w:cs="Calibri"/>
                <w:color w:val="000000" w:themeColor="text1"/>
              </w:rPr>
              <w:t>The main modifications to policy TRC01 will have no additional impact</w:t>
            </w:r>
            <w:r>
              <w:rPr>
                <w:rFonts w:eastAsia="Times New Roman" w:cs="Calibri"/>
                <w:color w:val="000000" w:themeColor="text1"/>
              </w:rPr>
              <w:t xml:space="preserve">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18968199"/>
              <w14:checkbox>
                <w14:checked w14:val="0"/>
                <w14:checkedState w14:val="2612" w14:font="MS Gothic"/>
                <w14:uncheckedState w14:val="2610" w14:font="MS Gothic"/>
              </w14:checkbox>
            </w:sdtPr>
            <w:sdtEndPr/>
            <w:sdtContent>
              <w:p w14:paraId="26D5ED13" w14:textId="77777777" w:rsidR="003A44D2" w:rsidRPr="008321D1" w:rsidRDefault="003A44D2" w:rsidP="003A44D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95A4DBD" w14:textId="77777777" w:rsidR="003A44D2" w:rsidRDefault="003A44D2" w:rsidP="003A44D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54748302"/>
              <w14:checkbox>
                <w14:checked w14:val="0"/>
                <w14:checkedState w14:val="2612" w14:font="MS Gothic"/>
                <w14:uncheckedState w14:val="2610" w14:font="MS Gothic"/>
              </w14:checkbox>
            </w:sdtPr>
            <w:sdtEndPr/>
            <w:sdtContent>
              <w:p w14:paraId="77F4AA8C"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865013C"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06747344"/>
              <w14:checkbox>
                <w14:checked w14:val="0"/>
                <w14:checkedState w14:val="2612" w14:font="MS Gothic"/>
                <w14:uncheckedState w14:val="2610" w14:font="MS Gothic"/>
              </w14:checkbox>
            </w:sdtPr>
            <w:sdtEndPr/>
            <w:sdtContent>
              <w:p w14:paraId="003FA2FE"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5ED2FC5"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79161530"/>
              <w14:checkbox>
                <w14:checked w14:val="1"/>
                <w14:checkedState w14:val="2612" w14:font="MS Gothic"/>
                <w14:uncheckedState w14:val="2610" w14:font="MS Gothic"/>
              </w14:checkbox>
            </w:sdtPr>
            <w:sdtEndPr/>
            <w:sdtContent>
              <w:p w14:paraId="245C8D91"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74E4B4B"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r>
      <w:tr w:rsidR="003A44D2" w:rsidRPr="008321D1" w14:paraId="757A179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B006D20" w14:textId="77777777" w:rsidR="003A44D2" w:rsidRPr="008321D1" w:rsidRDefault="003A44D2" w:rsidP="003A44D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DAFBC5C" w14:textId="77777777" w:rsidR="003A44D2" w:rsidRDefault="003A44D2" w:rsidP="003A44D2">
            <w:pPr>
              <w:spacing w:after="0" w:line="240" w:lineRule="exact"/>
              <w:rPr>
                <w:rFonts w:asciiTheme="minorHAnsi" w:hAnsiTheme="minorHAnsi" w:cstheme="minorHAnsi"/>
                <w:u w:val="single"/>
              </w:rPr>
            </w:pPr>
            <w:r w:rsidRPr="00E5348E">
              <w:rPr>
                <w:rFonts w:asciiTheme="minorHAnsi" w:hAnsiTheme="minorHAnsi" w:cstheme="minorHAnsi"/>
                <w:u w:val="single"/>
              </w:rPr>
              <w:t>Lone parents</w:t>
            </w:r>
          </w:p>
          <w:p w14:paraId="29D9DEA1" w14:textId="77777777" w:rsidR="003A44D2" w:rsidRPr="00E5348E" w:rsidRDefault="003A44D2" w:rsidP="003A44D2">
            <w:pPr>
              <w:spacing w:after="0" w:line="240" w:lineRule="exact"/>
              <w:rPr>
                <w:rFonts w:asciiTheme="minorHAnsi" w:hAnsiTheme="minorHAnsi" w:cstheme="minorHAnsi"/>
                <w:u w:val="single"/>
              </w:rPr>
            </w:pPr>
          </w:p>
          <w:p w14:paraId="1A672BF6" w14:textId="7A226EF1" w:rsidR="003A44D2" w:rsidRDefault="008A7A34" w:rsidP="003A44D2">
            <w:pPr>
              <w:spacing w:after="0" w:line="240" w:lineRule="exact"/>
              <w:rPr>
                <w:rFonts w:asciiTheme="minorHAnsi" w:eastAsia="Times New Roman" w:hAnsiTheme="minorHAnsi" w:cstheme="minorHAnsi"/>
                <w:color w:val="000000" w:themeColor="text1"/>
              </w:rPr>
            </w:pPr>
            <w:r w:rsidRPr="00780910">
              <w:rPr>
                <w:rFonts w:eastAsia="Times New Roman" w:cs="Calibri"/>
                <w:color w:val="000000" w:themeColor="text1"/>
              </w:rPr>
              <w:t xml:space="preserve">The main modifications to policy TRC01 in </w:t>
            </w:r>
            <w:r w:rsidRPr="00780910">
              <w:rPr>
                <w:rFonts w:cs="Calibri"/>
              </w:rPr>
              <w:t xml:space="preserve">supporting new public transport infrastructure and supporting more active travel could have a positive impact </w:t>
            </w:r>
            <w:r>
              <w:rPr>
                <w:rFonts w:cs="Calibri"/>
              </w:rPr>
              <w:t xml:space="preserve">lone parents </w:t>
            </w:r>
            <w:r w:rsidR="001751C4">
              <w:rPr>
                <w:rFonts w:cs="Calibri"/>
              </w:rPr>
              <w:t xml:space="preserve">and their children </w:t>
            </w:r>
            <w:r>
              <w:rPr>
                <w:rFonts w:cs="Calibri"/>
              </w:rPr>
              <w:t xml:space="preserve">in </w:t>
            </w:r>
            <w:r w:rsidR="001751C4">
              <w:rPr>
                <w:rFonts w:cs="Calibri"/>
              </w:rPr>
              <w:t xml:space="preserve">ensuring </w:t>
            </w:r>
            <w:r w:rsidRPr="00780910">
              <w:rPr>
                <w:rFonts w:cs="Calibri"/>
              </w:rPr>
              <w:t xml:space="preserve"> improved accessibility for services without the need for a car.</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78689887"/>
              <w14:checkbox>
                <w14:checked w14:val="1"/>
                <w14:checkedState w14:val="2612" w14:font="MS Gothic"/>
                <w14:uncheckedState w14:val="2610" w14:font="MS Gothic"/>
              </w14:checkbox>
            </w:sdtPr>
            <w:sdtEndPr/>
            <w:sdtContent>
              <w:p w14:paraId="48830BC0" w14:textId="62664A04" w:rsidR="003A44D2" w:rsidRPr="008321D1" w:rsidRDefault="008A7A34" w:rsidP="003A44D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30E2CDA" w14:textId="77777777" w:rsidR="003A44D2" w:rsidRDefault="003A44D2" w:rsidP="003A44D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23696376"/>
              <w14:checkbox>
                <w14:checked w14:val="0"/>
                <w14:checkedState w14:val="2612" w14:font="MS Gothic"/>
                <w14:uncheckedState w14:val="2610" w14:font="MS Gothic"/>
              </w14:checkbox>
            </w:sdtPr>
            <w:sdtEndPr/>
            <w:sdtContent>
              <w:p w14:paraId="6666B2E4"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1DB4850"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20242320"/>
              <w14:checkbox>
                <w14:checked w14:val="0"/>
                <w14:checkedState w14:val="2612" w14:font="MS Gothic"/>
                <w14:uncheckedState w14:val="2610" w14:font="MS Gothic"/>
              </w14:checkbox>
            </w:sdtPr>
            <w:sdtEndPr/>
            <w:sdtContent>
              <w:p w14:paraId="0CE9D57C"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47209D7"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55661096"/>
              <w14:checkbox>
                <w14:checked w14:val="0"/>
                <w14:checkedState w14:val="2612" w14:font="MS Gothic"/>
                <w14:uncheckedState w14:val="2610" w14:font="MS Gothic"/>
              </w14:checkbox>
            </w:sdtPr>
            <w:sdtEndPr/>
            <w:sdtContent>
              <w:p w14:paraId="01AFA4CE" w14:textId="6C971D8D" w:rsidR="003A44D2" w:rsidRPr="008321D1" w:rsidRDefault="008A7A34"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5F079B7"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r>
      <w:tr w:rsidR="003A44D2" w:rsidRPr="008321D1" w14:paraId="03CF190B"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EF91B5D" w14:textId="77777777" w:rsidR="003A44D2" w:rsidRPr="008321D1" w:rsidRDefault="003A44D2" w:rsidP="003A44D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4A523380" w14:textId="77777777" w:rsidR="003A44D2" w:rsidRDefault="003A44D2" w:rsidP="003A44D2">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4E8E85FA" w14:textId="77777777" w:rsidR="003A44D2" w:rsidRPr="00E5348E" w:rsidRDefault="003A44D2" w:rsidP="003A44D2">
            <w:pPr>
              <w:pStyle w:val="Default"/>
              <w:rPr>
                <w:rFonts w:ascii="Calibri" w:hAnsi="Calibri" w:cs="Calibri"/>
                <w:bCs/>
                <w:sz w:val="22"/>
                <w:szCs w:val="22"/>
                <w:u w:val="single"/>
              </w:rPr>
            </w:pPr>
          </w:p>
          <w:p w14:paraId="63CC3754" w14:textId="77777777" w:rsidR="006F6513" w:rsidRPr="001F7739" w:rsidRDefault="006F6513" w:rsidP="006F6513">
            <w:pPr>
              <w:pStyle w:val="Default"/>
              <w:rPr>
                <w:rFonts w:ascii="Calibri" w:hAnsi="Calibri" w:cs="Calibri"/>
                <w:sz w:val="22"/>
                <w:szCs w:val="22"/>
              </w:rPr>
            </w:pPr>
            <w:r w:rsidRPr="001F7739">
              <w:rPr>
                <w:rFonts w:ascii="Calibri" w:hAnsi="Calibri" w:cs="Calibri"/>
                <w:color w:val="auto"/>
                <w:sz w:val="22"/>
                <w:szCs w:val="22"/>
              </w:rPr>
              <w:t>The main modification to TRC01 strengthens support for active travel and the use of public transport.</w:t>
            </w:r>
            <w:r w:rsidRPr="001F7739">
              <w:rPr>
                <w:rFonts w:ascii="Calibri" w:hAnsi="Calibri" w:cs="Calibri"/>
                <w:sz w:val="22"/>
                <w:szCs w:val="22"/>
              </w:rPr>
              <w:t xml:space="preserve"> </w:t>
            </w:r>
          </w:p>
          <w:p w14:paraId="2C73753F" w14:textId="77777777" w:rsidR="006F6513" w:rsidRPr="001F7739" w:rsidRDefault="006F6513" w:rsidP="006F6513">
            <w:pPr>
              <w:pStyle w:val="Default"/>
              <w:rPr>
                <w:rFonts w:ascii="Calibri" w:hAnsi="Calibri" w:cs="Calibri"/>
                <w:color w:val="auto"/>
                <w:sz w:val="22"/>
                <w:szCs w:val="22"/>
              </w:rPr>
            </w:pPr>
          </w:p>
          <w:p w14:paraId="559B82F8" w14:textId="3D817CF4" w:rsidR="003A44D2" w:rsidRDefault="001D1E27" w:rsidP="006F6513">
            <w:pPr>
              <w:spacing w:after="0" w:line="240" w:lineRule="exact"/>
              <w:rPr>
                <w:rFonts w:asciiTheme="minorHAnsi" w:eastAsia="Times New Roman" w:hAnsiTheme="minorHAnsi" w:cstheme="minorHAnsi"/>
                <w:color w:val="000000" w:themeColor="text1"/>
              </w:rPr>
            </w:pPr>
            <w:r w:rsidRPr="001F7739">
              <w:rPr>
                <w:rFonts w:cs="Calibri"/>
              </w:rPr>
              <w:t xml:space="preserve">In supporting enhancements to new public transport infrastructure </w:t>
            </w:r>
            <w:r>
              <w:rPr>
                <w:rFonts w:cs="Calibri"/>
              </w:rPr>
              <w:t>and</w:t>
            </w:r>
            <w:r w:rsidRPr="001F7739">
              <w:rPr>
                <w:rFonts w:cs="Calibri"/>
              </w:rPr>
              <w:t xml:space="preserve"> more active travel, the main modification will also have positive benefits in terms </w:t>
            </w:r>
            <w:r>
              <w:rPr>
                <w:rFonts w:cs="Calibri"/>
              </w:rPr>
              <w:t xml:space="preserve">more cost effective ways to travel </w:t>
            </w:r>
            <w:proofErr w:type="spellStart"/>
            <w:r>
              <w:rPr>
                <w:rFonts w:cs="Calibri"/>
              </w:rPr>
              <w:t>i.e</w:t>
            </w:r>
            <w:proofErr w:type="spellEnd"/>
            <w:r>
              <w:rPr>
                <w:rFonts w:cs="Calibri"/>
              </w:rPr>
              <w:t xml:space="preserve"> either for free (</w:t>
            </w:r>
            <w:proofErr w:type="spellStart"/>
            <w:r>
              <w:rPr>
                <w:rFonts w:cs="Calibri"/>
              </w:rPr>
              <w:t>i.e</w:t>
            </w:r>
            <w:proofErr w:type="spellEnd"/>
            <w:r>
              <w:rPr>
                <w:rFonts w:cs="Calibri"/>
              </w:rPr>
              <w:t xml:space="preserve"> walking or cycling)  or via public transport.</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404674581"/>
              <w14:checkbox>
                <w14:checked w14:val="1"/>
                <w14:checkedState w14:val="2612" w14:font="MS Gothic"/>
                <w14:uncheckedState w14:val="2610" w14:font="MS Gothic"/>
              </w14:checkbox>
            </w:sdtPr>
            <w:sdtEndPr/>
            <w:sdtContent>
              <w:p w14:paraId="13901726" w14:textId="0FDCAD8E" w:rsidR="003A44D2" w:rsidRPr="008321D1" w:rsidRDefault="00244DDE" w:rsidP="003A44D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9FC492C" w14:textId="77777777" w:rsidR="003A44D2" w:rsidRDefault="003A44D2" w:rsidP="003A44D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25875949"/>
              <w14:checkbox>
                <w14:checked w14:val="0"/>
                <w14:checkedState w14:val="2612" w14:font="MS Gothic"/>
                <w14:uncheckedState w14:val="2610" w14:font="MS Gothic"/>
              </w14:checkbox>
            </w:sdtPr>
            <w:sdtEndPr/>
            <w:sdtContent>
              <w:p w14:paraId="19D4D364"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E8FF818"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21055424"/>
              <w14:checkbox>
                <w14:checked w14:val="0"/>
                <w14:checkedState w14:val="2612" w14:font="MS Gothic"/>
                <w14:uncheckedState w14:val="2610" w14:font="MS Gothic"/>
              </w14:checkbox>
            </w:sdtPr>
            <w:sdtEndPr/>
            <w:sdtContent>
              <w:p w14:paraId="14BE5ADA"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42DAC21"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672559368"/>
              <w14:checkbox>
                <w14:checked w14:val="0"/>
                <w14:checkedState w14:val="2612" w14:font="MS Gothic"/>
                <w14:uncheckedState w14:val="2610" w14:font="MS Gothic"/>
              </w14:checkbox>
            </w:sdtPr>
            <w:sdtEndPr/>
            <w:sdtContent>
              <w:p w14:paraId="65B02786" w14:textId="74670C57" w:rsidR="003A44D2" w:rsidRPr="008321D1" w:rsidRDefault="00244DDE"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73127C3"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r>
      <w:tr w:rsidR="003A44D2" w:rsidRPr="008321D1" w14:paraId="0D1A09B6"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11D79FB" w14:textId="77777777" w:rsidR="003A44D2" w:rsidRPr="008321D1" w:rsidRDefault="003A44D2" w:rsidP="003A44D2">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31E920B7" w14:textId="77777777" w:rsidR="003A44D2" w:rsidRPr="00E5348E" w:rsidRDefault="003A44D2" w:rsidP="003A44D2">
            <w:pPr>
              <w:spacing w:after="0" w:line="240" w:lineRule="exact"/>
              <w:rPr>
                <w:rFonts w:asciiTheme="minorHAnsi" w:hAnsiTheme="minorHAnsi" w:cstheme="minorHAnsi"/>
                <w:u w:val="single"/>
              </w:rPr>
            </w:pPr>
            <w:r>
              <w:rPr>
                <w:rFonts w:asciiTheme="minorHAnsi" w:hAnsiTheme="minorHAnsi" w:cstheme="minorHAnsi"/>
                <w:u w:val="single"/>
              </w:rPr>
              <w:t>Young children in care</w:t>
            </w:r>
          </w:p>
          <w:p w14:paraId="5798C892" w14:textId="77777777" w:rsidR="003A44D2" w:rsidRDefault="003A44D2" w:rsidP="003A44D2">
            <w:pPr>
              <w:spacing w:after="0" w:line="240" w:lineRule="exact"/>
              <w:rPr>
                <w:rFonts w:asciiTheme="minorHAnsi" w:hAnsiTheme="minorHAnsi" w:cstheme="minorHAnsi"/>
              </w:rPr>
            </w:pPr>
          </w:p>
          <w:p w14:paraId="1304C2E3" w14:textId="57DDC379" w:rsidR="003A44D2" w:rsidRPr="001F7739" w:rsidRDefault="003A44D2" w:rsidP="003A44D2">
            <w:pPr>
              <w:pStyle w:val="Default"/>
              <w:rPr>
                <w:rFonts w:ascii="Calibri" w:hAnsi="Calibri" w:cs="Calibri"/>
                <w:sz w:val="22"/>
                <w:szCs w:val="22"/>
              </w:rPr>
            </w:pPr>
            <w:r w:rsidRPr="001F7739">
              <w:rPr>
                <w:rFonts w:ascii="Calibri" w:hAnsi="Calibri" w:cs="Calibri"/>
                <w:sz w:val="22"/>
                <w:szCs w:val="22"/>
              </w:rPr>
              <w:t>In supporting more active travel, the main modification</w:t>
            </w:r>
            <w:r w:rsidR="008B16B2">
              <w:rPr>
                <w:rFonts w:ascii="Calibri" w:hAnsi="Calibri" w:cs="Calibri"/>
                <w:sz w:val="22"/>
                <w:szCs w:val="22"/>
              </w:rPr>
              <w:t>s to TRC0</w:t>
            </w:r>
            <w:r w:rsidR="00A2072B">
              <w:rPr>
                <w:rFonts w:ascii="Calibri" w:hAnsi="Calibri" w:cs="Calibri"/>
                <w:sz w:val="22"/>
                <w:szCs w:val="22"/>
              </w:rPr>
              <w:t>2</w:t>
            </w:r>
            <w:r w:rsidRPr="001F7739">
              <w:rPr>
                <w:rFonts w:ascii="Calibri" w:hAnsi="Calibri" w:cs="Calibri"/>
                <w:sz w:val="22"/>
                <w:szCs w:val="22"/>
              </w:rPr>
              <w:t xml:space="preserve"> will also have positive benefits in terms of health in terms enabling more exercise which can benefit young individuals.</w:t>
            </w:r>
          </w:p>
          <w:p w14:paraId="12DD78EA" w14:textId="77777777" w:rsidR="003A44D2" w:rsidRDefault="003A44D2" w:rsidP="003A44D2">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705712977"/>
              <w14:checkbox>
                <w14:checked w14:val="1"/>
                <w14:checkedState w14:val="2612" w14:font="MS Gothic"/>
                <w14:uncheckedState w14:val="2610" w14:font="MS Gothic"/>
              </w14:checkbox>
            </w:sdtPr>
            <w:sdtEndPr/>
            <w:sdtContent>
              <w:p w14:paraId="6CE7B6A9" w14:textId="3911A1D4" w:rsidR="003A44D2" w:rsidRPr="008321D1" w:rsidRDefault="003A44D2" w:rsidP="003A44D2">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5745DAE" w14:textId="77777777" w:rsidR="003A44D2" w:rsidRDefault="003A44D2" w:rsidP="003A44D2">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693199936"/>
              <w14:checkbox>
                <w14:checked w14:val="0"/>
                <w14:checkedState w14:val="2612" w14:font="MS Gothic"/>
                <w14:uncheckedState w14:val="2610" w14:font="MS Gothic"/>
              </w14:checkbox>
            </w:sdtPr>
            <w:sdtEndPr/>
            <w:sdtContent>
              <w:p w14:paraId="10576AB5"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C3AD0A6"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54979294"/>
              <w14:checkbox>
                <w14:checked w14:val="0"/>
                <w14:checkedState w14:val="2612" w14:font="MS Gothic"/>
                <w14:uncheckedState w14:val="2610" w14:font="MS Gothic"/>
              </w14:checkbox>
            </w:sdtPr>
            <w:sdtEndPr/>
            <w:sdtContent>
              <w:p w14:paraId="04A5583B" w14:textId="7777777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763547C"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770307954"/>
              <w14:checkbox>
                <w14:checked w14:val="0"/>
                <w14:checkedState w14:val="2612" w14:font="MS Gothic"/>
                <w14:uncheckedState w14:val="2610" w14:font="MS Gothic"/>
              </w14:checkbox>
            </w:sdtPr>
            <w:sdtEndPr/>
            <w:sdtContent>
              <w:p w14:paraId="563684EE" w14:textId="4472B757" w:rsidR="003A44D2" w:rsidRPr="008321D1" w:rsidRDefault="003A44D2" w:rsidP="003A44D2">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8ACED58" w14:textId="77777777" w:rsidR="003A44D2" w:rsidRDefault="003A44D2" w:rsidP="003A44D2">
            <w:pPr>
              <w:spacing w:before="240" w:after="0" w:line="240" w:lineRule="auto"/>
              <w:ind w:left="113"/>
              <w:jc w:val="center"/>
              <w:rPr>
                <w:rFonts w:asciiTheme="minorHAnsi" w:eastAsia="Times New Roman" w:hAnsiTheme="minorHAnsi" w:cstheme="minorHAnsi"/>
                <w:b/>
                <w:sz w:val="36"/>
                <w:szCs w:val="36"/>
              </w:rPr>
            </w:pPr>
          </w:p>
        </w:tc>
      </w:tr>
    </w:tbl>
    <w:p w14:paraId="29510160" w14:textId="77777777" w:rsidR="00E64E72" w:rsidRDefault="00E64E72"/>
    <w:p w14:paraId="0E6B3CFC" w14:textId="2DD6A71B" w:rsidR="00D56F5B" w:rsidRDefault="00944C7A">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DF7A0C" w:rsidRPr="00B115E4" w14:paraId="6CCC3B8A"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62300E7" w14:textId="77777777" w:rsidR="00DF7A0C" w:rsidRPr="00A11785" w:rsidRDefault="00DF7A0C"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1E5D0D31" w14:textId="77777777" w:rsidR="00DF5154" w:rsidRDefault="00DF5154" w:rsidP="0037072F">
            <w:pPr>
              <w:spacing w:after="0" w:line="240" w:lineRule="auto"/>
              <w:rPr>
                <w:rFonts w:asciiTheme="minorHAnsi" w:eastAsia="Times New Roman" w:hAnsiTheme="minorHAnsi" w:cstheme="minorHAnsi"/>
                <w:b/>
                <w:color w:val="FFFFFF" w:themeColor="background1"/>
                <w:lang w:eastAsia="en-GB"/>
              </w:rPr>
            </w:pPr>
          </w:p>
          <w:p w14:paraId="67E681CC" w14:textId="1A5A5A2D" w:rsidR="00DF7A0C" w:rsidRPr="007A1DDB" w:rsidRDefault="00DF7A0C" w:rsidP="0037072F">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110E4DD2" w14:textId="77777777" w:rsidR="00DF7A0C" w:rsidRPr="00D56F5B" w:rsidRDefault="00DF7A0C" w:rsidP="0037072F">
            <w:pPr>
              <w:pStyle w:val="ListParagraph"/>
              <w:spacing w:after="0" w:line="240" w:lineRule="auto"/>
              <w:ind w:hanging="360"/>
              <w:rPr>
                <w:rFonts w:asciiTheme="minorHAnsi" w:eastAsia="Times New Roman" w:hAnsiTheme="minorHAnsi" w:cstheme="minorHAnsi"/>
                <w:b/>
                <w:color w:val="FFFFFF" w:themeColor="background1"/>
                <w:lang w:eastAsia="en-GB"/>
              </w:rPr>
            </w:pPr>
          </w:p>
        </w:tc>
      </w:tr>
      <w:tr w:rsidR="00DF7A0C" w:rsidRPr="00B115E4" w14:paraId="2BD8A28B"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72151D8F" w14:textId="229E96CB" w:rsidR="00DF7A0C" w:rsidRPr="001C66D1" w:rsidRDefault="00DF7A0C" w:rsidP="0037072F">
            <w:pPr>
              <w:pStyle w:val="Default"/>
              <w:rPr>
                <w:rFonts w:ascii="Calibri" w:hAnsi="Calibri" w:cs="Calibri"/>
                <w:b/>
                <w:bCs/>
                <w:color w:val="FFFFFF" w:themeColor="background1"/>
                <w:sz w:val="22"/>
                <w:szCs w:val="22"/>
              </w:rPr>
            </w:pPr>
            <w:r w:rsidRPr="001C66D1">
              <w:rPr>
                <w:rFonts w:ascii="Calibri" w:hAnsi="Calibri" w:cs="Calibri"/>
                <w:b/>
                <w:bCs/>
                <w:color w:val="FFFFFF" w:themeColor="background1"/>
                <w:sz w:val="22"/>
                <w:szCs w:val="22"/>
              </w:rPr>
              <w:t>TRC0</w:t>
            </w:r>
            <w:r>
              <w:rPr>
                <w:rFonts w:ascii="Calibri" w:hAnsi="Calibri" w:cs="Calibri"/>
                <w:b/>
                <w:bCs/>
                <w:color w:val="FFFFFF" w:themeColor="background1"/>
                <w:sz w:val="22"/>
                <w:szCs w:val="22"/>
              </w:rPr>
              <w:t>2</w:t>
            </w:r>
            <w:r w:rsidRPr="001C66D1">
              <w:rPr>
                <w:rFonts w:ascii="Calibri" w:hAnsi="Calibri" w:cs="Calibri"/>
                <w:b/>
                <w:bCs/>
                <w:color w:val="FFFFFF" w:themeColor="background1"/>
                <w:sz w:val="22"/>
                <w:szCs w:val="22"/>
              </w:rPr>
              <w:t xml:space="preserve">– </w:t>
            </w:r>
            <w:r w:rsidR="00104226">
              <w:rPr>
                <w:rFonts w:ascii="Calibri" w:hAnsi="Calibri" w:cs="Calibri"/>
                <w:b/>
                <w:bCs/>
                <w:color w:val="FFFFFF" w:themeColor="background1"/>
                <w:sz w:val="22"/>
                <w:szCs w:val="22"/>
              </w:rPr>
              <w:t>Transport infrastructure</w:t>
            </w:r>
            <w:r w:rsidRPr="001C66D1">
              <w:rPr>
                <w:rFonts w:ascii="Calibri" w:hAnsi="Calibri" w:cs="Calibri"/>
                <w:b/>
                <w:bCs/>
                <w:color w:val="FFFFFF" w:themeColor="background1"/>
                <w:sz w:val="22"/>
                <w:szCs w:val="22"/>
              </w:rPr>
              <w:t xml:space="preserve"> </w:t>
            </w:r>
          </w:p>
          <w:p w14:paraId="2F1BDDAD" w14:textId="77777777" w:rsidR="00DF7A0C" w:rsidRDefault="00DF7A0C" w:rsidP="00610D59">
            <w:pPr>
              <w:rPr>
                <w:rFonts w:eastAsia="Times New Roman" w:cs="Calibri"/>
                <w:b/>
                <w:bCs/>
                <w:color w:val="FFFFFF" w:themeColor="background1"/>
                <w:lang w:eastAsia="en-GB"/>
              </w:rPr>
            </w:pPr>
          </w:p>
          <w:p w14:paraId="4E7F21DB" w14:textId="21FADBC6" w:rsidR="00610D59" w:rsidRPr="007A1DDB" w:rsidRDefault="00610D59" w:rsidP="007A1DDB">
            <w:pPr>
              <w:rPr>
                <w:rFonts w:eastAsia="Times New Roman" w:cs="Calibri"/>
                <w:b/>
                <w:bCs/>
                <w:color w:val="FFFFFF" w:themeColor="background1"/>
                <w:lang w:eastAsia="en-GB"/>
              </w:rPr>
            </w:pPr>
            <w:r>
              <w:rPr>
                <w:rFonts w:eastAsia="Times New Roman" w:cs="Calibri"/>
                <w:b/>
                <w:bCs/>
                <w:color w:val="FFFFFF" w:themeColor="background1"/>
                <w:lang w:eastAsia="en-GB"/>
              </w:rPr>
              <w:t>MM72</w:t>
            </w:r>
          </w:p>
          <w:p w14:paraId="5B1410E2" w14:textId="77777777" w:rsidR="00DF7A0C" w:rsidRPr="001C66D1" w:rsidRDefault="00DF7A0C" w:rsidP="0037072F">
            <w:pPr>
              <w:pStyle w:val="ListParagraph"/>
              <w:spacing w:after="0" w:line="240" w:lineRule="auto"/>
              <w:ind w:hanging="360"/>
              <w:rPr>
                <w:rFonts w:eastAsia="Times New Roman" w:cs="Calibri"/>
                <w:b/>
                <w:bCs/>
                <w:color w:val="FFFFFF" w:themeColor="background1"/>
                <w:lang w:eastAsia="en-GB"/>
              </w:rPr>
            </w:pPr>
          </w:p>
        </w:tc>
      </w:tr>
      <w:tr w:rsidR="00DF7A0C" w:rsidRPr="00B115E4" w14:paraId="4612634A"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D0A033D" w14:textId="17C9713F" w:rsidR="00F22002" w:rsidRPr="00F22002" w:rsidRDefault="00924C16" w:rsidP="00F22002">
            <w:pPr>
              <w:rPr>
                <w:rFonts w:cs="Arial"/>
                <w:b/>
                <w:bCs/>
                <w:color w:val="FFFFFF" w:themeColor="background1"/>
              </w:rPr>
            </w:pPr>
            <w:r>
              <w:rPr>
                <w:rFonts w:cs="Arial"/>
                <w:b/>
                <w:bCs/>
                <w:color w:val="FFFFFF" w:themeColor="background1"/>
              </w:rPr>
              <w:t xml:space="preserve">MM72 </w:t>
            </w:r>
            <w:r w:rsidR="00D15260" w:rsidRPr="00D15260">
              <w:rPr>
                <w:rFonts w:cs="Arial"/>
                <w:b/>
                <w:bCs/>
                <w:color w:val="FFFFFF" w:themeColor="background1"/>
              </w:rPr>
              <w:t>revisions are necessary to provide updates to transport infrastructure proposals and to explain how the Council will work with key partners to deliver capacity improvements</w:t>
            </w:r>
            <w:r w:rsidR="00D15260">
              <w:rPr>
                <w:rFonts w:cs="Arial"/>
                <w:b/>
                <w:bCs/>
                <w:color w:val="FFFFFF" w:themeColor="background1"/>
              </w:rPr>
              <w:t xml:space="preserve">. </w:t>
            </w:r>
            <w:r w:rsidR="00F22002" w:rsidRPr="00F22002">
              <w:rPr>
                <w:rFonts w:cs="Arial"/>
                <w:b/>
                <w:bCs/>
                <w:color w:val="FFFFFF" w:themeColor="background1"/>
              </w:rPr>
              <w:t xml:space="preserve">Delete reference to policies GSS09 and GSS11 as the transport infrastructure referred to within Policy TRC02 has wider application than for land relevant to those policies. Clarification that Council will facilitate and support contributions to delivery of specified transport infrastructure. </w:t>
            </w:r>
          </w:p>
          <w:p w14:paraId="642B1E97" w14:textId="77777777" w:rsidR="00F22002" w:rsidRPr="00F22002" w:rsidRDefault="00F22002" w:rsidP="00F22002">
            <w:pPr>
              <w:rPr>
                <w:rFonts w:cs="Arial"/>
                <w:b/>
                <w:bCs/>
                <w:color w:val="FFFFFF" w:themeColor="background1"/>
              </w:rPr>
            </w:pPr>
            <w:r w:rsidRPr="00F22002">
              <w:rPr>
                <w:rFonts w:cs="Arial"/>
                <w:b/>
                <w:bCs/>
                <w:color w:val="FFFFFF" w:themeColor="background1"/>
              </w:rPr>
              <w:t xml:space="preserve">Clarification that Brent Cross North bus station may be replaced, remodelled or improved. Update current status of Colindale Station and the WLO. Clarification that land at Oakleigh Road South is safeguarded for Crossrail 2. </w:t>
            </w:r>
          </w:p>
          <w:p w14:paraId="6541621E" w14:textId="77777777" w:rsidR="00F22002" w:rsidRPr="00F22002" w:rsidRDefault="00F22002" w:rsidP="00F22002">
            <w:pPr>
              <w:rPr>
                <w:rFonts w:cs="Arial"/>
                <w:b/>
                <w:bCs/>
                <w:color w:val="FFFFFF" w:themeColor="background1"/>
              </w:rPr>
            </w:pPr>
            <w:r w:rsidRPr="00F22002">
              <w:rPr>
                <w:rFonts w:cs="Arial"/>
                <w:b/>
                <w:bCs/>
                <w:color w:val="FFFFFF" w:themeColor="background1"/>
              </w:rPr>
              <w:t>Clarifications that Council will work with TfL and Network Rail to bring forward capacity improvements identified in the STA and role of IDP in relation to transport infrastructure monitoring. Explanation at para 11.11.6A on roles of and signpost to the relevant elements of the Long Term Transport Strategy 2020-2041, Strategic Transport Assessment, and IDP insofar as these relate to the requirements of Policy TRC02. New Table AA  identifies  different forms of infrastructure required by the different parts of the policy</w:t>
            </w:r>
          </w:p>
          <w:p w14:paraId="185DFBE2" w14:textId="77777777" w:rsidR="00F22002" w:rsidRPr="00F22002" w:rsidRDefault="00F22002" w:rsidP="00F22002">
            <w:pPr>
              <w:rPr>
                <w:rFonts w:cs="Arial"/>
                <w:b/>
                <w:bCs/>
                <w:color w:val="FFFFFF" w:themeColor="background1"/>
              </w:rPr>
            </w:pPr>
            <w:r w:rsidRPr="00F22002">
              <w:rPr>
                <w:rFonts w:cs="Arial"/>
                <w:b/>
                <w:bCs/>
                <w:color w:val="FFFFFF" w:themeColor="background1"/>
              </w:rPr>
              <w:t>Clarification on where it is anticipated that developments will need to contribute to delivery either directly or by means of financial contributions.</w:t>
            </w:r>
          </w:p>
          <w:p w14:paraId="2CA80D49" w14:textId="2F9BCEE0" w:rsidR="00DF7A0C" w:rsidRPr="001C66D1" w:rsidRDefault="001A77FB" w:rsidP="0037072F">
            <w:pPr>
              <w:rPr>
                <w:rFonts w:eastAsia="Times New Roman" w:cs="Calibri"/>
                <w:b/>
                <w:bCs/>
                <w:color w:val="FFFFFF" w:themeColor="background1"/>
                <w:lang w:eastAsia="en-GB"/>
              </w:rPr>
            </w:pPr>
            <w:r>
              <w:rPr>
                <w:rFonts w:cs="Arial"/>
                <w:b/>
                <w:bCs/>
                <w:color w:val="FFFFFF" w:themeColor="background1"/>
              </w:rPr>
              <w:t>Also clarifies revised targets for new homes</w:t>
            </w:r>
          </w:p>
        </w:tc>
      </w:tr>
      <w:tr w:rsidR="00DF7A0C" w:rsidRPr="00B115E4" w14:paraId="0A80476C"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4A77E972" w14:textId="77777777" w:rsidR="00DF7A0C" w:rsidRPr="00B115E4" w:rsidRDefault="00DF7A0C"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754392E7" w14:textId="77777777" w:rsidR="00DF7A0C" w:rsidRPr="00B115E4" w:rsidRDefault="00DF7A0C"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3C67959D" w14:textId="77777777" w:rsidR="00DF7A0C" w:rsidRPr="00B115E4" w:rsidRDefault="00DF7A0C"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6CE37EE0" w14:textId="77777777" w:rsidR="00DF7A0C" w:rsidRPr="00B115E4" w:rsidRDefault="00DF7A0C"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E874538" w14:textId="77777777" w:rsidR="00DF7A0C" w:rsidRPr="00B115E4" w:rsidRDefault="00DF7A0C"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56775A45" w14:textId="77777777" w:rsidR="00DF7A0C" w:rsidRPr="00B115E4" w:rsidRDefault="00DF7A0C"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BCEFCAE" w14:textId="77777777" w:rsidR="00DF7A0C" w:rsidRPr="00B115E4" w:rsidRDefault="00DF7A0C" w:rsidP="0037072F">
            <w:pPr>
              <w:spacing w:after="0" w:line="240" w:lineRule="auto"/>
              <w:ind w:left="113" w:right="113"/>
              <w:rPr>
                <w:rFonts w:asciiTheme="minorHAnsi" w:eastAsia="Times New Roman" w:hAnsiTheme="minorHAnsi" w:cstheme="minorHAnsi"/>
                <w:color w:val="FFFFFF"/>
                <w:lang w:eastAsia="en-GB"/>
              </w:rPr>
            </w:pPr>
          </w:p>
          <w:p w14:paraId="0EC08378" w14:textId="77777777" w:rsidR="00DF7A0C" w:rsidRPr="00B115E4" w:rsidRDefault="00DF7A0C"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DF7A0C" w:rsidRPr="00B115E4" w14:paraId="0CE22865"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7640AFE1" w14:textId="77777777" w:rsidR="00DF7A0C" w:rsidRPr="00B115E4" w:rsidRDefault="00DF7A0C"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2AA84D0A" w14:textId="77777777" w:rsidR="00DF7A0C" w:rsidRPr="00B115E4" w:rsidRDefault="00DF7A0C"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15A04DAE" w14:textId="77777777" w:rsidR="00DF7A0C" w:rsidRPr="00B115E4" w:rsidRDefault="00DF7A0C"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1D0C5E8" w14:textId="77777777" w:rsidR="00DF7A0C" w:rsidRPr="00B115E4" w:rsidRDefault="00DF7A0C" w:rsidP="0037072F">
            <w:pPr>
              <w:spacing w:after="0" w:line="240" w:lineRule="auto"/>
              <w:jc w:val="center"/>
              <w:rPr>
                <w:rFonts w:asciiTheme="minorHAnsi" w:eastAsia="Times New Roman" w:hAnsiTheme="minorHAnsi" w:cstheme="minorHAnsi"/>
                <w:color w:val="FFFFFF"/>
                <w:lang w:eastAsia="en-GB"/>
              </w:rPr>
            </w:pPr>
          </w:p>
          <w:p w14:paraId="014529E1" w14:textId="77777777" w:rsidR="00DF7A0C" w:rsidRPr="00B115E4" w:rsidRDefault="00DF7A0C"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56452FC" w14:textId="77777777" w:rsidR="00DF7A0C" w:rsidRPr="00B115E4" w:rsidRDefault="00DF7A0C" w:rsidP="0037072F">
            <w:pPr>
              <w:spacing w:after="0" w:line="240" w:lineRule="auto"/>
              <w:jc w:val="center"/>
              <w:rPr>
                <w:rFonts w:asciiTheme="minorHAnsi" w:eastAsia="Times New Roman" w:hAnsiTheme="minorHAnsi" w:cstheme="minorHAnsi"/>
                <w:color w:val="FFFFFF"/>
                <w:lang w:eastAsia="en-GB"/>
              </w:rPr>
            </w:pPr>
          </w:p>
          <w:p w14:paraId="04D07ADF" w14:textId="77777777" w:rsidR="00DF7A0C" w:rsidRPr="00B115E4" w:rsidRDefault="00DF7A0C"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D067C7A" w14:textId="77777777" w:rsidR="00DF7A0C" w:rsidRPr="00B115E4" w:rsidRDefault="00DF7A0C" w:rsidP="0037072F">
            <w:pPr>
              <w:spacing w:after="0" w:line="240" w:lineRule="auto"/>
              <w:ind w:left="113" w:right="113"/>
              <w:rPr>
                <w:rFonts w:asciiTheme="minorHAnsi" w:eastAsia="Times New Roman" w:hAnsiTheme="minorHAnsi" w:cstheme="minorHAnsi"/>
                <w:color w:val="FFFFFF"/>
                <w:lang w:eastAsia="en-GB"/>
              </w:rPr>
            </w:pPr>
          </w:p>
        </w:tc>
      </w:tr>
      <w:tr w:rsidR="00DF7A0C" w:rsidRPr="00371080" w14:paraId="432A7516"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5B345686" w14:textId="77777777" w:rsidR="00DF7A0C" w:rsidRPr="00DC55DA" w:rsidRDefault="00DF7A0C"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shd w:val="clear" w:color="auto" w:fill="auto"/>
          </w:tcPr>
          <w:p w14:paraId="01E8367D" w14:textId="734FFD8D" w:rsidR="00DF7A0C" w:rsidRPr="001F7739" w:rsidRDefault="00DF7A0C" w:rsidP="0037072F">
            <w:pPr>
              <w:pStyle w:val="Default"/>
              <w:rPr>
                <w:rFonts w:ascii="Calibri" w:hAnsi="Calibri" w:cs="Calibri"/>
                <w:sz w:val="22"/>
                <w:szCs w:val="22"/>
              </w:rPr>
            </w:pPr>
            <w:r w:rsidRPr="001F7739">
              <w:rPr>
                <w:rFonts w:ascii="Calibri" w:hAnsi="Calibri" w:cs="Calibri"/>
                <w:color w:val="auto"/>
                <w:sz w:val="22"/>
                <w:szCs w:val="22"/>
              </w:rPr>
              <w:t>The main modification to TRC0</w:t>
            </w:r>
            <w:r w:rsidR="00E46F84">
              <w:rPr>
                <w:rFonts w:ascii="Calibri" w:hAnsi="Calibri" w:cs="Calibri"/>
                <w:color w:val="auto"/>
                <w:sz w:val="22"/>
                <w:szCs w:val="22"/>
              </w:rPr>
              <w:t>2</w:t>
            </w:r>
            <w:r w:rsidRPr="001F7739">
              <w:rPr>
                <w:rFonts w:ascii="Calibri" w:hAnsi="Calibri" w:cs="Calibri"/>
                <w:color w:val="auto"/>
                <w:sz w:val="22"/>
                <w:szCs w:val="22"/>
              </w:rPr>
              <w:t xml:space="preserve"> strengthens support for </w:t>
            </w:r>
            <w:r w:rsidR="00E667C9">
              <w:rPr>
                <w:rFonts w:ascii="Calibri" w:hAnsi="Calibri" w:cs="Calibri"/>
                <w:color w:val="auto"/>
                <w:sz w:val="22"/>
                <w:szCs w:val="22"/>
              </w:rPr>
              <w:t>transport infrastructure improvements in the borough</w:t>
            </w:r>
          </w:p>
          <w:p w14:paraId="447F0ACA" w14:textId="77777777" w:rsidR="00DF7A0C" w:rsidRPr="001F7739" w:rsidRDefault="00DF7A0C" w:rsidP="0037072F">
            <w:pPr>
              <w:pStyle w:val="Default"/>
              <w:rPr>
                <w:rFonts w:ascii="Calibri" w:hAnsi="Calibri" w:cs="Calibri"/>
                <w:color w:val="auto"/>
                <w:sz w:val="22"/>
                <w:szCs w:val="22"/>
              </w:rPr>
            </w:pPr>
          </w:p>
          <w:p w14:paraId="58CDB5C2" w14:textId="7ACBB699" w:rsidR="00DF7A0C" w:rsidRPr="001F7739" w:rsidRDefault="00E667C9" w:rsidP="0037072F">
            <w:pPr>
              <w:spacing w:line="240" w:lineRule="exact"/>
              <w:rPr>
                <w:rFonts w:cs="Calibri"/>
              </w:rPr>
            </w:pPr>
            <w:r>
              <w:rPr>
                <w:rFonts w:cs="Calibri"/>
              </w:rPr>
              <w:t>T</w:t>
            </w:r>
            <w:r w:rsidR="00DF7A0C" w:rsidRPr="001F7739">
              <w:rPr>
                <w:rFonts w:cs="Calibri"/>
              </w:rPr>
              <w:t>his will have a positive impact older people to provide better accessibility and mobility to access services.</w:t>
            </w:r>
            <w:r>
              <w:rPr>
                <w:rFonts w:cs="Calibri"/>
              </w:rPr>
              <w:t xml:space="preserve"> This modification will also </w:t>
            </w:r>
            <w:r w:rsidRPr="001F7739">
              <w:rPr>
                <w:rFonts w:cs="Calibri"/>
              </w:rPr>
              <w:t>have a positive impact o</w:t>
            </w:r>
            <w:r>
              <w:rPr>
                <w:rFonts w:cs="Calibri"/>
              </w:rPr>
              <w:t>n younger</w:t>
            </w:r>
            <w:r w:rsidRPr="001F7739">
              <w:rPr>
                <w:rFonts w:cs="Calibri"/>
              </w:rPr>
              <w:t xml:space="preserve"> people </w:t>
            </w:r>
            <w:r>
              <w:rPr>
                <w:rFonts w:cs="Calibri"/>
              </w:rPr>
              <w:t xml:space="preserve">who are most likely to be using </w:t>
            </w:r>
            <w:r w:rsidR="00EB2197">
              <w:rPr>
                <w:rFonts w:cs="Calibri"/>
              </w:rPr>
              <w:t>public transport.</w:t>
            </w:r>
          </w:p>
          <w:p w14:paraId="58EC86A7" w14:textId="77777777" w:rsidR="00DF7A0C" w:rsidRPr="001F7739" w:rsidRDefault="00DF7A0C" w:rsidP="00EB2197">
            <w:pPr>
              <w:pStyle w:val="Default"/>
              <w:rPr>
                <w:rFonts w:ascii="Calibri" w:hAnsi="Calibri" w:cs="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427313880"/>
              <w14:checkbox>
                <w14:checked w14:val="1"/>
                <w14:checkedState w14:val="2612" w14:font="MS Gothic"/>
                <w14:uncheckedState w14:val="2610" w14:font="MS Gothic"/>
              </w14:checkbox>
            </w:sdtPr>
            <w:sdtEndPr/>
            <w:sdtContent>
              <w:p w14:paraId="04F69721" w14:textId="0C5A351E" w:rsidR="00DF7A0C" w:rsidRPr="00DC55DA" w:rsidRDefault="00EB2197"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03107408" w14:textId="77777777" w:rsidR="00DF7A0C" w:rsidRPr="00DC55DA" w:rsidRDefault="00DF7A0C"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79986240"/>
              <w14:checkbox>
                <w14:checked w14:val="0"/>
                <w14:checkedState w14:val="2612" w14:font="MS Gothic"/>
                <w14:uncheckedState w14:val="2610" w14:font="MS Gothic"/>
              </w14:checkbox>
            </w:sdtPr>
            <w:sdtEndPr/>
            <w:sdtContent>
              <w:p w14:paraId="293FFC5F" w14:textId="77777777" w:rsidR="00DF7A0C" w:rsidRPr="00DC55DA" w:rsidRDefault="00DF7A0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6C19B76" w14:textId="77777777" w:rsidR="00DF7A0C" w:rsidRPr="00DC55DA" w:rsidRDefault="00DF7A0C"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267382824"/>
              <w14:checkbox>
                <w14:checked w14:val="0"/>
                <w14:checkedState w14:val="2612" w14:font="MS Gothic"/>
                <w14:uncheckedState w14:val="2610" w14:font="MS Gothic"/>
              </w14:checkbox>
            </w:sdtPr>
            <w:sdtEndPr/>
            <w:sdtContent>
              <w:p w14:paraId="1C75CB45" w14:textId="77777777" w:rsidR="00DF7A0C" w:rsidRPr="00DC55DA" w:rsidRDefault="00DF7A0C"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6E03E1E4" w14:textId="77777777" w:rsidR="00DF7A0C" w:rsidRPr="00DC55DA" w:rsidRDefault="00DF7A0C"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645318450"/>
              <w14:checkbox>
                <w14:checked w14:val="0"/>
                <w14:checkedState w14:val="2612" w14:font="MS Gothic"/>
                <w14:uncheckedState w14:val="2610" w14:font="MS Gothic"/>
              </w14:checkbox>
            </w:sdtPr>
            <w:sdtEndPr/>
            <w:sdtContent>
              <w:p w14:paraId="25FDE124" w14:textId="77777777" w:rsidR="00DF7A0C" w:rsidRPr="00DC55DA" w:rsidRDefault="00DF7A0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7B2D88E" w14:textId="77777777" w:rsidR="00DF7A0C" w:rsidRPr="00DC55DA" w:rsidRDefault="00DF7A0C" w:rsidP="0037072F">
            <w:pPr>
              <w:spacing w:after="160" w:line="240" w:lineRule="exact"/>
              <w:jc w:val="center"/>
              <w:rPr>
                <w:rFonts w:ascii="MS Gothic" w:eastAsia="MS Gothic" w:hAnsi="MS Gothic" w:cstheme="minorHAnsi"/>
                <w:b/>
                <w:sz w:val="28"/>
                <w:szCs w:val="28"/>
              </w:rPr>
            </w:pPr>
          </w:p>
        </w:tc>
      </w:tr>
      <w:tr w:rsidR="00DF7A0C" w:rsidRPr="00371080" w14:paraId="3D04ABE2"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4EDA9AFE" w14:textId="77777777" w:rsidR="00DF7A0C" w:rsidRPr="008F4168" w:rsidRDefault="00DF7A0C"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3378DF7C" w14:textId="2B5D609C" w:rsidR="00DF7A0C" w:rsidRPr="001F7739" w:rsidRDefault="00EB2197" w:rsidP="0037072F">
            <w:pPr>
              <w:pStyle w:val="Default"/>
              <w:rPr>
                <w:rFonts w:ascii="Calibri" w:hAnsi="Calibri" w:cs="Calibri"/>
                <w:sz w:val="22"/>
                <w:szCs w:val="22"/>
              </w:rPr>
            </w:pPr>
            <w:r>
              <w:rPr>
                <w:rFonts w:ascii="Calibri" w:hAnsi="Calibri" w:cs="Calibri"/>
                <w:sz w:val="22"/>
                <w:szCs w:val="22"/>
              </w:rPr>
              <w:t xml:space="preserve">The main modification </w:t>
            </w:r>
            <w:r w:rsidR="00923864">
              <w:rPr>
                <w:rFonts w:ascii="Calibri" w:hAnsi="Calibri" w:cs="Calibri"/>
                <w:sz w:val="22"/>
                <w:szCs w:val="22"/>
              </w:rPr>
              <w:t xml:space="preserve">to TRC02 </w:t>
            </w:r>
            <w:r>
              <w:rPr>
                <w:rFonts w:ascii="Calibri" w:hAnsi="Calibri" w:cs="Calibri"/>
                <w:sz w:val="22"/>
                <w:szCs w:val="22"/>
              </w:rPr>
              <w:t xml:space="preserve">does not </w:t>
            </w:r>
            <w:r w:rsidR="00CD7047">
              <w:rPr>
                <w:rFonts w:ascii="Calibri" w:hAnsi="Calibri" w:cs="Calibri"/>
                <w:sz w:val="22"/>
                <w:szCs w:val="22"/>
              </w:rPr>
              <w:t xml:space="preserve">detail any accessibility improvements as such the main modification may have a neutral </w:t>
            </w:r>
            <w:proofErr w:type="spellStart"/>
            <w:r w:rsidR="00CD7047">
              <w:rPr>
                <w:rFonts w:ascii="Calibri" w:hAnsi="Calibri" w:cs="Calibri"/>
                <w:sz w:val="22"/>
                <w:szCs w:val="22"/>
              </w:rPr>
              <w:t>affect</w:t>
            </w:r>
            <w:proofErr w:type="spellEnd"/>
            <w:r w:rsidR="00CD7047">
              <w:rPr>
                <w:rFonts w:ascii="Calibri" w:hAnsi="Calibri" w:cs="Calibri"/>
                <w:sz w:val="22"/>
                <w:szCs w:val="22"/>
              </w:rPr>
              <w:t xml:space="preserve"> on people with disabilities</w:t>
            </w:r>
          </w:p>
        </w:tc>
        <w:tc>
          <w:tcPr>
            <w:tcW w:w="1134" w:type="dxa"/>
            <w:shd w:val="clear" w:color="auto" w:fill="auto"/>
            <w:vAlign w:val="center"/>
          </w:tcPr>
          <w:sdt>
            <w:sdtPr>
              <w:rPr>
                <w:rFonts w:asciiTheme="minorHAnsi" w:eastAsia="Times New Roman" w:hAnsiTheme="minorHAnsi" w:cstheme="minorHAnsi"/>
                <w:b/>
                <w:sz w:val="28"/>
                <w:szCs w:val="28"/>
              </w:rPr>
              <w:id w:val="724410065"/>
              <w14:checkbox>
                <w14:checked w14:val="0"/>
                <w14:checkedState w14:val="2612" w14:font="MS Gothic"/>
                <w14:uncheckedState w14:val="2610" w14:font="MS Gothic"/>
              </w14:checkbox>
            </w:sdtPr>
            <w:sdtEndPr/>
            <w:sdtContent>
              <w:p w14:paraId="3F227063" w14:textId="4B07018C" w:rsidR="00DF7A0C" w:rsidRPr="008F4168" w:rsidRDefault="00CD7047"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73E65BA" w14:textId="77777777" w:rsidR="00DF7A0C" w:rsidRPr="008F4168"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35635659"/>
              <w14:checkbox>
                <w14:checked w14:val="0"/>
                <w14:checkedState w14:val="2612" w14:font="MS Gothic"/>
                <w14:uncheckedState w14:val="2610" w14:font="MS Gothic"/>
              </w14:checkbox>
            </w:sdtPr>
            <w:sdtEndPr/>
            <w:sdtContent>
              <w:p w14:paraId="1FD1494B" w14:textId="77777777" w:rsidR="00DF7A0C" w:rsidRPr="008F4168" w:rsidRDefault="00DF7A0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AF588FB" w14:textId="77777777" w:rsidR="00DF7A0C" w:rsidRPr="008F4168" w:rsidRDefault="00DF7A0C"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03017562"/>
              <w14:checkbox>
                <w14:checked w14:val="0"/>
                <w14:checkedState w14:val="2612" w14:font="MS Gothic"/>
                <w14:uncheckedState w14:val="2610" w14:font="MS Gothic"/>
              </w14:checkbox>
            </w:sdtPr>
            <w:sdtEndPr/>
            <w:sdtContent>
              <w:p w14:paraId="7894CAA4" w14:textId="77777777" w:rsidR="00DF7A0C" w:rsidRPr="008F4168" w:rsidRDefault="00DF7A0C"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F2EDE06" w14:textId="77777777" w:rsidR="00DF7A0C" w:rsidRPr="008F4168" w:rsidRDefault="00DF7A0C"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54230546"/>
              <w14:checkbox>
                <w14:checked w14:val="1"/>
                <w14:checkedState w14:val="2612" w14:font="MS Gothic"/>
                <w14:uncheckedState w14:val="2610" w14:font="MS Gothic"/>
              </w14:checkbox>
            </w:sdtPr>
            <w:sdtEndPr/>
            <w:sdtContent>
              <w:p w14:paraId="44089479" w14:textId="50E11DC8" w:rsidR="00DF7A0C" w:rsidRPr="008F4168" w:rsidRDefault="00CD7047"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834CF62" w14:textId="77777777" w:rsidR="00DF7A0C" w:rsidRPr="008F4168" w:rsidRDefault="00DF7A0C" w:rsidP="0037072F">
            <w:pPr>
              <w:spacing w:after="160" w:line="240" w:lineRule="exact"/>
              <w:jc w:val="center"/>
              <w:rPr>
                <w:rFonts w:ascii="MS Gothic" w:eastAsia="MS Gothic" w:hAnsi="MS Gothic" w:cstheme="minorHAnsi"/>
                <w:b/>
                <w:sz w:val="28"/>
                <w:szCs w:val="28"/>
              </w:rPr>
            </w:pPr>
          </w:p>
        </w:tc>
      </w:tr>
      <w:tr w:rsidR="00DF7A0C" w:rsidRPr="00371080" w14:paraId="09EC6151"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742C94D" w14:textId="77777777" w:rsidR="00DF7A0C" w:rsidRPr="007F2644" w:rsidRDefault="00DF7A0C"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583184C2" w14:textId="77777777" w:rsidR="00DF7A0C" w:rsidRPr="007F2644" w:rsidRDefault="00DF7A0C"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7EBEF4FE" w14:textId="56F75F20" w:rsidR="00DF7A0C" w:rsidRPr="00736CF9" w:rsidRDefault="00DF7A0C" w:rsidP="0037072F">
            <w:pPr>
              <w:pStyle w:val="Default"/>
              <w:rPr>
                <w:rFonts w:asciiTheme="minorHAnsi" w:eastAsia="Times New Roman" w:hAnsiTheme="minorHAnsi" w:cstheme="minorHAnsi"/>
                <w:sz w:val="22"/>
                <w:szCs w:val="22"/>
              </w:rPr>
            </w:pPr>
            <w:r w:rsidRPr="00736CF9">
              <w:rPr>
                <w:rFonts w:asciiTheme="minorHAnsi" w:eastAsia="Times New Roman" w:hAnsiTheme="minorHAnsi" w:cstheme="minorHAnsi"/>
                <w:color w:val="000000" w:themeColor="text1"/>
                <w:sz w:val="22"/>
                <w:szCs w:val="22"/>
              </w:rPr>
              <w:t>The main modifications to policy TRC0</w:t>
            </w:r>
            <w:r w:rsidR="00923864">
              <w:rPr>
                <w:rFonts w:asciiTheme="minorHAnsi" w:eastAsia="Times New Roman" w:hAnsiTheme="minorHAnsi" w:cstheme="minorHAnsi"/>
                <w:color w:val="000000" w:themeColor="text1"/>
                <w:sz w:val="22"/>
                <w:szCs w:val="22"/>
              </w:rPr>
              <w:t>2</w:t>
            </w:r>
            <w:r w:rsidRPr="00736CF9">
              <w:rPr>
                <w:rFonts w:asciiTheme="minorHAnsi" w:eastAsia="Times New Roman" w:hAnsiTheme="minorHAnsi" w:cstheme="minorHAnsi"/>
                <w:color w:val="000000" w:themeColor="text1"/>
                <w:sz w:val="22"/>
                <w:szCs w:val="22"/>
              </w:rPr>
              <w:t xml:space="preserve"> will have no additional impact on individuals who have a different gender identity </w:t>
            </w:r>
            <w:r w:rsidRPr="00736CF9">
              <w:rPr>
                <w:rFonts w:asciiTheme="minorHAnsi" w:hAnsiTheme="minorHAnsi" w:cstheme="minorHAnsi"/>
                <w:color w:val="000000" w:themeColor="text1"/>
                <w:sz w:val="22"/>
                <w:szCs w:val="22"/>
              </w:rPr>
              <w:t>from their sex registered at birth.</w:t>
            </w:r>
          </w:p>
        </w:tc>
        <w:tc>
          <w:tcPr>
            <w:tcW w:w="1134" w:type="dxa"/>
            <w:shd w:val="clear" w:color="auto" w:fill="auto"/>
            <w:vAlign w:val="center"/>
          </w:tcPr>
          <w:sdt>
            <w:sdtPr>
              <w:rPr>
                <w:rFonts w:asciiTheme="minorHAnsi" w:eastAsia="Times New Roman" w:hAnsiTheme="minorHAnsi" w:cstheme="minorHAnsi"/>
                <w:b/>
                <w:sz w:val="28"/>
                <w:szCs w:val="28"/>
              </w:rPr>
              <w:id w:val="168451426"/>
              <w14:checkbox>
                <w14:checked w14:val="0"/>
                <w14:checkedState w14:val="2612" w14:font="MS Gothic"/>
                <w14:uncheckedState w14:val="2610" w14:font="MS Gothic"/>
              </w14:checkbox>
            </w:sdtPr>
            <w:sdtEndPr/>
            <w:sdtContent>
              <w:p w14:paraId="7EC9B166" w14:textId="77777777" w:rsidR="00DF7A0C" w:rsidRPr="007F2644" w:rsidRDefault="00DF7A0C"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AA7A372" w14:textId="77777777" w:rsidR="00DF7A0C" w:rsidRPr="007F2644"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92209456"/>
              <w14:checkbox>
                <w14:checked w14:val="0"/>
                <w14:checkedState w14:val="2612" w14:font="MS Gothic"/>
                <w14:uncheckedState w14:val="2610" w14:font="MS Gothic"/>
              </w14:checkbox>
            </w:sdtPr>
            <w:sdtEndPr/>
            <w:sdtContent>
              <w:p w14:paraId="2C361CF7" w14:textId="77777777" w:rsidR="00DF7A0C" w:rsidRPr="007F2644" w:rsidRDefault="00DF7A0C"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301ED53" w14:textId="77777777" w:rsidR="00DF7A0C" w:rsidRPr="007F2644" w:rsidRDefault="00DF7A0C"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28298749"/>
              <w14:checkbox>
                <w14:checked w14:val="0"/>
                <w14:checkedState w14:val="2612" w14:font="MS Gothic"/>
                <w14:uncheckedState w14:val="2610" w14:font="MS Gothic"/>
              </w14:checkbox>
            </w:sdtPr>
            <w:sdtEndPr/>
            <w:sdtContent>
              <w:p w14:paraId="6BFA4877" w14:textId="77777777" w:rsidR="00DF7A0C" w:rsidRPr="007F2644" w:rsidRDefault="00DF7A0C"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BBAE9B9" w14:textId="77777777" w:rsidR="00DF7A0C" w:rsidRPr="007F2644" w:rsidRDefault="00DF7A0C"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22494993"/>
              <w14:checkbox>
                <w14:checked w14:val="1"/>
                <w14:checkedState w14:val="2612" w14:font="MS Gothic"/>
                <w14:uncheckedState w14:val="2610" w14:font="MS Gothic"/>
              </w14:checkbox>
            </w:sdtPr>
            <w:sdtEndPr/>
            <w:sdtContent>
              <w:p w14:paraId="4CA55F02" w14:textId="77777777" w:rsidR="00DF7A0C" w:rsidRPr="007F2644" w:rsidRDefault="00DF7A0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F3AB2DA" w14:textId="77777777" w:rsidR="00DF7A0C" w:rsidRPr="007F2644" w:rsidRDefault="00DF7A0C" w:rsidP="0037072F">
            <w:pPr>
              <w:spacing w:after="160" w:line="240" w:lineRule="exact"/>
              <w:jc w:val="center"/>
              <w:rPr>
                <w:rFonts w:ascii="MS Gothic" w:eastAsia="MS Gothic" w:hAnsi="MS Gothic" w:cstheme="minorHAnsi"/>
                <w:b/>
                <w:sz w:val="28"/>
                <w:szCs w:val="28"/>
              </w:rPr>
            </w:pPr>
          </w:p>
        </w:tc>
      </w:tr>
      <w:tr w:rsidR="00DF7A0C" w:rsidRPr="00371080" w14:paraId="3493508D"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C5E0750" w14:textId="77777777" w:rsidR="00DF7A0C" w:rsidRPr="007F2644" w:rsidRDefault="00DF7A0C"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4E4B6C51" w14:textId="7138E63D" w:rsidR="00DF7A0C" w:rsidRPr="00780910" w:rsidRDefault="00DF7A0C" w:rsidP="0037072F">
            <w:pPr>
              <w:pStyle w:val="Default"/>
              <w:rPr>
                <w:rFonts w:ascii="Calibri" w:hAnsi="Calibri" w:cs="Calibri"/>
                <w:sz w:val="22"/>
                <w:szCs w:val="22"/>
                <w:highlight w:val="yellow"/>
              </w:rPr>
            </w:pPr>
            <w:r w:rsidRPr="00780910">
              <w:rPr>
                <w:rFonts w:ascii="Calibri" w:eastAsia="Times New Roman" w:hAnsi="Calibri" w:cs="Calibri"/>
                <w:color w:val="000000" w:themeColor="text1"/>
                <w:sz w:val="22"/>
                <w:szCs w:val="22"/>
              </w:rPr>
              <w:t>The main modifications to policy TRC0</w:t>
            </w:r>
            <w:r w:rsidR="00923864">
              <w:rPr>
                <w:rFonts w:ascii="Calibri" w:eastAsia="Times New Roman" w:hAnsi="Calibri" w:cs="Calibri"/>
                <w:color w:val="000000" w:themeColor="text1"/>
                <w:sz w:val="22"/>
                <w:szCs w:val="22"/>
              </w:rPr>
              <w:t>2</w:t>
            </w:r>
            <w:r w:rsidRPr="00780910">
              <w:rPr>
                <w:rFonts w:ascii="Calibri" w:eastAsia="Times New Roman" w:hAnsi="Calibri" w:cs="Calibri"/>
                <w:color w:val="000000" w:themeColor="text1"/>
                <w:sz w:val="22"/>
                <w:szCs w:val="22"/>
              </w:rPr>
              <w:t xml:space="preserve"> will have no additional impact on individuals who are married or 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451560576"/>
              <w14:checkbox>
                <w14:checked w14:val="0"/>
                <w14:checkedState w14:val="2612" w14:font="MS Gothic"/>
                <w14:uncheckedState w14:val="2610" w14:font="MS Gothic"/>
              </w14:checkbox>
            </w:sdtPr>
            <w:sdtEndPr/>
            <w:sdtContent>
              <w:p w14:paraId="3E873A9D" w14:textId="77777777" w:rsidR="00DF7A0C" w:rsidRPr="007F2644" w:rsidRDefault="00DF7A0C"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4E0750C" w14:textId="77777777" w:rsidR="00DF7A0C" w:rsidRPr="007F2644"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85254336"/>
              <w14:checkbox>
                <w14:checked w14:val="0"/>
                <w14:checkedState w14:val="2612" w14:font="MS Gothic"/>
                <w14:uncheckedState w14:val="2610" w14:font="MS Gothic"/>
              </w14:checkbox>
            </w:sdtPr>
            <w:sdtEndPr/>
            <w:sdtContent>
              <w:p w14:paraId="11F7294D" w14:textId="77777777" w:rsidR="00DF7A0C" w:rsidRPr="007F2644" w:rsidRDefault="00DF7A0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1F81D94" w14:textId="77777777" w:rsidR="00DF7A0C" w:rsidRPr="007F2644" w:rsidRDefault="00DF7A0C"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19322833"/>
              <w14:checkbox>
                <w14:checked w14:val="0"/>
                <w14:checkedState w14:val="2612" w14:font="MS Gothic"/>
                <w14:uncheckedState w14:val="2610" w14:font="MS Gothic"/>
              </w14:checkbox>
            </w:sdtPr>
            <w:sdtEndPr/>
            <w:sdtContent>
              <w:p w14:paraId="36938FDB" w14:textId="77777777" w:rsidR="00DF7A0C" w:rsidRPr="007F2644" w:rsidRDefault="00DF7A0C"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6029D46" w14:textId="77777777" w:rsidR="00DF7A0C" w:rsidRPr="007F2644" w:rsidRDefault="00DF7A0C"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19489029"/>
              <w14:checkbox>
                <w14:checked w14:val="1"/>
                <w14:checkedState w14:val="2612" w14:font="MS Gothic"/>
                <w14:uncheckedState w14:val="2610" w14:font="MS Gothic"/>
              </w14:checkbox>
            </w:sdtPr>
            <w:sdtEndPr/>
            <w:sdtContent>
              <w:p w14:paraId="3D5862AB" w14:textId="77777777" w:rsidR="00DF7A0C" w:rsidRPr="007F2644" w:rsidRDefault="00DF7A0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2CE049B" w14:textId="77777777" w:rsidR="00DF7A0C" w:rsidRPr="007F2644" w:rsidRDefault="00DF7A0C" w:rsidP="0037072F">
            <w:pPr>
              <w:spacing w:after="160" w:line="240" w:lineRule="exact"/>
              <w:jc w:val="center"/>
              <w:rPr>
                <w:rFonts w:ascii="MS Gothic" w:eastAsia="MS Gothic" w:hAnsi="MS Gothic" w:cstheme="minorHAnsi"/>
                <w:b/>
                <w:sz w:val="28"/>
                <w:szCs w:val="28"/>
              </w:rPr>
            </w:pPr>
          </w:p>
        </w:tc>
      </w:tr>
      <w:tr w:rsidR="00DF7A0C" w:rsidRPr="00371080" w14:paraId="7834F787"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12860B71" w14:textId="77777777" w:rsidR="00DF7A0C" w:rsidRPr="007F2644" w:rsidRDefault="00DF7A0C"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3B71ACD7" w14:textId="6B6A34D8" w:rsidR="00DF7A0C" w:rsidRPr="00780910" w:rsidRDefault="00DF7A0C" w:rsidP="0037072F">
            <w:pPr>
              <w:spacing w:after="0" w:line="240" w:lineRule="exact"/>
              <w:rPr>
                <w:rFonts w:eastAsia="Times New Roman" w:cs="Calibri"/>
                <w:color w:val="000000" w:themeColor="text1"/>
                <w:highlight w:val="yellow"/>
              </w:rPr>
            </w:pPr>
            <w:r w:rsidRPr="00780910">
              <w:rPr>
                <w:rFonts w:eastAsia="Times New Roman" w:cs="Calibri"/>
                <w:color w:val="000000" w:themeColor="text1"/>
              </w:rPr>
              <w:t>The main modifications to policy TRC0</w:t>
            </w:r>
            <w:r w:rsidR="00923864">
              <w:rPr>
                <w:rFonts w:eastAsia="Times New Roman" w:cs="Calibri"/>
                <w:color w:val="000000" w:themeColor="text1"/>
              </w:rPr>
              <w:t xml:space="preserve">2 </w:t>
            </w:r>
            <w:r w:rsidRPr="00780910">
              <w:rPr>
                <w:rFonts w:eastAsia="Times New Roman" w:cs="Calibri"/>
                <w:color w:val="000000" w:themeColor="text1"/>
              </w:rPr>
              <w:t xml:space="preserve">in </w:t>
            </w:r>
            <w:r w:rsidRPr="00780910">
              <w:rPr>
                <w:rFonts w:cs="Calibri"/>
              </w:rPr>
              <w:t xml:space="preserve">supporting new public transport infrastructure </w:t>
            </w:r>
            <w:r w:rsidR="00923864">
              <w:rPr>
                <w:rFonts w:cs="Calibri"/>
              </w:rPr>
              <w:t>this</w:t>
            </w:r>
            <w:r w:rsidRPr="00780910">
              <w:rPr>
                <w:rFonts w:cs="Calibri"/>
              </w:rPr>
              <w:t xml:space="preserve"> could have a positive impact to individuals during pregnancy and maternity to provide improved accessibility for services without the need for a car.</w:t>
            </w:r>
          </w:p>
        </w:tc>
        <w:tc>
          <w:tcPr>
            <w:tcW w:w="1134" w:type="dxa"/>
            <w:shd w:val="clear" w:color="auto" w:fill="auto"/>
            <w:vAlign w:val="center"/>
          </w:tcPr>
          <w:sdt>
            <w:sdtPr>
              <w:rPr>
                <w:rFonts w:asciiTheme="minorHAnsi" w:eastAsia="Times New Roman" w:hAnsiTheme="minorHAnsi" w:cstheme="minorHAnsi"/>
                <w:b/>
                <w:sz w:val="28"/>
                <w:szCs w:val="28"/>
              </w:rPr>
              <w:id w:val="772903913"/>
              <w14:checkbox>
                <w14:checked w14:val="1"/>
                <w14:checkedState w14:val="2612" w14:font="MS Gothic"/>
                <w14:uncheckedState w14:val="2610" w14:font="MS Gothic"/>
              </w14:checkbox>
            </w:sdtPr>
            <w:sdtEndPr/>
            <w:sdtContent>
              <w:p w14:paraId="13009631" w14:textId="77777777" w:rsidR="00DF7A0C" w:rsidRPr="007F2644" w:rsidRDefault="00DF7A0C"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88E805D" w14:textId="77777777" w:rsidR="00DF7A0C" w:rsidRPr="007F2644"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04573779"/>
              <w14:checkbox>
                <w14:checked w14:val="0"/>
                <w14:checkedState w14:val="2612" w14:font="MS Gothic"/>
                <w14:uncheckedState w14:val="2610" w14:font="MS Gothic"/>
              </w14:checkbox>
            </w:sdtPr>
            <w:sdtEndPr/>
            <w:sdtContent>
              <w:p w14:paraId="2DDF29DB" w14:textId="77777777" w:rsidR="00DF7A0C" w:rsidRPr="007F2644" w:rsidRDefault="00DF7A0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55587A1" w14:textId="77777777" w:rsidR="00DF7A0C" w:rsidRPr="007F2644" w:rsidRDefault="00DF7A0C"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112926888"/>
              <w14:checkbox>
                <w14:checked w14:val="0"/>
                <w14:checkedState w14:val="2612" w14:font="MS Gothic"/>
                <w14:uncheckedState w14:val="2610" w14:font="MS Gothic"/>
              </w14:checkbox>
            </w:sdtPr>
            <w:sdtEndPr/>
            <w:sdtContent>
              <w:p w14:paraId="1D4119DC" w14:textId="77777777" w:rsidR="00DF7A0C" w:rsidRPr="007F2644" w:rsidRDefault="00DF7A0C"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6589D5C0" w14:textId="77777777" w:rsidR="00DF7A0C" w:rsidRPr="007F2644" w:rsidRDefault="00DF7A0C"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69544562"/>
              <w14:checkbox>
                <w14:checked w14:val="0"/>
                <w14:checkedState w14:val="2612" w14:font="MS Gothic"/>
                <w14:uncheckedState w14:val="2610" w14:font="MS Gothic"/>
              </w14:checkbox>
            </w:sdtPr>
            <w:sdtEndPr/>
            <w:sdtContent>
              <w:p w14:paraId="73DA15DE" w14:textId="77777777" w:rsidR="00DF7A0C" w:rsidRPr="007F2644" w:rsidRDefault="00DF7A0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085CDCD" w14:textId="77777777" w:rsidR="00DF7A0C" w:rsidRPr="007F2644" w:rsidRDefault="00DF7A0C" w:rsidP="0037072F">
            <w:pPr>
              <w:spacing w:after="160" w:line="240" w:lineRule="exact"/>
              <w:jc w:val="center"/>
              <w:rPr>
                <w:rFonts w:ascii="MS Gothic" w:eastAsia="MS Gothic" w:hAnsi="MS Gothic" w:cstheme="minorHAnsi"/>
                <w:b/>
                <w:sz w:val="28"/>
                <w:szCs w:val="28"/>
              </w:rPr>
            </w:pPr>
          </w:p>
        </w:tc>
      </w:tr>
      <w:tr w:rsidR="00DF7A0C" w:rsidRPr="00371080" w14:paraId="3DB2DC68"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2308EFE1" w14:textId="77777777" w:rsidR="00DF7A0C" w:rsidRPr="000A1E62" w:rsidRDefault="00DF7A0C"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28E74BB4" w14:textId="77777777" w:rsidR="00DF7A0C" w:rsidRPr="000A1E62" w:rsidRDefault="00DF7A0C"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4C4FFE60" w14:textId="40821C0F" w:rsidR="00DF7A0C" w:rsidRPr="00780910" w:rsidRDefault="00DF7A0C" w:rsidP="0037072F">
            <w:pPr>
              <w:spacing w:after="0" w:line="240" w:lineRule="exact"/>
              <w:rPr>
                <w:rFonts w:eastAsia="Times New Roman" w:cs="Calibri"/>
                <w:color w:val="000000" w:themeColor="text1"/>
                <w:highlight w:val="yellow"/>
              </w:rPr>
            </w:pPr>
            <w:r w:rsidRPr="00780910">
              <w:rPr>
                <w:rFonts w:eastAsia="Times New Roman" w:cs="Calibri"/>
                <w:color w:val="000000" w:themeColor="text1"/>
              </w:rPr>
              <w:t>The main modifications to policy TRC0</w:t>
            </w:r>
            <w:r w:rsidR="00923864">
              <w:rPr>
                <w:rFonts w:eastAsia="Times New Roman" w:cs="Calibri"/>
                <w:color w:val="000000" w:themeColor="text1"/>
              </w:rPr>
              <w:t>2</w:t>
            </w:r>
            <w:r w:rsidRPr="00780910">
              <w:rPr>
                <w:rFonts w:eastAsia="Times New Roman" w:cs="Calibri"/>
                <w:color w:val="000000" w:themeColor="text1"/>
              </w:rPr>
              <w:t xml:space="preserve"> will have no additional impact on any individual from a particular race or ethnicity.</w:t>
            </w:r>
          </w:p>
        </w:tc>
        <w:tc>
          <w:tcPr>
            <w:tcW w:w="1134" w:type="dxa"/>
            <w:shd w:val="clear" w:color="auto" w:fill="auto"/>
            <w:vAlign w:val="center"/>
          </w:tcPr>
          <w:sdt>
            <w:sdtPr>
              <w:rPr>
                <w:rFonts w:asciiTheme="minorHAnsi" w:eastAsia="Times New Roman" w:hAnsiTheme="minorHAnsi" w:cstheme="minorHAnsi"/>
                <w:b/>
                <w:sz w:val="28"/>
                <w:szCs w:val="28"/>
              </w:rPr>
              <w:id w:val="-2051064152"/>
              <w14:checkbox>
                <w14:checked w14:val="0"/>
                <w14:checkedState w14:val="2612" w14:font="MS Gothic"/>
                <w14:uncheckedState w14:val="2610" w14:font="MS Gothic"/>
              </w14:checkbox>
            </w:sdtPr>
            <w:sdtEndPr/>
            <w:sdtContent>
              <w:p w14:paraId="33DE7561" w14:textId="77777777" w:rsidR="00DF7A0C" w:rsidRPr="000A1E62" w:rsidRDefault="00DF7A0C"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849CF2B"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6130854"/>
              <w14:checkbox>
                <w14:checked w14:val="0"/>
                <w14:checkedState w14:val="2612" w14:font="MS Gothic"/>
                <w14:uncheckedState w14:val="2610" w14:font="MS Gothic"/>
              </w14:checkbox>
            </w:sdtPr>
            <w:sdtEndPr/>
            <w:sdtContent>
              <w:p w14:paraId="429DA905" w14:textId="77777777" w:rsidR="00DF7A0C" w:rsidRPr="000A1E62" w:rsidRDefault="00DF7A0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569FD28" w14:textId="77777777" w:rsidR="00DF7A0C" w:rsidRPr="000A1E62" w:rsidRDefault="00DF7A0C"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69979123"/>
              <w14:checkbox>
                <w14:checked w14:val="0"/>
                <w14:checkedState w14:val="2612" w14:font="MS Gothic"/>
                <w14:uncheckedState w14:val="2610" w14:font="MS Gothic"/>
              </w14:checkbox>
            </w:sdtPr>
            <w:sdtEndPr/>
            <w:sdtContent>
              <w:p w14:paraId="3E21C74A" w14:textId="77777777" w:rsidR="00DF7A0C" w:rsidRPr="000A1E62" w:rsidRDefault="00DF7A0C"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30E740F8" w14:textId="77777777" w:rsidR="00DF7A0C" w:rsidRPr="000A1E62" w:rsidRDefault="00DF7A0C"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42413217"/>
              <w14:checkbox>
                <w14:checked w14:val="1"/>
                <w14:checkedState w14:val="2612" w14:font="MS Gothic"/>
                <w14:uncheckedState w14:val="2610" w14:font="MS Gothic"/>
              </w14:checkbox>
            </w:sdtPr>
            <w:sdtEndPr/>
            <w:sdtContent>
              <w:p w14:paraId="32B430D4" w14:textId="77777777" w:rsidR="00DF7A0C" w:rsidRPr="000A1E62" w:rsidRDefault="00DF7A0C"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5C1FA79" w14:textId="77777777" w:rsidR="00DF7A0C" w:rsidRPr="000A1E62" w:rsidRDefault="00DF7A0C" w:rsidP="0037072F">
            <w:pPr>
              <w:spacing w:after="160" w:line="240" w:lineRule="exact"/>
              <w:jc w:val="center"/>
              <w:rPr>
                <w:rFonts w:ascii="MS Gothic" w:eastAsia="MS Gothic" w:hAnsi="MS Gothic" w:cstheme="minorHAnsi"/>
                <w:b/>
                <w:sz w:val="28"/>
                <w:szCs w:val="28"/>
              </w:rPr>
            </w:pPr>
          </w:p>
        </w:tc>
      </w:tr>
      <w:tr w:rsidR="00DF7A0C" w:rsidRPr="00371080" w14:paraId="158606F6"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11BE6391" w14:textId="77777777" w:rsidR="00DF7A0C" w:rsidRPr="000A1E62" w:rsidRDefault="00DF7A0C"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Religion or belief</w:t>
            </w:r>
          </w:p>
        </w:tc>
        <w:tc>
          <w:tcPr>
            <w:tcW w:w="7541" w:type="dxa"/>
          </w:tcPr>
          <w:p w14:paraId="4FFE66B9" w14:textId="48098371" w:rsidR="00DF7A0C" w:rsidRPr="00780910" w:rsidRDefault="00DF7A0C" w:rsidP="0037072F">
            <w:pPr>
              <w:pStyle w:val="Default"/>
              <w:rPr>
                <w:rFonts w:ascii="Calibri" w:hAnsi="Calibri" w:cs="Calibri"/>
                <w:sz w:val="22"/>
                <w:szCs w:val="22"/>
                <w:highlight w:val="yellow"/>
              </w:rPr>
            </w:pPr>
            <w:r w:rsidRPr="00780910">
              <w:rPr>
                <w:rFonts w:ascii="Calibri" w:eastAsia="Times New Roman" w:hAnsi="Calibri" w:cs="Calibri"/>
                <w:color w:val="000000" w:themeColor="text1"/>
                <w:sz w:val="22"/>
                <w:szCs w:val="22"/>
              </w:rPr>
              <w:t>The main modifications to policy TRC0</w:t>
            </w:r>
            <w:r w:rsidR="00923864">
              <w:rPr>
                <w:rFonts w:ascii="Calibri" w:eastAsia="Times New Roman" w:hAnsi="Calibri" w:cs="Calibri"/>
                <w:color w:val="000000" w:themeColor="text1"/>
                <w:sz w:val="22"/>
                <w:szCs w:val="22"/>
              </w:rPr>
              <w:t>2</w:t>
            </w:r>
            <w:r w:rsidRPr="00780910">
              <w:rPr>
                <w:rFonts w:ascii="Calibri" w:eastAsia="Times New Roman" w:hAnsi="Calibri" w:cs="Calibri"/>
                <w:color w:val="000000" w:themeColor="text1"/>
                <w:sz w:val="22"/>
                <w:szCs w:val="22"/>
              </w:rPr>
              <w:t xml:space="preserve"> will have no additional impact on any individual belonging to a particular religion or holding certain beliefs.</w:t>
            </w:r>
          </w:p>
        </w:tc>
        <w:tc>
          <w:tcPr>
            <w:tcW w:w="1134" w:type="dxa"/>
            <w:shd w:val="clear" w:color="auto" w:fill="auto"/>
            <w:vAlign w:val="center"/>
          </w:tcPr>
          <w:sdt>
            <w:sdtPr>
              <w:rPr>
                <w:rFonts w:asciiTheme="minorHAnsi" w:eastAsia="Times New Roman" w:hAnsiTheme="minorHAnsi" w:cstheme="minorHAnsi"/>
                <w:b/>
                <w:sz w:val="28"/>
                <w:szCs w:val="28"/>
              </w:rPr>
              <w:id w:val="-1396349461"/>
              <w14:checkbox>
                <w14:checked w14:val="0"/>
                <w14:checkedState w14:val="2612" w14:font="MS Gothic"/>
                <w14:uncheckedState w14:val="2610" w14:font="MS Gothic"/>
              </w14:checkbox>
            </w:sdtPr>
            <w:sdtEndPr/>
            <w:sdtContent>
              <w:p w14:paraId="6DB7B81F" w14:textId="77777777" w:rsidR="00DF7A0C" w:rsidRPr="000A1E62" w:rsidRDefault="00DF7A0C"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C1F7333"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150028411"/>
              <w14:checkbox>
                <w14:checked w14:val="0"/>
                <w14:checkedState w14:val="2612" w14:font="MS Gothic"/>
                <w14:uncheckedState w14:val="2610" w14:font="MS Gothic"/>
              </w14:checkbox>
            </w:sdtPr>
            <w:sdtEndPr/>
            <w:sdtContent>
              <w:p w14:paraId="1D9341C6" w14:textId="77777777" w:rsidR="00DF7A0C" w:rsidRPr="000A1E62" w:rsidRDefault="00DF7A0C"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354EFF07"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77535565"/>
              <w14:checkbox>
                <w14:checked w14:val="0"/>
                <w14:checkedState w14:val="2612" w14:font="MS Gothic"/>
                <w14:uncheckedState w14:val="2610" w14:font="MS Gothic"/>
              </w14:checkbox>
            </w:sdtPr>
            <w:sdtEndPr/>
            <w:sdtContent>
              <w:p w14:paraId="329A8EEE" w14:textId="77777777" w:rsidR="00DF7A0C" w:rsidRPr="000A1E62" w:rsidRDefault="00DF7A0C"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6E69FCB3"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70826204"/>
              <w14:checkbox>
                <w14:checked w14:val="1"/>
                <w14:checkedState w14:val="2612" w14:font="MS Gothic"/>
                <w14:uncheckedState w14:val="2610" w14:font="MS Gothic"/>
              </w14:checkbox>
            </w:sdtPr>
            <w:sdtEndPr/>
            <w:sdtContent>
              <w:p w14:paraId="731060BA" w14:textId="77777777" w:rsidR="00DF7A0C" w:rsidRPr="000A1E62" w:rsidRDefault="00DF7A0C"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65BA998"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r>
      <w:tr w:rsidR="00DF7A0C" w:rsidRPr="00371080" w14:paraId="27031A38"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51C5BD92" w14:textId="77777777" w:rsidR="00DF7A0C" w:rsidRPr="000A1E62" w:rsidRDefault="00DF7A0C"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2A065857" w14:textId="30AEF8B8" w:rsidR="00DF7A0C" w:rsidRPr="00780910" w:rsidRDefault="00DF7A0C" w:rsidP="0037072F">
            <w:pPr>
              <w:pStyle w:val="Default"/>
              <w:rPr>
                <w:rFonts w:ascii="Calibri" w:hAnsi="Calibri" w:cs="Calibri"/>
                <w:sz w:val="22"/>
                <w:szCs w:val="22"/>
              </w:rPr>
            </w:pPr>
            <w:r w:rsidRPr="00780910">
              <w:rPr>
                <w:rFonts w:ascii="Calibri" w:eastAsia="Times New Roman" w:hAnsi="Calibri" w:cs="Calibri"/>
                <w:color w:val="000000" w:themeColor="text1"/>
                <w:sz w:val="22"/>
                <w:szCs w:val="22"/>
              </w:rPr>
              <w:t>The main modifications to policy TRC0</w:t>
            </w:r>
            <w:r w:rsidR="00923864">
              <w:rPr>
                <w:rFonts w:ascii="Calibri" w:eastAsia="Times New Roman" w:hAnsi="Calibri" w:cs="Calibri"/>
                <w:color w:val="000000" w:themeColor="text1"/>
                <w:sz w:val="22"/>
                <w:szCs w:val="22"/>
              </w:rPr>
              <w:t>2</w:t>
            </w:r>
            <w:r w:rsidRPr="00780910">
              <w:rPr>
                <w:rFonts w:ascii="Calibri" w:eastAsia="Times New Roman" w:hAnsi="Calibri" w:cs="Calibri"/>
                <w:color w:val="000000" w:themeColor="text1"/>
                <w:sz w:val="22"/>
                <w:szCs w:val="22"/>
              </w:rPr>
              <w:t xml:space="preserve"> will have no additional impact on any individual belonging to a particular sex</w:t>
            </w:r>
          </w:p>
        </w:tc>
        <w:tc>
          <w:tcPr>
            <w:tcW w:w="1134" w:type="dxa"/>
            <w:shd w:val="clear" w:color="auto" w:fill="auto"/>
            <w:vAlign w:val="center"/>
          </w:tcPr>
          <w:sdt>
            <w:sdtPr>
              <w:rPr>
                <w:rFonts w:asciiTheme="minorHAnsi" w:eastAsia="Times New Roman" w:hAnsiTheme="minorHAnsi" w:cstheme="minorHAnsi"/>
                <w:b/>
                <w:sz w:val="28"/>
                <w:szCs w:val="28"/>
              </w:rPr>
              <w:id w:val="-338545005"/>
              <w14:checkbox>
                <w14:checked w14:val="0"/>
                <w14:checkedState w14:val="2612" w14:font="MS Gothic"/>
                <w14:uncheckedState w14:val="2610" w14:font="MS Gothic"/>
              </w14:checkbox>
            </w:sdtPr>
            <w:sdtEndPr/>
            <w:sdtContent>
              <w:p w14:paraId="5077D453" w14:textId="77777777" w:rsidR="00DF7A0C" w:rsidRPr="000A1E62" w:rsidRDefault="00DF7A0C"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0196260"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349797262"/>
              <w14:checkbox>
                <w14:checked w14:val="0"/>
                <w14:checkedState w14:val="2612" w14:font="MS Gothic"/>
                <w14:uncheckedState w14:val="2610" w14:font="MS Gothic"/>
              </w14:checkbox>
            </w:sdtPr>
            <w:sdtEndPr/>
            <w:sdtContent>
              <w:p w14:paraId="08DFB7C6" w14:textId="77777777" w:rsidR="00DF7A0C" w:rsidRPr="000A1E62" w:rsidRDefault="00DF7A0C"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999D191"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09927286"/>
              <w14:checkbox>
                <w14:checked w14:val="0"/>
                <w14:checkedState w14:val="2612" w14:font="MS Gothic"/>
                <w14:uncheckedState w14:val="2610" w14:font="MS Gothic"/>
              </w14:checkbox>
            </w:sdtPr>
            <w:sdtEndPr/>
            <w:sdtContent>
              <w:p w14:paraId="6D0968B6" w14:textId="77777777" w:rsidR="00DF7A0C" w:rsidRPr="000A1E62" w:rsidRDefault="00DF7A0C"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D03016F"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34475657"/>
              <w14:checkbox>
                <w14:checked w14:val="1"/>
                <w14:checkedState w14:val="2612" w14:font="MS Gothic"/>
                <w14:uncheckedState w14:val="2610" w14:font="MS Gothic"/>
              </w14:checkbox>
            </w:sdtPr>
            <w:sdtEndPr/>
            <w:sdtContent>
              <w:p w14:paraId="175AC7C8" w14:textId="77777777" w:rsidR="00DF7A0C" w:rsidRPr="000A1E62" w:rsidRDefault="00DF7A0C"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0AF0FF0"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r>
      <w:tr w:rsidR="00DF7A0C" w:rsidRPr="00B115E4" w14:paraId="7701DCAF"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3D119A61" w14:textId="77777777" w:rsidR="00DF7A0C" w:rsidRPr="000A1E62" w:rsidRDefault="00DF7A0C" w:rsidP="0037072F">
            <w:pPr>
              <w:spacing w:after="0" w:line="240" w:lineRule="auto"/>
              <w:rPr>
                <w:rFonts w:asciiTheme="minorHAnsi" w:eastAsia="Times New Roman" w:hAnsiTheme="minorHAnsi" w:cstheme="minorHAnsi"/>
                <w:bCs/>
                <w:color w:val="FFFFFF"/>
                <w:lang w:eastAsia="en-GB"/>
              </w:rPr>
            </w:pPr>
          </w:p>
          <w:p w14:paraId="675C5261" w14:textId="77777777" w:rsidR="00DF7A0C" w:rsidRPr="000A1E62" w:rsidRDefault="00DF7A0C"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5BD13698" w14:textId="77777777" w:rsidR="00DF7A0C" w:rsidRPr="000A1E62" w:rsidRDefault="00DF7A0C" w:rsidP="0037072F">
            <w:pPr>
              <w:tabs>
                <w:tab w:val="left" w:pos="5268"/>
              </w:tabs>
              <w:spacing w:after="160" w:line="240" w:lineRule="exact"/>
              <w:rPr>
                <w:rFonts w:asciiTheme="minorHAnsi" w:eastAsia="Times New Roman" w:hAnsiTheme="minorHAnsi" w:cstheme="minorHAnsi"/>
                <w:color w:val="FFFFFF"/>
              </w:rPr>
            </w:pPr>
          </w:p>
          <w:p w14:paraId="04283984" w14:textId="77777777" w:rsidR="00DF7A0C" w:rsidRPr="000A1E62" w:rsidRDefault="00DF7A0C"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16333DB2" w14:textId="07A05B84" w:rsidR="00DF7A0C" w:rsidRPr="00780910" w:rsidRDefault="00DF7A0C" w:rsidP="0037072F">
            <w:pPr>
              <w:tabs>
                <w:tab w:val="left" w:pos="5268"/>
              </w:tabs>
              <w:spacing w:after="160" w:line="240" w:lineRule="exact"/>
              <w:rPr>
                <w:rFonts w:eastAsia="Times New Roman" w:cs="Calibri"/>
                <w:color w:val="000000" w:themeColor="text1"/>
              </w:rPr>
            </w:pPr>
            <w:r w:rsidRPr="00780910">
              <w:rPr>
                <w:rFonts w:eastAsia="Times New Roman" w:cs="Calibri"/>
                <w:color w:val="000000" w:themeColor="text1"/>
              </w:rPr>
              <w:t>The main modifications to policy TRC0</w:t>
            </w:r>
            <w:r w:rsidR="000B32E0">
              <w:rPr>
                <w:rFonts w:eastAsia="Times New Roman" w:cs="Calibri"/>
                <w:color w:val="000000" w:themeColor="text1"/>
              </w:rPr>
              <w:t>2</w:t>
            </w:r>
            <w:r w:rsidRPr="00780910">
              <w:rPr>
                <w:rFonts w:eastAsia="Times New Roman" w:cs="Calibri"/>
                <w:color w:val="000000" w:themeColor="text1"/>
              </w:rPr>
              <w:t xml:space="preserve"> will have no additional impact on any individual with a particular sexual orientation</w:t>
            </w:r>
          </w:p>
          <w:p w14:paraId="46D286BE" w14:textId="77777777" w:rsidR="00DF7A0C" w:rsidRPr="00780910" w:rsidRDefault="00DF7A0C" w:rsidP="0037072F">
            <w:pPr>
              <w:tabs>
                <w:tab w:val="left" w:pos="5268"/>
              </w:tabs>
              <w:spacing w:after="160" w:line="240" w:lineRule="exact"/>
              <w:rPr>
                <w:rFonts w:eastAsia="Times New Roman" w:cs="Calibri"/>
                <w:color w:val="000000" w:themeColor="text1"/>
              </w:rPr>
            </w:pPr>
          </w:p>
          <w:p w14:paraId="1587FFE4" w14:textId="77777777" w:rsidR="00DF7A0C" w:rsidRPr="00780910" w:rsidRDefault="00DF7A0C" w:rsidP="0037072F">
            <w:pPr>
              <w:tabs>
                <w:tab w:val="left" w:pos="5268"/>
              </w:tabs>
              <w:spacing w:after="160" w:line="240" w:lineRule="exact"/>
              <w:rPr>
                <w:rFonts w:eastAsia="Times New Roman" w:cs="Calibr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698610860"/>
              <w14:checkbox>
                <w14:checked w14:val="0"/>
                <w14:checkedState w14:val="2612" w14:font="MS Gothic"/>
                <w14:uncheckedState w14:val="2610" w14:font="MS Gothic"/>
              </w14:checkbox>
            </w:sdtPr>
            <w:sdtEndPr/>
            <w:sdtContent>
              <w:p w14:paraId="1D7091A4" w14:textId="77777777" w:rsidR="00DF7A0C" w:rsidRPr="000A1E62" w:rsidRDefault="00DF7A0C"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29002D2"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69919263"/>
              <w14:checkbox>
                <w14:checked w14:val="0"/>
                <w14:checkedState w14:val="2612" w14:font="MS Gothic"/>
                <w14:uncheckedState w14:val="2610" w14:font="MS Gothic"/>
              </w14:checkbox>
            </w:sdtPr>
            <w:sdtEndPr/>
            <w:sdtContent>
              <w:p w14:paraId="69C8D547" w14:textId="77777777" w:rsidR="00DF7A0C" w:rsidRPr="000A1E62" w:rsidRDefault="00DF7A0C"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58AAFE54"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7259591"/>
              <w14:checkbox>
                <w14:checked w14:val="0"/>
                <w14:checkedState w14:val="2612" w14:font="MS Gothic"/>
                <w14:uncheckedState w14:val="2610" w14:font="MS Gothic"/>
              </w14:checkbox>
            </w:sdtPr>
            <w:sdtEndPr/>
            <w:sdtContent>
              <w:p w14:paraId="32EBBED3" w14:textId="77777777" w:rsidR="00DF7A0C" w:rsidRPr="000A1E62" w:rsidRDefault="00DF7A0C"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904641F"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07236201"/>
              <w14:checkbox>
                <w14:checked w14:val="1"/>
                <w14:checkedState w14:val="2612" w14:font="MS Gothic"/>
                <w14:uncheckedState w14:val="2610" w14:font="MS Gothic"/>
              </w14:checkbox>
            </w:sdtPr>
            <w:sdtEndPr/>
            <w:sdtContent>
              <w:p w14:paraId="5881A6F8" w14:textId="77777777" w:rsidR="00DF7A0C" w:rsidRPr="000A1E62" w:rsidRDefault="00DF7A0C"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0EF4A4B" w14:textId="77777777" w:rsidR="00DF7A0C" w:rsidRPr="000A1E62" w:rsidRDefault="00DF7A0C" w:rsidP="0037072F">
            <w:pPr>
              <w:spacing w:after="160" w:line="240" w:lineRule="exact"/>
              <w:jc w:val="center"/>
              <w:rPr>
                <w:rFonts w:asciiTheme="minorHAnsi" w:eastAsia="Times New Roman" w:hAnsiTheme="minorHAnsi" w:cstheme="minorHAnsi"/>
                <w:b/>
                <w:sz w:val="28"/>
                <w:szCs w:val="28"/>
              </w:rPr>
            </w:pPr>
          </w:p>
        </w:tc>
      </w:tr>
    </w:tbl>
    <w:p w14:paraId="081C8F11" w14:textId="47B9CF7C" w:rsidR="00FE6453" w:rsidRDefault="00FE6453">
      <w:r>
        <w:br w:type="page"/>
      </w:r>
    </w:p>
    <w:p w14:paraId="3E59B31F" w14:textId="77777777" w:rsidR="00D56F5B" w:rsidRDefault="00D56F5B"/>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0E5B6E" w:rsidRPr="008321D1" w14:paraId="6738927C"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7CF3B2AC" w14:textId="77777777" w:rsidR="000E5B6E" w:rsidRPr="008321D1" w:rsidRDefault="000E5B6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271552A0" w14:textId="77777777" w:rsidR="00924C16" w:rsidRPr="007A1DDB" w:rsidRDefault="00924C16" w:rsidP="001539E6">
            <w:pPr>
              <w:spacing w:after="0" w:line="240" w:lineRule="auto"/>
              <w:rPr>
                <w:rFonts w:asciiTheme="minorHAnsi" w:eastAsia="Times New Roman" w:hAnsiTheme="minorHAnsi" w:cstheme="minorHAnsi"/>
                <w:b/>
                <w:bCs/>
                <w:color w:val="FFFFFF"/>
                <w:sz w:val="24"/>
                <w:szCs w:val="24"/>
                <w:lang w:eastAsia="en-GB"/>
              </w:rPr>
            </w:pPr>
          </w:p>
          <w:p w14:paraId="2C1A7E8D" w14:textId="3E8C4A90" w:rsidR="000E5B6E" w:rsidRPr="007A1DDB" w:rsidRDefault="000E5B6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551F8719" w14:textId="77777777" w:rsidR="00924C16" w:rsidRDefault="00924C16" w:rsidP="001539E6">
            <w:pPr>
              <w:spacing w:after="0" w:line="240" w:lineRule="auto"/>
              <w:rPr>
                <w:rFonts w:asciiTheme="minorHAnsi" w:eastAsia="Times New Roman" w:hAnsiTheme="minorHAnsi" w:cstheme="minorHAnsi"/>
                <w:b/>
                <w:bCs/>
                <w:i/>
                <w:color w:val="FFFFFF"/>
                <w:lang w:eastAsia="en-GB"/>
              </w:rPr>
            </w:pPr>
          </w:p>
          <w:p w14:paraId="0F75A9B0" w14:textId="67697E4F" w:rsidR="000E5B6E" w:rsidRPr="008321D1" w:rsidRDefault="000E5B6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FFB7CD6" w14:textId="77777777" w:rsidR="000E5B6E" w:rsidRPr="008321D1" w:rsidRDefault="000E5B6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DF0E48C" w14:textId="77777777" w:rsidR="000E5B6E" w:rsidRPr="008321D1" w:rsidRDefault="000E5B6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7D7CC1A5" w14:textId="77777777" w:rsidR="000E5B6E" w:rsidRPr="008321D1" w:rsidRDefault="000E5B6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61DE1A2" w14:textId="77777777" w:rsidR="000E5B6E" w:rsidRPr="008321D1" w:rsidRDefault="000E5B6E" w:rsidP="001539E6">
            <w:pPr>
              <w:spacing w:after="0" w:line="240" w:lineRule="auto"/>
              <w:ind w:left="113" w:right="113"/>
              <w:rPr>
                <w:rFonts w:asciiTheme="minorHAnsi" w:eastAsia="Times New Roman" w:hAnsiTheme="minorHAnsi" w:cstheme="minorHAnsi"/>
                <w:color w:val="FFFFFF"/>
                <w:lang w:eastAsia="en-GB"/>
              </w:rPr>
            </w:pPr>
          </w:p>
          <w:p w14:paraId="3365E615" w14:textId="77777777" w:rsidR="000E5B6E" w:rsidRPr="008321D1" w:rsidRDefault="000E5B6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0E5B6E" w:rsidRPr="008321D1" w14:paraId="1FA2A832"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00589D9B" w14:textId="77777777" w:rsidR="000E5B6E" w:rsidRPr="008321D1" w:rsidRDefault="000E5B6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2A2EEC4" w14:textId="77777777" w:rsidR="000E5B6E" w:rsidRPr="008321D1" w:rsidRDefault="000E5B6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FAEBC88" w14:textId="77777777" w:rsidR="000E5B6E" w:rsidRPr="008321D1" w:rsidRDefault="000E5B6E" w:rsidP="001539E6">
            <w:pPr>
              <w:spacing w:after="0" w:line="240" w:lineRule="auto"/>
              <w:jc w:val="center"/>
              <w:rPr>
                <w:rFonts w:asciiTheme="minorHAnsi" w:eastAsia="Times New Roman" w:hAnsiTheme="minorHAnsi" w:cstheme="minorHAnsi"/>
                <w:color w:val="FFFFFF"/>
                <w:lang w:eastAsia="en-GB"/>
              </w:rPr>
            </w:pPr>
          </w:p>
          <w:p w14:paraId="0D8381C7" w14:textId="77777777" w:rsidR="000E5B6E" w:rsidRPr="008321D1" w:rsidRDefault="000E5B6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09167701" w14:textId="77777777" w:rsidR="000E5B6E" w:rsidRPr="008321D1" w:rsidRDefault="000E5B6E" w:rsidP="001539E6">
            <w:pPr>
              <w:spacing w:after="0" w:line="240" w:lineRule="auto"/>
              <w:jc w:val="center"/>
              <w:rPr>
                <w:rFonts w:asciiTheme="minorHAnsi" w:eastAsia="Times New Roman" w:hAnsiTheme="minorHAnsi" w:cstheme="minorHAnsi"/>
                <w:color w:val="FFFFFF"/>
                <w:lang w:eastAsia="en-GB"/>
              </w:rPr>
            </w:pPr>
          </w:p>
          <w:p w14:paraId="3DE00E52" w14:textId="77777777" w:rsidR="000E5B6E" w:rsidRPr="008321D1" w:rsidRDefault="000E5B6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7923907" w14:textId="77777777" w:rsidR="000E5B6E" w:rsidRPr="008321D1" w:rsidRDefault="000E5B6E" w:rsidP="001539E6">
            <w:pPr>
              <w:spacing w:after="0" w:line="240" w:lineRule="auto"/>
              <w:ind w:left="113" w:right="113"/>
              <w:rPr>
                <w:rFonts w:asciiTheme="minorHAnsi" w:eastAsia="Times New Roman" w:hAnsiTheme="minorHAnsi" w:cstheme="minorHAnsi"/>
                <w:color w:val="FFFFFF"/>
                <w:lang w:eastAsia="en-GB"/>
              </w:rPr>
            </w:pPr>
          </w:p>
        </w:tc>
      </w:tr>
      <w:tr w:rsidR="008122C3" w:rsidRPr="008321D1" w14:paraId="17F17FC5"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E1B5A29" w14:textId="77777777" w:rsidR="008122C3" w:rsidRPr="008321D1" w:rsidRDefault="008122C3" w:rsidP="008122C3">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6AA2E257" w14:textId="77777777" w:rsidR="008122C3" w:rsidRPr="00E5348E" w:rsidRDefault="008122C3" w:rsidP="008122C3">
            <w:pPr>
              <w:spacing w:after="0" w:line="240" w:lineRule="exact"/>
              <w:rPr>
                <w:rFonts w:asciiTheme="minorHAnsi" w:hAnsiTheme="minorHAnsi" w:cstheme="minorHAnsi"/>
                <w:u w:val="single"/>
              </w:rPr>
            </w:pPr>
            <w:r w:rsidRPr="00E5348E">
              <w:rPr>
                <w:rFonts w:asciiTheme="minorHAnsi" w:hAnsiTheme="minorHAnsi" w:cstheme="minorHAnsi"/>
                <w:u w:val="single"/>
              </w:rPr>
              <w:t>Carers</w:t>
            </w:r>
          </w:p>
          <w:p w14:paraId="05D203AB" w14:textId="77777777" w:rsidR="008122C3" w:rsidRDefault="008122C3" w:rsidP="008122C3">
            <w:pPr>
              <w:spacing w:after="0" w:line="240" w:lineRule="exact"/>
              <w:rPr>
                <w:rFonts w:asciiTheme="minorHAnsi" w:hAnsiTheme="minorHAnsi" w:cstheme="minorHAnsi"/>
              </w:rPr>
            </w:pPr>
          </w:p>
          <w:p w14:paraId="3A5EA220" w14:textId="55FF925E" w:rsidR="008122C3" w:rsidRPr="008321D1" w:rsidRDefault="008122C3" w:rsidP="008122C3">
            <w:pPr>
              <w:spacing w:after="0" w:line="240" w:lineRule="exact"/>
              <w:rPr>
                <w:rFonts w:asciiTheme="minorHAnsi" w:eastAsia="Times New Roman" w:hAnsiTheme="minorHAnsi" w:cstheme="minorHAnsi"/>
                <w:color w:val="000000" w:themeColor="text1"/>
              </w:rPr>
            </w:pPr>
            <w:r w:rsidRPr="00780910">
              <w:rPr>
                <w:rFonts w:eastAsia="Times New Roman" w:cs="Calibri"/>
                <w:color w:val="000000" w:themeColor="text1"/>
              </w:rPr>
              <w:t>The main modifications to policy TRC0</w:t>
            </w:r>
            <w:r>
              <w:rPr>
                <w:rFonts w:eastAsia="Times New Roman" w:cs="Calibri"/>
                <w:color w:val="000000" w:themeColor="text1"/>
              </w:rPr>
              <w:t>2</w:t>
            </w:r>
            <w:r w:rsidRPr="00780910">
              <w:rPr>
                <w:rFonts w:eastAsia="Times New Roman" w:cs="Calibri"/>
                <w:color w:val="000000" w:themeColor="text1"/>
              </w:rPr>
              <w:t xml:space="preserve"> will have no additional impact</w:t>
            </w:r>
            <w:r>
              <w:rPr>
                <w:rFonts w:eastAsia="Times New Roman" w:cs="Calibri"/>
                <w:color w:val="000000" w:themeColor="text1"/>
              </w:rPr>
              <w:t xml:space="preserve"> to this group</w:t>
            </w:r>
            <w:r w:rsidDel="00D84F83">
              <w:rPr>
                <w:rFonts w:asciiTheme="minorHAnsi" w:eastAsia="Times New Roman" w:hAnsiTheme="minorHAnsi" w:cstheme="minorHAnsi"/>
                <w:color w:val="000000" w:themeColor="text1"/>
              </w:rPr>
              <w:t xml:space="preserve"> </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13734584"/>
              <w14:checkbox>
                <w14:checked w14:val="0"/>
                <w14:checkedState w14:val="2612" w14:font="MS Gothic"/>
                <w14:uncheckedState w14:val="2610" w14:font="MS Gothic"/>
              </w14:checkbox>
            </w:sdtPr>
            <w:sdtEndPr/>
            <w:sdtContent>
              <w:p w14:paraId="4AA82D7F" w14:textId="77777777" w:rsidR="008122C3" w:rsidRPr="008321D1" w:rsidRDefault="008122C3" w:rsidP="008122C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B4973CE" w14:textId="77777777" w:rsidR="008122C3" w:rsidRPr="008321D1" w:rsidRDefault="008122C3" w:rsidP="008122C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3271160"/>
              <w14:checkbox>
                <w14:checked w14:val="0"/>
                <w14:checkedState w14:val="2612" w14:font="MS Gothic"/>
                <w14:uncheckedState w14:val="2610" w14:font="MS Gothic"/>
              </w14:checkbox>
            </w:sdtPr>
            <w:sdtEndPr/>
            <w:sdtContent>
              <w:p w14:paraId="27C95795"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9BA2F3A" w14:textId="77777777" w:rsidR="008122C3" w:rsidRPr="008321D1" w:rsidRDefault="008122C3" w:rsidP="008122C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32662138"/>
              <w14:checkbox>
                <w14:checked w14:val="0"/>
                <w14:checkedState w14:val="2612" w14:font="MS Gothic"/>
                <w14:uncheckedState w14:val="2610" w14:font="MS Gothic"/>
              </w14:checkbox>
            </w:sdtPr>
            <w:sdtEndPr/>
            <w:sdtContent>
              <w:p w14:paraId="6B3860DF"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F88AC7D" w14:textId="77777777" w:rsidR="008122C3" w:rsidRPr="008321D1" w:rsidRDefault="008122C3" w:rsidP="008122C3">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318954205"/>
              <w14:checkbox>
                <w14:checked w14:val="1"/>
                <w14:checkedState w14:val="2612" w14:font="MS Gothic"/>
                <w14:uncheckedState w14:val="2610" w14:font="MS Gothic"/>
              </w14:checkbox>
            </w:sdtPr>
            <w:sdtEndPr/>
            <w:sdtContent>
              <w:p w14:paraId="3FDEE468"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F4F8015" w14:textId="77777777" w:rsidR="008122C3" w:rsidRPr="008321D1" w:rsidRDefault="008122C3" w:rsidP="008122C3">
            <w:pPr>
              <w:spacing w:after="160" w:line="240" w:lineRule="exact"/>
              <w:jc w:val="center"/>
              <w:rPr>
                <w:rFonts w:asciiTheme="minorHAnsi" w:eastAsia="Times New Roman" w:hAnsiTheme="minorHAnsi" w:cstheme="minorHAnsi"/>
                <w:sz w:val="36"/>
                <w:szCs w:val="36"/>
              </w:rPr>
            </w:pPr>
          </w:p>
        </w:tc>
      </w:tr>
      <w:tr w:rsidR="008122C3" w:rsidRPr="008321D1" w14:paraId="18025EE8"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21AB7375" w14:textId="77777777" w:rsidR="008122C3" w:rsidRPr="008321D1" w:rsidRDefault="008122C3" w:rsidP="008122C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4ED3801" w14:textId="77777777" w:rsidR="008122C3" w:rsidRDefault="008122C3" w:rsidP="008122C3">
            <w:pPr>
              <w:spacing w:after="0" w:line="240" w:lineRule="exact"/>
              <w:rPr>
                <w:rFonts w:asciiTheme="minorHAnsi" w:hAnsiTheme="minorHAnsi" w:cstheme="minorHAnsi"/>
                <w:u w:val="single"/>
              </w:rPr>
            </w:pPr>
            <w:r w:rsidRPr="00E5348E">
              <w:rPr>
                <w:rFonts w:asciiTheme="minorHAnsi" w:hAnsiTheme="minorHAnsi" w:cstheme="minorHAnsi"/>
                <w:u w:val="single"/>
              </w:rPr>
              <w:t xml:space="preserve">People in </w:t>
            </w:r>
            <w:r>
              <w:rPr>
                <w:rFonts w:asciiTheme="minorHAnsi" w:hAnsiTheme="minorHAnsi" w:cstheme="minorHAnsi"/>
                <w:u w:val="single"/>
              </w:rPr>
              <w:t xml:space="preserve">receipt of </w:t>
            </w:r>
            <w:r w:rsidRPr="00E5348E">
              <w:rPr>
                <w:rFonts w:asciiTheme="minorHAnsi" w:hAnsiTheme="minorHAnsi" w:cstheme="minorHAnsi"/>
                <w:u w:val="single"/>
              </w:rPr>
              <w:t>care</w:t>
            </w:r>
          </w:p>
          <w:p w14:paraId="7B8A707A" w14:textId="77777777" w:rsidR="008122C3" w:rsidRPr="00E5348E" w:rsidRDefault="008122C3" w:rsidP="008122C3">
            <w:pPr>
              <w:spacing w:after="0" w:line="240" w:lineRule="exact"/>
              <w:rPr>
                <w:rFonts w:asciiTheme="minorHAnsi" w:hAnsiTheme="minorHAnsi" w:cstheme="minorHAnsi"/>
                <w:u w:val="single"/>
              </w:rPr>
            </w:pPr>
          </w:p>
          <w:p w14:paraId="0909EAAA" w14:textId="77777777" w:rsidR="008122C3" w:rsidRPr="00E5348E" w:rsidRDefault="008122C3" w:rsidP="008122C3">
            <w:pPr>
              <w:spacing w:after="0" w:line="240" w:lineRule="exact"/>
              <w:rPr>
                <w:rFonts w:asciiTheme="minorHAnsi" w:hAnsiTheme="minorHAnsi" w:cstheme="minorHAnsi"/>
                <w:u w:val="single"/>
              </w:rPr>
            </w:pPr>
          </w:p>
          <w:p w14:paraId="49791A95" w14:textId="6FDB9D5A" w:rsidR="008122C3" w:rsidRDefault="008122C3" w:rsidP="008122C3">
            <w:pPr>
              <w:spacing w:after="0" w:line="240" w:lineRule="exact"/>
              <w:rPr>
                <w:rFonts w:asciiTheme="minorHAnsi" w:eastAsia="Times New Roman" w:hAnsiTheme="minorHAnsi" w:cstheme="minorHAnsi"/>
                <w:color w:val="000000" w:themeColor="text1"/>
              </w:rPr>
            </w:pPr>
            <w:r w:rsidRPr="00780910">
              <w:rPr>
                <w:rFonts w:eastAsia="Times New Roman" w:cs="Calibri"/>
                <w:color w:val="000000" w:themeColor="text1"/>
              </w:rPr>
              <w:t>The main modifications to policy TRC0</w:t>
            </w:r>
            <w:r w:rsidR="00572826">
              <w:rPr>
                <w:rFonts w:eastAsia="Times New Roman" w:cs="Calibri"/>
                <w:color w:val="000000" w:themeColor="text1"/>
              </w:rPr>
              <w:t>2</w:t>
            </w:r>
            <w:r w:rsidRPr="00780910">
              <w:rPr>
                <w:rFonts w:eastAsia="Times New Roman" w:cs="Calibri"/>
                <w:color w:val="000000" w:themeColor="text1"/>
              </w:rPr>
              <w:t xml:space="preserve"> will have no additional impact</w:t>
            </w:r>
            <w:r>
              <w:rPr>
                <w:rFonts w:eastAsia="Times New Roman" w:cs="Calibri"/>
                <w:color w:val="000000" w:themeColor="text1"/>
              </w:rPr>
              <w:t xml:space="preserve"> to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78780437"/>
              <w14:checkbox>
                <w14:checked w14:val="0"/>
                <w14:checkedState w14:val="2612" w14:font="MS Gothic"/>
                <w14:uncheckedState w14:val="2610" w14:font="MS Gothic"/>
              </w14:checkbox>
            </w:sdtPr>
            <w:sdtEndPr/>
            <w:sdtContent>
              <w:p w14:paraId="2440D60E" w14:textId="77777777" w:rsidR="008122C3" w:rsidRPr="008321D1" w:rsidRDefault="008122C3" w:rsidP="008122C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5FDA01E" w14:textId="77777777" w:rsidR="008122C3" w:rsidRDefault="008122C3" w:rsidP="008122C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33562889"/>
              <w14:checkbox>
                <w14:checked w14:val="0"/>
                <w14:checkedState w14:val="2612" w14:font="MS Gothic"/>
                <w14:uncheckedState w14:val="2610" w14:font="MS Gothic"/>
              </w14:checkbox>
            </w:sdtPr>
            <w:sdtEndPr/>
            <w:sdtContent>
              <w:p w14:paraId="6660A47C"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DF47E82"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91380410"/>
              <w14:checkbox>
                <w14:checked w14:val="0"/>
                <w14:checkedState w14:val="2612" w14:font="MS Gothic"/>
                <w14:uncheckedState w14:val="2610" w14:font="MS Gothic"/>
              </w14:checkbox>
            </w:sdtPr>
            <w:sdtEndPr/>
            <w:sdtContent>
              <w:p w14:paraId="24931B3D"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7A61260"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19508606"/>
              <w14:checkbox>
                <w14:checked w14:val="1"/>
                <w14:checkedState w14:val="2612" w14:font="MS Gothic"/>
                <w14:uncheckedState w14:val="2610" w14:font="MS Gothic"/>
              </w14:checkbox>
            </w:sdtPr>
            <w:sdtEndPr/>
            <w:sdtContent>
              <w:p w14:paraId="3A88C61B"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91BBBD9"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r>
      <w:tr w:rsidR="008122C3" w:rsidRPr="008321D1" w14:paraId="7C66B523"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00304DA" w14:textId="77777777" w:rsidR="008122C3" w:rsidRPr="008321D1" w:rsidRDefault="008122C3" w:rsidP="008122C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C24D692" w14:textId="77777777" w:rsidR="008122C3" w:rsidRDefault="008122C3" w:rsidP="008122C3">
            <w:pPr>
              <w:spacing w:after="0" w:line="240" w:lineRule="exact"/>
              <w:rPr>
                <w:rFonts w:asciiTheme="minorHAnsi" w:hAnsiTheme="minorHAnsi" w:cstheme="minorHAnsi"/>
                <w:u w:val="single"/>
              </w:rPr>
            </w:pPr>
            <w:r w:rsidRPr="00E5348E">
              <w:rPr>
                <w:rFonts w:asciiTheme="minorHAnsi" w:hAnsiTheme="minorHAnsi" w:cstheme="minorHAnsi"/>
                <w:u w:val="single"/>
              </w:rPr>
              <w:t>Lone parents</w:t>
            </w:r>
          </w:p>
          <w:p w14:paraId="1C4873EF" w14:textId="77777777" w:rsidR="008122C3" w:rsidRPr="00E5348E" w:rsidRDefault="008122C3" w:rsidP="008122C3">
            <w:pPr>
              <w:spacing w:after="0" w:line="240" w:lineRule="exact"/>
              <w:rPr>
                <w:rFonts w:asciiTheme="minorHAnsi" w:hAnsiTheme="minorHAnsi" w:cstheme="minorHAnsi"/>
                <w:u w:val="single"/>
              </w:rPr>
            </w:pPr>
          </w:p>
          <w:p w14:paraId="1EDE02B4" w14:textId="45BEC266" w:rsidR="008122C3" w:rsidRDefault="00097218" w:rsidP="008122C3">
            <w:pPr>
              <w:spacing w:after="0" w:line="240" w:lineRule="exact"/>
              <w:rPr>
                <w:rFonts w:asciiTheme="minorHAnsi" w:eastAsia="Times New Roman" w:hAnsiTheme="minorHAnsi" w:cstheme="minorHAnsi"/>
                <w:color w:val="000000" w:themeColor="text1"/>
              </w:rPr>
            </w:pPr>
            <w:r w:rsidRPr="00780910">
              <w:rPr>
                <w:rFonts w:eastAsia="Times New Roman" w:cs="Calibri"/>
                <w:color w:val="000000" w:themeColor="text1"/>
              </w:rPr>
              <w:t>The main modifications to policy TRC0</w:t>
            </w:r>
            <w:r>
              <w:rPr>
                <w:rFonts w:eastAsia="Times New Roman" w:cs="Calibri"/>
                <w:color w:val="000000" w:themeColor="text1"/>
              </w:rPr>
              <w:t>2</w:t>
            </w:r>
            <w:r w:rsidRPr="00780910">
              <w:rPr>
                <w:rFonts w:eastAsia="Times New Roman" w:cs="Calibri"/>
                <w:color w:val="000000" w:themeColor="text1"/>
              </w:rPr>
              <w:t xml:space="preserve"> in </w:t>
            </w:r>
            <w:r w:rsidRPr="00780910">
              <w:rPr>
                <w:rFonts w:cs="Calibri"/>
              </w:rPr>
              <w:t xml:space="preserve">supporting </w:t>
            </w:r>
            <w:r w:rsidRPr="001F7739">
              <w:rPr>
                <w:rFonts w:cs="Calibri"/>
              </w:rPr>
              <w:t xml:space="preserve">enhancements to new public transport infrastructure </w:t>
            </w:r>
            <w:r w:rsidRPr="00780910">
              <w:rPr>
                <w:rFonts w:cs="Calibri"/>
              </w:rPr>
              <w:t xml:space="preserve">could have a positive impact </w:t>
            </w:r>
            <w:r>
              <w:rPr>
                <w:rFonts w:cs="Calibri"/>
              </w:rPr>
              <w:t xml:space="preserve">lone parents and their children in ensuring </w:t>
            </w:r>
            <w:r w:rsidRPr="00780910">
              <w:rPr>
                <w:rFonts w:cs="Calibri"/>
              </w:rPr>
              <w:t xml:space="preserve"> improved accessibility for services without the need for a car.</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87043364"/>
              <w14:checkbox>
                <w14:checked w14:val="1"/>
                <w14:checkedState w14:val="2612" w14:font="MS Gothic"/>
                <w14:uncheckedState w14:val="2610" w14:font="MS Gothic"/>
              </w14:checkbox>
            </w:sdtPr>
            <w:sdtEndPr/>
            <w:sdtContent>
              <w:p w14:paraId="32B145C0" w14:textId="7E2F4280" w:rsidR="008122C3" w:rsidRPr="008321D1" w:rsidRDefault="00097218" w:rsidP="008122C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61A6F42" w14:textId="77777777" w:rsidR="008122C3" w:rsidRDefault="008122C3" w:rsidP="008122C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44421312"/>
              <w14:checkbox>
                <w14:checked w14:val="0"/>
                <w14:checkedState w14:val="2612" w14:font="MS Gothic"/>
                <w14:uncheckedState w14:val="2610" w14:font="MS Gothic"/>
              </w14:checkbox>
            </w:sdtPr>
            <w:sdtEndPr/>
            <w:sdtContent>
              <w:p w14:paraId="55CDB29C"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F2B15D5"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64571382"/>
              <w14:checkbox>
                <w14:checked w14:val="0"/>
                <w14:checkedState w14:val="2612" w14:font="MS Gothic"/>
                <w14:uncheckedState w14:val="2610" w14:font="MS Gothic"/>
              </w14:checkbox>
            </w:sdtPr>
            <w:sdtEndPr/>
            <w:sdtContent>
              <w:p w14:paraId="4F49FF09"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2F18AEF"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965456084"/>
              <w14:checkbox>
                <w14:checked w14:val="0"/>
                <w14:checkedState w14:val="2612" w14:font="MS Gothic"/>
                <w14:uncheckedState w14:val="2610" w14:font="MS Gothic"/>
              </w14:checkbox>
            </w:sdtPr>
            <w:sdtEndPr/>
            <w:sdtContent>
              <w:p w14:paraId="64C9D97A" w14:textId="427B837D" w:rsidR="008122C3" w:rsidRPr="008321D1" w:rsidRDefault="00097218"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76BC4B8"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r>
      <w:tr w:rsidR="008122C3" w:rsidRPr="008321D1" w14:paraId="2A59BF0C"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3CB7064" w14:textId="77777777" w:rsidR="008122C3" w:rsidRPr="008321D1" w:rsidRDefault="008122C3" w:rsidP="008122C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EA91C07" w14:textId="77777777" w:rsidR="008122C3" w:rsidRDefault="008122C3" w:rsidP="008122C3">
            <w:pPr>
              <w:pStyle w:val="Default"/>
              <w:rPr>
                <w:rFonts w:ascii="Calibri" w:hAnsi="Calibri" w:cs="Calibri"/>
                <w:bCs/>
                <w:sz w:val="22"/>
                <w:szCs w:val="22"/>
                <w:u w:val="single"/>
              </w:rPr>
            </w:pPr>
            <w:r w:rsidRPr="00E5348E">
              <w:rPr>
                <w:rFonts w:ascii="Calibri" w:hAnsi="Calibri" w:cs="Calibri"/>
                <w:bCs/>
                <w:sz w:val="22"/>
                <w:szCs w:val="22"/>
                <w:u w:val="single"/>
              </w:rPr>
              <w:t xml:space="preserve">People on low income or </w:t>
            </w:r>
            <w:r>
              <w:rPr>
                <w:rFonts w:ascii="Calibri" w:hAnsi="Calibri" w:cs="Calibri"/>
                <w:bCs/>
                <w:sz w:val="22"/>
                <w:szCs w:val="22"/>
                <w:u w:val="single"/>
              </w:rPr>
              <w:t xml:space="preserve">are </w:t>
            </w:r>
            <w:r w:rsidRPr="00E5348E">
              <w:rPr>
                <w:rFonts w:ascii="Calibri" w:hAnsi="Calibri" w:cs="Calibri"/>
                <w:bCs/>
                <w:sz w:val="22"/>
                <w:szCs w:val="22"/>
                <w:u w:val="single"/>
              </w:rPr>
              <w:t>unemployed</w:t>
            </w:r>
          </w:p>
          <w:p w14:paraId="28A4F1F1" w14:textId="77777777" w:rsidR="008122C3" w:rsidRPr="00E5348E" w:rsidRDefault="008122C3" w:rsidP="008122C3">
            <w:pPr>
              <w:pStyle w:val="Default"/>
              <w:rPr>
                <w:rFonts w:ascii="Calibri" w:hAnsi="Calibri" w:cs="Calibri"/>
                <w:bCs/>
                <w:sz w:val="22"/>
                <w:szCs w:val="22"/>
                <w:u w:val="single"/>
              </w:rPr>
            </w:pPr>
          </w:p>
          <w:p w14:paraId="0374E747" w14:textId="77777777" w:rsidR="00FB5FAC" w:rsidRPr="001F7739" w:rsidRDefault="00FB5FAC" w:rsidP="00FB5FAC">
            <w:pPr>
              <w:pStyle w:val="Default"/>
              <w:rPr>
                <w:rFonts w:ascii="Calibri" w:hAnsi="Calibri" w:cs="Calibri"/>
                <w:sz w:val="22"/>
                <w:szCs w:val="22"/>
              </w:rPr>
            </w:pPr>
            <w:r w:rsidRPr="001F7739">
              <w:rPr>
                <w:rFonts w:ascii="Calibri" w:hAnsi="Calibri" w:cs="Calibri"/>
                <w:color w:val="auto"/>
                <w:sz w:val="22"/>
                <w:szCs w:val="22"/>
              </w:rPr>
              <w:t>The main modification to TRC0</w:t>
            </w:r>
            <w:r>
              <w:rPr>
                <w:rFonts w:ascii="Calibri" w:hAnsi="Calibri" w:cs="Calibri"/>
                <w:color w:val="auto"/>
                <w:sz w:val="22"/>
                <w:szCs w:val="22"/>
              </w:rPr>
              <w:t>2</w:t>
            </w:r>
            <w:r w:rsidRPr="001F7739">
              <w:rPr>
                <w:rFonts w:ascii="Calibri" w:hAnsi="Calibri" w:cs="Calibri"/>
                <w:color w:val="auto"/>
                <w:sz w:val="22"/>
                <w:szCs w:val="22"/>
              </w:rPr>
              <w:t xml:space="preserve"> strengthens support for </w:t>
            </w:r>
            <w:r>
              <w:rPr>
                <w:rFonts w:ascii="Calibri" w:hAnsi="Calibri" w:cs="Calibri"/>
                <w:color w:val="auto"/>
                <w:sz w:val="22"/>
                <w:szCs w:val="22"/>
              </w:rPr>
              <w:t>transport infrastructure improvements in the borough</w:t>
            </w:r>
          </w:p>
          <w:p w14:paraId="3A073B2A" w14:textId="77777777" w:rsidR="008122C3" w:rsidRPr="001F7739" w:rsidRDefault="008122C3" w:rsidP="008122C3">
            <w:pPr>
              <w:pStyle w:val="Default"/>
              <w:rPr>
                <w:rFonts w:ascii="Calibri" w:hAnsi="Calibri" w:cs="Calibri"/>
                <w:color w:val="auto"/>
                <w:sz w:val="22"/>
                <w:szCs w:val="22"/>
              </w:rPr>
            </w:pPr>
          </w:p>
          <w:p w14:paraId="3EA37F93" w14:textId="5898CAB6" w:rsidR="008122C3" w:rsidRDefault="008122C3" w:rsidP="00AA4A37">
            <w:pPr>
              <w:spacing w:line="240" w:lineRule="exact"/>
              <w:rPr>
                <w:rFonts w:asciiTheme="minorHAnsi" w:eastAsia="Times New Roman" w:hAnsiTheme="minorHAnsi" w:cstheme="minorHAnsi"/>
                <w:color w:val="000000" w:themeColor="text1"/>
              </w:rPr>
            </w:pPr>
            <w:r w:rsidRPr="001F7739">
              <w:rPr>
                <w:rFonts w:cs="Calibri"/>
              </w:rPr>
              <w:t xml:space="preserve">In supporting enhancements to new public transport infrastructure </w:t>
            </w:r>
            <w:r w:rsidR="00C41CEE">
              <w:rPr>
                <w:rFonts w:cs="Calibri"/>
              </w:rPr>
              <w:t>is likely to positively impact this group in supporting more cost effective modes of travel.</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17295405"/>
              <w14:checkbox>
                <w14:checked w14:val="1"/>
                <w14:checkedState w14:val="2612" w14:font="MS Gothic"/>
                <w14:uncheckedState w14:val="2610" w14:font="MS Gothic"/>
              </w14:checkbox>
            </w:sdtPr>
            <w:sdtEndPr/>
            <w:sdtContent>
              <w:p w14:paraId="2352C73F" w14:textId="77777777" w:rsidR="008122C3" w:rsidRPr="008321D1" w:rsidRDefault="008122C3" w:rsidP="008122C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161FCAD" w14:textId="77777777" w:rsidR="008122C3" w:rsidRDefault="008122C3" w:rsidP="008122C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01240879"/>
              <w14:checkbox>
                <w14:checked w14:val="0"/>
                <w14:checkedState w14:val="2612" w14:font="MS Gothic"/>
                <w14:uncheckedState w14:val="2610" w14:font="MS Gothic"/>
              </w14:checkbox>
            </w:sdtPr>
            <w:sdtEndPr/>
            <w:sdtContent>
              <w:p w14:paraId="39B270F0"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7273D42"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15561209"/>
              <w14:checkbox>
                <w14:checked w14:val="0"/>
                <w14:checkedState w14:val="2612" w14:font="MS Gothic"/>
                <w14:uncheckedState w14:val="2610" w14:font="MS Gothic"/>
              </w14:checkbox>
            </w:sdtPr>
            <w:sdtEndPr/>
            <w:sdtContent>
              <w:p w14:paraId="0DA371BF"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765E099"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273468160"/>
              <w14:checkbox>
                <w14:checked w14:val="0"/>
                <w14:checkedState w14:val="2612" w14:font="MS Gothic"/>
                <w14:uncheckedState w14:val="2610" w14:font="MS Gothic"/>
              </w14:checkbox>
            </w:sdtPr>
            <w:sdtEndPr/>
            <w:sdtContent>
              <w:p w14:paraId="524F5599"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A661C55"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r>
      <w:tr w:rsidR="008122C3" w:rsidRPr="008321D1" w14:paraId="4A0A0FB5"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81B1E3D" w14:textId="77777777" w:rsidR="008122C3" w:rsidRPr="008321D1" w:rsidRDefault="008122C3" w:rsidP="008122C3">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4893A4AD" w14:textId="77777777" w:rsidR="008122C3" w:rsidRPr="00E5348E" w:rsidRDefault="008122C3" w:rsidP="008122C3">
            <w:pPr>
              <w:spacing w:after="0" w:line="240" w:lineRule="exact"/>
              <w:rPr>
                <w:rFonts w:asciiTheme="minorHAnsi" w:hAnsiTheme="minorHAnsi" w:cstheme="minorHAnsi"/>
                <w:u w:val="single"/>
              </w:rPr>
            </w:pPr>
            <w:r>
              <w:rPr>
                <w:rFonts w:asciiTheme="minorHAnsi" w:hAnsiTheme="minorHAnsi" w:cstheme="minorHAnsi"/>
                <w:u w:val="single"/>
              </w:rPr>
              <w:t>Young children in care</w:t>
            </w:r>
          </w:p>
          <w:p w14:paraId="63214F5F" w14:textId="77777777" w:rsidR="008122C3" w:rsidRDefault="008122C3" w:rsidP="008122C3">
            <w:pPr>
              <w:spacing w:after="0" w:line="240" w:lineRule="exact"/>
              <w:rPr>
                <w:rFonts w:asciiTheme="minorHAnsi" w:hAnsiTheme="minorHAnsi" w:cstheme="minorHAnsi"/>
              </w:rPr>
            </w:pPr>
          </w:p>
          <w:p w14:paraId="073B75C7" w14:textId="77777777" w:rsidR="00FB5FAC" w:rsidRPr="001F7739" w:rsidRDefault="00FB5FAC" w:rsidP="00FB5FAC">
            <w:pPr>
              <w:pStyle w:val="Default"/>
              <w:rPr>
                <w:rFonts w:ascii="Calibri" w:hAnsi="Calibri" w:cs="Calibri"/>
                <w:sz w:val="22"/>
                <w:szCs w:val="22"/>
              </w:rPr>
            </w:pPr>
            <w:r w:rsidRPr="001F7739">
              <w:rPr>
                <w:rFonts w:ascii="Calibri" w:hAnsi="Calibri" w:cs="Calibri"/>
                <w:color w:val="auto"/>
                <w:sz w:val="22"/>
                <w:szCs w:val="22"/>
              </w:rPr>
              <w:t>The main modification to TRC0</w:t>
            </w:r>
            <w:r>
              <w:rPr>
                <w:rFonts w:ascii="Calibri" w:hAnsi="Calibri" w:cs="Calibri"/>
                <w:color w:val="auto"/>
                <w:sz w:val="22"/>
                <w:szCs w:val="22"/>
              </w:rPr>
              <w:t>2</w:t>
            </w:r>
            <w:r w:rsidRPr="001F7739">
              <w:rPr>
                <w:rFonts w:ascii="Calibri" w:hAnsi="Calibri" w:cs="Calibri"/>
                <w:color w:val="auto"/>
                <w:sz w:val="22"/>
                <w:szCs w:val="22"/>
              </w:rPr>
              <w:t xml:space="preserve"> strengthens support for </w:t>
            </w:r>
            <w:r>
              <w:rPr>
                <w:rFonts w:ascii="Calibri" w:hAnsi="Calibri" w:cs="Calibri"/>
                <w:color w:val="auto"/>
                <w:sz w:val="22"/>
                <w:szCs w:val="22"/>
              </w:rPr>
              <w:t>transport infrastructure improvements in the borough</w:t>
            </w:r>
          </w:p>
          <w:p w14:paraId="39AD3710" w14:textId="77777777" w:rsidR="00FB5FAC" w:rsidRDefault="00FB5FAC" w:rsidP="008122C3">
            <w:pPr>
              <w:spacing w:after="0" w:line="240" w:lineRule="exact"/>
              <w:rPr>
                <w:rFonts w:asciiTheme="minorHAnsi" w:hAnsiTheme="minorHAnsi" w:cstheme="minorHAnsi"/>
              </w:rPr>
            </w:pPr>
          </w:p>
          <w:p w14:paraId="77796B39" w14:textId="77777777" w:rsidR="00FB5FAC" w:rsidRDefault="00FB5FAC" w:rsidP="008122C3">
            <w:pPr>
              <w:spacing w:after="0" w:line="240" w:lineRule="exact"/>
              <w:rPr>
                <w:rFonts w:asciiTheme="minorHAnsi" w:hAnsiTheme="minorHAnsi" w:cstheme="minorHAnsi"/>
              </w:rPr>
            </w:pPr>
          </w:p>
          <w:p w14:paraId="0363CD13" w14:textId="53CE3C63" w:rsidR="008122C3" w:rsidRDefault="00FB5FAC" w:rsidP="008122C3">
            <w:pPr>
              <w:spacing w:after="0" w:line="240" w:lineRule="exact"/>
              <w:rPr>
                <w:rFonts w:asciiTheme="minorHAnsi" w:eastAsia="Times New Roman" w:hAnsiTheme="minorHAnsi" w:cstheme="minorHAnsi"/>
                <w:color w:val="000000" w:themeColor="text1"/>
              </w:rPr>
            </w:pPr>
            <w:r>
              <w:rPr>
                <w:rFonts w:cs="Calibri"/>
              </w:rPr>
              <w:t>T</w:t>
            </w:r>
            <w:r w:rsidRPr="001F7739">
              <w:rPr>
                <w:rFonts w:cs="Calibri"/>
              </w:rPr>
              <w:t>his will have a positive impact older people to provide better accessibility and mobility to access services.</w:t>
            </w:r>
            <w:r>
              <w:rPr>
                <w:rFonts w:cs="Calibri"/>
              </w:rPr>
              <w:t xml:space="preserve"> This modification will also </w:t>
            </w:r>
            <w:r w:rsidRPr="001F7739">
              <w:rPr>
                <w:rFonts w:cs="Calibri"/>
              </w:rPr>
              <w:t>have a positive impact o</w:t>
            </w:r>
            <w:r>
              <w:rPr>
                <w:rFonts w:cs="Calibri"/>
              </w:rPr>
              <w:t>n younger</w:t>
            </w:r>
            <w:r w:rsidRPr="001F7739">
              <w:rPr>
                <w:rFonts w:cs="Calibri"/>
              </w:rPr>
              <w:t xml:space="preserve"> people </w:t>
            </w:r>
            <w:r>
              <w:rPr>
                <w:rFonts w:cs="Calibri"/>
              </w:rPr>
              <w:t>who are most likely to be using public transport</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210611227"/>
              <w14:checkbox>
                <w14:checked w14:val="1"/>
                <w14:checkedState w14:val="2612" w14:font="MS Gothic"/>
                <w14:uncheckedState w14:val="2610" w14:font="MS Gothic"/>
              </w14:checkbox>
            </w:sdtPr>
            <w:sdtEndPr/>
            <w:sdtContent>
              <w:p w14:paraId="58C03B92" w14:textId="77777777" w:rsidR="008122C3" w:rsidRPr="008321D1" w:rsidRDefault="008122C3" w:rsidP="008122C3">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6BF0D3F" w14:textId="77777777" w:rsidR="008122C3" w:rsidRDefault="008122C3" w:rsidP="008122C3">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902795376"/>
              <w14:checkbox>
                <w14:checked w14:val="0"/>
                <w14:checkedState w14:val="2612" w14:font="MS Gothic"/>
                <w14:uncheckedState w14:val="2610" w14:font="MS Gothic"/>
              </w14:checkbox>
            </w:sdtPr>
            <w:sdtEndPr/>
            <w:sdtContent>
              <w:p w14:paraId="61BA326B"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A6BFE56"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055498987"/>
              <w14:checkbox>
                <w14:checked w14:val="0"/>
                <w14:checkedState w14:val="2612" w14:font="MS Gothic"/>
                <w14:uncheckedState w14:val="2610" w14:font="MS Gothic"/>
              </w14:checkbox>
            </w:sdtPr>
            <w:sdtEndPr/>
            <w:sdtContent>
              <w:p w14:paraId="3F2D1FAB"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C08D18D"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560026076"/>
              <w14:checkbox>
                <w14:checked w14:val="0"/>
                <w14:checkedState w14:val="2612" w14:font="MS Gothic"/>
                <w14:uncheckedState w14:val="2610" w14:font="MS Gothic"/>
              </w14:checkbox>
            </w:sdtPr>
            <w:sdtEndPr/>
            <w:sdtContent>
              <w:p w14:paraId="4124B312" w14:textId="77777777" w:rsidR="008122C3" w:rsidRPr="008321D1" w:rsidRDefault="008122C3" w:rsidP="008122C3">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95C03C9" w14:textId="77777777" w:rsidR="008122C3" w:rsidRDefault="008122C3" w:rsidP="008122C3">
            <w:pPr>
              <w:spacing w:before="240" w:after="0" w:line="240" w:lineRule="auto"/>
              <w:ind w:left="113"/>
              <w:jc w:val="center"/>
              <w:rPr>
                <w:rFonts w:asciiTheme="minorHAnsi" w:eastAsia="Times New Roman" w:hAnsiTheme="minorHAnsi" w:cstheme="minorHAnsi"/>
                <w:b/>
                <w:sz w:val="36"/>
                <w:szCs w:val="36"/>
              </w:rPr>
            </w:pPr>
          </w:p>
        </w:tc>
      </w:tr>
    </w:tbl>
    <w:p w14:paraId="6FB0AF35" w14:textId="77777777" w:rsidR="000E5B6E" w:rsidRDefault="000E5B6E"/>
    <w:p w14:paraId="659D7185" w14:textId="3EDDC121" w:rsidR="00DF7A0C" w:rsidRDefault="00244A44">
      <w:r>
        <w:br w:type="page"/>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B611A2" w:rsidRPr="00B115E4" w14:paraId="367C475A"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357FDA59" w14:textId="77777777" w:rsidR="00B611A2" w:rsidRPr="00A11785" w:rsidRDefault="00B611A2"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lastRenderedPageBreak/>
              <w:t>Assessing impact</w:t>
            </w:r>
          </w:p>
          <w:p w14:paraId="5228FD05" w14:textId="77777777" w:rsidR="0031379A" w:rsidRDefault="0031379A" w:rsidP="0037072F">
            <w:pPr>
              <w:spacing w:after="0" w:line="240" w:lineRule="auto"/>
              <w:rPr>
                <w:rFonts w:asciiTheme="minorHAnsi" w:eastAsia="Times New Roman" w:hAnsiTheme="minorHAnsi" w:cstheme="minorHAnsi"/>
                <w:b/>
                <w:color w:val="FFFFFF" w:themeColor="background1"/>
                <w:lang w:eastAsia="en-GB"/>
              </w:rPr>
            </w:pPr>
          </w:p>
          <w:p w14:paraId="04E855E3" w14:textId="71A76009" w:rsidR="00B611A2" w:rsidRPr="007A1DDB" w:rsidRDefault="00B611A2" w:rsidP="0037072F">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603398DD" w14:textId="77777777" w:rsidR="00B611A2" w:rsidRPr="00D56F5B" w:rsidRDefault="00B611A2" w:rsidP="0037072F">
            <w:pPr>
              <w:pStyle w:val="ListParagraph"/>
              <w:spacing w:after="0" w:line="240" w:lineRule="auto"/>
              <w:ind w:hanging="360"/>
              <w:rPr>
                <w:rFonts w:asciiTheme="minorHAnsi" w:eastAsia="Times New Roman" w:hAnsiTheme="minorHAnsi" w:cstheme="minorHAnsi"/>
                <w:b/>
                <w:color w:val="FFFFFF" w:themeColor="background1"/>
                <w:lang w:eastAsia="en-GB"/>
              </w:rPr>
            </w:pPr>
          </w:p>
        </w:tc>
      </w:tr>
      <w:tr w:rsidR="00B611A2" w:rsidRPr="00B115E4" w14:paraId="2DD94537"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8CA2534" w14:textId="549426FB" w:rsidR="00B611A2" w:rsidRPr="001C66D1" w:rsidRDefault="00B611A2" w:rsidP="0037072F">
            <w:pPr>
              <w:pStyle w:val="Default"/>
              <w:rPr>
                <w:rFonts w:ascii="Calibri" w:hAnsi="Calibri" w:cs="Calibri"/>
                <w:b/>
                <w:bCs/>
                <w:color w:val="FFFFFF" w:themeColor="background1"/>
                <w:sz w:val="22"/>
                <w:szCs w:val="22"/>
              </w:rPr>
            </w:pPr>
            <w:r w:rsidRPr="001C66D1">
              <w:rPr>
                <w:rFonts w:ascii="Calibri" w:hAnsi="Calibri" w:cs="Calibri"/>
                <w:b/>
                <w:bCs/>
                <w:color w:val="FFFFFF" w:themeColor="background1"/>
                <w:sz w:val="22"/>
                <w:szCs w:val="22"/>
              </w:rPr>
              <w:t>TRC0</w:t>
            </w:r>
            <w:r>
              <w:rPr>
                <w:rFonts w:ascii="Calibri" w:hAnsi="Calibri" w:cs="Calibri"/>
                <w:b/>
                <w:bCs/>
                <w:color w:val="FFFFFF" w:themeColor="background1"/>
                <w:sz w:val="22"/>
                <w:szCs w:val="22"/>
              </w:rPr>
              <w:t>3</w:t>
            </w:r>
            <w:r w:rsidRPr="001C66D1">
              <w:rPr>
                <w:rFonts w:ascii="Calibri" w:hAnsi="Calibri" w:cs="Calibri"/>
                <w:b/>
                <w:bCs/>
                <w:color w:val="FFFFFF" w:themeColor="background1"/>
                <w:sz w:val="22"/>
                <w:szCs w:val="22"/>
              </w:rPr>
              <w:t xml:space="preserve">– </w:t>
            </w:r>
            <w:r w:rsidR="008130E3">
              <w:rPr>
                <w:rFonts w:ascii="Calibri" w:hAnsi="Calibri" w:cs="Calibri"/>
                <w:b/>
                <w:bCs/>
                <w:color w:val="FFFFFF" w:themeColor="background1"/>
                <w:sz w:val="22"/>
                <w:szCs w:val="22"/>
              </w:rPr>
              <w:t>Parking management</w:t>
            </w:r>
            <w:r w:rsidRPr="001C66D1">
              <w:rPr>
                <w:rFonts w:ascii="Calibri" w:hAnsi="Calibri" w:cs="Calibri"/>
                <w:b/>
                <w:bCs/>
                <w:color w:val="FFFFFF" w:themeColor="background1"/>
                <w:sz w:val="22"/>
                <w:szCs w:val="22"/>
              </w:rPr>
              <w:t xml:space="preserve"> </w:t>
            </w:r>
          </w:p>
          <w:p w14:paraId="5E02301A" w14:textId="77777777" w:rsidR="00B611A2" w:rsidRPr="001C66D1" w:rsidRDefault="00B611A2" w:rsidP="0037072F">
            <w:pPr>
              <w:pStyle w:val="ListParagraph"/>
              <w:ind w:hanging="360"/>
              <w:rPr>
                <w:rFonts w:eastAsia="Times New Roman" w:cs="Calibri"/>
                <w:b/>
                <w:bCs/>
                <w:color w:val="FFFFFF" w:themeColor="background1"/>
                <w:lang w:eastAsia="en-GB"/>
              </w:rPr>
            </w:pPr>
          </w:p>
          <w:p w14:paraId="14FC4B16" w14:textId="34A0924C" w:rsidR="00B611A2" w:rsidRPr="007A1DDB" w:rsidRDefault="00E60564" w:rsidP="007A1DDB">
            <w:pPr>
              <w:spacing w:after="0" w:line="240" w:lineRule="auto"/>
              <w:rPr>
                <w:rFonts w:eastAsia="Times New Roman" w:cs="Calibri"/>
                <w:b/>
                <w:bCs/>
                <w:color w:val="FFFFFF" w:themeColor="background1"/>
                <w:lang w:eastAsia="en-GB"/>
              </w:rPr>
            </w:pPr>
            <w:r>
              <w:rPr>
                <w:rFonts w:eastAsia="Times New Roman" w:cs="Calibri"/>
                <w:b/>
                <w:bCs/>
                <w:color w:val="FFFFFF" w:themeColor="background1"/>
                <w:lang w:eastAsia="en-GB"/>
              </w:rPr>
              <w:t>MM73</w:t>
            </w:r>
          </w:p>
        </w:tc>
      </w:tr>
      <w:tr w:rsidR="00B611A2" w:rsidRPr="00B115E4" w14:paraId="2F269631" w14:textId="77777777" w:rsidTr="0037072F">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7BAF6D8" w14:textId="043D5737" w:rsidR="0070097D" w:rsidRPr="00326014" w:rsidRDefault="00E60564" w:rsidP="0070097D">
            <w:pPr>
              <w:rPr>
                <w:rFonts w:cs="Arial"/>
                <w:b/>
                <w:bCs/>
                <w:color w:val="FFFFFF" w:themeColor="background1"/>
              </w:rPr>
            </w:pPr>
            <w:r>
              <w:rPr>
                <w:rFonts w:cs="Arial"/>
                <w:b/>
                <w:bCs/>
                <w:color w:val="FFFFFF" w:themeColor="background1"/>
              </w:rPr>
              <w:t xml:space="preserve">MM73 </w:t>
            </w:r>
            <w:r w:rsidR="0070097D" w:rsidRPr="00326014">
              <w:rPr>
                <w:rFonts w:cs="Arial"/>
                <w:b/>
                <w:bCs/>
                <w:color w:val="FFFFFF" w:themeColor="background1"/>
              </w:rPr>
              <w:t xml:space="preserve">Clarification that parking should be limited in accordance with London Plan standards. Parking permits may be issued for development in CPZs in line with maximum provision level in Table 23, taking account of any on-site provision and subject to any capacity for additional on-street parking. </w:t>
            </w:r>
          </w:p>
          <w:p w14:paraId="0A9CB22F" w14:textId="6D7BBEDF" w:rsidR="0070097D" w:rsidRPr="00326014" w:rsidRDefault="0070097D" w:rsidP="0070097D">
            <w:pPr>
              <w:rPr>
                <w:rFonts w:cs="Arial"/>
                <w:b/>
                <w:bCs/>
                <w:color w:val="FFFFFF" w:themeColor="background1"/>
              </w:rPr>
            </w:pPr>
            <w:r w:rsidRPr="00326014">
              <w:rPr>
                <w:rFonts w:cs="Arial"/>
                <w:b/>
                <w:bCs/>
                <w:color w:val="FFFFFF" w:themeColor="background1"/>
              </w:rPr>
              <w:t xml:space="preserve">Clarification on where new CPZs or alterations to existing CPZs are deemed necessary to make development acceptable, contributions for implementation and monitoring may be required. Deletion of  requirement for CPZs to be in place before development. Clarification on ‘car free development’ by making certain that ‘where no parking would be provided within a development site, residential parking permits will be made available to Blue Badge Holders’. Re-wording at Part D  to reflect London Plan policies) regarding the reprovision of parking </w:t>
            </w:r>
            <w:r w:rsidR="00827E7E" w:rsidRPr="00827E7E">
              <w:rPr>
                <w:rFonts w:cs="Arial"/>
                <w:b/>
                <w:bCs/>
                <w:color w:val="FFFFFF" w:themeColor="background1"/>
              </w:rPr>
              <w:t>and not providing at previous levels where this would exceed standards</w:t>
            </w:r>
            <w:r w:rsidR="00F2091E">
              <w:rPr>
                <w:rFonts w:cs="Arial"/>
                <w:b/>
                <w:bCs/>
                <w:color w:val="FFFFFF" w:themeColor="background1"/>
              </w:rPr>
              <w:t xml:space="preserve">. </w:t>
            </w:r>
            <w:r w:rsidRPr="00326014">
              <w:rPr>
                <w:rFonts w:cs="Arial"/>
                <w:b/>
                <w:bCs/>
                <w:color w:val="FFFFFF" w:themeColor="background1"/>
              </w:rPr>
              <w:t>Update references to electric vehicle charging to refer to Part S of the Building Regulations. Clarification that car club parking spaces with active charging facilities encouraged as alternative to private parking for residents.</w:t>
            </w:r>
          </w:p>
          <w:p w14:paraId="386C7643" w14:textId="3D1C1FD9" w:rsidR="0070097D" w:rsidRPr="00326014" w:rsidRDefault="0070097D" w:rsidP="0070097D">
            <w:pPr>
              <w:rPr>
                <w:rFonts w:cs="Arial"/>
                <w:b/>
                <w:bCs/>
                <w:color w:val="FFFFFF" w:themeColor="background1"/>
              </w:rPr>
            </w:pPr>
            <w:r w:rsidRPr="00326014">
              <w:rPr>
                <w:rFonts w:cs="Arial"/>
                <w:b/>
                <w:bCs/>
                <w:color w:val="FFFFFF" w:themeColor="background1"/>
              </w:rPr>
              <w:t xml:space="preserve">Parking statements or transport statements/assessments should be provided with proposals to assess appropriate provision levels and any capacity for proposed on-street parking. Clarifications that parking standards are maximums and that although not a requirement of all development </w:t>
            </w:r>
            <w:r w:rsidR="00E60564">
              <w:rPr>
                <w:rFonts w:cs="Arial"/>
                <w:b/>
                <w:bCs/>
                <w:color w:val="FFFFFF" w:themeColor="background1"/>
              </w:rPr>
              <w:t>–</w:t>
            </w:r>
            <w:r w:rsidRPr="00326014">
              <w:rPr>
                <w:rFonts w:cs="Arial"/>
                <w:b/>
                <w:bCs/>
                <w:color w:val="FFFFFF" w:themeColor="background1"/>
              </w:rPr>
              <w:t xml:space="preserve"> in some cases, the Council may seek to ensure new or updated CPZs become effective prior to the occupation of proposed development where unacceptable impacts on local highway conditions would otherwise result.</w:t>
            </w:r>
          </w:p>
          <w:p w14:paraId="3E53C7D9" w14:textId="3401C33B" w:rsidR="00B611A2" w:rsidRPr="001C66D1" w:rsidRDefault="0070097D" w:rsidP="0070097D">
            <w:pPr>
              <w:rPr>
                <w:rFonts w:eastAsia="Times New Roman" w:cs="Calibri"/>
                <w:b/>
                <w:bCs/>
                <w:color w:val="FFFFFF" w:themeColor="background1"/>
                <w:lang w:eastAsia="en-GB"/>
              </w:rPr>
            </w:pPr>
            <w:r w:rsidRPr="00326014">
              <w:rPr>
                <w:rFonts w:cs="Arial"/>
                <w:b/>
                <w:bCs/>
                <w:color w:val="FFFFFF" w:themeColor="background1"/>
              </w:rPr>
              <w:t>Clarification on how parking assessments and on-street parking capacity will be assessed. Deletion of references to orbital PTAL and orbital connectivity, as support for such approaches is not underpinned by substantive evidence, the methodology for calculating such is unclear. Revisions to Table 23 to make clear that PTAL5 and PTAL6 areas should be car free and to delete the ^ footnote because clear evidence has not been provided that higher standards of provision would support additional family housing.</w:t>
            </w:r>
          </w:p>
        </w:tc>
      </w:tr>
      <w:tr w:rsidR="00B611A2" w:rsidRPr="00B115E4" w14:paraId="0FFA6236" w14:textId="77777777" w:rsidTr="0037072F">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765C9EC7" w14:textId="77777777" w:rsidR="00B611A2" w:rsidRPr="00B115E4" w:rsidRDefault="00B611A2" w:rsidP="0037072F">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lastRenderedPageBreak/>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A443559" w14:textId="77777777" w:rsidR="00B611A2" w:rsidRPr="00B115E4" w:rsidRDefault="00B611A2"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05BF7752" w14:textId="77777777" w:rsidR="00B611A2" w:rsidRPr="00B115E4" w:rsidRDefault="00B611A2" w:rsidP="0037072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D512C0E" w14:textId="77777777" w:rsidR="00B611A2" w:rsidRPr="00B115E4" w:rsidRDefault="00B611A2"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4E13CF74" w14:textId="77777777" w:rsidR="00B611A2" w:rsidRPr="00B115E4" w:rsidRDefault="00B611A2" w:rsidP="0037072F">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690A8216" w14:textId="77777777" w:rsidR="00B611A2" w:rsidRPr="00B115E4" w:rsidRDefault="00B611A2"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532D63E0" w14:textId="77777777" w:rsidR="00B611A2" w:rsidRPr="00B115E4" w:rsidRDefault="00B611A2" w:rsidP="0037072F">
            <w:pPr>
              <w:spacing w:after="0" w:line="240" w:lineRule="auto"/>
              <w:ind w:left="113" w:right="113"/>
              <w:rPr>
                <w:rFonts w:asciiTheme="minorHAnsi" w:eastAsia="Times New Roman" w:hAnsiTheme="minorHAnsi" w:cstheme="minorHAnsi"/>
                <w:color w:val="FFFFFF"/>
                <w:lang w:eastAsia="en-GB"/>
              </w:rPr>
            </w:pPr>
          </w:p>
          <w:p w14:paraId="0F5D7912" w14:textId="77777777" w:rsidR="00B611A2" w:rsidRPr="00B115E4" w:rsidRDefault="00B611A2" w:rsidP="0037072F">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B611A2" w:rsidRPr="00B115E4" w14:paraId="23FFD345" w14:textId="77777777" w:rsidTr="0037072F">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13966DB6" w14:textId="77777777" w:rsidR="00B611A2" w:rsidRPr="00B115E4" w:rsidRDefault="00B611A2" w:rsidP="0037072F">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0CFBAC86" w14:textId="77777777" w:rsidR="00B611A2" w:rsidRPr="00B115E4" w:rsidRDefault="00B611A2" w:rsidP="0037072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E163625" w14:textId="77777777" w:rsidR="00B611A2" w:rsidRPr="00B115E4" w:rsidRDefault="00B611A2" w:rsidP="0037072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527FC64" w14:textId="77777777" w:rsidR="00B611A2" w:rsidRPr="00B115E4" w:rsidRDefault="00B611A2" w:rsidP="0037072F">
            <w:pPr>
              <w:spacing w:after="0" w:line="240" w:lineRule="auto"/>
              <w:jc w:val="center"/>
              <w:rPr>
                <w:rFonts w:asciiTheme="minorHAnsi" w:eastAsia="Times New Roman" w:hAnsiTheme="minorHAnsi" w:cstheme="minorHAnsi"/>
                <w:color w:val="FFFFFF"/>
                <w:lang w:eastAsia="en-GB"/>
              </w:rPr>
            </w:pPr>
          </w:p>
          <w:p w14:paraId="0A0A3EBB" w14:textId="77777777" w:rsidR="00B611A2" w:rsidRPr="00B115E4" w:rsidRDefault="00B611A2"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6153A77" w14:textId="77777777" w:rsidR="00B611A2" w:rsidRPr="00B115E4" w:rsidRDefault="00B611A2" w:rsidP="0037072F">
            <w:pPr>
              <w:spacing w:after="0" w:line="240" w:lineRule="auto"/>
              <w:jc w:val="center"/>
              <w:rPr>
                <w:rFonts w:asciiTheme="minorHAnsi" w:eastAsia="Times New Roman" w:hAnsiTheme="minorHAnsi" w:cstheme="minorHAnsi"/>
                <w:color w:val="FFFFFF"/>
                <w:lang w:eastAsia="en-GB"/>
              </w:rPr>
            </w:pPr>
          </w:p>
          <w:p w14:paraId="3770B95A" w14:textId="77777777" w:rsidR="00B611A2" w:rsidRPr="00B115E4" w:rsidRDefault="00B611A2" w:rsidP="0037072F">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7A838E87" w14:textId="77777777" w:rsidR="00B611A2" w:rsidRPr="00B115E4" w:rsidRDefault="00B611A2" w:rsidP="0037072F">
            <w:pPr>
              <w:spacing w:after="0" w:line="240" w:lineRule="auto"/>
              <w:ind w:left="113" w:right="113"/>
              <w:rPr>
                <w:rFonts w:asciiTheme="minorHAnsi" w:eastAsia="Times New Roman" w:hAnsiTheme="minorHAnsi" w:cstheme="minorHAnsi"/>
                <w:color w:val="FFFFFF"/>
                <w:lang w:eastAsia="en-GB"/>
              </w:rPr>
            </w:pPr>
          </w:p>
        </w:tc>
      </w:tr>
      <w:tr w:rsidR="00B611A2" w:rsidRPr="00371080" w14:paraId="3CE5E392" w14:textId="77777777" w:rsidTr="0037072F">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2858CC38" w14:textId="77777777" w:rsidR="00B611A2" w:rsidRPr="00DC55DA" w:rsidRDefault="00B611A2" w:rsidP="0037072F">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t>Age</w:t>
            </w:r>
          </w:p>
        </w:tc>
        <w:tc>
          <w:tcPr>
            <w:tcW w:w="7541" w:type="dxa"/>
            <w:tcBorders>
              <w:top w:val="single" w:sz="4" w:space="0" w:color="auto"/>
            </w:tcBorders>
            <w:shd w:val="clear" w:color="auto" w:fill="auto"/>
          </w:tcPr>
          <w:p w14:paraId="5A4DD393" w14:textId="30E7FC80" w:rsidR="00B611A2" w:rsidRPr="001F7739" w:rsidRDefault="00B611A2" w:rsidP="005601C8">
            <w:pPr>
              <w:pStyle w:val="Default"/>
              <w:rPr>
                <w:rFonts w:cs="Calibri"/>
              </w:rPr>
            </w:pPr>
            <w:r w:rsidRPr="001F7739">
              <w:rPr>
                <w:rFonts w:ascii="Calibri" w:hAnsi="Calibri" w:cs="Calibri"/>
                <w:color w:val="auto"/>
                <w:sz w:val="22"/>
                <w:szCs w:val="22"/>
              </w:rPr>
              <w:t>The main modification to TRC0</w:t>
            </w:r>
            <w:r w:rsidR="002D2E2E">
              <w:rPr>
                <w:rFonts w:ascii="Calibri" w:hAnsi="Calibri" w:cs="Calibri"/>
                <w:color w:val="auto"/>
                <w:sz w:val="22"/>
                <w:szCs w:val="22"/>
              </w:rPr>
              <w:t>3</w:t>
            </w:r>
            <w:r w:rsidRPr="001F7739">
              <w:rPr>
                <w:rFonts w:ascii="Calibri" w:hAnsi="Calibri" w:cs="Calibri"/>
                <w:color w:val="auto"/>
                <w:sz w:val="22"/>
                <w:szCs w:val="22"/>
              </w:rPr>
              <w:t xml:space="preserve"> s</w:t>
            </w:r>
            <w:r w:rsidR="005601C8">
              <w:rPr>
                <w:rFonts w:ascii="Calibri" w:hAnsi="Calibri" w:cs="Calibri"/>
                <w:color w:val="auto"/>
                <w:sz w:val="22"/>
                <w:szCs w:val="22"/>
              </w:rPr>
              <w:t xml:space="preserve">eeks to further reinforce the need to limit car use in the borough by only providing parking </w:t>
            </w:r>
            <w:r w:rsidR="00A93CE8">
              <w:rPr>
                <w:rFonts w:ascii="Calibri" w:hAnsi="Calibri" w:cs="Calibri"/>
                <w:color w:val="auto"/>
                <w:sz w:val="22"/>
                <w:szCs w:val="22"/>
              </w:rPr>
              <w:t>where necessary.</w:t>
            </w:r>
          </w:p>
          <w:p w14:paraId="2E6491EC" w14:textId="77777777" w:rsidR="00B611A2" w:rsidRDefault="00B611A2" w:rsidP="0037072F">
            <w:pPr>
              <w:pStyle w:val="Default"/>
              <w:rPr>
                <w:rFonts w:ascii="Calibri" w:hAnsi="Calibri" w:cs="Calibri"/>
                <w:sz w:val="22"/>
                <w:szCs w:val="22"/>
              </w:rPr>
            </w:pPr>
          </w:p>
          <w:p w14:paraId="76BA8D69" w14:textId="079D5A6B" w:rsidR="00A93CE8" w:rsidRPr="001F7739" w:rsidRDefault="00A93CE8" w:rsidP="0037072F">
            <w:pPr>
              <w:pStyle w:val="Default"/>
              <w:rPr>
                <w:rFonts w:ascii="Calibri" w:hAnsi="Calibri" w:cs="Calibri"/>
                <w:sz w:val="22"/>
                <w:szCs w:val="22"/>
              </w:rPr>
            </w:pPr>
            <w:r>
              <w:rPr>
                <w:rFonts w:ascii="Calibri" w:hAnsi="Calibri" w:cs="Calibri"/>
                <w:sz w:val="22"/>
                <w:szCs w:val="22"/>
              </w:rPr>
              <w:t xml:space="preserve">This may have a minor impact on the elderly who </w:t>
            </w:r>
            <w:r w:rsidR="0090081D">
              <w:rPr>
                <w:rFonts w:ascii="Calibri" w:hAnsi="Calibri" w:cs="Calibri"/>
                <w:sz w:val="22"/>
                <w:szCs w:val="22"/>
              </w:rPr>
              <w:t>may have mobility issues however with other policies seeking to</w:t>
            </w:r>
            <w:r w:rsidR="00B64EBC">
              <w:rPr>
                <w:rFonts w:ascii="Calibri" w:hAnsi="Calibri" w:cs="Calibri"/>
                <w:sz w:val="22"/>
                <w:szCs w:val="22"/>
              </w:rPr>
              <w:t xml:space="preserve"> make key services more </w:t>
            </w:r>
            <w:proofErr w:type="spellStart"/>
            <w:r w:rsidR="00B64EBC">
              <w:rPr>
                <w:rFonts w:ascii="Calibri" w:hAnsi="Calibri" w:cs="Calibri"/>
                <w:sz w:val="22"/>
                <w:szCs w:val="22"/>
              </w:rPr>
              <w:t>accessibly</w:t>
            </w:r>
            <w:proofErr w:type="spellEnd"/>
            <w:r w:rsidR="00B64EBC">
              <w:rPr>
                <w:rFonts w:ascii="Calibri" w:hAnsi="Calibri" w:cs="Calibri"/>
                <w:sz w:val="22"/>
                <w:szCs w:val="22"/>
              </w:rPr>
              <w:t xml:space="preserve"> through public transport this is likely to have only a minor impact </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569003663"/>
              <w14:checkbox>
                <w14:checked w14:val="0"/>
                <w14:checkedState w14:val="2612" w14:font="MS Gothic"/>
                <w14:uncheckedState w14:val="2610" w14:font="MS Gothic"/>
              </w14:checkbox>
            </w:sdtPr>
            <w:sdtEndPr/>
            <w:sdtContent>
              <w:p w14:paraId="6DCFDB45" w14:textId="4B0EB95A" w:rsidR="00B611A2" w:rsidRPr="00DC55DA" w:rsidRDefault="00A93CE8" w:rsidP="0037072F">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5A1BD615" w14:textId="77777777" w:rsidR="00B611A2" w:rsidRPr="00DC55DA" w:rsidRDefault="00B611A2" w:rsidP="0037072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648327639"/>
              <w14:checkbox>
                <w14:checked w14:val="1"/>
                <w14:checkedState w14:val="2612" w14:font="MS Gothic"/>
                <w14:uncheckedState w14:val="2610" w14:font="MS Gothic"/>
              </w14:checkbox>
            </w:sdtPr>
            <w:sdtEndPr/>
            <w:sdtContent>
              <w:p w14:paraId="78F0D2BF" w14:textId="638E4843" w:rsidR="00B611A2" w:rsidRPr="00DC55DA" w:rsidRDefault="00A93CE8"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9D1D189" w14:textId="77777777" w:rsidR="00B611A2" w:rsidRPr="00DC55DA" w:rsidRDefault="00B611A2" w:rsidP="0037072F">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48834364"/>
              <w14:checkbox>
                <w14:checked w14:val="0"/>
                <w14:checkedState w14:val="2612" w14:font="MS Gothic"/>
                <w14:uncheckedState w14:val="2610" w14:font="MS Gothic"/>
              </w14:checkbox>
            </w:sdtPr>
            <w:sdtEndPr/>
            <w:sdtContent>
              <w:p w14:paraId="11606132" w14:textId="77777777" w:rsidR="00B611A2" w:rsidRPr="00DC55DA" w:rsidRDefault="00B611A2" w:rsidP="0037072F">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397D6846" w14:textId="77777777" w:rsidR="00B611A2" w:rsidRPr="00DC55DA" w:rsidRDefault="00B611A2" w:rsidP="0037072F">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803917447"/>
              <w14:checkbox>
                <w14:checked w14:val="0"/>
                <w14:checkedState w14:val="2612" w14:font="MS Gothic"/>
                <w14:uncheckedState w14:val="2610" w14:font="MS Gothic"/>
              </w14:checkbox>
            </w:sdtPr>
            <w:sdtEndPr/>
            <w:sdtContent>
              <w:p w14:paraId="1B16063F" w14:textId="77777777" w:rsidR="00B611A2" w:rsidRPr="00DC55DA" w:rsidRDefault="00B611A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6FA56EF" w14:textId="77777777" w:rsidR="00B611A2" w:rsidRPr="00DC55DA" w:rsidRDefault="00B611A2" w:rsidP="0037072F">
            <w:pPr>
              <w:spacing w:after="160" w:line="240" w:lineRule="exact"/>
              <w:jc w:val="center"/>
              <w:rPr>
                <w:rFonts w:ascii="MS Gothic" w:eastAsia="MS Gothic" w:hAnsi="MS Gothic" w:cstheme="minorHAnsi"/>
                <w:b/>
                <w:sz w:val="28"/>
                <w:szCs w:val="28"/>
              </w:rPr>
            </w:pPr>
          </w:p>
        </w:tc>
      </w:tr>
      <w:tr w:rsidR="00B611A2" w:rsidRPr="00371080" w14:paraId="7BDF2694" w14:textId="77777777" w:rsidTr="0037072F">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5A581C39" w14:textId="77777777" w:rsidR="00B611A2" w:rsidRPr="008F4168" w:rsidRDefault="00B611A2" w:rsidP="0037072F">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674854B2" w14:textId="77777777" w:rsidR="00B611A2" w:rsidRDefault="00B611A2" w:rsidP="0037072F">
            <w:pPr>
              <w:pStyle w:val="Default"/>
              <w:rPr>
                <w:rFonts w:ascii="Calibri" w:hAnsi="Calibri" w:cs="Calibri"/>
                <w:sz w:val="22"/>
                <w:szCs w:val="22"/>
              </w:rPr>
            </w:pPr>
            <w:r>
              <w:rPr>
                <w:rFonts w:ascii="Calibri" w:hAnsi="Calibri" w:cs="Calibri"/>
                <w:sz w:val="22"/>
                <w:szCs w:val="22"/>
              </w:rPr>
              <w:t>The main modification to TRC0</w:t>
            </w:r>
            <w:r w:rsidR="00B43A48">
              <w:rPr>
                <w:rFonts w:ascii="Calibri" w:hAnsi="Calibri" w:cs="Calibri"/>
                <w:sz w:val="22"/>
                <w:szCs w:val="22"/>
              </w:rPr>
              <w:t xml:space="preserve">3 </w:t>
            </w:r>
            <w:r w:rsidR="00BF09DB">
              <w:rPr>
                <w:rFonts w:ascii="Calibri" w:hAnsi="Calibri" w:cs="Calibri"/>
                <w:sz w:val="22"/>
                <w:szCs w:val="22"/>
              </w:rPr>
              <w:t>does not affect provision for blue badge holders.</w:t>
            </w:r>
            <w:r w:rsidR="00B43A48">
              <w:rPr>
                <w:rFonts w:ascii="Calibri" w:hAnsi="Calibri" w:cs="Calibri"/>
                <w:sz w:val="22"/>
                <w:szCs w:val="22"/>
              </w:rPr>
              <w:t xml:space="preserve"> </w:t>
            </w:r>
          </w:p>
          <w:p w14:paraId="013F9BCA" w14:textId="4393DAEE" w:rsidR="00713A5D" w:rsidRPr="001F7739" w:rsidRDefault="00713A5D" w:rsidP="0037072F">
            <w:pPr>
              <w:pStyle w:val="Default"/>
              <w:rPr>
                <w:rFonts w:ascii="Calibri" w:hAnsi="Calibri" w:cs="Calibri"/>
                <w:sz w:val="22"/>
                <w:szCs w:val="22"/>
              </w:rPr>
            </w:pPr>
            <w:r>
              <w:rPr>
                <w:rFonts w:ascii="Calibri" w:hAnsi="Calibri" w:cs="Calibri"/>
                <w:sz w:val="22"/>
                <w:szCs w:val="22"/>
              </w:rPr>
              <w:t>As such the main modification to TRC03 is not likely to affect blue badge holders</w:t>
            </w:r>
          </w:p>
        </w:tc>
        <w:tc>
          <w:tcPr>
            <w:tcW w:w="1134" w:type="dxa"/>
            <w:shd w:val="clear" w:color="auto" w:fill="auto"/>
            <w:vAlign w:val="center"/>
          </w:tcPr>
          <w:sdt>
            <w:sdtPr>
              <w:rPr>
                <w:rFonts w:asciiTheme="minorHAnsi" w:eastAsia="Times New Roman" w:hAnsiTheme="minorHAnsi" w:cstheme="minorHAnsi"/>
                <w:b/>
                <w:sz w:val="28"/>
                <w:szCs w:val="28"/>
              </w:rPr>
              <w:id w:val="-385885875"/>
              <w14:checkbox>
                <w14:checked w14:val="0"/>
                <w14:checkedState w14:val="2612" w14:font="MS Gothic"/>
                <w14:uncheckedState w14:val="2610" w14:font="MS Gothic"/>
              </w14:checkbox>
            </w:sdtPr>
            <w:sdtEndPr/>
            <w:sdtContent>
              <w:p w14:paraId="00484923" w14:textId="77777777" w:rsidR="00B611A2" w:rsidRPr="008F4168" w:rsidRDefault="00B611A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02A7265" w14:textId="77777777" w:rsidR="00B611A2" w:rsidRPr="008F4168"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51648010"/>
              <w14:checkbox>
                <w14:checked w14:val="0"/>
                <w14:checkedState w14:val="2612" w14:font="MS Gothic"/>
                <w14:uncheckedState w14:val="2610" w14:font="MS Gothic"/>
              </w14:checkbox>
            </w:sdtPr>
            <w:sdtEndPr/>
            <w:sdtContent>
              <w:p w14:paraId="27737840" w14:textId="77777777" w:rsidR="00B611A2" w:rsidRPr="008F4168" w:rsidRDefault="00B611A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3D8FE74" w14:textId="77777777" w:rsidR="00B611A2" w:rsidRPr="008F4168" w:rsidRDefault="00B611A2"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2413680"/>
              <w14:checkbox>
                <w14:checked w14:val="0"/>
                <w14:checkedState w14:val="2612" w14:font="MS Gothic"/>
                <w14:uncheckedState w14:val="2610" w14:font="MS Gothic"/>
              </w14:checkbox>
            </w:sdtPr>
            <w:sdtEndPr/>
            <w:sdtContent>
              <w:p w14:paraId="06A65B65" w14:textId="77777777" w:rsidR="00B611A2" w:rsidRPr="008F4168" w:rsidRDefault="00B611A2" w:rsidP="0037072F">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370CEE76" w14:textId="77777777" w:rsidR="00B611A2" w:rsidRPr="008F4168" w:rsidRDefault="00B611A2"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17942176"/>
              <w14:checkbox>
                <w14:checked w14:val="1"/>
                <w14:checkedState w14:val="2612" w14:font="MS Gothic"/>
                <w14:uncheckedState w14:val="2610" w14:font="MS Gothic"/>
              </w14:checkbox>
            </w:sdtPr>
            <w:sdtEndPr/>
            <w:sdtContent>
              <w:p w14:paraId="0624E443" w14:textId="5591DD8F" w:rsidR="00B611A2" w:rsidRPr="008F4168" w:rsidRDefault="00713A5D"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0558514" w14:textId="77777777" w:rsidR="00B611A2" w:rsidRPr="008F4168" w:rsidRDefault="00B611A2" w:rsidP="0037072F">
            <w:pPr>
              <w:spacing w:after="160" w:line="240" w:lineRule="exact"/>
              <w:jc w:val="center"/>
              <w:rPr>
                <w:rFonts w:ascii="MS Gothic" w:eastAsia="MS Gothic" w:hAnsi="MS Gothic" w:cstheme="minorHAnsi"/>
                <w:b/>
                <w:sz w:val="28"/>
                <w:szCs w:val="28"/>
              </w:rPr>
            </w:pPr>
          </w:p>
        </w:tc>
      </w:tr>
      <w:tr w:rsidR="00B611A2" w:rsidRPr="00371080" w14:paraId="6C21D4CE"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3AD8058F" w14:textId="77777777" w:rsidR="00B611A2" w:rsidRPr="007F2644" w:rsidRDefault="00B611A2"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0C5A1A4A" w14:textId="77777777" w:rsidR="00B611A2" w:rsidRPr="007F2644" w:rsidRDefault="00B611A2"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77AF4C77" w14:textId="4E96758A" w:rsidR="00B611A2" w:rsidRPr="00736CF9" w:rsidRDefault="00B611A2" w:rsidP="0037072F">
            <w:pPr>
              <w:pStyle w:val="Default"/>
              <w:rPr>
                <w:rFonts w:asciiTheme="minorHAnsi" w:eastAsia="Times New Roman" w:hAnsiTheme="minorHAnsi" w:cstheme="minorHAnsi"/>
                <w:sz w:val="22"/>
                <w:szCs w:val="22"/>
              </w:rPr>
            </w:pPr>
            <w:r w:rsidRPr="00736CF9">
              <w:rPr>
                <w:rFonts w:asciiTheme="minorHAnsi" w:eastAsia="Times New Roman" w:hAnsiTheme="minorHAnsi" w:cstheme="minorHAnsi"/>
                <w:color w:val="000000" w:themeColor="text1"/>
                <w:sz w:val="22"/>
                <w:szCs w:val="22"/>
              </w:rPr>
              <w:t>The main modifications to policy TRC0</w:t>
            </w:r>
            <w:r w:rsidR="00713A5D">
              <w:rPr>
                <w:rFonts w:asciiTheme="minorHAnsi" w:eastAsia="Times New Roman" w:hAnsiTheme="minorHAnsi" w:cstheme="minorHAnsi"/>
                <w:color w:val="000000" w:themeColor="text1"/>
                <w:sz w:val="22"/>
                <w:szCs w:val="22"/>
              </w:rPr>
              <w:t>3</w:t>
            </w:r>
            <w:r w:rsidRPr="00736CF9">
              <w:rPr>
                <w:rFonts w:asciiTheme="minorHAnsi" w:eastAsia="Times New Roman" w:hAnsiTheme="minorHAnsi" w:cstheme="minorHAnsi"/>
                <w:color w:val="000000" w:themeColor="text1"/>
                <w:sz w:val="22"/>
                <w:szCs w:val="22"/>
              </w:rPr>
              <w:t xml:space="preserve"> will have no additional impact on individuals who have a different gender identity </w:t>
            </w:r>
            <w:r w:rsidRPr="00736CF9">
              <w:rPr>
                <w:rFonts w:asciiTheme="minorHAnsi" w:hAnsiTheme="minorHAnsi" w:cstheme="minorHAnsi"/>
                <w:color w:val="000000" w:themeColor="text1"/>
                <w:sz w:val="22"/>
                <w:szCs w:val="22"/>
              </w:rPr>
              <w:t>from their sex registered at birth.</w:t>
            </w:r>
          </w:p>
        </w:tc>
        <w:tc>
          <w:tcPr>
            <w:tcW w:w="1134" w:type="dxa"/>
            <w:shd w:val="clear" w:color="auto" w:fill="auto"/>
            <w:vAlign w:val="center"/>
          </w:tcPr>
          <w:sdt>
            <w:sdtPr>
              <w:rPr>
                <w:rFonts w:asciiTheme="minorHAnsi" w:eastAsia="Times New Roman" w:hAnsiTheme="minorHAnsi" w:cstheme="minorHAnsi"/>
                <w:b/>
                <w:sz w:val="28"/>
                <w:szCs w:val="28"/>
              </w:rPr>
              <w:id w:val="497388979"/>
              <w14:checkbox>
                <w14:checked w14:val="0"/>
                <w14:checkedState w14:val="2612" w14:font="MS Gothic"/>
                <w14:uncheckedState w14:val="2610" w14:font="MS Gothic"/>
              </w14:checkbox>
            </w:sdtPr>
            <w:sdtEndPr/>
            <w:sdtContent>
              <w:p w14:paraId="1B156B4B" w14:textId="77777777" w:rsidR="00B611A2" w:rsidRPr="007F2644" w:rsidRDefault="00B611A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FC1CBAE" w14:textId="77777777" w:rsidR="00B611A2" w:rsidRPr="007F2644"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18780152"/>
              <w14:checkbox>
                <w14:checked w14:val="0"/>
                <w14:checkedState w14:val="2612" w14:font="MS Gothic"/>
                <w14:uncheckedState w14:val="2610" w14:font="MS Gothic"/>
              </w14:checkbox>
            </w:sdtPr>
            <w:sdtEndPr/>
            <w:sdtContent>
              <w:p w14:paraId="68AF84DC" w14:textId="77777777" w:rsidR="00B611A2" w:rsidRPr="007F2644" w:rsidRDefault="00B611A2"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088E408" w14:textId="77777777" w:rsidR="00B611A2" w:rsidRPr="007F2644" w:rsidRDefault="00B611A2"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3182747"/>
              <w14:checkbox>
                <w14:checked w14:val="0"/>
                <w14:checkedState w14:val="2612" w14:font="MS Gothic"/>
                <w14:uncheckedState w14:val="2610" w14:font="MS Gothic"/>
              </w14:checkbox>
            </w:sdtPr>
            <w:sdtEndPr/>
            <w:sdtContent>
              <w:p w14:paraId="0EA0E744" w14:textId="77777777" w:rsidR="00B611A2" w:rsidRPr="007F2644" w:rsidRDefault="00B611A2"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4DD4E5CF" w14:textId="77777777" w:rsidR="00B611A2" w:rsidRPr="007F2644" w:rsidRDefault="00B611A2"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655419924"/>
              <w14:checkbox>
                <w14:checked w14:val="1"/>
                <w14:checkedState w14:val="2612" w14:font="MS Gothic"/>
                <w14:uncheckedState w14:val="2610" w14:font="MS Gothic"/>
              </w14:checkbox>
            </w:sdtPr>
            <w:sdtEndPr/>
            <w:sdtContent>
              <w:p w14:paraId="7B810253" w14:textId="77777777" w:rsidR="00B611A2" w:rsidRPr="007F2644" w:rsidRDefault="00B611A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F4318F9" w14:textId="77777777" w:rsidR="00B611A2" w:rsidRPr="007F2644" w:rsidRDefault="00B611A2" w:rsidP="0037072F">
            <w:pPr>
              <w:spacing w:after="160" w:line="240" w:lineRule="exact"/>
              <w:jc w:val="center"/>
              <w:rPr>
                <w:rFonts w:ascii="MS Gothic" w:eastAsia="MS Gothic" w:hAnsi="MS Gothic" w:cstheme="minorHAnsi"/>
                <w:b/>
                <w:sz w:val="28"/>
                <w:szCs w:val="28"/>
              </w:rPr>
            </w:pPr>
          </w:p>
        </w:tc>
      </w:tr>
      <w:tr w:rsidR="00B611A2" w:rsidRPr="00371080" w14:paraId="22CCD82E"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68EDE68F" w14:textId="77777777" w:rsidR="00B611A2" w:rsidRPr="007F2644" w:rsidRDefault="00B611A2"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09B2E261" w14:textId="0409C8D7" w:rsidR="00B611A2" w:rsidRPr="00780910" w:rsidRDefault="00B611A2" w:rsidP="0037072F">
            <w:pPr>
              <w:pStyle w:val="Default"/>
              <w:rPr>
                <w:rFonts w:ascii="Calibri" w:hAnsi="Calibri" w:cs="Calibri"/>
                <w:sz w:val="22"/>
                <w:szCs w:val="22"/>
                <w:highlight w:val="yellow"/>
              </w:rPr>
            </w:pPr>
            <w:r w:rsidRPr="00780910">
              <w:rPr>
                <w:rFonts w:ascii="Calibri" w:eastAsia="Times New Roman" w:hAnsi="Calibri" w:cs="Calibri"/>
                <w:color w:val="000000" w:themeColor="text1"/>
                <w:sz w:val="22"/>
                <w:szCs w:val="22"/>
              </w:rPr>
              <w:t>The main modifications to policy TRC0</w:t>
            </w:r>
            <w:r w:rsidR="00713A5D">
              <w:rPr>
                <w:rFonts w:ascii="Calibri" w:eastAsia="Times New Roman" w:hAnsi="Calibri" w:cs="Calibri"/>
                <w:color w:val="000000" w:themeColor="text1"/>
                <w:sz w:val="22"/>
                <w:szCs w:val="22"/>
              </w:rPr>
              <w:t>3</w:t>
            </w:r>
            <w:r w:rsidRPr="00780910">
              <w:rPr>
                <w:rFonts w:ascii="Calibri" w:eastAsia="Times New Roman" w:hAnsi="Calibri" w:cs="Calibri"/>
                <w:color w:val="000000" w:themeColor="text1"/>
                <w:sz w:val="22"/>
                <w:szCs w:val="22"/>
              </w:rPr>
              <w:t xml:space="preserve"> will have no additional impact on individuals who are married or 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1559365526"/>
              <w14:checkbox>
                <w14:checked w14:val="0"/>
                <w14:checkedState w14:val="2612" w14:font="MS Gothic"/>
                <w14:uncheckedState w14:val="2610" w14:font="MS Gothic"/>
              </w14:checkbox>
            </w:sdtPr>
            <w:sdtEndPr/>
            <w:sdtContent>
              <w:p w14:paraId="2EA36254" w14:textId="77777777" w:rsidR="00B611A2" w:rsidRPr="007F2644" w:rsidRDefault="00B611A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D00081B" w14:textId="77777777" w:rsidR="00B611A2" w:rsidRPr="007F2644"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12350448"/>
              <w14:checkbox>
                <w14:checked w14:val="0"/>
                <w14:checkedState w14:val="2612" w14:font="MS Gothic"/>
                <w14:uncheckedState w14:val="2610" w14:font="MS Gothic"/>
              </w14:checkbox>
            </w:sdtPr>
            <w:sdtEndPr/>
            <w:sdtContent>
              <w:p w14:paraId="1543DA9D" w14:textId="77777777" w:rsidR="00B611A2" w:rsidRPr="007F2644" w:rsidRDefault="00B611A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6726749A" w14:textId="77777777" w:rsidR="00B611A2" w:rsidRPr="007F2644" w:rsidRDefault="00B611A2"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95618408"/>
              <w14:checkbox>
                <w14:checked w14:val="0"/>
                <w14:checkedState w14:val="2612" w14:font="MS Gothic"/>
                <w14:uncheckedState w14:val="2610" w14:font="MS Gothic"/>
              </w14:checkbox>
            </w:sdtPr>
            <w:sdtEndPr/>
            <w:sdtContent>
              <w:p w14:paraId="4954214B" w14:textId="77777777" w:rsidR="00B611A2" w:rsidRPr="007F2644" w:rsidRDefault="00B611A2"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3B8E22EC" w14:textId="77777777" w:rsidR="00B611A2" w:rsidRPr="007F2644" w:rsidRDefault="00B611A2"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22676163"/>
              <w14:checkbox>
                <w14:checked w14:val="1"/>
                <w14:checkedState w14:val="2612" w14:font="MS Gothic"/>
                <w14:uncheckedState w14:val="2610" w14:font="MS Gothic"/>
              </w14:checkbox>
            </w:sdtPr>
            <w:sdtEndPr/>
            <w:sdtContent>
              <w:p w14:paraId="56DE880E" w14:textId="77777777" w:rsidR="00B611A2" w:rsidRPr="007F2644" w:rsidRDefault="00B611A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2167680" w14:textId="77777777" w:rsidR="00B611A2" w:rsidRPr="007F2644" w:rsidRDefault="00B611A2" w:rsidP="0037072F">
            <w:pPr>
              <w:spacing w:after="160" w:line="240" w:lineRule="exact"/>
              <w:jc w:val="center"/>
              <w:rPr>
                <w:rFonts w:ascii="MS Gothic" w:eastAsia="MS Gothic" w:hAnsi="MS Gothic" w:cstheme="minorHAnsi"/>
                <w:b/>
                <w:sz w:val="28"/>
                <w:szCs w:val="28"/>
              </w:rPr>
            </w:pPr>
          </w:p>
        </w:tc>
      </w:tr>
      <w:tr w:rsidR="00B611A2" w:rsidRPr="00371080" w14:paraId="30B4D9F6" w14:textId="77777777" w:rsidTr="0037072F">
        <w:trPr>
          <w:gridBefore w:val="1"/>
          <w:wBefore w:w="29" w:type="dxa"/>
          <w:trHeight w:val="284"/>
        </w:trPr>
        <w:tc>
          <w:tcPr>
            <w:tcW w:w="2240" w:type="dxa"/>
            <w:tcBorders>
              <w:top w:val="single" w:sz="4" w:space="0" w:color="FFFFFF" w:themeColor="background1"/>
            </w:tcBorders>
            <w:shd w:val="clear" w:color="auto" w:fill="009999"/>
            <w:vAlign w:val="center"/>
          </w:tcPr>
          <w:p w14:paraId="278E21B9" w14:textId="77777777" w:rsidR="00B611A2" w:rsidRPr="007F2644" w:rsidRDefault="00B611A2" w:rsidP="0037072F">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6BF70F07" w14:textId="77777777" w:rsidR="00B35B95" w:rsidRPr="001F7739" w:rsidRDefault="00B35B95" w:rsidP="00B35B95">
            <w:pPr>
              <w:pStyle w:val="Default"/>
              <w:rPr>
                <w:rFonts w:cs="Calibri"/>
              </w:rPr>
            </w:pPr>
            <w:r w:rsidRPr="001F7739">
              <w:rPr>
                <w:rFonts w:ascii="Calibri" w:hAnsi="Calibri" w:cs="Calibri"/>
                <w:color w:val="auto"/>
                <w:sz w:val="22"/>
                <w:szCs w:val="22"/>
              </w:rPr>
              <w:t>The main modification to TRC0</w:t>
            </w:r>
            <w:r>
              <w:rPr>
                <w:rFonts w:ascii="Calibri" w:hAnsi="Calibri" w:cs="Calibri"/>
                <w:color w:val="auto"/>
                <w:sz w:val="22"/>
                <w:szCs w:val="22"/>
              </w:rPr>
              <w:t>3</w:t>
            </w:r>
            <w:r w:rsidRPr="001F7739">
              <w:rPr>
                <w:rFonts w:ascii="Calibri" w:hAnsi="Calibri" w:cs="Calibri"/>
                <w:color w:val="auto"/>
                <w:sz w:val="22"/>
                <w:szCs w:val="22"/>
              </w:rPr>
              <w:t xml:space="preserve"> s</w:t>
            </w:r>
            <w:r>
              <w:rPr>
                <w:rFonts w:ascii="Calibri" w:hAnsi="Calibri" w:cs="Calibri"/>
                <w:color w:val="auto"/>
                <w:sz w:val="22"/>
                <w:szCs w:val="22"/>
              </w:rPr>
              <w:t>eeks to further reinforce the need to limit car use in the borough by only providing parking where necessary.</w:t>
            </w:r>
          </w:p>
          <w:p w14:paraId="48BBE96E" w14:textId="77777777" w:rsidR="00B35B95" w:rsidRDefault="00B35B95" w:rsidP="0037072F">
            <w:pPr>
              <w:spacing w:after="0" w:line="240" w:lineRule="exact"/>
              <w:rPr>
                <w:rFonts w:eastAsia="Times New Roman" w:cs="Calibri"/>
                <w:color w:val="000000" w:themeColor="text1"/>
              </w:rPr>
            </w:pPr>
          </w:p>
          <w:p w14:paraId="12B074DA" w14:textId="7C51D0BE" w:rsidR="00B611A2" w:rsidRPr="00780910" w:rsidRDefault="00B611A2" w:rsidP="0037072F">
            <w:pPr>
              <w:spacing w:after="0" w:line="240" w:lineRule="exact"/>
              <w:rPr>
                <w:rFonts w:eastAsia="Times New Roman" w:cs="Calibri"/>
                <w:color w:val="000000" w:themeColor="text1"/>
                <w:highlight w:val="yellow"/>
              </w:rPr>
            </w:pPr>
            <w:r w:rsidRPr="00780910">
              <w:rPr>
                <w:rFonts w:eastAsia="Times New Roman" w:cs="Calibri"/>
                <w:color w:val="000000" w:themeColor="text1"/>
              </w:rPr>
              <w:t>The main modifications to policy TRC0</w:t>
            </w:r>
            <w:r w:rsidR="00713A5D">
              <w:rPr>
                <w:rFonts w:eastAsia="Times New Roman" w:cs="Calibri"/>
                <w:color w:val="000000" w:themeColor="text1"/>
              </w:rPr>
              <w:t>3</w:t>
            </w:r>
            <w:r>
              <w:rPr>
                <w:rFonts w:eastAsia="Times New Roman" w:cs="Calibri"/>
                <w:color w:val="000000" w:themeColor="text1"/>
              </w:rPr>
              <w:t xml:space="preserve"> </w:t>
            </w:r>
            <w:r w:rsidR="00A403C8">
              <w:rPr>
                <w:rFonts w:cs="Calibri"/>
              </w:rPr>
              <w:t xml:space="preserve">may have a minor impact on </w:t>
            </w:r>
            <w:r w:rsidRPr="00780910">
              <w:rPr>
                <w:rFonts w:cs="Calibri"/>
              </w:rPr>
              <w:t xml:space="preserve">individuals during pregnancy and maternity </w:t>
            </w:r>
            <w:r w:rsidR="00A403C8">
              <w:rPr>
                <w:rFonts w:cs="Calibri"/>
              </w:rPr>
              <w:t>who may be more reliant on cars during this time</w:t>
            </w:r>
            <w:r w:rsidR="00E010D8">
              <w:rPr>
                <w:rFonts w:cs="Calibri"/>
              </w:rPr>
              <w:t xml:space="preserve">, however with other policies seeking to make key services more </w:t>
            </w:r>
            <w:proofErr w:type="spellStart"/>
            <w:r w:rsidR="00E010D8">
              <w:rPr>
                <w:rFonts w:cs="Calibri"/>
              </w:rPr>
              <w:t>accessibly</w:t>
            </w:r>
            <w:proofErr w:type="spellEnd"/>
            <w:r w:rsidR="00E010D8">
              <w:rPr>
                <w:rFonts w:cs="Calibri"/>
              </w:rPr>
              <w:t xml:space="preserve"> through public transport this is likely to have only a minor impact.</w:t>
            </w:r>
          </w:p>
        </w:tc>
        <w:tc>
          <w:tcPr>
            <w:tcW w:w="1134" w:type="dxa"/>
            <w:shd w:val="clear" w:color="auto" w:fill="auto"/>
            <w:vAlign w:val="center"/>
          </w:tcPr>
          <w:sdt>
            <w:sdtPr>
              <w:rPr>
                <w:rFonts w:asciiTheme="minorHAnsi" w:eastAsia="Times New Roman" w:hAnsiTheme="minorHAnsi" w:cstheme="minorHAnsi"/>
                <w:b/>
                <w:sz w:val="28"/>
                <w:szCs w:val="28"/>
              </w:rPr>
              <w:id w:val="-261691861"/>
              <w14:checkbox>
                <w14:checked w14:val="0"/>
                <w14:checkedState w14:val="2612" w14:font="MS Gothic"/>
                <w14:uncheckedState w14:val="2610" w14:font="MS Gothic"/>
              </w14:checkbox>
            </w:sdtPr>
            <w:sdtEndPr/>
            <w:sdtContent>
              <w:p w14:paraId="167F7CFB" w14:textId="3B299D3A" w:rsidR="00B611A2" w:rsidRPr="007F2644" w:rsidRDefault="00BC675D"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3EA5BFC" w14:textId="77777777" w:rsidR="00B611A2" w:rsidRPr="007F2644"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29828176"/>
              <w14:checkbox>
                <w14:checked w14:val="1"/>
                <w14:checkedState w14:val="2612" w14:font="MS Gothic"/>
                <w14:uncheckedState w14:val="2610" w14:font="MS Gothic"/>
              </w14:checkbox>
            </w:sdtPr>
            <w:sdtEndPr/>
            <w:sdtContent>
              <w:p w14:paraId="40D7B23B" w14:textId="21DCD874" w:rsidR="00B611A2" w:rsidRPr="007F2644" w:rsidRDefault="00BC675D"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DDD598D" w14:textId="77777777" w:rsidR="00B611A2" w:rsidRPr="007F2644" w:rsidRDefault="00B611A2"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99890535"/>
              <w14:checkbox>
                <w14:checked w14:val="0"/>
                <w14:checkedState w14:val="2612" w14:font="MS Gothic"/>
                <w14:uncheckedState w14:val="2610" w14:font="MS Gothic"/>
              </w14:checkbox>
            </w:sdtPr>
            <w:sdtEndPr/>
            <w:sdtContent>
              <w:p w14:paraId="1FC14114" w14:textId="77777777" w:rsidR="00B611A2" w:rsidRPr="007F2644" w:rsidRDefault="00B611A2" w:rsidP="0037072F">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53EA6159" w14:textId="77777777" w:rsidR="00B611A2" w:rsidRPr="007F2644" w:rsidRDefault="00B611A2"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49462134"/>
              <w14:checkbox>
                <w14:checked w14:val="0"/>
                <w14:checkedState w14:val="2612" w14:font="MS Gothic"/>
                <w14:uncheckedState w14:val="2610" w14:font="MS Gothic"/>
              </w14:checkbox>
            </w:sdtPr>
            <w:sdtEndPr/>
            <w:sdtContent>
              <w:p w14:paraId="61A57F4D" w14:textId="77777777" w:rsidR="00B611A2" w:rsidRPr="007F2644" w:rsidRDefault="00B611A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511A35C" w14:textId="77777777" w:rsidR="00B611A2" w:rsidRPr="007F2644" w:rsidRDefault="00B611A2" w:rsidP="0037072F">
            <w:pPr>
              <w:spacing w:after="160" w:line="240" w:lineRule="exact"/>
              <w:jc w:val="center"/>
              <w:rPr>
                <w:rFonts w:ascii="MS Gothic" w:eastAsia="MS Gothic" w:hAnsi="MS Gothic" w:cstheme="minorHAnsi"/>
                <w:b/>
                <w:sz w:val="28"/>
                <w:szCs w:val="28"/>
              </w:rPr>
            </w:pPr>
          </w:p>
        </w:tc>
      </w:tr>
      <w:tr w:rsidR="00B611A2" w:rsidRPr="00371080" w14:paraId="4FDFF21C" w14:textId="77777777" w:rsidTr="0037072F">
        <w:trPr>
          <w:gridBefore w:val="1"/>
          <w:wBefore w:w="29" w:type="dxa"/>
          <w:cantSplit/>
          <w:trHeight w:val="792"/>
        </w:trPr>
        <w:tc>
          <w:tcPr>
            <w:tcW w:w="2240" w:type="dxa"/>
            <w:tcBorders>
              <w:bottom w:val="single" w:sz="4" w:space="0" w:color="FFFFFF" w:themeColor="background1"/>
            </w:tcBorders>
            <w:shd w:val="clear" w:color="auto" w:fill="009999"/>
            <w:vAlign w:val="center"/>
          </w:tcPr>
          <w:p w14:paraId="251A8E88" w14:textId="77777777" w:rsidR="00B611A2" w:rsidRPr="000A1E62" w:rsidRDefault="00B611A2"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06DABAEC" w14:textId="77777777" w:rsidR="00B611A2" w:rsidRPr="000A1E62" w:rsidRDefault="00B611A2"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1041961A" w14:textId="1448B6B7" w:rsidR="00B611A2" w:rsidRPr="00780910" w:rsidRDefault="00B611A2" w:rsidP="0037072F">
            <w:pPr>
              <w:spacing w:after="0" w:line="240" w:lineRule="exact"/>
              <w:rPr>
                <w:rFonts w:eastAsia="Times New Roman" w:cs="Calibri"/>
                <w:color w:val="000000" w:themeColor="text1"/>
                <w:highlight w:val="yellow"/>
              </w:rPr>
            </w:pPr>
            <w:r w:rsidRPr="00780910">
              <w:rPr>
                <w:rFonts w:eastAsia="Times New Roman" w:cs="Calibri"/>
                <w:color w:val="000000" w:themeColor="text1"/>
              </w:rPr>
              <w:t>The main modifications to policy TRC0</w:t>
            </w:r>
            <w:r w:rsidR="00CB4AB3">
              <w:rPr>
                <w:rFonts w:eastAsia="Times New Roman" w:cs="Calibri"/>
                <w:color w:val="000000" w:themeColor="text1"/>
              </w:rPr>
              <w:t>3</w:t>
            </w:r>
            <w:r w:rsidRPr="00780910">
              <w:rPr>
                <w:rFonts w:eastAsia="Times New Roman" w:cs="Calibri"/>
                <w:color w:val="000000" w:themeColor="text1"/>
              </w:rPr>
              <w:t xml:space="preserve"> will have no additional impact on any individual from a particular race or ethnicity.</w:t>
            </w:r>
          </w:p>
        </w:tc>
        <w:tc>
          <w:tcPr>
            <w:tcW w:w="1134" w:type="dxa"/>
            <w:shd w:val="clear" w:color="auto" w:fill="auto"/>
            <w:vAlign w:val="center"/>
          </w:tcPr>
          <w:sdt>
            <w:sdtPr>
              <w:rPr>
                <w:rFonts w:asciiTheme="minorHAnsi" w:eastAsia="Times New Roman" w:hAnsiTheme="minorHAnsi" w:cstheme="minorHAnsi"/>
                <w:b/>
                <w:sz w:val="28"/>
                <w:szCs w:val="28"/>
              </w:rPr>
              <w:id w:val="-632637978"/>
              <w14:checkbox>
                <w14:checked w14:val="0"/>
                <w14:checkedState w14:val="2612" w14:font="MS Gothic"/>
                <w14:uncheckedState w14:val="2610" w14:font="MS Gothic"/>
              </w14:checkbox>
            </w:sdtPr>
            <w:sdtEndPr/>
            <w:sdtContent>
              <w:p w14:paraId="3F2816EC" w14:textId="77777777" w:rsidR="00B611A2" w:rsidRPr="000A1E62" w:rsidRDefault="00B611A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0042D69"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26955959"/>
              <w14:checkbox>
                <w14:checked w14:val="0"/>
                <w14:checkedState w14:val="2612" w14:font="MS Gothic"/>
                <w14:uncheckedState w14:val="2610" w14:font="MS Gothic"/>
              </w14:checkbox>
            </w:sdtPr>
            <w:sdtEndPr/>
            <w:sdtContent>
              <w:p w14:paraId="3B4EC82C" w14:textId="77777777" w:rsidR="00B611A2" w:rsidRPr="000A1E62" w:rsidRDefault="00B611A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8620E36" w14:textId="77777777" w:rsidR="00B611A2" w:rsidRPr="000A1E62" w:rsidRDefault="00B611A2"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956160334"/>
              <w14:checkbox>
                <w14:checked w14:val="0"/>
                <w14:checkedState w14:val="2612" w14:font="MS Gothic"/>
                <w14:uncheckedState w14:val="2610" w14:font="MS Gothic"/>
              </w14:checkbox>
            </w:sdtPr>
            <w:sdtEndPr/>
            <w:sdtContent>
              <w:p w14:paraId="44C8073B" w14:textId="77777777" w:rsidR="00B611A2" w:rsidRPr="000A1E62" w:rsidRDefault="00B611A2" w:rsidP="0037072F">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48CA4590" w14:textId="77777777" w:rsidR="00B611A2" w:rsidRPr="000A1E62" w:rsidRDefault="00B611A2" w:rsidP="0037072F">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69294101"/>
              <w14:checkbox>
                <w14:checked w14:val="1"/>
                <w14:checkedState w14:val="2612" w14:font="MS Gothic"/>
                <w14:uncheckedState w14:val="2610" w14:font="MS Gothic"/>
              </w14:checkbox>
            </w:sdtPr>
            <w:sdtEndPr/>
            <w:sdtContent>
              <w:p w14:paraId="12DB8B11" w14:textId="77777777" w:rsidR="00B611A2" w:rsidRPr="000A1E62" w:rsidRDefault="00B611A2" w:rsidP="0037072F">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B72D848" w14:textId="77777777" w:rsidR="00B611A2" w:rsidRPr="000A1E62" w:rsidRDefault="00B611A2" w:rsidP="0037072F">
            <w:pPr>
              <w:spacing w:after="160" w:line="240" w:lineRule="exact"/>
              <w:jc w:val="center"/>
              <w:rPr>
                <w:rFonts w:ascii="MS Gothic" w:eastAsia="MS Gothic" w:hAnsi="MS Gothic" w:cstheme="minorHAnsi"/>
                <w:b/>
                <w:sz w:val="28"/>
                <w:szCs w:val="28"/>
              </w:rPr>
            </w:pPr>
          </w:p>
        </w:tc>
      </w:tr>
      <w:tr w:rsidR="00B611A2" w:rsidRPr="00371080" w14:paraId="2B5D38A7" w14:textId="77777777" w:rsidTr="0037072F">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5D57FF9A" w14:textId="77777777" w:rsidR="00B611A2" w:rsidRPr="000A1E62" w:rsidRDefault="00B611A2"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Religion or belief</w:t>
            </w:r>
          </w:p>
        </w:tc>
        <w:tc>
          <w:tcPr>
            <w:tcW w:w="7541" w:type="dxa"/>
          </w:tcPr>
          <w:p w14:paraId="13F59236" w14:textId="55A81116" w:rsidR="00B611A2" w:rsidRPr="00780910" w:rsidRDefault="00B611A2" w:rsidP="0037072F">
            <w:pPr>
              <w:pStyle w:val="Default"/>
              <w:rPr>
                <w:rFonts w:ascii="Calibri" w:hAnsi="Calibri" w:cs="Calibri"/>
                <w:sz w:val="22"/>
                <w:szCs w:val="22"/>
                <w:highlight w:val="yellow"/>
              </w:rPr>
            </w:pPr>
            <w:r w:rsidRPr="00780910">
              <w:rPr>
                <w:rFonts w:ascii="Calibri" w:eastAsia="Times New Roman" w:hAnsi="Calibri" w:cs="Calibri"/>
                <w:color w:val="000000" w:themeColor="text1"/>
                <w:sz w:val="22"/>
                <w:szCs w:val="22"/>
              </w:rPr>
              <w:t>The main modifications to policy TRC0</w:t>
            </w:r>
            <w:r w:rsidR="00CB4AB3">
              <w:rPr>
                <w:rFonts w:ascii="Calibri" w:eastAsia="Times New Roman" w:hAnsi="Calibri" w:cs="Calibri"/>
                <w:color w:val="000000" w:themeColor="text1"/>
                <w:sz w:val="22"/>
                <w:szCs w:val="22"/>
              </w:rPr>
              <w:t>3</w:t>
            </w:r>
            <w:r w:rsidRPr="00780910">
              <w:rPr>
                <w:rFonts w:ascii="Calibri" w:eastAsia="Times New Roman" w:hAnsi="Calibri" w:cs="Calibri"/>
                <w:color w:val="000000" w:themeColor="text1"/>
                <w:sz w:val="22"/>
                <w:szCs w:val="22"/>
              </w:rPr>
              <w:t xml:space="preserve"> will have no additional impact on any individual belonging to a particular religion or holding certain beliefs.</w:t>
            </w:r>
          </w:p>
        </w:tc>
        <w:tc>
          <w:tcPr>
            <w:tcW w:w="1134" w:type="dxa"/>
            <w:shd w:val="clear" w:color="auto" w:fill="auto"/>
            <w:vAlign w:val="center"/>
          </w:tcPr>
          <w:sdt>
            <w:sdtPr>
              <w:rPr>
                <w:rFonts w:asciiTheme="minorHAnsi" w:eastAsia="Times New Roman" w:hAnsiTheme="minorHAnsi" w:cstheme="minorHAnsi"/>
                <w:b/>
                <w:sz w:val="28"/>
                <w:szCs w:val="28"/>
              </w:rPr>
              <w:id w:val="1370652467"/>
              <w14:checkbox>
                <w14:checked w14:val="0"/>
                <w14:checkedState w14:val="2612" w14:font="MS Gothic"/>
                <w14:uncheckedState w14:val="2610" w14:font="MS Gothic"/>
              </w14:checkbox>
            </w:sdtPr>
            <w:sdtEndPr/>
            <w:sdtContent>
              <w:p w14:paraId="4EF6DE3C" w14:textId="77777777" w:rsidR="00B611A2" w:rsidRPr="000A1E62" w:rsidRDefault="00B611A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FB87B9C"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34458678"/>
              <w14:checkbox>
                <w14:checked w14:val="0"/>
                <w14:checkedState w14:val="2612" w14:font="MS Gothic"/>
                <w14:uncheckedState w14:val="2610" w14:font="MS Gothic"/>
              </w14:checkbox>
            </w:sdtPr>
            <w:sdtEndPr/>
            <w:sdtContent>
              <w:p w14:paraId="136B0B62" w14:textId="77777777" w:rsidR="00B611A2" w:rsidRPr="000A1E62" w:rsidRDefault="00B611A2"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0CA05DE3"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80924769"/>
              <w14:checkbox>
                <w14:checked w14:val="0"/>
                <w14:checkedState w14:val="2612" w14:font="MS Gothic"/>
                <w14:uncheckedState w14:val="2610" w14:font="MS Gothic"/>
              </w14:checkbox>
            </w:sdtPr>
            <w:sdtEndPr/>
            <w:sdtContent>
              <w:p w14:paraId="7F3E722D" w14:textId="77777777" w:rsidR="00B611A2" w:rsidRPr="000A1E62" w:rsidRDefault="00B611A2" w:rsidP="0037072F">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19AF28B4"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39972231"/>
              <w14:checkbox>
                <w14:checked w14:val="1"/>
                <w14:checkedState w14:val="2612" w14:font="MS Gothic"/>
                <w14:uncheckedState w14:val="2610" w14:font="MS Gothic"/>
              </w14:checkbox>
            </w:sdtPr>
            <w:sdtEndPr/>
            <w:sdtContent>
              <w:p w14:paraId="6FB93AB5" w14:textId="77777777" w:rsidR="00B611A2" w:rsidRPr="000A1E62" w:rsidRDefault="00B611A2"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300E303C"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r>
      <w:tr w:rsidR="00B611A2" w:rsidRPr="00371080" w14:paraId="0F1C7F2A" w14:textId="77777777" w:rsidTr="0037072F">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325323C1" w14:textId="77777777" w:rsidR="00B611A2" w:rsidRPr="000A1E62" w:rsidRDefault="00B611A2"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3A8F68B9" w14:textId="74B7FBF1" w:rsidR="00B611A2" w:rsidRPr="00780910" w:rsidRDefault="00B611A2" w:rsidP="0037072F">
            <w:pPr>
              <w:pStyle w:val="Default"/>
              <w:rPr>
                <w:rFonts w:ascii="Calibri" w:hAnsi="Calibri" w:cs="Calibri"/>
                <w:sz w:val="22"/>
                <w:szCs w:val="22"/>
              </w:rPr>
            </w:pPr>
            <w:r w:rsidRPr="00780910">
              <w:rPr>
                <w:rFonts w:ascii="Calibri" w:eastAsia="Times New Roman" w:hAnsi="Calibri" w:cs="Calibri"/>
                <w:color w:val="000000" w:themeColor="text1"/>
                <w:sz w:val="22"/>
                <w:szCs w:val="22"/>
              </w:rPr>
              <w:t>The main modifications to policy TRC0</w:t>
            </w:r>
            <w:r w:rsidR="00BC675D">
              <w:rPr>
                <w:rFonts w:ascii="Calibri" w:eastAsia="Times New Roman" w:hAnsi="Calibri" w:cs="Calibri"/>
                <w:color w:val="000000" w:themeColor="text1"/>
                <w:sz w:val="22"/>
                <w:szCs w:val="22"/>
              </w:rPr>
              <w:t>3</w:t>
            </w:r>
            <w:r w:rsidRPr="00780910">
              <w:rPr>
                <w:rFonts w:ascii="Calibri" w:eastAsia="Times New Roman" w:hAnsi="Calibri" w:cs="Calibri"/>
                <w:color w:val="000000" w:themeColor="text1"/>
                <w:sz w:val="22"/>
                <w:szCs w:val="22"/>
              </w:rPr>
              <w:t xml:space="preserve"> will have no additional impact on any individual belonging to a particular sex</w:t>
            </w:r>
          </w:p>
        </w:tc>
        <w:tc>
          <w:tcPr>
            <w:tcW w:w="1134" w:type="dxa"/>
            <w:shd w:val="clear" w:color="auto" w:fill="auto"/>
            <w:vAlign w:val="center"/>
          </w:tcPr>
          <w:sdt>
            <w:sdtPr>
              <w:rPr>
                <w:rFonts w:asciiTheme="minorHAnsi" w:eastAsia="Times New Roman" w:hAnsiTheme="minorHAnsi" w:cstheme="minorHAnsi"/>
                <w:b/>
                <w:sz w:val="28"/>
                <w:szCs w:val="28"/>
              </w:rPr>
              <w:id w:val="1082106589"/>
              <w14:checkbox>
                <w14:checked w14:val="0"/>
                <w14:checkedState w14:val="2612" w14:font="MS Gothic"/>
                <w14:uncheckedState w14:val="2610" w14:font="MS Gothic"/>
              </w14:checkbox>
            </w:sdtPr>
            <w:sdtEndPr/>
            <w:sdtContent>
              <w:p w14:paraId="2AB1513B" w14:textId="77777777" w:rsidR="00B611A2" w:rsidRPr="000A1E62" w:rsidRDefault="00B611A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F861DF8"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23640553"/>
              <w14:checkbox>
                <w14:checked w14:val="0"/>
                <w14:checkedState w14:val="2612" w14:font="MS Gothic"/>
                <w14:uncheckedState w14:val="2610" w14:font="MS Gothic"/>
              </w14:checkbox>
            </w:sdtPr>
            <w:sdtEndPr/>
            <w:sdtContent>
              <w:p w14:paraId="0738B59F" w14:textId="77777777" w:rsidR="00B611A2" w:rsidRPr="000A1E62" w:rsidRDefault="00B611A2"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59C586D"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27985510"/>
              <w14:checkbox>
                <w14:checked w14:val="0"/>
                <w14:checkedState w14:val="2612" w14:font="MS Gothic"/>
                <w14:uncheckedState w14:val="2610" w14:font="MS Gothic"/>
              </w14:checkbox>
            </w:sdtPr>
            <w:sdtEndPr/>
            <w:sdtContent>
              <w:p w14:paraId="79F901E5" w14:textId="77777777" w:rsidR="00B611A2" w:rsidRPr="000A1E62" w:rsidRDefault="00B611A2"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60CAA626"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818350546"/>
              <w14:checkbox>
                <w14:checked w14:val="1"/>
                <w14:checkedState w14:val="2612" w14:font="MS Gothic"/>
                <w14:uncheckedState w14:val="2610" w14:font="MS Gothic"/>
              </w14:checkbox>
            </w:sdtPr>
            <w:sdtEndPr/>
            <w:sdtContent>
              <w:p w14:paraId="5954F8AA" w14:textId="77777777" w:rsidR="00B611A2" w:rsidRPr="000A1E62" w:rsidRDefault="00B611A2"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BD46B13"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r>
      <w:tr w:rsidR="00B611A2" w:rsidRPr="00B115E4" w14:paraId="75C1F9A4" w14:textId="77777777" w:rsidTr="0037072F">
        <w:trPr>
          <w:gridBefore w:val="1"/>
          <w:wBefore w:w="29" w:type="dxa"/>
          <w:trHeight w:val="925"/>
        </w:trPr>
        <w:tc>
          <w:tcPr>
            <w:tcW w:w="2240" w:type="dxa"/>
            <w:tcBorders>
              <w:top w:val="single" w:sz="4" w:space="0" w:color="FFFFFF" w:themeColor="background1"/>
            </w:tcBorders>
            <w:shd w:val="clear" w:color="auto" w:fill="009999"/>
            <w:vAlign w:val="center"/>
          </w:tcPr>
          <w:p w14:paraId="534717C4" w14:textId="77777777" w:rsidR="00B611A2" w:rsidRPr="000A1E62" w:rsidRDefault="00B611A2" w:rsidP="0037072F">
            <w:pPr>
              <w:spacing w:after="0" w:line="240" w:lineRule="auto"/>
              <w:rPr>
                <w:rFonts w:asciiTheme="minorHAnsi" w:eastAsia="Times New Roman" w:hAnsiTheme="minorHAnsi" w:cstheme="minorHAnsi"/>
                <w:bCs/>
                <w:color w:val="FFFFFF"/>
                <w:lang w:eastAsia="en-GB"/>
              </w:rPr>
            </w:pPr>
          </w:p>
          <w:p w14:paraId="6967AC2B" w14:textId="77777777" w:rsidR="00B611A2" w:rsidRPr="000A1E62" w:rsidRDefault="00B611A2" w:rsidP="0037072F">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4944D206" w14:textId="77777777" w:rsidR="00B611A2" w:rsidRPr="000A1E62" w:rsidRDefault="00B611A2" w:rsidP="0037072F">
            <w:pPr>
              <w:tabs>
                <w:tab w:val="left" w:pos="5268"/>
              </w:tabs>
              <w:spacing w:after="160" w:line="240" w:lineRule="exact"/>
              <w:rPr>
                <w:rFonts w:asciiTheme="minorHAnsi" w:eastAsia="Times New Roman" w:hAnsiTheme="minorHAnsi" w:cstheme="minorHAnsi"/>
                <w:color w:val="FFFFFF"/>
              </w:rPr>
            </w:pPr>
          </w:p>
          <w:p w14:paraId="703A194D" w14:textId="77777777" w:rsidR="00B611A2" w:rsidRPr="000A1E62" w:rsidRDefault="00B611A2" w:rsidP="0037072F">
            <w:pPr>
              <w:tabs>
                <w:tab w:val="left" w:pos="5268"/>
              </w:tabs>
              <w:spacing w:after="160" w:line="240" w:lineRule="exact"/>
              <w:rPr>
                <w:rFonts w:asciiTheme="minorHAnsi" w:eastAsia="Times New Roman" w:hAnsiTheme="minorHAnsi" w:cstheme="minorHAnsi"/>
                <w:color w:val="FFFFFF"/>
              </w:rPr>
            </w:pPr>
          </w:p>
        </w:tc>
        <w:tc>
          <w:tcPr>
            <w:tcW w:w="7541" w:type="dxa"/>
          </w:tcPr>
          <w:p w14:paraId="7FE9991A" w14:textId="7F6925EF" w:rsidR="00B611A2" w:rsidRPr="00780910" w:rsidRDefault="00B611A2" w:rsidP="0037072F">
            <w:pPr>
              <w:tabs>
                <w:tab w:val="left" w:pos="5268"/>
              </w:tabs>
              <w:spacing w:after="160" w:line="240" w:lineRule="exact"/>
              <w:rPr>
                <w:rFonts w:eastAsia="Times New Roman" w:cs="Calibri"/>
                <w:color w:val="000000" w:themeColor="text1"/>
              </w:rPr>
            </w:pPr>
            <w:r w:rsidRPr="00780910">
              <w:rPr>
                <w:rFonts w:eastAsia="Times New Roman" w:cs="Calibri"/>
                <w:color w:val="000000" w:themeColor="text1"/>
              </w:rPr>
              <w:t>The main modifications to policy TRC0</w:t>
            </w:r>
            <w:r w:rsidR="00BC675D">
              <w:rPr>
                <w:rFonts w:eastAsia="Times New Roman" w:cs="Calibri"/>
                <w:color w:val="000000" w:themeColor="text1"/>
              </w:rPr>
              <w:t>3</w:t>
            </w:r>
            <w:r w:rsidRPr="00780910">
              <w:rPr>
                <w:rFonts w:eastAsia="Times New Roman" w:cs="Calibri"/>
                <w:color w:val="000000" w:themeColor="text1"/>
              </w:rPr>
              <w:t>will have no additional impact on any individual with a particular sexual orientation</w:t>
            </w:r>
          </w:p>
          <w:p w14:paraId="3FA37DA5" w14:textId="77777777" w:rsidR="00B611A2" w:rsidRPr="00780910" w:rsidRDefault="00B611A2" w:rsidP="0037072F">
            <w:pPr>
              <w:tabs>
                <w:tab w:val="left" w:pos="5268"/>
              </w:tabs>
              <w:spacing w:after="160" w:line="240" w:lineRule="exact"/>
              <w:rPr>
                <w:rFonts w:eastAsia="Times New Roman" w:cs="Calibri"/>
                <w:color w:val="000000" w:themeColor="text1"/>
              </w:rPr>
            </w:pPr>
          </w:p>
          <w:p w14:paraId="7E17FEE0" w14:textId="77777777" w:rsidR="00B611A2" w:rsidRPr="00780910" w:rsidRDefault="00B611A2" w:rsidP="0037072F">
            <w:pPr>
              <w:tabs>
                <w:tab w:val="left" w:pos="5268"/>
              </w:tabs>
              <w:spacing w:after="160" w:line="240" w:lineRule="exact"/>
              <w:rPr>
                <w:rFonts w:eastAsia="Times New Roman" w:cs="Calibr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170858688"/>
              <w14:checkbox>
                <w14:checked w14:val="0"/>
                <w14:checkedState w14:val="2612" w14:font="MS Gothic"/>
                <w14:uncheckedState w14:val="2610" w14:font="MS Gothic"/>
              </w14:checkbox>
            </w:sdtPr>
            <w:sdtEndPr/>
            <w:sdtContent>
              <w:p w14:paraId="7999D2B4" w14:textId="77777777" w:rsidR="00B611A2" w:rsidRPr="000A1E62" w:rsidRDefault="00B611A2" w:rsidP="0037072F">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D3542FF"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41633444"/>
              <w14:checkbox>
                <w14:checked w14:val="0"/>
                <w14:checkedState w14:val="2612" w14:font="MS Gothic"/>
                <w14:uncheckedState w14:val="2610" w14:font="MS Gothic"/>
              </w14:checkbox>
            </w:sdtPr>
            <w:sdtEndPr/>
            <w:sdtContent>
              <w:p w14:paraId="1F57F101" w14:textId="77777777" w:rsidR="00B611A2" w:rsidRPr="000A1E62" w:rsidRDefault="00B611A2"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BC567F7"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778570306"/>
              <w14:checkbox>
                <w14:checked w14:val="0"/>
                <w14:checkedState w14:val="2612" w14:font="MS Gothic"/>
                <w14:uncheckedState w14:val="2610" w14:font="MS Gothic"/>
              </w14:checkbox>
            </w:sdtPr>
            <w:sdtEndPr/>
            <w:sdtContent>
              <w:p w14:paraId="2F3235D7" w14:textId="77777777" w:rsidR="00B611A2" w:rsidRPr="000A1E62" w:rsidRDefault="00B611A2" w:rsidP="0037072F">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4483B0B"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13975767"/>
              <w14:checkbox>
                <w14:checked w14:val="1"/>
                <w14:checkedState w14:val="2612" w14:font="MS Gothic"/>
                <w14:uncheckedState w14:val="2610" w14:font="MS Gothic"/>
              </w14:checkbox>
            </w:sdtPr>
            <w:sdtEndPr/>
            <w:sdtContent>
              <w:p w14:paraId="520DE8D7" w14:textId="77777777" w:rsidR="00B611A2" w:rsidRPr="000A1E62" w:rsidRDefault="00B611A2" w:rsidP="0037072F">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AAA63C2" w14:textId="77777777" w:rsidR="00B611A2" w:rsidRPr="000A1E62" w:rsidRDefault="00B611A2" w:rsidP="0037072F">
            <w:pPr>
              <w:spacing w:after="160" w:line="240" w:lineRule="exact"/>
              <w:jc w:val="center"/>
              <w:rPr>
                <w:rFonts w:asciiTheme="minorHAnsi" w:eastAsia="Times New Roman" w:hAnsiTheme="minorHAnsi" w:cstheme="minorHAnsi"/>
                <w:b/>
                <w:sz w:val="28"/>
                <w:szCs w:val="28"/>
              </w:rPr>
            </w:pPr>
          </w:p>
        </w:tc>
      </w:tr>
    </w:tbl>
    <w:p w14:paraId="18C0244B" w14:textId="17F34F34" w:rsidR="00FE6453" w:rsidRDefault="00FE6453">
      <w:r>
        <w:br w:type="page"/>
      </w:r>
    </w:p>
    <w:p w14:paraId="6C324F56" w14:textId="77777777" w:rsidR="000E5B6E" w:rsidRDefault="000E5B6E"/>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0E5B6E" w:rsidRPr="008321D1" w14:paraId="54F23C36"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53E52521" w14:textId="77777777" w:rsidR="000E5B6E" w:rsidRPr="008321D1" w:rsidRDefault="000E5B6E"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1678D607" w14:textId="77777777" w:rsidR="00E60564" w:rsidRDefault="00E60564" w:rsidP="001539E6">
            <w:pPr>
              <w:spacing w:after="0" w:line="240" w:lineRule="auto"/>
              <w:rPr>
                <w:rFonts w:asciiTheme="minorHAnsi" w:eastAsia="Times New Roman" w:hAnsiTheme="minorHAnsi" w:cstheme="minorHAnsi"/>
                <w:b/>
                <w:bCs/>
                <w:color w:val="FFFFFF"/>
                <w:lang w:eastAsia="en-GB"/>
              </w:rPr>
            </w:pPr>
          </w:p>
          <w:p w14:paraId="18CE4BE4" w14:textId="444B43E7" w:rsidR="000E5B6E" w:rsidRPr="007A1DDB" w:rsidRDefault="000E5B6E"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7284BFC0" w14:textId="77777777" w:rsidR="00E60564" w:rsidRDefault="00E60564" w:rsidP="001539E6">
            <w:pPr>
              <w:spacing w:after="0" w:line="240" w:lineRule="auto"/>
              <w:rPr>
                <w:rFonts w:asciiTheme="minorHAnsi" w:eastAsia="Times New Roman" w:hAnsiTheme="minorHAnsi" w:cstheme="minorHAnsi"/>
                <w:b/>
                <w:bCs/>
                <w:i/>
                <w:color w:val="FFFFFF"/>
                <w:lang w:eastAsia="en-GB"/>
              </w:rPr>
            </w:pPr>
          </w:p>
          <w:p w14:paraId="3D4228B2" w14:textId="6A3E4909" w:rsidR="000E5B6E" w:rsidRPr="008321D1" w:rsidRDefault="000E5B6E"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E1FF75A" w14:textId="77777777" w:rsidR="000E5B6E" w:rsidRPr="008321D1" w:rsidRDefault="000E5B6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1B610480" w14:textId="77777777" w:rsidR="000E5B6E" w:rsidRPr="008321D1" w:rsidRDefault="000E5B6E"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73F65CF1" w14:textId="77777777" w:rsidR="000E5B6E" w:rsidRPr="008321D1" w:rsidRDefault="000E5B6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4D587D77" w14:textId="77777777" w:rsidR="000E5B6E" w:rsidRPr="008321D1" w:rsidRDefault="000E5B6E" w:rsidP="001539E6">
            <w:pPr>
              <w:spacing w:after="0" w:line="240" w:lineRule="auto"/>
              <w:ind w:left="113" w:right="113"/>
              <w:rPr>
                <w:rFonts w:asciiTheme="minorHAnsi" w:eastAsia="Times New Roman" w:hAnsiTheme="minorHAnsi" w:cstheme="minorHAnsi"/>
                <w:color w:val="FFFFFF"/>
                <w:lang w:eastAsia="en-GB"/>
              </w:rPr>
            </w:pPr>
          </w:p>
          <w:p w14:paraId="56D21812" w14:textId="77777777" w:rsidR="000E5B6E" w:rsidRPr="008321D1" w:rsidRDefault="000E5B6E"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0E5B6E" w:rsidRPr="008321D1" w14:paraId="578B2F5B"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6BFCBD01" w14:textId="77777777" w:rsidR="000E5B6E" w:rsidRPr="008321D1" w:rsidRDefault="000E5B6E"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59EBC3F3" w14:textId="77777777" w:rsidR="000E5B6E" w:rsidRPr="008321D1" w:rsidRDefault="000E5B6E"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4C93365" w14:textId="77777777" w:rsidR="000E5B6E" w:rsidRPr="008321D1" w:rsidRDefault="000E5B6E" w:rsidP="001539E6">
            <w:pPr>
              <w:spacing w:after="0" w:line="240" w:lineRule="auto"/>
              <w:jc w:val="center"/>
              <w:rPr>
                <w:rFonts w:asciiTheme="minorHAnsi" w:eastAsia="Times New Roman" w:hAnsiTheme="minorHAnsi" w:cstheme="minorHAnsi"/>
                <w:color w:val="FFFFFF"/>
                <w:lang w:eastAsia="en-GB"/>
              </w:rPr>
            </w:pPr>
          </w:p>
          <w:p w14:paraId="75C575AA" w14:textId="77777777" w:rsidR="000E5B6E" w:rsidRPr="008321D1" w:rsidRDefault="000E5B6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33400201" w14:textId="77777777" w:rsidR="000E5B6E" w:rsidRPr="008321D1" w:rsidRDefault="000E5B6E" w:rsidP="001539E6">
            <w:pPr>
              <w:spacing w:after="0" w:line="240" w:lineRule="auto"/>
              <w:jc w:val="center"/>
              <w:rPr>
                <w:rFonts w:asciiTheme="minorHAnsi" w:eastAsia="Times New Roman" w:hAnsiTheme="minorHAnsi" w:cstheme="minorHAnsi"/>
                <w:color w:val="FFFFFF"/>
                <w:lang w:eastAsia="en-GB"/>
              </w:rPr>
            </w:pPr>
          </w:p>
          <w:p w14:paraId="3999B4F5" w14:textId="77777777" w:rsidR="000E5B6E" w:rsidRPr="008321D1" w:rsidRDefault="000E5B6E"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58BFF79D" w14:textId="77777777" w:rsidR="000E5B6E" w:rsidRPr="008321D1" w:rsidRDefault="000E5B6E" w:rsidP="001539E6">
            <w:pPr>
              <w:spacing w:after="0" w:line="240" w:lineRule="auto"/>
              <w:ind w:left="113" w:right="113"/>
              <w:rPr>
                <w:rFonts w:asciiTheme="minorHAnsi" w:eastAsia="Times New Roman" w:hAnsiTheme="minorHAnsi" w:cstheme="minorHAnsi"/>
                <w:color w:val="FFFFFF"/>
                <w:lang w:eastAsia="en-GB"/>
              </w:rPr>
            </w:pPr>
          </w:p>
        </w:tc>
      </w:tr>
      <w:tr w:rsidR="000E5B6E" w:rsidRPr="008321D1" w14:paraId="44C460E2"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1A4906D" w14:textId="77777777" w:rsidR="000E5B6E" w:rsidRPr="008321D1" w:rsidRDefault="000E5B6E" w:rsidP="001539E6">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5E51B520" w14:textId="77777777" w:rsidR="00F53338" w:rsidRPr="00AA4A37" w:rsidRDefault="00F53338" w:rsidP="00F53338">
            <w:pPr>
              <w:pStyle w:val="Default"/>
              <w:rPr>
                <w:rFonts w:ascii="Calibri" w:hAnsi="Calibri" w:cs="Calibri"/>
                <w:color w:val="auto"/>
                <w:sz w:val="22"/>
                <w:szCs w:val="22"/>
                <w:u w:val="single"/>
              </w:rPr>
            </w:pPr>
            <w:r w:rsidRPr="00AA4A37">
              <w:rPr>
                <w:rFonts w:ascii="Calibri" w:hAnsi="Calibri" w:cs="Calibri"/>
                <w:color w:val="auto"/>
                <w:sz w:val="22"/>
                <w:szCs w:val="22"/>
                <w:u w:val="single"/>
              </w:rPr>
              <w:t>Carers</w:t>
            </w:r>
          </w:p>
          <w:p w14:paraId="7468B179" w14:textId="77777777" w:rsidR="00F53338" w:rsidRDefault="00F53338" w:rsidP="00F53338">
            <w:pPr>
              <w:pStyle w:val="Default"/>
              <w:rPr>
                <w:rFonts w:ascii="Calibri" w:hAnsi="Calibri" w:cs="Calibri"/>
                <w:color w:val="auto"/>
                <w:sz w:val="22"/>
                <w:szCs w:val="22"/>
              </w:rPr>
            </w:pPr>
          </w:p>
          <w:p w14:paraId="5E70BB1F" w14:textId="535EBC3F" w:rsidR="00F53338" w:rsidRPr="001F7739" w:rsidRDefault="00F53338" w:rsidP="00F53338">
            <w:pPr>
              <w:pStyle w:val="Default"/>
              <w:rPr>
                <w:rFonts w:cs="Calibri"/>
              </w:rPr>
            </w:pPr>
            <w:r w:rsidRPr="001F7739">
              <w:rPr>
                <w:rFonts w:ascii="Calibri" w:hAnsi="Calibri" w:cs="Calibri"/>
                <w:color w:val="auto"/>
                <w:sz w:val="22"/>
                <w:szCs w:val="22"/>
              </w:rPr>
              <w:t>The main modification to TRC0</w:t>
            </w:r>
            <w:r>
              <w:rPr>
                <w:rFonts w:ascii="Calibri" w:hAnsi="Calibri" w:cs="Calibri"/>
                <w:color w:val="auto"/>
                <w:sz w:val="22"/>
                <w:szCs w:val="22"/>
              </w:rPr>
              <w:t>3</w:t>
            </w:r>
            <w:r w:rsidRPr="001F7739">
              <w:rPr>
                <w:rFonts w:ascii="Calibri" w:hAnsi="Calibri" w:cs="Calibri"/>
                <w:color w:val="auto"/>
                <w:sz w:val="22"/>
                <w:szCs w:val="22"/>
              </w:rPr>
              <w:t xml:space="preserve"> s</w:t>
            </w:r>
            <w:r>
              <w:rPr>
                <w:rFonts w:ascii="Calibri" w:hAnsi="Calibri" w:cs="Calibri"/>
                <w:color w:val="auto"/>
                <w:sz w:val="22"/>
                <w:szCs w:val="22"/>
              </w:rPr>
              <w:t>eeks to further reinforce the need to limit car use in the borough by only providing parking where necessary.</w:t>
            </w:r>
          </w:p>
          <w:p w14:paraId="25C77D77" w14:textId="77777777" w:rsidR="00F53338" w:rsidRDefault="00F53338" w:rsidP="00F53338">
            <w:pPr>
              <w:pStyle w:val="Default"/>
              <w:rPr>
                <w:rFonts w:ascii="Calibri" w:hAnsi="Calibri" w:cs="Calibri"/>
                <w:sz w:val="22"/>
                <w:szCs w:val="22"/>
              </w:rPr>
            </w:pPr>
          </w:p>
          <w:p w14:paraId="71AA3ED5" w14:textId="77777777" w:rsidR="00CD0D7E" w:rsidRDefault="00CD0D7E" w:rsidP="00CD0D7E">
            <w:pPr>
              <w:pStyle w:val="Default"/>
              <w:rPr>
                <w:rFonts w:ascii="Calibri" w:hAnsi="Calibri" w:cs="Calibri"/>
                <w:sz w:val="22"/>
                <w:szCs w:val="22"/>
              </w:rPr>
            </w:pPr>
            <w:r>
              <w:rPr>
                <w:rFonts w:ascii="Calibri" w:hAnsi="Calibri" w:cs="Calibri"/>
                <w:sz w:val="22"/>
                <w:szCs w:val="22"/>
              </w:rPr>
              <w:t xml:space="preserve">The main modification to TRC03 does not affect provision for blue badge holders. </w:t>
            </w:r>
          </w:p>
          <w:p w14:paraId="2088CD5D" w14:textId="22238856" w:rsidR="000E5B6E" w:rsidRDefault="00CD0D7E" w:rsidP="00CD0D7E">
            <w:pPr>
              <w:spacing w:after="0" w:line="240" w:lineRule="exact"/>
              <w:rPr>
                <w:rFonts w:asciiTheme="minorHAnsi" w:eastAsia="Times New Roman" w:hAnsiTheme="minorHAnsi" w:cstheme="minorHAnsi"/>
                <w:color w:val="000000" w:themeColor="text1"/>
              </w:rPr>
            </w:pPr>
            <w:r>
              <w:rPr>
                <w:rFonts w:cs="Calibri"/>
              </w:rPr>
              <w:t>As such the main modification to TRC03 is not likely to affect blue badge holders</w:t>
            </w:r>
            <w:r w:rsidDel="00F53338">
              <w:rPr>
                <w:rFonts w:asciiTheme="minorHAnsi" w:eastAsia="Times New Roman" w:hAnsiTheme="minorHAnsi" w:cstheme="minorHAnsi"/>
                <w:color w:val="000000" w:themeColor="text1"/>
              </w:rPr>
              <w:t xml:space="preserve"> </w:t>
            </w:r>
          </w:p>
          <w:p w14:paraId="61C65C90" w14:textId="77777777" w:rsidR="00512C73" w:rsidRDefault="00512C73" w:rsidP="00CD0D7E">
            <w:pPr>
              <w:spacing w:after="0" w:line="240" w:lineRule="exact"/>
              <w:rPr>
                <w:rFonts w:asciiTheme="minorHAnsi" w:eastAsia="Times New Roman" w:hAnsiTheme="minorHAnsi" w:cstheme="minorHAnsi"/>
                <w:color w:val="000000" w:themeColor="text1"/>
              </w:rPr>
            </w:pPr>
          </w:p>
          <w:p w14:paraId="71455B52" w14:textId="74C20A05" w:rsidR="00512C73" w:rsidRPr="008321D1" w:rsidRDefault="00512C73" w:rsidP="00CD0D7E">
            <w:pPr>
              <w:spacing w:after="0" w:line="240" w:lineRule="exact"/>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This is important for carers and those in receipt of care</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28206422"/>
              <w14:checkbox>
                <w14:checked w14:val="0"/>
                <w14:checkedState w14:val="2612" w14:font="MS Gothic"/>
                <w14:uncheckedState w14:val="2610" w14:font="MS Gothic"/>
              </w14:checkbox>
            </w:sdtPr>
            <w:sdtEndPr/>
            <w:sdtContent>
              <w:p w14:paraId="0CCD3BB3" w14:textId="77777777" w:rsidR="000E5B6E" w:rsidRPr="008321D1" w:rsidRDefault="000E5B6E" w:rsidP="001539E6">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3877EC83" w14:textId="77777777" w:rsidR="000E5B6E" w:rsidRPr="008321D1" w:rsidRDefault="000E5B6E"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95716769"/>
              <w14:checkbox>
                <w14:checked w14:val="0"/>
                <w14:checkedState w14:val="2612" w14:font="MS Gothic"/>
                <w14:uncheckedState w14:val="2610" w14:font="MS Gothic"/>
              </w14:checkbox>
            </w:sdtPr>
            <w:sdtEndPr/>
            <w:sdtContent>
              <w:p w14:paraId="6BB9370D" w14:textId="10AD1907" w:rsidR="000E5B6E" w:rsidRPr="008321D1" w:rsidRDefault="00CD0D7E" w:rsidP="001539E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B81E948" w14:textId="77777777" w:rsidR="000E5B6E" w:rsidRPr="008321D1" w:rsidRDefault="000E5B6E"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92140448"/>
              <w14:checkbox>
                <w14:checked w14:val="0"/>
                <w14:checkedState w14:val="2612" w14:font="MS Gothic"/>
                <w14:uncheckedState w14:val="2610" w14:font="MS Gothic"/>
              </w14:checkbox>
            </w:sdtPr>
            <w:sdtEndPr/>
            <w:sdtContent>
              <w:p w14:paraId="01DF36DE" w14:textId="77777777" w:rsidR="000E5B6E" w:rsidRPr="008321D1" w:rsidRDefault="000E5B6E" w:rsidP="001539E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B488F9A" w14:textId="77777777" w:rsidR="000E5B6E" w:rsidRPr="008321D1" w:rsidRDefault="000E5B6E" w:rsidP="001539E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803764316"/>
              <w14:checkbox>
                <w14:checked w14:val="1"/>
                <w14:checkedState w14:val="2612" w14:font="MS Gothic"/>
                <w14:uncheckedState w14:val="2610" w14:font="MS Gothic"/>
              </w14:checkbox>
            </w:sdtPr>
            <w:sdtEndPr/>
            <w:sdtContent>
              <w:p w14:paraId="59BA068D" w14:textId="48320B4E" w:rsidR="000E5B6E" w:rsidRPr="008321D1" w:rsidRDefault="00CD0D7E" w:rsidP="001539E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509A2683" w14:textId="77777777" w:rsidR="000E5B6E" w:rsidRPr="008321D1" w:rsidRDefault="000E5B6E" w:rsidP="001539E6">
            <w:pPr>
              <w:spacing w:after="160" w:line="240" w:lineRule="exact"/>
              <w:jc w:val="center"/>
              <w:rPr>
                <w:rFonts w:asciiTheme="minorHAnsi" w:eastAsia="Times New Roman" w:hAnsiTheme="minorHAnsi" w:cstheme="minorHAnsi"/>
                <w:sz w:val="36"/>
                <w:szCs w:val="36"/>
              </w:rPr>
            </w:pPr>
          </w:p>
        </w:tc>
      </w:tr>
      <w:tr w:rsidR="00CD0D7E" w:rsidRPr="008321D1" w14:paraId="72C09C0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12C098D" w14:textId="77777777" w:rsidR="00CD0D7E" w:rsidRPr="008321D1" w:rsidRDefault="00CD0D7E" w:rsidP="00CD0D7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67FC3335" w14:textId="77777777" w:rsidR="00CD0D7E" w:rsidRDefault="00CD0D7E" w:rsidP="00CD0D7E">
            <w:pPr>
              <w:spacing w:after="0" w:line="240" w:lineRule="exact"/>
              <w:rPr>
                <w:rFonts w:asciiTheme="minorHAnsi" w:eastAsia="Times New Roman" w:hAnsiTheme="minorHAnsi" w:cstheme="minorHAnsi"/>
                <w:color w:val="000000" w:themeColor="text1"/>
                <w:u w:val="single"/>
              </w:rPr>
            </w:pPr>
            <w:r w:rsidRPr="00AA4A37">
              <w:rPr>
                <w:rFonts w:asciiTheme="minorHAnsi" w:eastAsia="Times New Roman" w:hAnsiTheme="minorHAnsi" w:cstheme="minorHAnsi"/>
                <w:color w:val="000000" w:themeColor="text1"/>
                <w:u w:val="single"/>
              </w:rPr>
              <w:t>People in receipt of care</w:t>
            </w:r>
          </w:p>
          <w:p w14:paraId="48BC81F5" w14:textId="77777777" w:rsidR="00CD0D7E" w:rsidRDefault="00CD0D7E" w:rsidP="00CD0D7E">
            <w:pPr>
              <w:spacing w:after="0" w:line="240" w:lineRule="exact"/>
              <w:rPr>
                <w:rFonts w:asciiTheme="minorHAnsi" w:eastAsia="Times New Roman" w:hAnsiTheme="minorHAnsi" w:cstheme="minorHAnsi"/>
                <w:color w:val="000000" w:themeColor="text1"/>
                <w:u w:val="single"/>
              </w:rPr>
            </w:pPr>
          </w:p>
          <w:p w14:paraId="78B604DA" w14:textId="77777777" w:rsidR="00CD0D7E" w:rsidRDefault="00CD0D7E" w:rsidP="00CD0D7E">
            <w:pPr>
              <w:pStyle w:val="Default"/>
              <w:rPr>
                <w:rFonts w:ascii="Calibri" w:hAnsi="Calibri" w:cs="Calibri"/>
                <w:sz w:val="22"/>
                <w:szCs w:val="22"/>
              </w:rPr>
            </w:pPr>
            <w:r>
              <w:rPr>
                <w:rFonts w:ascii="Calibri" w:hAnsi="Calibri" w:cs="Calibri"/>
                <w:sz w:val="22"/>
                <w:szCs w:val="22"/>
              </w:rPr>
              <w:t xml:space="preserve">The main modification to TRC03 does not affect provision for blue badge holders. </w:t>
            </w:r>
          </w:p>
          <w:p w14:paraId="1BE86257" w14:textId="77777777" w:rsidR="00CD0D7E" w:rsidRDefault="00CD0D7E" w:rsidP="00CD0D7E">
            <w:pPr>
              <w:spacing w:after="0" w:line="240" w:lineRule="exact"/>
              <w:rPr>
                <w:rFonts w:cs="Calibri"/>
              </w:rPr>
            </w:pPr>
            <w:r>
              <w:rPr>
                <w:rFonts w:cs="Calibri"/>
              </w:rPr>
              <w:t>As such the main modification to TRC03 is not likely to affect blue badge holders</w:t>
            </w:r>
          </w:p>
          <w:p w14:paraId="18DCE0F3" w14:textId="77777777" w:rsidR="00512C73" w:rsidRDefault="00512C73" w:rsidP="00CD0D7E">
            <w:pPr>
              <w:spacing w:after="0" w:line="240" w:lineRule="exact"/>
              <w:rPr>
                <w:rFonts w:cs="Calibri"/>
              </w:rPr>
            </w:pPr>
          </w:p>
          <w:p w14:paraId="09CF8135" w14:textId="77777777" w:rsidR="00512C73" w:rsidRDefault="00512C73" w:rsidP="00512C73">
            <w:pPr>
              <w:spacing w:after="0" w:line="240" w:lineRule="exact"/>
              <w:rPr>
                <w:rFonts w:asciiTheme="minorHAnsi" w:eastAsia="Times New Roman" w:hAnsiTheme="minorHAnsi" w:cstheme="minorHAnsi"/>
                <w:color w:val="000000" w:themeColor="text1"/>
              </w:rPr>
            </w:pPr>
          </w:p>
          <w:p w14:paraId="11772265" w14:textId="789C8E51" w:rsidR="00512C73" w:rsidRPr="00AA4A37" w:rsidRDefault="00512C73" w:rsidP="00512C73">
            <w:pPr>
              <w:spacing w:after="0" w:line="240" w:lineRule="exact"/>
              <w:rPr>
                <w:rFonts w:asciiTheme="minorHAnsi" w:eastAsia="Times New Roman" w:hAnsiTheme="minorHAnsi" w:cstheme="minorHAnsi"/>
                <w:color w:val="000000" w:themeColor="text1"/>
                <w:u w:val="single"/>
              </w:rPr>
            </w:pPr>
            <w:r>
              <w:rPr>
                <w:rFonts w:asciiTheme="minorHAnsi" w:eastAsia="Times New Roman" w:hAnsiTheme="minorHAnsi" w:cstheme="minorHAnsi"/>
                <w:color w:val="000000" w:themeColor="text1"/>
              </w:rPr>
              <w:t>This is important for carers and those in receipt of care</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338127807"/>
              <w14:checkbox>
                <w14:checked w14:val="0"/>
                <w14:checkedState w14:val="2612" w14:font="MS Gothic"/>
                <w14:uncheckedState w14:val="2610" w14:font="MS Gothic"/>
              </w14:checkbox>
            </w:sdtPr>
            <w:sdtEndPr/>
            <w:sdtContent>
              <w:p w14:paraId="41518CEF" w14:textId="77777777" w:rsidR="00CD0D7E" w:rsidRPr="008321D1" w:rsidRDefault="00CD0D7E" w:rsidP="00CD0D7E">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226F2AB3" w14:textId="77777777" w:rsidR="00CD0D7E" w:rsidRDefault="00CD0D7E" w:rsidP="00CD0D7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529644491"/>
              <w14:checkbox>
                <w14:checked w14:val="0"/>
                <w14:checkedState w14:val="2612" w14:font="MS Gothic"/>
                <w14:uncheckedState w14:val="2610" w14:font="MS Gothic"/>
              </w14:checkbox>
            </w:sdtPr>
            <w:sdtEndPr/>
            <w:sdtContent>
              <w:p w14:paraId="70988623" w14:textId="77777777" w:rsidR="00CD0D7E" w:rsidRPr="008321D1" w:rsidRDefault="00CD0D7E" w:rsidP="00CD0D7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DC5E83D" w14:textId="77777777" w:rsidR="00CD0D7E" w:rsidRDefault="00CD0D7E" w:rsidP="00CD0D7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94070222"/>
              <w14:checkbox>
                <w14:checked w14:val="0"/>
                <w14:checkedState w14:val="2612" w14:font="MS Gothic"/>
                <w14:uncheckedState w14:val="2610" w14:font="MS Gothic"/>
              </w14:checkbox>
            </w:sdtPr>
            <w:sdtEndPr/>
            <w:sdtContent>
              <w:p w14:paraId="265EDA56" w14:textId="77777777" w:rsidR="00CD0D7E" w:rsidRPr="008321D1" w:rsidRDefault="00CD0D7E" w:rsidP="00CD0D7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C6B27C4" w14:textId="77777777" w:rsidR="00CD0D7E" w:rsidRDefault="00CD0D7E" w:rsidP="00CD0D7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46174910"/>
              <w14:checkbox>
                <w14:checked w14:val="1"/>
                <w14:checkedState w14:val="2612" w14:font="MS Gothic"/>
                <w14:uncheckedState w14:val="2610" w14:font="MS Gothic"/>
              </w14:checkbox>
            </w:sdtPr>
            <w:sdtEndPr/>
            <w:sdtContent>
              <w:p w14:paraId="1FEAE531" w14:textId="77777777" w:rsidR="00CD0D7E" w:rsidRPr="008321D1" w:rsidRDefault="00CD0D7E" w:rsidP="00CD0D7E">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Segoe UI Symbol" w:hint="eastAsia"/>
                    <w:b/>
                    <w:sz w:val="36"/>
                    <w:szCs w:val="36"/>
                  </w:rPr>
                  <w:t>☒</w:t>
                </w:r>
              </w:p>
            </w:sdtContent>
          </w:sdt>
          <w:p w14:paraId="45E163DB" w14:textId="77777777" w:rsidR="00CD0D7E" w:rsidRDefault="00CD0D7E" w:rsidP="00CD0D7E">
            <w:pPr>
              <w:spacing w:before="240" w:after="0" w:line="240" w:lineRule="auto"/>
              <w:ind w:left="113"/>
              <w:jc w:val="center"/>
              <w:rPr>
                <w:rFonts w:asciiTheme="minorHAnsi" w:eastAsia="Times New Roman" w:hAnsiTheme="minorHAnsi" w:cstheme="minorHAnsi"/>
                <w:b/>
                <w:sz w:val="36"/>
                <w:szCs w:val="36"/>
              </w:rPr>
            </w:pPr>
          </w:p>
        </w:tc>
      </w:tr>
      <w:tr w:rsidR="00EE478E" w:rsidRPr="008321D1" w14:paraId="46141ED0"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65E205AD" w14:textId="77777777" w:rsidR="00EE478E" w:rsidRPr="008321D1" w:rsidRDefault="00EE478E" w:rsidP="00EE478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E5C90A2" w14:textId="77777777" w:rsidR="00EE478E" w:rsidRPr="00AA4A37" w:rsidRDefault="00EE478E" w:rsidP="00EE478E">
            <w:pPr>
              <w:spacing w:after="0" w:line="240" w:lineRule="exact"/>
              <w:rPr>
                <w:rFonts w:asciiTheme="minorHAnsi" w:eastAsia="Times New Roman" w:hAnsiTheme="minorHAnsi" w:cstheme="minorHAnsi"/>
                <w:color w:val="000000" w:themeColor="text1"/>
                <w:u w:val="single"/>
              </w:rPr>
            </w:pPr>
            <w:r w:rsidRPr="00AA4A37">
              <w:rPr>
                <w:rFonts w:asciiTheme="minorHAnsi" w:eastAsia="Times New Roman" w:hAnsiTheme="minorHAnsi" w:cstheme="minorHAnsi"/>
                <w:color w:val="000000" w:themeColor="text1"/>
                <w:u w:val="single"/>
              </w:rPr>
              <w:t>Lone parents</w:t>
            </w:r>
          </w:p>
          <w:p w14:paraId="175AF497" w14:textId="77777777" w:rsidR="00EE58CF" w:rsidRPr="00AA4A37" w:rsidRDefault="00EE58CF" w:rsidP="00EE478E">
            <w:pPr>
              <w:spacing w:after="0" w:line="240" w:lineRule="exact"/>
              <w:rPr>
                <w:rFonts w:asciiTheme="minorHAnsi" w:eastAsia="Times New Roman" w:hAnsiTheme="minorHAnsi" w:cstheme="minorHAnsi"/>
                <w:color w:val="000000" w:themeColor="text1"/>
                <w:u w:val="single"/>
              </w:rPr>
            </w:pPr>
          </w:p>
          <w:p w14:paraId="2B00BA3B" w14:textId="663582FE" w:rsidR="00EE58CF" w:rsidRPr="00AA4A37" w:rsidRDefault="00EE58CF" w:rsidP="00EE478E">
            <w:pPr>
              <w:spacing w:after="0" w:line="240" w:lineRule="exact"/>
              <w:rPr>
                <w:rFonts w:asciiTheme="minorHAnsi" w:eastAsia="Times New Roman" w:hAnsiTheme="minorHAnsi" w:cstheme="minorHAnsi"/>
                <w:color w:val="000000" w:themeColor="text1"/>
                <w:u w:val="single"/>
              </w:rPr>
            </w:pPr>
            <w:r w:rsidRPr="00DE7EB6">
              <w:rPr>
                <w:rFonts w:asciiTheme="minorHAnsi" w:eastAsia="Times New Roman" w:hAnsiTheme="minorHAnsi" w:cstheme="minorHAnsi"/>
                <w:color w:val="000000" w:themeColor="text1"/>
              </w:rPr>
              <w:t>The main modifications to policy TRC03 will have no additional impact on individuals</w:t>
            </w:r>
            <w:r w:rsidR="003D734F" w:rsidRPr="00DE7EB6">
              <w:rPr>
                <w:rFonts w:asciiTheme="minorHAnsi" w:eastAsia="Times New Roman" w:hAnsiTheme="minorHAnsi" w:cstheme="minorHAnsi"/>
                <w:color w:val="000000" w:themeColor="text1"/>
              </w:rPr>
              <w:t xml:space="preserve"> within this group</w:t>
            </w:r>
            <w:r w:rsidR="00737F2C" w:rsidRPr="00DE7EB6">
              <w:rPr>
                <w:rFonts w:asciiTheme="minorHAnsi" w:eastAsia="Times New Roman" w:hAnsiTheme="minorHAnsi" w:cstheme="minorHAnsi"/>
                <w:color w:val="000000" w:themeColor="text1"/>
              </w:rPr>
              <w:t xml:space="preserve"> </w:t>
            </w:r>
            <w:r w:rsidR="00737F2C" w:rsidRPr="00DE7EB6">
              <w:rPr>
                <w:rFonts w:cs="Calibri"/>
              </w:rPr>
              <w:t xml:space="preserve">may have a minor impact for </w:t>
            </w:r>
            <w:r w:rsidR="00512C73">
              <w:rPr>
                <w:rFonts w:cs="Calibri"/>
              </w:rPr>
              <w:t xml:space="preserve">some </w:t>
            </w:r>
            <w:r w:rsidR="00737F2C" w:rsidRPr="00DE7EB6">
              <w:rPr>
                <w:rFonts w:cs="Calibri"/>
              </w:rPr>
              <w:t xml:space="preserve">lone parents who may </w:t>
            </w:r>
            <w:r w:rsidR="00DE7EB6" w:rsidRPr="00DE7EB6">
              <w:rPr>
                <w:rFonts w:cs="Calibri"/>
              </w:rPr>
              <w:t xml:space="preserve">be </w:t>
            </w:r>
            <w:r w:rsidR="00737F2C" w:rsidRPr="00DE7EB6">
              <w:rPr>
                <w:rFonts w:cs="Calibri"/>
              </w:rPr>
              <w:t>more re</w:t>
            </w:r>
            <w:r w:rsidR="00DE7EB6" w:rsidRPr="00DE7EB6">
              <w:rPr>
                <w:rFonts w:cs="Calibri"/>
              </w:rPr>
              <w:t>ly on car use with smaller children</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17795122"/>
              <w14:checkbox>
                <w14:checked w14:val="0"/>
                <w14:checkedState w14:val="2612" w14:font="MS Gothic"/>
                <w14:uncheckedState w14:val="2610" w14:font="MS Gothic"/>
              </w14:checkbox>
            </w:sdtPr>
            <w:sdtEndPr/>
            <w:sdtContent>
              <w:p w14:paraId="5C34FADF" w14:textId="77777777" w:rsidR="00EE478E" w:rsidRPr="00DE7EB6" w:rsidRDefault="00EE478E" w:rsidP="00EE478E">
                <w:pPr>
                  <w:spacing w:before="240" w:after="0" w:line="240" w:lineRule="auto"/>
                  <w:ind w:left="-57"/>
                  <w:jc w:val="center"/>
                  <w:rPr>
                    <w:rFonts w:asciiTheme="minorHAnsi" w:eastAsia="Times New Roman" w:hAnsiTheme="minorHAnsi" w:cstheme="minorHAnsi"/>
                    <w:b/>
                    <w:sz w:val="36"/>
                    <w:szCs w:val="36"/>
                  </w:rPr>
                </w:pPr>
                <w:r w:rsidRPr="00DE7EB6">
                  <w:rPr>
                    <w:rFonts w:ascii="MS Gothic" w:eastAsia="MS Gothic" w:hAnsi="MS Gothic" w:cstheme="minorHAnsi"/>
                    <w:b/>
                    <w:sz w:val="36"/>
                    <w:szCs w:val="36"/>
                  </w:rPr>
                  <w:t>☐</w:t>
                </w:r>
              </w:p>
            </w:sdtContent>
          </w:sdt>
          <w:p w14:paraId="55F530FD" w14:textId="77777777" w:rsidR="00EE478E" w:rsidRPr="00DE7EB6" w:rsidRDefault="00EE478E" w:rsidP="00EE478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16931603"/>
              <w14:checkbox>
                <w14:checked w14:val="1"/>
                <w14:checkedState w14:val="2612" w14:font="MS Gothic"/>
                <w14:uncheckedState w14:val="2610" w14:font="MS Gothic"/>
              </w14:checkbox>
            </w:sdtPr>
            <w:sdtEndPr/>
            <w:sdtContent>
              <w:p w14:paraId="77892E3A" w14:textId="1C7A9249" w:rsidR="00EE478E" w:rsidRPr="00DE7EB6" w:rsidRDefault="003D734F" w:rsidP="00EE478E">
                <w:pPr>
                  <w:spacing w:before="240" w:after="0" w:line="240" w:lineRule="auto"/>
                  <w:ind w:left="113"/>
                  <w:jc w:val="center"/>
                  <w:rPr>
                    <w:rFonts w:asciiTheme="minorHAnsi" w:eastAsia="Times New Roman" w:hAnsiTheme="minorHAnsi" w:cstheme="minorHAnsi"/>
                    <w:b/>
                    <w:sz w:val="36"/>
                    <w:szCs w:val="36"/>
                  </w:rPr>
                </w:pPr>
                <w:r w:rsidRPr="00DE7EB6">
                  <w:rPr>
                    <w:rFonts w:ascii="MS Gothic" w:eastAsia="MS Gothic" w:hAnsi="MS Gothic" w:cstheme="minorHAnsi" w:hint="eastAsia"/>
                    <w:b/>
                    <w:sz w:val="36"/>
                    <w:szCs w:val="36"/>
                  </w:rPr>
                  <w:t>☒</w:t>
                </w:r>
              </w:p>
            </w:sdtContent>
          </w:sdt>
          <w:p w14:paraId="3A6545A8"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63940360"/>
              <w14:checkbox>
                <w14:checked w14:val="0"/>
                <w14:checkedState w14:val="2612" w14:font="MS Gothic"/>
                <w14:uncheckedState w14:val="2610" w14:font="MS Gothic"/>
              </w14:checkbox>
            </w:sdtPr>
            <w:sdtEndPr/>
            <w:sdtContent>
              <w:p w14:paraId="64BF5284"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r w:rsidRPr="00DE7EB6">
                  <w:rPr>
                    <w:rFonts w:ascii="MS Gothic" w:eastAsia="MS Gothic" w:hAnsi="MS Gothic" w:cstheme="minorHAnsi"/>
                    <w:b/>
                    <w:sz w:val="36"/>
                    <w:szCs w:val="36"/>
                  </w:rPr>
                  <w:t>☐</w:t>
                </w:r>
              </w:p>
            </w:sdtContent>
          </w:sdt>
          <w:p w14:paraId="5A2E1F83"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410279293"/>
              <w14:checkbox>
                <w14:checked w14:val="0"/>
                <w14:checkedState w14:val="2612" w14:font="MS Gothic"/>
                <w14:uncheckedState w14:val="2610" w14:font="MS Gothic"/>
              </w14:checkbox>
            </w:sdtPr>
            <w:sdtEndPr/>
            <w:sdtContent>
              <w:p w14:paraId="1ACD7E14" w14:textId="1CAA3AD7" w:rsidR="00EE478E" w:rsidRPr="00DE7EB6" w:rsidRDefault="00DE7EB6" w:rsidP="00EE478E">
                <w:pPr>
                  <w:spacing w:before="240" w:after="0" w:line="240" w:lineRule="auto"/>
                  <w:ind w:left="113"/>
                  <w:jc w:val="center"/>
                  <w:rPr>
                    <w:rFonts w:asciiTheme="minorHAnsi" w:eastAsia="Times New Roman" w:hAnsiTheme="minorHAnsi" w:cstheme="minorHAnsi"/>
                    <w:b/>
                    <w:sz w:val="36"/>
                    <w:szCs w:val="36"/>
                  </w:rPr>
                </w:pPr>
                <w:r w:rsidRPr="00DE7EB6">
                  <w:rPr>
                    <w:rFonts w:ascii="MS Gothic" w:eastAsia="MS Gothic" w:hAnsi="MS Gothic" w:cstheme="minorHAnsi" w:hint="eastAsia"/>
                    <w:b/>
                    <w:sz w:val="36"/>
                    <w:szCs w:val="36"/>
                  </w:rPr>
                  <w:t>☐</w:t>
                </w:r>
              </w:p>
            </w:sdtContent>
          </w:sdt>
          <w:p w14:paraId="367BCA7E"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p>
        </w:tc>
      </w:tr>
      <w:tr w:rsidR="00EE478E" w:rsidRPr="008321D1" w14:paraId="595325E7"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5FC15D59" w14:textId="77777777" w:rsidR="00EE478E" w:rsidRPr="008321D1" w:rsidRDefault="00EE478E" w:rsidP="00EE478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25743E51" w14:textId="77777777" w:rsidR="00EE478E" w:rsidRPr="00AA4A37" w:rsidRDefault="00EE478E" w:rsidP="00EE478E">
            <w:pPr>
              <w:spacing w:after="0" w:line="240" w:lineRule="exact"/>
              <w:rPr>
                <w:rFonts w:asciiTheme="minorHAnsi" w:eastAsia="Times New Roman" w:hAnsiTheme="minorHAnsi" w:cstheme="minorHAnsi"/>
                <w:color w:val="000000" w:themeColor="text1"/>
                <w:u w:val="single"/>
              </w:rPr>
            </w:pPr>
            <w:r w:rsidRPr="00AA4A37">
              <w:rPr>
                <w:rFonts w:asciiTheme="minorHAnsi" w:eastAsia="Times New Roman" w:hAnsiTheme="minorHAnsi" w:cstheme="minorHAnsi"/>
                <w:color w:val="000000" w:themeColor="text1"/>
                <w:u w:val="single"/>
              </w:rPr>
              <w:t>People on low income or unemployed</w:t>
            </w:r>
          </w:p>
          <w:p w14:paraId="05403BF4" w14:textId="77777777" w:rsidR="003D734F" w:rsidRPr="00AA4A37" w:rsidRDefault="003D734F" w:rsidP="00EE478E">
            <w:pPr>
              <w:spacing w:after="0" w:line="240" w:lineRule="exact"/>
              <w:rPr>
                <w:rFonts w:asciiTheme="minorHAnsi" w:eastAsia="Times New Roman" w:hAnsiTheme="minorHAnsi" w:cstheme="minorHAnsi"/>
                <w:color w:val="000000" w:themeColor="text1"/>
                <w:u w:val="single"/>
              </w:rPr>
            </w:pPr>
          </w:p>
          <w:p w14:paraId="1827175F" w14:textId="1761FB1D" w:rsidR="003D734F" w:rsidRPr="00AA4A37" w:rsidRDefault="003D734F" w:rsidP="00EE478E">
            <w:pPr>
              <w:spacing w:after="0" w:line="240" w:lineRule="exact"/>
              <w:rPr>
                <w:rFonts w:asciiTheme="minorHAnsi" w:eastAsia="Times New Roman" w:hAnsiTheme="minorHAnsi" w:cstheme="minorHAnsi"/>
                <w:color w:val="000000" w:themeColor="text1"/>
                <w:u w:val="single"/>
              </w:rPr>
            </w:pPr>
            <w:r w:rsidRPr="00DE7EB6">
              <w:rPr>
                <w:rFonts w:asciiTheme="minorHAnsi" w:eastAsia="Times New Roman" w:hAnsiTheme="minorHAnsi" w:cstheme="minorHAnsi"/>
                <w:color w:val="000000" w:themeColor="text1"/>
              </w:rPr>
              <w:t>The main modifications to policy TRC03 will have no additional impact on individuals within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328279415"/>
              <w14:checkbox>
                <w14:checked w14:val="0"/>
                <w14:checkedState w14:val="2612" w14:font="MS Gothic"/>
                <w14:uncheckedState w14:val="2610" w14:font="MS Gothic"/>
              </w14:checkbox>
            </w:sdtPr>
            <w:sdtEndPr/>
            <w:sdtContent>
              <w:p w14:paraId="5974600A" w14:textId="77777777" w:rsidR="00EE478E" w:rsidRPr="00DE7EB6" w:rsidRDefault="00EE478E" w:rsidP="00EE478E">
                <w:pPr>
                  <w:spacing w:before="240" w:after="0" w:line="240" w:lineRule="auto"/>
                  <w:ind w:left="-57"/>
                  <w:jc w:val="center"/>
                  <w:rPr>
                    <w:rFonts w:asciiTheme="minorHAnsi" w:eastAsia="Times New Roman" w:hAnsiTheme="minorHAnsi" w:cstheme="minorHAnsi"/>
                    <w:b/>
                    <w:sz w:val="36"/>
                    <w:szCs w:val="36"/>
                  </w:rPr>
                </w:pPr>
                <w:r w:rsidRPr="00DE7EB6">
                  <w:rPr>
                    <w:rFonts w:ascii="MS Gothic" w:eastAsia="MS Gothic" w:hAnsi="MS Gothic" w:cstheme="minorHAnsi"/>
                    <w:b/>
                    <w:sz w:val="36"/>
                    <w:szCs w:val="36"/>
                  </w:rPr>
                  <w:t>☐</w:t>
                </w:r>
              </w:p>
            </w:sdtContent>
          </w:sdt>
          <w:p w14:paraId="2EB84A8A" w14:textId="77777777" w:rsidR="00EE478E" w:rsidRPr="00DE7EB6" w:rsidRDefault="00EE478E" w:rsidP="00EE478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054231994"/>
              <w14:checkbox>
                <w14:checked w14:val="0"/>
                <w14:checkedState w14:val="2612" w14:font="MS Gothic"/>
                <w14:uncheckedState w14:val="2610" w14:font="MS Gothic"/>
              </w14:checkbox>
            </w:sdtPr>
            <w:sdtEndPr/>
            <w:sdtContent>
              <w:p w14:paraId="45B5A4C2"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r w:rsidRPr="00DE7EB6">
                  <w:rPr>
                    <w:rFonts w:ascii="MS Gothic" w:eastAsia="MS Gothic" w:hAnsi="MS Gothic" w:cstheme="minorHAnsi"/>
                    <w:b/>
                    <w:sz w:val="36"/>
                    <w:szCs w:val="36"/>
                  </w:rPr>
                  <w:t>☐</w:t>
                </w:r>
              </w:p>
            </w:sdtContent>
          </w:sdt>
          <w:p w14:paraId="6F105E5B"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922958184"/>
              <w14:checkbox>
                <w14:checked w14:val="0"/>
                <w14:checkedState w14:val="2612" w14:font="MS Gothic"/>
                <w14:uncheckedState w14:val="2610" w14:font="MS Gothic"/>
              </w14:checkbox>
            </w:sdtPr>
            <w:sdtEndPr/>
            <w:sdtContent>
              <w:p w14:paraId="16E462CD"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r w:rsidRPr="00DE7EB6">
                  <w:rPr>
                    <w:rFonts w:ascii="MS Gothic" w:eastAsia="MS Gothic" w:hAnsi="MS Gothic" w:cstheme="minorHAnsi"/>
                    <w:b/>
                    <w:sz w:val="36"/>
                    <w:szCs w:val="36"/>
                  </w:rPr>
                  <w:t>☐</w:t>
                </w:r>
              </w:p>
            </w:sdtContent>
          </w:sdt>
          <w:p w14:paraId="6200BB2C"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20615546"/>
              <w14:checkbox>
                <w14:checked w14:val="1"/>
                <w14:checkedState w14:val="2612" w14:font="MS Gothic"/>
                <w14:uncheckedState w14:val="2610" w14:font="MS Gothic"/>
              </w14:checkbox>
            </w:sdtPr>
            <w:sdtEndPr/>
            <w:sdtContent>
              <w:p w14:paraId="21FEB943" w14:textId="4BAFCAF2" w:rsidR="00EE478E" w:rsidRPr="00DE7EB6" w:rsidRDefault="003D734F" w:rsidP="00EE478E">
                <w:pPr>
                  <w:spacing w:before="240" w:after="0" w:line="240" w:lineRule="auto"/>
                  <w:ind w:left="113"/>
                  <w:jc w:val="center"/>
                  <w:rPr>
                    <w:rFonts w:asciiTheme="minorHAnsi" w:eastAsia="Times New Roman" w:hAnsiTheme="minorHAnsi" w:cstheme="minorHAnsi"/>
                    <w:b/>
                    <w:sz w:val="36"/>
                    <w:szCs w:val="36"/>
                  </w:rPr>
                </w:pPr>
                <w:r w:rsidRPr="00DE7EB6">
                  <w:rPr>
                    <w:rFonts w:ascii="MS Gothic" w:eastAsia="MS Gothic" w:hAnsi="MS Gothic" w:cstheme="minorHAnsi" w:hint="eastAsia"/>
                    <w:b/>
                    <w:sz w:val="36"/>
                    <w:szCs w:val="36"/>
                  </w:rPr>
                  <w:t>☒</w:t>
                </w:r>
              </w:p>
            </w:sdtContent>
          </w:sdt>
          <w:p w14:paraId="51197966"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p>
        </w:tc>
      </w:tr>
      <w:tr w:rsidR="00EE478E" w:rsidRPr="008321D1" w14:paraId="7F152938"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1F32817A" w14:textId="77777777" w:rsidR="00EE478E" w:rsidRPr="008321D1" w:rsidRDefault="00EE478E" w:rsidP="00EE478E">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35468191" w14:textId="77777777" w:rsidR="00EE478E" w:rsidRPr="00AA4A37" w:rsidRDefault="00EE478E" w:rsidP="00EE478E">
            <w:pPr>
              <w:spacing w:after="0" w:line="240" w:lineRule="exact"/>
              <w:rPr>
                <w:rFonts w:asciiTheme="minorHAnsi" w:eastAsia="Times New Roman" w:hAnsiTheme="minorHAnsi" w:cstheme="minorHAnsi"/>
                <w:color w:val="000000" w:themeColor="text1"/>
                <w:u w:val="single"/>
              </w:rPr>
            </w:pPr>
            <w:r w:rsidRPr="00AA4A37">
              <w:rPr>
                <w:rFonts w:asciiTheme="minorHAnsi" w:eastAsia="Times New Roman" w:hAnsiTheme="minorHAnsi" w:cstheme="minorHAnsi"/>
                <w:color w:val="000000" w:themeColor="text1"/>
                <w:u w:val="single"/>
              </w:rPr>
              <w:t>Young people in care</w:t>
            </w:r>
          </w:p>
          <w:p w14:paraId="491BFF77" w14:textId="77777777" w:rsidR="003D734F" w:rsidRPr="00AA4A37" w:rsidRDefault="003D734F" w:rsidP="00EE478E">
            <w:pPr>
              <w:spacing w:after="0" w:line="240" w:lineRule="exact"/>
              <w:rPr>
                <w:rFonts w:asciiTheme="minorHAnsi" w:eastAsia="Times New Roman" w:hAnsiTheme="minorHAnsi" w:cstheme="minorHAnsi"/>
                <w:color w:val="000000" w:themeColor="text1"/>
                <w:u w:val="single"/>
              </w:rPr>
            </w:pPr>
          </w:p>
          <w:p w14:paraId="6F9DF0B2" w14:textId="216F9865" w:rsidR="003D734F" w:rsidRPr="00AA4A37" w:rsidRDefault="003D734F" w:rsidP="00EE478E">
            <w:pPr>
              <w:spacing w:after="0" w:line="240" w:lineRule="exact"/>
              <w:rPr>
                <w:rFonts w:asciiTheme="minorHAnsi" w:eastAsia="Times New Roman" w:hAnsiTheme="minorHAnsi" w:cstheme="minorHAnsi"/>
                <w:color w:val="000000" w:themeColor="text1"/>
                <w:u w:val="single"/>
              </w:rPr>
            </w:pPr>
            <w:r w:rsidRPr="00DE7EB6">
              <w:rPr>
                <w:rFonts w:asciiTheme="minorHAnsi" w:eastAsia="Times New Roman" w:hAnsiTheme="minorHAnsi" w:cstheme="minorHAnsi"/>
                <w:color w:val="000000" w:themeColor="text1"/>
              </w:rPr>
              <w:t>The main modifications to policy TRC03 will have no additional impact on individuals within this group</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010432354"/>
              <w14:checkbox>
                <w14:checked w14:val="0"/>
                <w14:checkedState w14:val="2612" w14:font="MS Gothic"/>
                <w14:uncheckedState w14:val="2610" w14:font="MS Gothic"/>
              </w14:checkbox>
            </w:sdtPr>
            <w:sdtEndPr/>
            <w:sdtContent>
              <w:p w14:paraId="68B6AAE9" w14:textId="77777777" w:rsidR="00EE478E" w:rsidRPr="00DE7EB6" w:rsidRDefault="00EE478E" w:rsidP="00EE478E">
                <w:pPr>
                  <w:spacing w:before="240" w:after="0" w:line="240" w:lineRule="auto"/>
                  <w:ind w:left="-57"/>
                  <w:jc w:val="center"/>
                  <w:rPr>
                    <w:rFonts w:asciiTheme="minorHAnsi" w:eastAsia="Times New Roman" w:hAnsiTheme="minorHAnsi" w:cstheme="minorHAnsi"/>
                    <w:b/>
                    <w:sz w:val="36"/>
                    <w:szCs w:val="36"/>
                  </w:rPr>
                </w:pPr>
                <w:r w:rsidRPr="00DE7EB6">
                  <w:rPr>
                    <w:rFonts w:ascii="MS Gothic" w:eastAsia="MS Gothic" w:hAnsi="MS Gothic" w:cstheme="minorHAnsi"/>
                    <w:b/>
                    <w:sz w:val="36"/>
                    <w:szCs w:val="36"/>
                  </w:rPr>
                  <w:t>☐</w:t>
                </w:r>
              </w:p>
            </w:sdtContent>
          </w:sdt>
          <w:p w14:paraId="1927D287" w14:textId="77777777" w:rsidR="00EE478E" w:rsidRPr="00DE7EB6" w:rsidRDefault="00EE478E" w:rsidP="00EE478E">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2054227468"/>
              <w14:checkbox>
                <w14:checked w14:val="0"/>
                <w14:checkedState w14:val="2612" w14:font="MS Gothic"/>
                <w14:uncheckedState w14:val="2610" w14:font="MS Gothic"/>
              </w14:checkbox>
            </w:sdtPr>
            <w:sdtEndPr/>
            <w:sdtContent>
              <w:p w14:paraId="319949CD"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r w:rsidRPr="00DE7EB6">
                  <w:rPr>
                    <w:rFonts w:ascii="MS Gothic" w:eastAsia="MS Gothic" w:hAnsi="MS Gothic" w:cstheme="minorHAnsi"/>
                    <w:b/>
                    <w:sz w:val="36"/>
                    <w:szCs w:val="36"/>
                  </w:rPr>
                  <w:t>☐</w:t>
                </w:r>
              </w:p>
            </w:sdtContent>
          </w:sdt>
          <w:p w14:paraId="27C4543E"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050605171"/>
              <w14:checkbox>
                <w14:checked w14:val="0"/>
                <w14:checkedState w14:val="2612" w14:font="MS Gothic"/>
                <w14:uncheckedState w14:val="2610" w14:font="MS Gothic"/>
              </w14:checkbox>
            </w:sdtPr>
            <w:sdtEndPr/>
            <w:sdtContent>
              <w:p w14:paraId="5E1F6F57"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r w:rsidRPr="00DE7EB6">
                  <w:rPr>
                    <w:rFonts w:ascii="MS Gothic" w:eastAsia="MS Gothic" w:hAnsi="MS Gothic" w:cstheme="minorHAnsi"/>
                    <w:b/>
                    <w:sz w:val="36"/>
                    <w:szCs w:val="36"/>
                  </w:rPr>
                  <w:t>☐</w:t>
                </w:r>
              </w:p>
            </w:sdtContent>
          </w:sdt>
          <w:p w14:paraId="31E0A824"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302156024"/>
              <w14:checkbox>
                <w14:checked w14:val="1"/>
                <w14:checkedState w14:val="2612" w14:font="MS Gothic"/>
                <w14:uncheckedState w14:val="2610" w14:font="MS Gothic"/>
              </w14:checkbox>
            </w:sdtPr>
            <w:sdtEndPr/>
            <w:sdtContent>
              <w:p w14:paraId="6467B8B4" w14:textId="37DC99B0" w:rsidR="00EE478E" w:rsidRPr="00DE7EB6" w:rsidRDefault="003D734F" w:rsidP="00EE478E">
                <w:pPr>
                  <w:spacing w:before="240" w:after="0" w:line="240" w:lineRule="auto"/>
                  <w:ind w:left="113"/>
                  <w:jc w:val="center"/>
                  <w:rPr>
                    <w:rFonts w:asciiTheme="minorHAnsi" w:eastAsia="Times New Roman" w:hAnsiTheme="minorHAnsi" w:cstheme="minorHAnsi"/>
                    <w:b/>
                    <w:sz w:val="36"/>
                    <w:szCs w:val="36"/>
                  </w:rPr>
                </w:pPr>
                <w:r w:rsidRPr="00DE7EB6">
                  <w:rPr>
                    <w:rFonts w:ascii="MS Gothic" w:eastAsia="MS Gothic" w:hAnsi="MS Gothic" w:cstheme="minorHAnsi" w:hint="eastAsia"/>
                    <w:b/>
                    <w:sz w:val="36"/>
                    <w:szCs w:val="36"/>
                  </w:rPr>
                  <w:t>☒</w:t>
                </w:r>
              </w:p>
            </w:sdtContent>
          </w:sdt>
          <w:p w14:paraId="129F29D9" w14:textId="77777777" w:rsidR="00EE478E" w:rsidRPr="00DE7EB6" w:rsidRDefault="00EE478E" w:rsidP="00EE478E">
            <w:pPr>
              <w:spacing w:before="240" w:after="0" w:line="240" w:lineRule="auto"/>
              <w:ind w:left="113"/>
              <w:jc w:val="center"/>
              <w:rPr>
                <w:rFonts w:asciiTheme="minorHAnsi" w:eastAsia="Times New Roman" w:hAnsiTheme="minorHAnsi" w:cstheme="minorHAnsi"/>
                <w:b/>
                <w:sz w:val="36"/>
                <w:szCs w:val="36"/>
              </w:rPr>
            </w:pPr>
          </w:p>
        </w:tc>
      </w:tr>
    </w:tbl>
    <w:p w14:paraId="28E79C7B" w14:textId="59B7F98B" w:rsidR="005D17B0" w:rsidRDefault="005D17B0"/>
    <w:p w14:paraId="01ED2AD5" w14:textId="77777777" w:rsidR="005D17B0" w:rsidRDefault="005D17B0">
      <w:pPr>
        <w:spacing w:after="0" w:line="240" w:lineRule="auto"/>
      </w:pPr>
      <w:r>
        <w:br w:type="page"/>
      </w:r>
    </w:p>
    <w:p w14:paraId="22956E5F" w14:textId="77777777" w:rsidR="000E5B6E" w:rsidRDefault="000E5B6E"/>
    <w:p w14:paraId="000C4322" w14:textId="33C7C31B" w:rsidR="00DF7A0C" w:rsidRDefault="00DF7A0C"/>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240"/>
        <w:gridCol w:w="7541"/>
        <w:gridCol w:w="1134"/>
        <w:gridCol w:w="1134"/>
        <w:gridCol w:w="1134"/>
        <w:gridCol w:w="1134"/>
      </w:tblGrid>
      <w:tr w:rsidR="0095255C" w:rsidRPr="00B115E4" w14:paraId="0131E67D" w14:textId="77777777" w:rsidTr="00665855">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2B6C1950" w14:textId="77777777" w:rsidR="0095255C" w:rsidRPr="00A11785" w:rsidRDefault="0095255C"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A11785">
              <w:rPr>
                <w:rFonts w:asciiTheme="minorHAnsi" w:eastAsia="Times New Roman" w:hAnsiTheme="minorHAnsi" w:cstheme="minorHAnsi"/>
                <w:b/>
                <w:color w:val="FFFFFF" w:themeColor="background1"/>
                <w:sz w:val="32"/>
                <w:szCs w:val="32"/>
                <w:lang w:eastAsia="en-GB"/>
              </w:rPr>
              <w:t>Assessing impact</w:t>
            </w:r>
          </w:p>
          <w:p w14:paraId="4D64B9D2" w14:textId="77777777" w:rsidR="00E60564" w:rsidRPr="007A1DDB" w:rsidRDefault="00E60564" w:rsidP="00665855">
            <w:pPr>
              <w:spacing w:after="0" w:line="240" w:lineRule="auto"/>
              <w:rPr>
                <w:rFonts w:asciiTheme="minorHAnsi" w:eastAsia="Times New Roman" w:hAnsiTheme="minorHAnsi" w:cstheme="minorHAnsi"/>
                <w:b/>
                <w:color w:val="FFFFFF" w:themeColor="background1"/>
                <w:sz w:val="24"/>
                <w:szCs w:val="24"/>
                <w:lang w:eastAsia="en-GB"/>
              </w:rPr>
            </w:pPr>
          </w:p>
          <w:p w14:paraId="6D13DB57" w14:textId="63C9A135" w:rsidR="0095255C" w:rsidRPr="007A1DDB" w:rsidRDefault="0095255C" w:rsidP="00665855">
            <w:pPr>
              <w:spacing w:after="0" w:line="240" w:lineRule="auto"/>
              <w:rPr>
                <w:rFonts w:asciiTheme="minorHAnsi" w:eastAsia="Times New Roman" w:hAnsiTheme="minorHAnsi" w:cstheme="minorHAnsi"/>
                <w:b/>
                <w:color w:val="FFFFFF" w:themeColor="background1"/>
                <w:sz w:val="24"/>
                <w:szCs w:val="24"/>
                <w:lang w:eastAsia="en-GB"/>
              </w:rPr>
            </w:pPr>
            <w:r w:rsidRPr="007A1DDB">
              <w:rPr>
                <w:rFonts w:asciiTheme="minorHAnsi" w:eastAsia="Times New Roman" w:hAnsiTheme="minorHAnsi" w:cstheme="minorHAnsi"/>
                <w:b/>
                <w:color w:val="FFFFFF" w:themeColor="background1"/>
                <w:sz w:val="24"/>
                <w:szCs w:val="24"/>
                <w:lang w:eastAsia="en-GB"/>
              </w:rPr>
              <w:t>What does the evidence tell you about the impact your proposal may have on groups with protected characteristics?</w:t>
            </w:r>
          </w:p>
          <w:p w14:paraId="2DD28B2C" w14:textId="77777777" w:rsidR="0095255C" w:rsidRPr="00720EC5" w:rsidRDefault="0095255C" w:rsidP="00665855">
            <w:pPr>
              <w:pStyle w:val="ListParagraph"/>
              <w:spacing w:after="0" w:line="240" w:lineRule="auto"/>
              <w:ind w:hanging="360"/>
              <w:rPr>
                <w:rFonts w:asciiTheme="minorHAnsi" w:eastAsia="Times New Roman" w:hAnsiTheme="minorHAnsi" w:cstheme="minorHAnsi"/>
                <w:b/>
                <w:color w:val="FFFFFF" w:themeColor="background1"/>
                <w:lang w:eastAsia="en-GB"/>
              </w:rPr>
            </w:pPr>
          </w:p>
        </w:tc>
      </w:tr>
      <w:tr w:rsidR="0095255C" w:rsidRPr="00B115E4" w14:paraId="6CE84311" w14:textId="77777777" w:rsidTr="00665855">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65DB99CF" w14:textId="2E6324FE" w:rsidR="00720EC5" w:rsidRPr="00202350" w:rsidRDefault="0095255C" w:rsidP="00720EC5">
            <w:pPr>
              <w:pStyle w:val="Default"/>
              <w:rPr>
                <w:rFonts w:asciiTheme="minorHAnsi" w:hAnsiTheme="minorHAnsi" w:cstheme="minorHAnsi"/>
                <w:b/>
                <w:bCs/>
                <w:color w:val="FFFFFF" w:themeColor="background1"/>
                <w:sz w:val="22"/>
                <w:szCs w:val="22"/>
              </w:rPr>
            </w:pPr>
            <w:r w:rsidRPr="00202350">
              <w:rPr>
                <w:rFonts w:asciiTheme="minorHAnsi" w:hAnsiTheme="minorHAnsi" w:cstheme="minorHAnsi"/>
                <w:b/>
                <w:bCs/>
                <w:color w:val="FFFFFF" w:themeColor="background1"/>
                <w:sz w:val="22"/>
                <w:szCs w:val="22"/>
              </w:rPr>
              <w:t xml:space="preserve">TRC04– </w:t>
            </w:r>
            <w:r w:rsidR="00720EC5" w:rsidRPr="00202350">
              <w:rPr>
                <w:rFonts w:asciiTheme="minorHAnsi" w:hAnsiTheme="minorHAnsi" w:cstheme="minorHAnsi"/>
                <w:b/>
                <w:bCs/>
                <w:color w:val="FFFFFF" w:themeColor="background1"/>
                <w:sz w:val="22"/>
                <w:szCs w:val="22"/>
              </w:rPr>
              <w:t xml:space="preserve">Digital Communication and Connectivity </w:t>
            </w:r>
          </w:p>
          <w:p w14:paraId="7263F22B" w14:textId="05D454C2" w:rsidR="0095255C" w:rsidRPr="00202350" w:rsidRDefault="0095255C" w:rsidP="00665855">
            <w:pPr>
              <w:pStyle w:val="Default"/>
              <w:rPr>
                <w:rFonts w:asciiTheme="minorHAnsi" w:hAnsiTheme="minorHAnsi" w:cstheme="minorHAnsi"/>
                <w:b/>
                <w:bCs/>
                <w:color w:val="FFFFFF" w:themeColor="background1"/>
                <w:sz w:val="22"/>
                <w:szCs w:val="22"/>
              </w:rPr>
            </w:pPr>
          </w:p>
          <w:p w14:paraId="7F4E54A1" w14:textId="4068FE25" w:rsidR="0095255C" w:rsidRPr="007A1DDB" w:rsidRDefault="00B20737" w:rsidP="007A1DDB">
            <w:pPr>
              <w:rPr>
                <w:rFonts w:asciiTheme="minorHAnsi" w:eastAsia="Times New Roman" w:hAnsiTheme="minorHAnsi" w:cstheme="minorHAnsi"/>
                <w:b/>
                <w:bCs/>
                <w:color w:val="FFFFFF" w:themeColor="background1"/>
                <w:lang w:eastAsia="en-GB"/>
              </w:rPr>
            </w:pPr>
            <w:r>
              <w:rPr>
                <w:rFonts w:asciiTheme="minorHAnsi" w:eastAsia="Times New Roman" w:hAnsiTheme="minorHAnsi" w:cstheme="minorHAnsi"/>
                <w:b/>
                <w:bCs/>
                <w:color w:val="FFFFFF" w:themeColor="background1"/>
                <w:lang w:eastAsia="en-GB"/>
              </w:rPr>
              <w:t>MM7</w:t>
            </w:r>
            <w:r w:rsidR="00ED6D2C">
              <w:rPr>
                <w:rFonts w:asciiTheme="minorHAnsi" w:eastAsia="Times New Roman" w:hAnsiTheme="minorHAnsi" w:cstheme="minorHAnsi"/>
                <w:b/>
                <w:bCs/>
                <w:color w:val="FFFFFF" w:themeColor="background1"/>
                <w:lang w:eastAsia="en-GB"/>
              </w:rPr>
              <w:t>4</w:t>
            </w:r>
          </w:p>
          <w:p w14:paraId="7B11975A" w14:textId="77777777" w:rsidR="0095255C" w:rsidRPr="00202350" w:rsidRDefault="0095255C" w:rsidP="00665855">
            <w:pPr>
              <w:pStyle w:val="ListParagraph"/>
              <w:spacing w:after="0" w:line="240" w:lineRule="auto"/>
              <w:ind w:hanging="360"/>
              <w:rPr>
                <w:rFonts w:asciiTheme="minorHAnsi" w:eastAsia="Times New Roman" w:hAnsiTheme="minorHAnsi" w:cstheme="minorHAnsi"/>
                <w:b/>
                <w:bCs/>
                <w:color w:val="FFFFFF" w:themeColor="background1"/>
                <w:lang w:eastAsia="en-GB"/>
              </w:rPr>
            </w:pPr>
          </w:p>
        </w:tc>
      </w:tr>
      <w:tr w:rsidR="0095255C" w:rsidRPr="00B115E4" w14:paraId="6036BC84" w14:textId="77777777" w:rsidTr="00665855">
        <w:trPr>
          <w:trHeight w:val="1671"/>
        </w:trPr>
        <w:tc>
          <w:tcPr>
            <w:tcW w:w="14346" w:type="dxa"/>
            <w:gridSpan w:val="7"/>
            <w:tcBorders>
              <w:top w:val="single" w:sz="4" w:space="0" w:color="auto"/>
              <w:left w:val="single" w:sz="4" w:space="0" w:color="auto"/>
              <w:bottom w:val="single" w:sz="4" w:space="0" w:color="auto"/>
              <w:right w:val="single" w:sz="4" w:space="0" w:color="auto"/>
            </w:tcBorders>
            <w:shd w:val="clear" w:color="auto" w:fill="009999"/>
          </w:tcPr>
          <w:p w14:paraId="51A1281A" w14:textId="415DD12C" w:rsidR="00202350" w:rsidRPr="00E920DF" w:rsidRDefault="00B20737" w:rsidP="00202350">
            <w:pPr>
              <w:rPr>
                <w:rFonts w:cs="Arial"/>
                <w:b/>
                <w:bCs/>
                <w:color w:val="FFFFFF" w:themeColor="background1"/>
              </w:rPr>
            </w:pPr>
            <w:r w:rsidRPr="00E920DF">
              <w:rPr>
                <w:rFonts w:cs="Arial"/>
                <w:b/>
                <w:bCs/>
                <w:color w:val="FFFFFF" w:themeColor="background1"/>
              </w:rPr>
              <w:t>MM7</w:t>
            </w:r>
            <w:r w:rsidR="00ED6D2C" w:rsidRPr="00E920DF">
              <w:rPr>
                <w:rFonts w:cs="Arial"/>
                <w:b/>
                <w:bCs/>
                <w:color w:val="FFFFFF" w:themeColor="background1"/>
              </w:rPr>
              <w:t>4</w:t>
            </w:r>
            <w:r w:rsidRPr="00E920DF">
              <w:rPr>
                <w:rFonts w:cs="Arial"/>
                <w:b/>
                <w:bCs/>
                <w:color w:val="FFFFFF" w:themeColor="background1"/>
              </w:rPr>
              <w:t xml:space="preserve"> </w:t>
            </w:r>
            <w:r w:rsidR="00202350" w:rsidRPr="00E920DF">
              <w:rPr>
                <w:rFonts w:cs="Arial"/>
                <w:b/>
                <w:bCs/>
                <w:color w:val="FFFFFF" w:themeColor="background1"/>
              </w:rPr>
              <w:t xml:space="preserve">Clarification that Council will support the delivery of digital connectivity infrastructure with a particular focus on areas with gaps in connectivity and barriers to digital access as set out in London Plan Policy SI6(B). </w:t>
            </w:r>
          </w:p>
          <w:p w14:paraId="2E8C3CCC" w14:textId="5F43A367" w:rsidR="00202350" w:rsidRPr="00E920DF" w:rsidRDefault="00202350" w:rsidP="00202350">
            <w:pPr>
              <w:rPr>
                <w:rFonts w:cs="Arial"/>
                <w:b/>
                <w:bCs/>
                <w:color w:val="FFFFFF" w:themeColor="background1"/>
              </w:rPr>
            </w:pPr>
            <w:r w:rsidRPr="00E920DF">
              <w:rPr>
                <w:rFonts w:cs="Arial"/>
                <w:b/>
                <w:bCs/>
                <w:color w:val="FFFFFF" w:themeColor="background1"/>
              </w:rPr>
              <w:t>Clarification on Council’s aims in respect of CCTV provision.</w:t>
            </w:r>
            <w:r w:rsidR="00E27CB9" w:rsidRPr="00E920DF">
              <w:rPr>
                <w:rFonts w:asciiTheme="minorHAnsi" w:eastAsiaTheme="minorHAnsi" w:hAnsiTheme="minorHAnsi" w:cstheme="minorHAnsi"/>
              </w:rPr>
              <w:t xml:space="preserve"> </w:t>
            </w:r>
            <w:r w:rsidR="00E27CB9" w:rsidRPr="00E920DF">
              <w:rPr>
                <w:rFonts w:asciiTheme="minorHAnsi" w:eastAsiaTheme="minorHAnsi" w:hAnsiTheme="minorHAnsi" w:cstheme="minorHAnsi"/>
                <w:b/>
                <w:bCs/>
                <w:color w:val="FFFFFF" w:themeColor="background1"/>
              </w:rPr>
              <w:t>The MM clarifies how the use of s106 and CIL can be used to support the delivery of infrastructure in accordance with legislation and London Plan requirements. The MM also provides improved cross referencing to other Local Plan policies</w:t>
            </w:r>
            <w:r w:rsidR="00E27CB9" w:rsidRPr="00E920DF">
              <w:rPr>
                <w:rFonts w:asciiTheme="minorHAnsi" w:eastAsiaTheme="minorHAnsi" w:hAnsiTheme="minorHAnsi" w:cstheme="minorHAnsi"/>
              </w:rPr>
              <w:t>.</w:t>
            </w:r>
          </w:p>
          <w:p w14:paraId="440A74FC" w14:textId="460C8CF3" w:rsidR="0095255C" w:rsidRPr="00E920DF" w:rsidRDefault="0095255C" w:rsidP="00665855">
            <w:pPr>
              <w:rPr>
                <w:rFonts w:eastAsia="Times New Roman" w:cs="Calibri"/>
                <w:b/>
                <w:bCs/>
                <w:color w:val="FFFFFF" w:themeColor="background1"/>
                <w:lang w:eastAsia="en-GB"/>
              </w:rPr>
            </w:pPr>
          </w:p>
        </w:tc>
      </w:tr>
      <w:tr w:rsidR="0095255C" w:rsidRPr="00B115E4" w14:paraId="755F9F1C" w14:textId="77777777" w:rsidTr="00665855">
        <w:trPr>
          <w:gridBefore w:val="1"/>
          <w:wBefore w:w="29" w:type="dxa"/>
          <w:cantSplit/>
          <w:trHeight w:val="1408"/>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2EEAED0B" w14:textId="77777777" w:rsidR="0095255C" w:rsidRPr="00B115E4" w:rsidRDefault="0095255C" w:rsidP="00665855">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59497B7" w14:textId="77777777" w:rsidR="0095255C" w:rsidRPr="00B115E4" w:rsidRDefault="0095255C" w:rsidP="00665855">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impact of your proposal (if any). Is there an impact on service deliver? Is there an impact on customer satisfaction? </w:t>
            </w:r>
          </w:p>
          <w:p w14:paraId="308CFD5B" w14:textId="77777777" w:rsidR="0095255C" w:rsidRPr="00B115E4" w:rsidRDefault="0095255C" w:rsidP="00665855">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BE0568A" w14:textId="77777777" w:rsidR="0095255C" w:rsidRPr="00B115E4" w:rsidRDefault="0095255C" w:rsidP="00665855">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864B4BD" w14:textId="77777777" w:rsidR="0095255C" w:rsidRPr="00B115E4" w:rsidRDefault="0095255C" w:rsidP="00665855">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2A7690E0" w14:textId="77777777" w:rsidR="0095255C" w:rsidRPr="00B115E4" w:rsidRDefault="0095255C" w:rsidP="00665855">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21A0AF87" w14:textId="77777777" w:rsidR="0095255C" w:rsidRPr="00B115E4" w:rsidRDefault="0095255C" w:rsidP="00665855">
            <w:pPr>
              <w:spacing w:after="0" w:line="240" w:lineRule="auto"/>
              <w:ind w:left="113" w:right="113"/>
              <w:rPr>
                <w:rFonts w:asciiTheme="minorHAnsi" w:eastAsia="Times New Roman" w:hAnsiTheme="minorHAnsi" w:cstheme="minorHAnsi"/>
                <w:color w:val="FFFFFF"/>
                <w:lang w:eastAsia="en-GB"/>
              </w:rPr>
            </w:pPr>
          </w:p>
          <w:p w14:paraId="2C7A92D4" w14:textId="77777777" w:rsidR="0095255C" w:rsidRPr="00B115E4" w:rsidRDefault="0095255C" w:rsidP="00665855">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95255C" w:rsidRPr="00B115E4" w14:paraId="3835B9F6" w14:textId="77777777" w:rsidTr="00665855">
        <w:trPr>
          <w:gridBefore w:val="1"/>
          <w:wBefore w:w="29" w:type="dxa"/>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7067FC0A" w14:textId="77777777" w:rsidR="0095255C" w:rsidRPr="00B115E4" w:rsidRDefault="0095255C" w:rsidP="00665855">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603D0A09" w14:textId="77777777" w:rsidR="0095255C" w:rsidRPr="00B115E4" w:rsidRDefault="0095255C" w:rsidP="00665855">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0B6E598" w14:textId="77777777" w:rsidR="0095255C" w:rsidRPr="00B115E4" w:rsidRDefault="0095255C" w:rsidP="00665855">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392C865" w14:textId="77777777" w:rsidR="0095255C" w:rsidRPr="00B115E4" w:rsidRDefault="0095255C" w:rsidP="00665855">
            <w:pPr>
              <w:spacing w:after="0" w:line="240" w:lineRule="auto"/>
              <w:jc w:val="center"/>
              <w:rPr>
                <w:rFonts w:asciiTheme="minorHAnsi" w:eastAsia="Times New Roman" w:hAnsiTheme="minorHAnsi" w:cstheme="minorHAnsi"/>
                <w:color w:val="FFFFFF"/>
                <w:lang w:eastAsia="en-GB"/>
              </w:rPr>
            </w:pPr>
          </w:p>
          <w:p w14:paraId="511E8BCE" w14:textId="77777777" w:rsidR="0095255C" w:rsidRPr="00B115E4" w:rsidRDefault="0095255C" w:rsidP="00665855">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1BE631C2" w14:textId="77777777" w:rsidR="0095255C" w:rsidRPr="00B115E4" w:rsidRDefault="0095255C" w:rsidP="00665855">
            <w:pPr>
              <w:spacing w:after="0" w:line="240" w:lineRule="auto"/>
              <w:jc w:val="center"/>
              <w:rPr>
                <w:rFonts w:asciiTheme="minorHAnsi" w:eastAsia="Times New Roman" w:hAnsiTheme="minorHAnsi" w:cstheme="minorHAnsi"/>
                <w:color w:val="FFFFFF"/>
                <w:lang w:eastAsia="en-GB"/>
              </w:rPr>
            </w:pPr>
          </w:p>
          <w:p w14:paraId="690FA3BC" w14:textId="77777777" w:rsidR="0095255C" w:rsidRPr="00B115E4" w:rsidRDefault="0095255C" w:rsidP="00665855">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8094F59" w14:textId="77777777" w:rsidR="0095255C" w:rsidRPr="00B115E4" w:rsidRDefault="0095255C" w:rsidP="00665855">
            <w:pPr>
              <w:spacing w:after="0" w:line="240" w:lineRule="auto"/>
              <w:ind w:left="113" w:right="113"/>
              <w:rPr>
                <w:rFonts w:asciiTheme="minorHAnsi" w:eastAsia="Times New Roman" w:hAnsiTheme="minorHAnsi" w:cstheme="minorHAnsi"/>
                <w:color w:val="FFFFFF"/>
                <w:lang w:eastAsia="en-GB"/>
              </w:rPr>
            </w:pPr>
          </w:p>
        </w:tc>
      </w:tr>
      <w:tr w:rsidR="0095255C" w:rsidRPr="00371080" w14:paraId="22C7D82A" w14:textId="77777777" w:rsidTr="00665855">
        <w:trPr>
          <w:gridBefore w:val="1"/>
          <w:wBefore w:w="29" w:type="dxa"/>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002BE7CA" w14:textId="77777777" w:rsidR="0095255C" w:rsidRPr="00DC55DA" w:rsidRDefault="0095255C" w:rsidP="00665855">
            <w:pPr>
              <w:keepNext/>
              <w:tabs>
                <w:tab w:val="left" w:pos="1303"/>
              </w:tabs>
              <w:spacing w:after="0" w:line="240" w:lineRule="auto"/>
              <w:ind w:left="59"/>
              <w:rPr>
                <w:rFonts w:asciiTheme="minorHAnsi" w:eastAsia="Times New Roman" w:hAnsiTheme="minorHAnsi" w:cstheme="minorHAnsi"/>
                <w:b/>
                <w:color w:val="FFFFFF"/>
                <w:lang w:eastAsia="en-GB"/>
              </w:rPr>
            </w:pPr>
            <w:r w:rsidRPr="00DC55DA">
              <w:rPr>
                <w:rFonts w:asciiTheme="minorHAnsi" w:eastAsia="Times New Roman" w:hAnsiTheme="minorHAnsi" w:cstheme="minorHAnsi"/>
                <w:b/>
                <w:bCs/>
                <w:color w:val="FFFFFF"/>
                <w:lang w:eastAsia="en-GB"/>
              </w:rPr>
              <w:lastRenderedPageBreak/>
              <w:t>Age</w:t>
            </w:r>
          </w:p>
        </w:tc>
        <w:tc>
          <w:tcPr>
            <w:tcW w:w="7541" w:type="dxa"/>
            <w:tcBorders>
              <w:top w:val="single" w:sz="4" w:space="0" w:color="auto"/>
            </w:tcBorders>
            <w:shd w:val="clear" w:color="auto" w:fill="auto"/>
          </w:tcPr>
          <w:p w14:paraId="2F67E68F" w14:textId="2A964A4A" w:rsidR="002753AC" w:rsidRDefault="0095255C" w:rsidP="002753AC">
            <w:pPr>
              <w:pStyle w:val="Default"/>
              <w:rPr>
                <w:rFonts w:ascii="Calibri" w:hAnsi="Calibri" w:cs="Calibri"/>
                <w:color w:val="auto"/>
                <w:sz w:val="22"/>
                <w:szCs w:val="22"/>
              </w:rPr>
            </w:pPr>
            <w:r w:rsidRPr="001F7739">
              <w:rPr>
                <w:rFonts w:ascii="Calibri" w:hAnsi="Calibri" w:cs="Calibri"/>
                <w:color w:val="auto"/>
                <w:sz w:val="22"/>
                <w:szCs w:val="22"/>
              </w:rPr>
              <w:t>The main modification to TRC0</w:t>
            </w:r>
            <w:r w:rsidR="002753AC">
              <w:rPr>
                <w:rFonts w:ascii="Calibri" w:hAnsi="Calibri" w:cs="Calibri"/>
                <w:color w:val="auto"/>
                <w:sz w:val="22"/>
                <w:szCs w:val="22"/>
              </w:rPr>
              <w:t>4</w:t>
            </w:r>
            <w:r w:rsidRPr="001F7739">
              <w:rPr>
                <w:rFonts w:ascii="Calibri" w:hAnsi="Calibri" w:cs="Calibri"/>
                <w:color w:val="auto"/>
                <w:sz w:val="22"/>
                <w:szCs w:val="22"/>
              </w:rPr>
              <w:t xml:space="preserve"> </w:t>
            </w:r>
            <w:r w:rsidR="00AE0410">
              <w:rPr>
                <w:rFonts w:ascii="Calibri" w:hAnsi="Calibri" w:cs="Calibri"/>
                <w:color w:val="auto"/>
                <w:sz w:val="22"/>
                <w:szCs w:val="22"/>
              </w:rPr>
              <w:t>provides additional text to highlight the</w:t>
            </w:r>
            <w:r w:rsidR="005207D5">
              <w:rPr>
                <w:rFonts w:ascii="Calibri" w:hAnsi="Calibri" w:cs="Calibri"/>
                <w:color w:val="auto"/>
                <w:sz w:val="22"/>
                <w:szCs w:val="22"/>
              </w:rPr>
              <w:t xml:space="preserve"> Council’s aims </w:t>
            </w:r>
            <w:r w:rsidR="00D01C56">
              <w:rPr>
                <w:rFonts w:ascii="Calibri" w:hAnsi="Calibri" w:cs="Calibri"/>
                <w:color w:val="auto"/>
                <w:sz w:val="22"/>
                <w:szCs w:val="22"/>
              </w:rPr>
              <w:t>to increase the number and coverage of CCTV cameras to provide improv</w:t>
            </w:r>
            <w:r w:rsidR="00DE3109">
              <w:rPr>
                <w:rFonts w:ascii="Calibri" w:hAnsi="Calibri" w:cs="Calibri"/>
                <w:color w:val="auto"/>
                <w:sz w:val="22"/>
                <w:szCs w:val="22"/>
              </w:rPr>
              <w:t>ed security and safety for residents</w:t>
            </w:r>
          </w:p>
          <w:p w14:paraId="5CA50130" w14:textId="77777777" w:rsidR="00F423A5" w:rsidRDefault="00F423A5" w:rsidP="002753AC">
            <w:pPr>
              <w:pStyle w:val="Default"/>
              <w:rPr>
                <w:rFonts w:ascii="Calibri" w:hAnsi="Calibri" w:cs="Calibri"/>
                <w:color w:val="auto"/>
                <w:sz w:val="22"/>
                <w:szCs w:val="22"/>
              </w:rPr>
            </w:pPr>
          </w:p>
          <w:p w14:paraId="5ACAE929" w14:textId="77777777" w:rsidR="00F423A5" w:rsidRDefault="00F423A5" w:rsidP="00F423A5">
            <w:pPr>
              <w:rPr>
                <w:rFonts w:eastAsiaTheme="minorHAnsi" w:cstheme="minorHAnsi"/>
              </w:rPr>
            </w:pPr>
            <w:r>
              <w:rPr>
                <w:rFonts w:cs="Arial"/>
              </w:rPr>
              <w:t>Further clarity on safety and security measures are likely to be of particularly positive benefit on older people who may have a higher perceived fear of crime or be at higher risk of crime.</w:t>
            </w:r>
          </w:p>
          <w:p w14:paraId="38FEA0F5" w14:textId="77777777" w:rsidR="00F423A5" w:rsidRPr="001F7739" w:rsidRDefault="00F423A5" w:rsidP="002753AC">
            <w:pPr>
              <w:pStyle w:val="Default"/>
              <w:rPr>
                <w:rFonts w:ascii="Calibri" w:hAnsi="Calibri" w:cs="Calibri"/>
                <w:sz w:val="22"/>
                <w:szCs w:val="22"/>
              </w:rPr>
            </w:pPr>
          </w:p>
          <w:p w14:paraId="10AAD310" w14:textId="208305FC" w:rsidR="0095255C" w:rsidRPr="001F7739" w:rsidRDefault="0095255C" w:rsidP="00665855">
            <w:pPr>
              <w:pStyle w:val="Default"/>
              <w:rPr>
                <w:rFonts w:ascii="Calibri" w:hAnsi="Calibri" w:cs="Calibri"/>
                <w:sz w:val="22"/>
                <w:szCs w:val="22"/>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767066859"/>
              <w14:checkbox>
                <w14:checked w14:val="1"/>
                <w14:checkedState w14:val="2612" w14:font="MS Gothic"/>
                <w14:uncheckedState w14:val="2610" w14:font="MS Gothic"/>
              </w14:checkbox>
            </w:sdtPr>
            <w:sdtEndPr/>
            <w:sdtContent>
              <w:p w14:paraId="046FBD5F" w14:textId="4E3BE37F" w:rsidR="0095255C" w:rsidRPr="00DC55DA" w:rsidRDefault="00F423A5" w:rsidP="00665855">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28"/>
                    <w:szCs w:val="28"/>
                  </w:rPr>
                  <w:t>☒</w:t>
                </w:r>
              </w:p>
            </w:sdtContent>
          </w:sdt>
          <w:p w14:paraId="4DC08D99" w14:textId="77777777" w:rsidR="0095255C" w:rsidRPr="00DC55DA" w:rsidRDefault="0095255C" w:rsidP="00665855">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930185180"/>
              <w14:checkbox>
                <w14:checked w14:val="0"/>
                <w14:checkedState w14:val="2612" w14:font="MS Gothic"/>
                <w14:uncheckedState w14:val="2610" w14:font="MS Gothic"/>
              </w14:checkbox>
            </w:sdtPr>
            <w:sdtEndPr/>
            <w:sdtContent>
              <w:p w14:paraId="6F05073D" w14:textId="332DB075" w:rsidR="0095255C" w:rsidRPr="00DC55DA" w:rsidRDefault="00F423A5" w:rsidP="00665855">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EF39524" w14:textId="77777777" w:rsidR="0095255C" w:rsidRPr="00DC55DA" w:rsidRDefault="0095255C" w:rsidP="00665855">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78123756"/>
              <w14:checkbox>
                <w14:checked w14:val="0"/>
                <w14:checkedState w14:val="2612" w14:font="MS Gothic"/>
                <w14:uncheckedState w14:val="2610" w14:font="MS Gothic"/>
              </w14:checkbox>
            </w:sdtPr>
            <w:sdtEndPr/>
            <w:sdtContent>
              <w:p w14:paraId="51AD41CC" w14:textId="77777777" w:rsidR="0095255C" w:rsidRPr="00DC55DA" w:rsidRDefault="0095255C" w:rsidP="00665855">
                <w:pPr>
                  <w:spacing w:before="240" w:after="0" w:line="240" w:lineRule="auto"/>
                  <w:ind w:left="113"/>
                  <w:jc w:val="center"/>
                  <w:rPr>
                    <w:rFonts w:ascii="MS Gothic" w:eastAsia="MS Gothic" w:hAnsi="MS Gothic" w:cstheme="minorHAnsi"/>
                    <w:b/>
                    <w:sz w:val="28"/>
                    <w:szCs w:val="28"/>
                  </w:rPr>
                </w:pPr>
                <w:r w:rsidRPr="00DC55DA">
                  <w:rPr>
                    <w:rFonts w:ascii="MS Gothic" w:eastAsia="MS Gothic" w:hAnsi="MS Gothic" w:cstheme="minorHAnsi" w:hint="eastAsia"/>
                    <w:b/>
                    <w:sz w:val="28"/>
                    <w:szCs w:val="28"/>
                  </w:rPr>
                  <w:t>☐</w:t>
                </w:r>
              </w:p>
            </w:sdtContent>
          </w:sdt>
          <w:p w14:paraId="7EC20007" w14:textId="77777777" w:rsidR="0095255C" w:rsidRPr="00DC55DA" w:rsidRDefault="0095255C" w:rsidP="00665855">
            <w:pPr>
              <w:spacing w:after="160" w:line="240" w:lineRule="exact"/>
              <w:jc w:val="center"/>
              <w:rPr>
                <w:rFonts w:ascii="MS Gothic" w:eastAsia="MS Gothic" w:hAnsi="MS Gothic" w:cstheme="minorHAnsi"/>
                <w:b/>
                <w:sz w:val="28"/>
                <w:szCs w:val="28"/>
              </w:rPr>
            </w:pPr>
            <w:r w:rsidRPr="00DC55DA">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531559566"/>
              <w14:checkbox>
                <w14:checked w14:val="0"/>
                <w14:checkedState w14:val="2612" w14:font="MS Gothic"/>
                <w14:uncheckedState w14:val="2610" w14:font="MS Gothic"/>
              </w14:checkbox>
            </w:sdtPr>
            <w:sdtEndPr/>
            <w:sdtContent>
              <w:p w14:paraId="73881356" w14:textId="77777777" w:rsidR="0095255C" w:rsidRPr="00DC55DA" w:rsidRDefault="0095255C" w:rsidP="00665855">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65AC1C1" w14:textId="77777777" w:rsidR="0095255C" w:rsidRPr="00DC55DA" w:rsidRDefault="0095255C" w:rsidP="00665855">
            <w:pPr>
              <w:spacing w:after="160" w:line="240" w:lineRule="exact"/>
              <w:jc w:val="center"/>
              <w:rPr>
                <w:rFonts w:ascii="MS Gothic" w:eastAsia="MS Gothic" w:hAnsi="MS Gothic" w:cstheme="minorHAnsi"/>
                <w:b/>
                <w:sz w:val="28"/>
                <w:szCs w:val="28"/>
              </w:rPr>
            </w:pPr>
          </w:p>
        </w:tc>
      </w:tr>
      <w:tr w:rsidR="0095255C" w:rsidRPr="00371080" w14:paraId="4B8EEA2E" w14:textId="77777777" w:rsidTr="00665855">
        <w:trPr>
          <w:gridBefore w:val="1"/>
          <w:wBefore w:w="29" w:type="dxa"/>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67BC8EEF" w14:textId="77777777" w:rsidR="0095255C" w:rsidRPr="008F4168" w:rsidRDefault="0095255C" w:rsidP="00665855">
            <w:pPr>
              <w:tabs>
                <w:tab w:val="left" w:pos="1303"/>
              </w:tabs>
              <w:spacing w:after="0" w:line="240" w:lineRule="auto"/>
              <w:ind w:left="59"/>
              <w:rPr>
                <w:rFonts w:asciiTheme="minorHAnsi" w:eastAsia="Times New Roman" w:hAnsiTheme="minorHAnsi" w:cstheme="minorHAnsi"/>
                <w:b/>
                <w:bCs/>
                <w:color w:val="FFFFFF"/>
                <w:lang w:eastAsia="en-GB"/>
              </w:rPr>
            </w:pPr>
            <w:r w:rsidRPr="008F4168">
              <w:rPr>
                <w:rFonts w:asciiTheme="minorHAnsi" w:eastAsia="Times New Roman" w:hAnsiTheme="minorHAnsi" w:cstheme="minorHAnsi"/>
                <w:b/>
                <w:bCs/>
                <w:color w:val="FFFFFF"/>
                <w:lang w:eastAsia="en-GB"/>
              </w:rPr>
              <w:t xml:space="preserve">Disability </w:t>
            </w:r>
          </w:p>
        </w:tc>
        <w:tc>
          <w:tcPr>
            <w:tcW w:w="7541" w:type="dxa"/>
          </w:tcPr>
          <w:p w14:paraId="043FC7B3" w14:textId="77777777" w:rsidR="008D54CF" w:rsidRDefault="008D54CF" w:rsidP="008D54CF">
            <w:pPr>
              <w:rPr>
                <w:rFonts w:cstheme="minorHAnsi"/>
              </w:rPr>
            </w:pPr>
            <w:r>
              <w:rPr>
                <w:rFonts w:cs="Arial"/>
              </w:rPr>
              <w:t>Further clarity on safety and security measures are likely to be of particularly positive benefit on individuals with disabilities who may have a higher perceived fear of crime or be at higher risk of crime.</w:t>
            </w:r>
          </w:p>
          <w:p w14:paraId="51922D2B" w14:textId="5689EC6C" w:rsidR="0095255C" w:rsidRPr="001F7739" w:rsidRDefault="0095255C" w:rsidP="00665855">
            <w:pPr>
              <w:pStyle w:val="Default"/>
              <w:rPr>
                <w:rFonts w:ascii="Calibri" w:hAnsi="Calibri" w:cs="Calibr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73701539"/>
              <w14:checkbox>
                <w14:checked w14:val="1"/>
                <w14:checkedState w14:val="2612" w14:font="MS Gothic"/>
                <w14:uncheckedState w14:val="2610" w14:font="MS Gothic"/>
              </w14:checkbox>
            </w:sdtPr>
            <w:sdtEndPr/>
            <w:sdtContent>
              <w:p w14:paraId="6FDB9EC3" w14:textId="43D7BC3E" w:rsidR="0095255C" w:rsidRPr="008F4168" w:rsidRDefault="0037506A" w:rsidP="00665855">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7669E5E" w14:textId="77777777" w:rsidR="0095255C" w:rsidRPr="008F4168" w:rsidRDefault="0095255C" w:rsidP="0066585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19787825"/>
              <w14:checkbox>
                <w14:checked w14:val="0"/>
                <w14:checkedState w14:val="2612" w14:font="MS Gothic"/>
                <w14:uncheckedState w14:val="2610" w14:font="MS Gothic"/>
              </w14:checkbox>
            </w:sdtPr>
            <w:sdtEndPr/>
            <w:sdtContent>
              <w:p w14:paraId="16D65BFC" w14:textId="77777777" w:rsidR="0095255C" w:rsidRPr="008F4168" w:rsidRDefault="0095255C" w:rsidP="00665855">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893923D" w14:textId="77777777" w:rsidR="0095255C" w:rsidRPr="008F4168" w:rsidRDefault="0095255C" w:rsidP="00665855">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50333124"/>
              <w14:checkbox>
                <w14:checked w14:val="0"/>
                <w14:checkedState w14:val="2612" w14:font="MS Gothic"/>
                <w14:uncheckedState w14:val="2610" w14:font="MS Gothic"/>
              </w14:checkbox>
            </w:sdtPr>
            <w:sdtEndPr/>
            <w:sdtContent>
              <w:p w14:paraId="105DF0C6" w14:textId="77777777" w:rsidR="0095255C" w:rsidRPr="008F4168" w:rsidRDefault="0095255C" w:rsidP="00665855">
                <w:pPr>
                  <w:spacing w:before="240" w:after="0" w:line="240" w:lineRule="auto"/>
                  <w:ind w:left="113"/>
                  <w:jc w:val="center"/>
                  <w:rPr>
                    <w:rFonts w:ascii="MS Gothic" w:eastAsia="MS Gothic" w:hAnsi="MS Gothic" w:cstheme="minorHAnsi"/>
                    <w:b/>
                    <w:sz w:val="28"/>
                    <w:szCs w:val="28"/>
                  </w:rPr>
                </w:pPr>
                <w:r w:rsidRPr="008F4168">
                  <w:rPr>
                    <w:rFonts w:ascii="MS Gothic" w:eastAsia="MS Gothic" w:hAnsi="MS Gothic" w:cstheme="minorHAnsi"/>
                    <w:b/>
                    <w:sz w:val="28"/>
                    <w:szCs w:val="28"/>
                  </w:rPr>
                  <w:t>☐</w:t>
                </w:r>
              </w:p>
            </w:sdtContent>
          </w:sdt>
          <w:p w14:paraId="7EEAA1C2" w14:textId="77777777" w:rsidR="0095255C" w:rsidRPr="008F4168" w:rsidRDefault="0095255C" w:rsidP="00665855">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35516479"/>
              <w14:checkbox>
                <w14:checked w14:val="0"/>
                <w14:checkedState w14:val="2612" w14:font="MS Gothic"/>
                <w14:uncheckedState w14:val="2610" w14:font="MS Gothic"/>
              </w14:checkbox>
            </w:sdtPr>
            <w:sdtEndPr/>
            <w:sdtContent>
              <w:p w14:paraId="0A4C9AC6" w14:textId="08AC9CF8" w:rsidR="0095255C" w:rsidRPr="008F4168" w:rsidRDefault="0037506A" w:rsidP="00665855">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7DA44D1" w14:textId="77777777" w:rsidR="0095255C" w:rsidRPr="008F4168" w:rsidRDefault="0095255C" w:rsidP="00665855">
            <w:pPr>
              <w:spacing w:after="160" w:line="240" w:lineRule="exact"/>
              <w:jc w:val="center"/>
              <w:rPr>
                <w:rFonts w:ascii="MS Gothic" w:eastAsia="MS Gothic" w:hAnsi="MS Gothic" w:cstheme="minorHAnsi"/>
                <w:b/>
                <w:sz w:val="28"/>
                <w:szCs w:val="28"/>
              </w:rPr>
            </w:pPr>
          </w:p>
        </w:tc>
      </w:tr>
      <w:tr w:rsidR="0095255C" w:rsidRPr="00371080" w14:paraId="36588671" w14:textId="77777777" w:rsidTr="00665855">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4BAC1E6" w14:textId="77777777" w:rsidR="0095255C" w:rsidRPr="007F2644" w:rsidRDefault="0095255C" w:rsidP="00665855">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 xml:space="preserve">Gender </w:t>
            </w:r>
          </w:p>
          <w:p w14:paraId="4BAD7091" w14:textId="77777777" w:rsidR="0095255C" w:rsidRPr="007F2644" w:rsidRDefault="0095255C" w:rsidP="00665855">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reassignment</w:t>
            </w:r>
          </w:p>
        </w:tc>
        <w:tc>
          <w:tcPr>
            <w:tcW w:w="7541" w:type="dxa"/>
          </w:tcPr>
          <w:p w14:paraId="05905F7F" w14:textId="4E89A8C1" w:rsidR="002E4C5F" w:rsidRDefault="002E4C5F" w:rsidP="002E4C5F">
            <w:pPr>
              <w:rPr>
                <w:rFonts w:cstheme="minorHAnsi"/>
              </w:rPr>
            </w:pPr>
            <w:r>
              <w:rPr>
                <w:rFonts w:cs="Arial"/>
              </w:rPr>
              <w:t xml:space="preserve">Further clarity on safety and security measures are likely to be of particularly positive benefit on individuals which </w:t>
            </w:r>
            <w:r>
              <w:rPr>
                <w:rFonts w:cstheme="minorHAnsi"/>
                <w:color w:val="000000" w:themeColor="text1"/>
                <w:lang w:eastAsia="en-GB"/>
              </w:rPr>
              <w:t>have a gender identity different from their sex registered at birth</w:t>
            </w:r>
            <w:r>
              <w:rPr>
                <w:rFonts w:cs="Arial"/>
              </w:rPr>
              <w:t xml:space="preserve"> who may have a higher perceived fear of crime or be at higher risk of</w:t>
            </w:r>
            <w:r w:rsidR="004B606D">
              <w:rPr>
                <w:rFonts w:cs="Arial"/>
              </w:rPr>
              <w:t xml:space="preserve"> hate</w:t>
            </w:r>
            <w:r>
              <w:rPr>
                <w:rFonts w:cs="Arial"/>
              </w:rPr>
              <w:t xml:space="preserve"> crime.</w:t>
            </w:r>
          </w:p>
          <w:p w14:paraId="57C4469D" w14:textId="6B5DB908" w:rsidR="0095255C" w:rsidRPr="00736CF9" w:rsidRDefault="0095255C" w:rsidP="00665855">
            <w:pPr>
              <w:pStyle w:val="Default"/>
              <w:rPr>
                <w:rFonts w:asciiTheme="minorHAnsi" w:eastAsia="Times New Roman" w:hAnsiTheme="minorHAnsi" w:cstheme="minorHAns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2020962632"/>
              <w14:checkbox>
                <w14:checked w14:val="1"/>
                <w14:checkedState w14:val="2612" w14:font="MS Gothic"/>
                <w14:uncheckedState w14:val="2610" w14:font="MS Gothic"/>
              </w14:checkbox>
            </w:sdtPr>
            <w:sdtEndPr/>
            <w:sdtContent>
              <w:p w14:paraId="1FD5CA02" w14:textId="5FBF8F71" w:rsidR="0095255C" w:rsidRPr="007F2644" w:rsidRDefault="002E4C5F" w:rsidP="00665855">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7B36173" w14:textId="77777777" w:rsidR="0095255C" w:rsidRPr="007F2644" w:rsidRDefault="0095255C" w:rsidP="0066585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896778273"/>
              <w14:checkbox>
                <w14:checked w14:val="0"/>
                <w14:checkedState w14:val="2612" w14:font="MS Gothic"/>
                <w14:uncheckedState w14:val="2610" w14:font="MS Gothic"/>
              </w14:checkbox>
            </w:sdtPr>
            <w:sdtEndPr/>
            <w:sdtContent>
              <w:p w14:paraId="67AE77DB" w14:textId="77777777" w:rsidR="0095255C" w:rsidRPr="007F2644" w:rsidRDefault="0095255C" w:rsidP="00665855">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2B38E8CC" w14:textId="77777777" w:rsidR="0095255C" w:rsidRPr="007F2644" w:rsidRDefault="0095255C" w:rsidP="00665855">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4735999"/>
              <w14:checkbox>
                <w14:checked w14:val="0"/>
                <w14:checkedState w14:val="2612" w14:font="MS Gothic"/>
                <w14:uncheckedState w14:val="2610" w14:font="MS Gothic"/>
              </w14:checkbox>
            </w:sdtPr>
            <w:sdtEndPr/>
            <w:sdtContent>
              <w:p w14:paraId="4147A497" w14:textId="77777777" w:rsidR="0095255C" w:rsidRPr="007F2644" w:rsidRDefault="0095255C" w:rsidP="00665855">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481FD75" w14:textId="77777777" w:rsidR="0095255C" w:rsidRPr="007F2644" w:rsidRDefault="0095255C" w:rsidP="00665855">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67513630"/>
              <w14:checkbox>
                <w14:checked w14:val="0"/>
                <w14:checkedState w14:val="2612" w14:font="MS Gothic"/>
                <w14:uncheckedState w14:val="2610" w14:font="MS Gothic"/>
              </w14:checkbox>
            </w:sdtPr>
            <w:sdtEndPr/>
            <w:sdtContent>
              <w:p w14:paraId="39E57215" w14:textId="2B82AD50" w:rsidR="0095255C" w:rsidRPr="007F2644" w:rsidRDefault="002E4C5F" w:rsidP="00665855">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32565DC8" w14:textId="77777777" w:rsidR="0095255C" w:rsidRPr="007F2644" w:rsidRDefault="0095255C" w:rsidP="00665855">
            <w:pPr>
              <w:spacing w:after="160" w:line="240" w:lineRule="exact"/>
              <w:jc w:val="center"/>
              <w:rPr>
                <w:rFonts w:ascii="MS Gothic" w:eastAsia="MS Gothic" w:hAnsi="MS Gothic" w:cstheme="minorHAnsi"/>
                <w:b/>
                <w:sz w:val="28"/>
                <w:szCs w:val="28"/>
              </w:rPr>
            </w:pPr>
          </w:p>
        </w:tc>
      </w:tr>
      <w:tr w:rsidR="0095255C" w:rsidRPr="00371080" w14:paraId="75A14A33" w14:textId="77777777" w:rsidTr="00665855">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D2A6D25" w14:textId="77777777" w:rsidR="0095255C" w:rsidRPr="007F2644" w:rsidRDefault="0095255C" w:rsidP="00665855">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Marriage and Civil Partnership</w:t>
            </w:r>
          </w:p>
        </w:tc>
        <w:tc>
          <w:tcPr>
            <w:tcW w:w="7541" w:type="dxa"/>
          </w:tcPr>
          <w:p w14:paraId="5FAA2B50" w14:textId="68641B31" w:rsidR="0095255C" w:rsidRPr="00780910" w:rsidRDefault="0095255C" w:rsidP="00665855">
            <w:pPr>
              <w:pStyle w:val="Default"/>
              <w:rPr>
                <w:rFonts w:ascii="Calibri" w:hAnsi="Calibri" w:cs="Calibri"/>
                <w:sz w:val="22"/>
                <w:szCs w:val="22"/>
                <w:highlight w:val="yellow"/>
              </w:rPr>
            </w:pPr>
            <w:r w:rsidRPr="00780910">
              <w:rPr>
                <w:rFonts w:ascii="Calibri" w:eastAsia="Times New Roman" w:hAnsi="Calibri" w:cs="Calibri"/>
                <w:color w:val="000000" w:themeColor="text1"/>
                <w:sz w:val="22"/>
                <w:szCs w:val="22"/>
              </w:rPr>
              <w:t>The main modifications to policy TRC0</w:t>
            </w:r>
            <w:r w:rsidR="0054780C">
              <w:rPr>
                <w:rFonts w:ascii="Calibri" w:eastAsia="Times New Roman" w:hAnsi="Calibri" w:cs="Calibri"/>
                <w:color w:val="000000" w:themeColor="text1"/>
                <w:sz w:val="22"/>
                <w:szCs w:val="22"/>
              </w:rPr>
              <w:t>4</w:t>
            </w:r>
            <w:r w:rsidRPr="00780910">
              <w:rPr>
                <w:rFonts w:ascii="Calibri" w:eastAsia="Times New Roman" w:hAnsi="Calibri" w:cs="Calibri"/>
                <w:color w:val="000000" w:themeColor="text1"/>
                <w:sz w:val="22"/>
                <w:szCs w:val="22"/>
              </w:rPr>
              <w:t xml:space="preserve"> will have no additional impact on individuals who are married or in a civil partnership.</w:t>
            </w:r>
          </w:p>
        </w:tc>
        <w:tc>
          <w:tcPr>
            <w:tcW w:w="1134" w:type="dxa"/>
            <w:shd w:val="clear" w:color="auto" w:fill="auto"/>
            <w:vAlign w:val="center"/>
          </w:tcPr>
          <w:sdt>
            <w:sdtPr>
              <w:rPr>
                <w:rFonts w:asciiTheme="minorHAnsi" w:eastAsia="Times New Roman" w:hAnsiTheme="minorHAnsi" w:cstheme="minorHAnsi"/>
                <w:b/>
                <w:sz w:val="28"/>
                <w:szCs w:val="28"/>
              </w:rPr>
              <w:id w:val="2138753448"/>
              <w14:checkbox>
                <w14:checked w14:val="0"/>
                <w14:checkedState w14:val="2612" w14:font="MS Gothic"/>
                <w14:uncheckedState w14:val="2610" w14:font="MS Gothic"/>
              </w14:checkbox>
            </w:sdtPr>
            <w:sdtEndPr/>
            <w:sdtContent>
              <w:p w14:paraId="1E4C741B" w14:textId="77777777" w:rsidR="0095255C" w:rsidRPr="007F2644" w:rsidRDefault="0095255C" w:rsidP="00665855">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60EF3B1" w14:textId="77777777" w:rsidR="0095255C" w:rsidRPr="007F2644" w:rsidRDefault="0095255C" w:rsidP="00665855">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89249668"/>
              <w14:checkbox>
                <w14:checked w14:val="0"/>
                <w14:checkedState w14:val="2612" w14:font="MS Gothic"/>
                <w14:uncheckedState w14:val="2610" w14:font="MS Gothic"/>
              </w14:checkbox>
            </w:sdtPr>
            <w:sdtEndPr/>
            <w:sdtContent>
              <w:p w14:paraId="36A7BCDF" w14:textId="77777777" w:rsidR="0095255C" w:rsidRPr="007F2644" w:rsidRDefault="0095255C" w:rsidP="00665855">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C057C52" w14:textId="77777777" w:rsidR="0095255C" w:rsidRPr="007F2644" w:rsidRDefault="0095255C" w:rsidP="00665855">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721864260"/>
              <w14:checkbox>
                <w14:checked w14:val="0"/>
                <w14:checkedState w14:val="2612" w14:font="MS Gothic"/>
                <w14:uncheckedState w14:val="2610" w14:font="MS Gothic"/>
              </w14:checkbox>
            </w:sdtPr>
            <w:sdtEndPr/>
            <w:sdtContent>
              <w:p w14:paraId="597F304D" w14:textId="77777777" w:rsidR="0095255C" w:rsidRPr="007F2644" w:rsidRDefault="0095255C" w:rsidP="00665855">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F6CE3FE" w14:textId="77777777" w:rsidR="0095255C" w:rsidRPr="007F2644" w:rsidRDefault="0095255C" w:rsidP="00665855">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814789041"/>
              <w14:checkbox>
                <w14:checked w14:val="1"/>
                <w14:checkedState w14:val="2612" w14:font="MS Gothic"/>
                <w14:uncheckedState w14:val="2610" w14:font="MS Gothic"/>
              </w14:checkbox>
            </w:sdtPr>
            <w:sdtEndPr/>
            <w:sdtContent>
              <w:p w14:paraId="0F73884E" w14:textId="77777777" w:rsidR="0095255C" w:rsidRPr="007F2644" w:rsidRDefault="0095255C" w:rsidP="00665855">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E40C3B8" w14:textId="77777777" w:rsidR="0095255C" w:rsidRPr="007F2644" w:rsidRDefault="0095255C" w:rsidP="00665855">
            <w:pPr>
              <w:spacing w:after="160" w:line="240" w:lineRule="exact"/>
              <w:jc w:val="center"/>
              <w:rPr>
                <w:rFonts w:ascii="MS Gothic" w:eastAsia="MS Gothic" w:hAnsi="MS Gothic" w:cstheme="minorHAnsi"/>
                <w:b/>
                <w:sz w:val="28"/>
                <w:szCs w:val="28"/>
              </w:rPr>
            </w:pPr>
          </w:p>
        </w:tc>
      </w:tr>
      <w:tr w:rsidR="00024DB2" w:rsidRPr="00371080" w14:paraId="1A9712C1" w14:textId="77777777" w:rsidTr="00665855">
        <w:trPr>
          <w:gridBefore w:val="1"/>
          <w:wBefore w:w="29" w:type="dxa"/>
          <w:trHeight w:val="284"/>
        </w:trPr>
        <w:tc>
          <w:tcPr>
            <w:tcW w:w="2240" w:type="dxa"/>
            <w:tcBorders>
              <w:top w:val="single" w:sz="4" w:space="0" w:color="FFFFFF" w:themeColor="background1"/>
            </w:tcBorders>
            <w:shd w:val="clear" w:color="auto" w:fill="009999"/>
            <w:vAlign w:val="center"/>
          </w:tcPr>
          <w:p w14:paraId="47A876FF" w14:textId="77777777" w:rsidR="00024DB2" w:rsidRPr="007F2644" w:rsidRDefault="00024DB2" w:rsidP="00024DB2">
            <w:pPr>
              <w:spacing w:after="0" w:line="240" w:lineRule="auto"/>
              <w:ind w:left="59"/>
              <w:rPr>
                <w:rFonts w:asciiTheme="minorHAnsi" w:eastAsia="Times New Roman" w:hAnsiTheme="minorHAnsi" w:cstheme="minorHAnsi"/>
                <w:b/>
                <w:bCs/>
                <w:color w:val="FFFFFF"/>
                <w:lang w:eastAsia="en-GB"/>
              </w:rPr>
            </w:pPr>
            <w:r w:rsidRPr="007F2644">
              <w:rPr>
                <w:rFonts w:asciiTheme="minorHAnsi" w:eastAsia="Times New Roman" w:hAnsiTheme="minorHAnsi" w:cstheme="minorHAnsi"/>
                <w:b/>
                <w:bCs/>
                <w:color w:val="FFFFFF"/>
                <w:lang w:eastAsia="en-GB"/>
              </w:rPr>
              <w:t>Pregnancy and Maternity</w:t>
            </w:r>
          </w:p>
        </w:tc>
        <w:tc>
          <w:tcPr>
            <w:tcW w:w="7541" w:type="dxa"/>
          </w:tcPr>
          <w:p w14:paraId="43D702CB" w14:textId="77777777" w:rsidR="00024DB2" w:rsidRPr="00024DB2" w:rsidRDefault="00024DB2" w:rsidP="00024DB2">
            <w:pPr>
              <w:rPr>
                <w:rFonts w:asciiTheme="minorHAnsi" w:hAnsiTheme="minorHAnsi" w:cstheme="minorHAnsi"/>
              </w:rPr>
            </w:pPr>
            <w:r w:rsidRPr="00024DB2">
              <w:rPr>
                <w:rFonts w:asciiTheme="minorHAnsi" w:hAnsiTheme="minorHAnsi" w:cstheme="minorHAnsi"/>
              </w:rPr>
              <w:t>Further clarity on safety and security measures are likely to be of particularly positive benefit on individuals during and post pregnancy who may have a higher perceived fear of crime.</w:t>
            </w:r>
          </w:p>
          <w:p w14:paraId="6F87948F" w14:textId="56CB8F7E" w:rsidR="00024DB2" w:rsidRPr="00024DB2" w:rsidRDefault="00024DB2" w:rsidP="00024DB2">
            <w:pPr>
              <w:spacing w:after="0" w:line="240" w:lineRule="exact"/>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482589390"/>
              <w14:checkbox>
                <w14:checked w14:val="1"/>
                <w14:checkedState w14:val="2612" w14:font="MS Gothic"/>
                <w14:uncheckedState w14:val="2610" w14:font="MS Gothic"/>
              </w14:checkbox>
            </w:sdtPr>
            <w:sdtEndPr/>
            <w:sdtContent>
              <w:p w14:paraId="3F5B2F14" w14:textId="19FEA1B8" w:rsidR="00024DB2" w:rsidRPr="007F2644" w:rsidRDefault="00024DB2" w:rsidP="00024DB2">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2829F94B" w14:textId="77777777" w:rsidR="00024DB2" w:rsidRPr="007F2644" w:rsidRDefault="00024DB2" w:rsidP="00024DB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35829366"/>
              <w14:checkbox>
                <w14:checked w14:val="0"/>
                <w14:checkedState w14:val="2612" w14:font="MS Gothic"/>
                <w14:uncheckedState w14:val="2610" w14:font="MS Gothic"/>
              </w14:checkbox>
            </w:sdtPr>
            <w:sdtEndPr/>
            <w:sdtContent>
              <w:p w14:paraId="6D4D82B7" w14:textId="77DED44B" w:rsidR="00024DB2" w:rsidRPr="007F2644" w:rsidRDefault="00024DB2" w:rsidP="00024DB2">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19CA9D4" w14:textId="77777777" w:rsidR="00024DB2" w:rsidRPr="007F2644" w:rsidRDefault="00024DB2" w:rsidP="00024DB2">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589775861"/>
              <w14:checkbox>
                <w14:checked w14:val="0"/>
                <w14:checkedState w14:val="2612" w14:font="MS Gothic"/>
                <w14:uncheckedState w14:val="2610" w14:font="MS Gothic"/>
              </w14:checkbox>
            </w:sdtPr>
            <w:sdtEndPr/>
            <w:sdtContent>
              <w:p w14:paraId="022C13E5" w14:textId="77777777" w:rsidR="00024DB2" w:rsidRPr="007F2644" w:rsidRDefault="00024DB2" w:rsidP="00024DB2">
                <w:pPr>
                  <w:spacing w:before="240" w:after="0" w:line="240" w:lineRule="auto"/>
                  <w:ind w:left="113"/>
                  <w:jc w:val="center"/>
                  <w:rPr>
                    <w:rFonts w:ascii="MS Gothic" w:eastAsia="MS Gothic" w:hAnsi="MS Gothic" w:cstheme="minorHAnsi"/>
                    <w:b/>
                    <w:sz w:val="28"/>
                    <w:szCs w:val="28"/>
                  </w:rPr>
                </w:pPr>
                <w:r w:rsidRPr="007F2644">
                  <w:rPr>
                    <w:rFonts w:ascii="MS Gothic" w:eastAsia="MS Gothic" w:hAnsi="MS Gothic" w:cstheme="minorHAnsi"/>
                    <w:b/>
                    <w:sz w:val="28"/>
                    <w:szCs w:val="28"/>
                  </w:rPr>
                  <w:t>☐</w:t>
                </w:r>
              </w:p>
            </w:sdtContent>
          </w:sdt>
          <w:p w14:paraId="7003DE8D" w14:textId="77777777" w:rsidR="00024DB2" w:rsidRPr="007F2644" w:rsidRDefault="00024DB2" w:rsidP="00024DB2">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56961823"/>
              <w14:checkbox>
                <w14:checked w14:val="0"/>
                <w14:checkedState w14:val="2612" w14:font="MS Gothic"/>
                <w14:uncheckedState w14:val="2610" w14:font="MS Gothic"/>
              </w14:checkbox>
            </w:sdtPr>
            <w:sdtEndPr/>
            <w:sdtContent>
              <w:p w14:paraId="5F7DC76D" w14:textId="77777777" w:rsidR="00024DB2" w:rsidRPr="007F2644" w:rsidRDefault="00024DB2" w:rsidP="00024DB2">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77588945" w14:textId="77777777" w:rsidR="00024DB2" w:rsidRPr="007F2644" w:rsidRDefault="00024DB2" w:rsidP="00024DB2">
            <w:pPr>
              <w:spacing w:after="160" w:line="240" w:lineRule="exact"/>
              <w:jc w:val="center"/>
              <w:rPr>
                <w:rFonts w:ascii="MS Gothic" w:eastAsia="MS Gothic" w:hAnsi="MS Gothic" w:cstheme="minorHAnsi"/>
                <w:b/>
                <w:sz w:val="28"/>
                <w:szCs w:val="28"/>
              </w:rPr>
            </w:pPr>
          </w:p>
        </w:tc>
      </w:tr>
      <w:tr w:rsidR="00024DB2" w:rsidRPr="00371080" w14:paraId="3CE55FA2" w14:textId="77777777" w:rsidTr="00665855">
        <w:trPr>
          <w:gridBefore w:val="1"/>
          <w:wBefore w:w="29" w:type="dxa"/>
          <w:cantSplit/>
          <w:trHeight w:val="792"/>
        </w:trPr>
        <w:tc>
          <w:tcPr>
            <w:tcW w:w="2240" w:type="dxa"/>
            <w:tcBorders>
              <w:bottom w:val="single" w:sz="4" w:space="0" w:color="FFFFFF" w:themeColor="background1"/>
            </w:tcBorders>
            <w:shd w:val="clear" w:color="auto" w:fill="009999"/>
            <w:vAlign w:val="center"/>
          </w:tcPr>
          <w:p w14:paraId="30B7452A" w14:textId="77777777" w:rsidR="00024DB2" w:rsidRPr="000A1E62" w:rsidRDefault="00024DB2" w:rsidP="00024DB2">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Race/</w:t>
            </w:r>
          </w:p>
          <w:p w14:paraId="01E527F1" w14:textId="77777777" w:rsidR="00024DB2" w:rsidRPr="000A1E62" w:rsidRDefault="00024DB2" w:rsidP="00024DB2">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Ethnicity</w:t>
            </w:r>
          </w:p>
        </w:tc>
        <w:tc>
          <w:tcPr>
            <w:tcW w:w="7541" w:type="dxa"/>
          </w:tcPr>
          <w:p w14:paraId="1984FAB2" w14:textId="50EBBF21" w:rsidR="007D5D8D" w:rsidRPr="007D5D8D" w:rsidRDefault="00024DB2" w:rsidP="007D5D8D">
            <w:pPr>
              <w:spacing w:after="0" w:line="240" w:lineRule="exact"/>
              <w:rPr>
                <w:rFonts w:asciiTheme="minorHAnsi" w:eastAsia="Times New Roman" w:hAnsiTheme="minorHAnsi" w:cstheme="minorHAnsi"/>
                <w:color w:val="000000" w:themeColor="text1"/>
              </w:rPr>
            </w:pPr>
            <w:r w:rsidRPr="00024DB2">
              <w:rPr>
                <w:rFonts w:asciiTheme="minorHAnsi" w:hAnsiTheme="minorHAnsi" w:cstheme="minorHAnsi"/>
              </w:rPr>
              <w:t xml:space="preserve">Further clarity on safety and security measures are likely to be of particularly positive benefit on individuals </w:t>
            </w:r>
            <w:r w:rsidRPr="00024DB2">
              <w:rPr>
                <w:rFonts w:asciiTheme="minorHAnsi" w:eastAsia="Times New Roman" w:hAnsiTheme="minorHAnsi" w:cstheme="minorHAnsi"/>
                <w:color w:val="000000" w:themeColor="text1"/>
              </w:rPr>
              <w:t>belonging to a particular race or ethnicity</w:t>
            </w:r>
            <w:r w:rsidR="007D5D8D">
              <w:rPr>
                <w:rFonts w:asciiTheme="minorHAnsi" w:eastAsia="Times New Roman" w:hAnsiTheme="minorHAnsi" w:cstheme="minorHAnsi"/>
                <w:color w:val="000000" w:themeColor="text1"/>
              </w:rPr>
              <w:t xml:space="preserve"> </w:t>
            </w:r>
            <w:r w:rsidR="007D5D8D" w:rsidRPr="00964ABD">
              <w:rPr>
                <w:rFonts w:cs="Calibri"/>
              </w:rPr>
              <w:t xml:space="preserve">who </w:t>
            </w:r>
            <w:r w:rsidR="007D5D8D">
              <w:rPr>
                <w:rFonts w:cs="Calibri"/>
              </w:rPr>
              <w:t>may have an increased fear of crime.</w:t>
            </w:r>
          </w:p>
          <w:p w14:paraId="4F39E732" w14:textId="62502716" w:rsidR="007D5D8D" w:rsidRPr="00024DB2" w:rsidRDefault="007D5D8D" w:rsidP="00024DB2">
            <w:pPr>
              <w:spacing w:after="0" w:line="240" w:lineRule="exact"/>
              <w:rPr>
                <w:rFonts w:asciiTheme="minorHAnsi" w:eastAsia="Times New Roman" w:hAnsiTheme="minorHAnsi" w:cstheme="minorHAnsi"/>
                <w:color w:val="000000" w:themeColor="text1"/>
                <w:highlight w:val="yellow"/>
              </w:rPr>
            </w:pPr>
          </w:p>
        </w:tc>
        <w:tc>
          <w:tcPr>
            <w:tcW w:w="1134" w:type="dxa"/>
            <w:shd w:val="clear" w:color="auto" w:fill="auto"/>
            <w:vAlign w:val="center"/>
          </w:tcPr>
          <w:sdt>
            <w:sdtPr>
              <w:rPr>
                <w:rFonts w:asciiTheme="minorHAnsi" w:eastAsia="Times New Roman" w:hAnsiTheme="minorHAnsi" w:cstheme="minorHAnsi"/>
                <w:b/>
                <w:sz w:val="28"/>
                <w:szCs w:val="28"/>
              </w:rPr>
              <w:id w:val="1872108828"/>
              <w14:checkbox>
                <w14:checked w14:val="1"/>
                <w14:checkedState w14:val="2612" w14:font="MS Gothic"/>
                <w14:uncheckedState w14:val="2610" w14:font="MS Gothic"/>
              </w14:checkbox>
            </w:sdtPr>
            <w:sdtEndPr/>
            <w:sdtContent>
              <w:p w14:paraId="7B674E2B" w14:textId="02C52E97" w:rsidR="00024DB2" w:rsidRPr="000A1E62" w:rsidRDefault="005A3CA0" w:rsidP="00024DB2">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52EB2C5"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8732912"/>
              <w14:checkbox>
                <w14:checked w14:val="0"/>
                <w14:checkedState w14:val="2612" w14:font="MS Gothic"/>
                <w14:uncheckedState w14:val="2610" w14:font="MS Gothic"/>
              </w14:checkbox>
            </w:sdtPr>
            <w:sdtEndPr/>
            <w:sdtContent>
              <w:p w14:paraId="2B8CFFD1" w14:textId="77777777" w:rsidR="00024DB2" w:rsidRPr="000A1E62" w:rsidRDefault="00024DB2" w:rsidP="00024DB2">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B3EBD01" w14:textId="77777777" w:rsidR="00024DB2" w:rsidRPr="000A1E62" w:rsidRDefault="00024DB2" w:rsidP="00024DB2">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478908"/>
              <w14:checkbox>
                <w14:checked w14:val="0"/>
                <w14:checkedState w14:val="2612" w14:font="MS Gothic"/>
                <w14:uncheckedState w14:val="2610" w14:font="MS Gothic"/>
              </w14:checkbox>
            </w:sdtPr>
            <w:sdtEndPr/>
            <w:sdtContent>
              <w:p w14:paraId="10E5C587" w14:textId="77777777" w:rsidR="00024DB2" w:rsidRPr="000A1E62" w:rsidRDefault="00024DB2" w:rsidP="00024DB2">
                <w:pPr>
                  <w:spacing w:before="240" w:after="0" w:line="240" w:lineRule="auto"/>
                  <w:ind w:left="113"/>
                  <w:jc w:val="center"/>
                  <w:rPr>
                    <w:rFonts w:ascii="MS Gothic" w:eastAsia="MS Gothic" w:hAnsi="MS Gothic" w:cstheme="minorHAnsi"/>
                    <w:b/>
                    <w:sz w:val="28"/>
                    <w:szCs w:val="28"/>
                  </w:rPr>
                </w:pPr>
                <w:r w:rsidRPr="000A1E62">
                  <w:rPr>
                    <w:rFonts w:ascii="MS Gothic" w:eastAsia="MS Gothic" w:hAnsi="MS Gothic" w:cstheme="minorHAnsi"/>
                    <w:b/>
                    <w:sz w:val="28"/>
                    <w:szCs w:val="28"/>
                  </w:rPr>
                  <w:t>☐</w:t>
                </w:r>
              </w:p>
            </w:sdtContent>
          </w:sdt>
          <w:p w14:paraId="59D790AD" w14:textId="77777777" w:rsidR="00024DB2" w:rsidRPr="000A1E62" w:rsidRDefault="00024DB2" w:rsidP="00024DB2">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71889613"/>
              <w14:checkbox>
                <w14:checked w14:val="0"/>
                <w14:checkedState w14:val="2612" w14:font="MS Gothic"/>
                <w14:uncheckedState w14:val="2610" w14:font="MS Gothic"/>
              </w14:checkbox>
            </w:sdtPr>
            <w:sdtEndPr/>
            <w:sdtContent>
              <w:p w14:paraId="3DD62560" w14:textId="10937C14" w:rsidR="00024DB2" w:rsidRPr="000A1E62" w:rsidRDefault="005A3CA0" w:rsidP="00024DB2">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B649643" w14:textId="77777777" w:rsidR="00024DB2" w:rsidRPr="000A1E62" w:rsidRDefault="00024DB2" w:rsidP="00024DB2">
            <w:pPr>
              <w:spacing w:after="160" w:line="240" w:lineRule="exact"/>
              <w:jc w:val="center"/>
              <w:rPr>
                <w:rFonts w:ascii="MS Gothic" w:eastAsia="MS Gothic" w:hAnsi="MS Gothic" w:cstheme="minorHAnsi"/>
                <w:b/>
                <w:sz w:val="28"/>
                <w:szCs w:val="28"/>
              </w:rPr>
            </w:pPr>
          </w:p>
        </w:tc>
      </w:tr>
      <w:tr w:rsidR="00024DB2" w:rsidRPr="00371080" w14:paraId="1588363D" w14:textId="77777777" w:rsidTr="00665855">
        <w:trPr>
          <w:gridBefore w:val="1"/>
          <w:wBefore w:w="29" w:type="dxa"/>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469294C8" w14:textId="77777777" w:rsidR="00024DB2" w:rsidRPr="000A1E62" w:rsidRDefault="00024DB2" w:rsidP="00024DB2">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lastRenderedPageBreak/>
              <w:t>Religion or belief</w:t>
            </w:r>
          </w:p>
        </w:tc>
        <w:tc>
          <w:tcPr>
            <w:tcW w:w="7541" w:type="dxa"/>
          </w:tcPr>
          <w:p w14:paraId="006288B6" w14:textId="1D07A924" w:rsidR="00024DB2" w:rsidRPr="00024DB2" w:rsidRDefault="00024DB2" w:rsidP="00024DB2">
            <w:pPr>
              <w:pStyle w:val="Default"/>
              <w:rPr>
                <w:rFonts w:asciiTheme="minorHAnsi" w:hAnsiTheme="minorHAnsi" w:cstheme="minorHAnsi"/>
                <w:sz w:val="22"/>
                <w:szCs w:val="22"/>
                <w:highlight w:val="yellow"/>
              </w:rPr>
            </w:pPr>
            <w:r w:rsidRPr="00024DB2">
              <w:rPr>
                <w:rFonts w:asciiTheme="minorHAnsi" w:hAnsiTheme="minorHAnsi" w:cstheme="minorHAnsi"/>
                <w:sz w:val="22"/>
                <w:szCs w:val="22"/>
              </w:rPr>
              <w:t xml:space="preserve">The main modification to </w:t>
            </w:r>
            <w:r w:rsidR="00EA2201">
              <w:rPr>
                <w:rFonts w:asciiTheme="minorHAnsi" w:hAnsiTheme="minorHAnsi" w:cstheme="minorHAnsi"/>
                <w:sz w:val="22"/>
                <w:szCs w:val="22"/>
              </w:rPr>
              <w:t>TRC04</w:t>
            </w:r>
            <w:r w:rsidRPr="00024DB2">
              <w:rPr>
                <w:rFonts w:asciiTheme="minorHAnsi" w:hAnsiTheme="minorHAnsi" w:cstheme="minorHAnsi"/>
                <w:sz w:val="22"/>
                <w:szCs w:val="22"/>
              </w:rPr>
              <w:t xml:space="preserve"> is unlikely to have an additional impact on individuals who </w:t>
            </w:r>
            <w:r w:rsidRPr="00024DB2">
              <w:rPr>
                <w:rFonts w:asciiTheme="minorHAnsi" w:eastAsia="Times New Roman" w:hAnsiTheme="minorHAnsi" w:cstheme="minorHAnsi"/>
                <w:color w:val="000000" w:themeColor="text1"/>
                <w:sz w:val="22"/>
                <w:szCs w:val="22"/>
              </w:rPr>
              <w:t>belonging to a particular religion or holding a particular belief system</w:t>
            </w:r>
          </w:p>
        </w:tc>
        <w:tc>
          <w:tcPr>
            <w:tcW w:w="1134" w:type="dxa"/>
            <w:shd w:val="clear" w:color="auto" w:fill="auto"/>
            <w:vAlign w:val="center"/>
          </w:tcPr>
          <w:sdt>
            <w:sdtPr>
              <w:rPr>
                <w:rFonts w:asciiTheme="minorHAnsi" w:eastAsia="Times New Roman" w:hAnsiTheme="minorHAnsi" w:cstheme="minorHAnsi"/>
                <w:b/>
                <w:sz w:val="28"/>
                <w:szCs w:val="28"/>
              </w:rPr>
              <w:id w:val="-1665621052"/>
              <w14:checkbox>
                <w14:checked w14:val="0"/>
                <w14:checkedState w14:val="2612" w14:font="MS Gothic"/>
                <w14:uncheckedState w14:val="2610" w14:font="MS Gothic"/>
              </w14:checkbox>
            </w:sdtPr>
            <w:sdtEndPr/>
            <w:sdtContent>
              <w:p w14:paraId="5F236F9A" w14:textId="77777777" w:rsidR="00024DB2" w:rsidRPr="000A1E62" w:rsidRDefault="00024DB2" w:rsidP="00024DB2">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6D7D5DB5"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66810524"/>
              <w14:checkbox>
                <w14:checked w14:val="0"/>
                <w14:checkedState w14:val="2612" w14:font="MS Gothic"/>
                <w14:uncheckedState w14:val="2610" w14:font="MS Gothic"/>
              </w14:checkbox>
            </w:sdtPr>
            <w:sdtEndPr/>
            <w:sdtContent>
              <w:p w14:paraId="7D80CD28" w14:textId="77777777" w:rsidR="00024DB2" w:rsidRPr="000A1E62" w:rsidRDefault="00024DB2" w:rsidP="00024DB2">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hint="eastAsia"/>
                    <w:b/>
                    <w:sz w:val="28"/>
                    <w:szCs w:val="28"/>
                  </w:rPr>
                  <w:t>☐</w:t>
                </w:r>
              </w:p>
            </w:sdtContent>
          </w:sdt>
          <w:p w14:paraId="514B60A8"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96192863"/>
              <w14:checkbox>
                <w14:checked w14:val="0"/>
                <w14:checkedState w14:val="2612" w14:font="MS Gothic"/>
                <w14:uncheckedState w14:val="2610" w14:font="MS Gothic"/>
              </w14:checkbox>
            </w:sdtPr>
            <w:sdtEndPr/>
            <w:sdtContent>
              <w:p w14:paraId="53C7E0E0" w14:textId="77777777" w:rsidR="00024DB2" w:rsidRPr="000A1E62" w:rsidRDefault="00024DB2" w:rsidP="00024DB2">
                <w:pPr>
                  <w:spacing w:before="240" w:after="0" w:line="240" w:lineRule="auto"/>
                  <w:ind w:left="113"/>
                  <w:jc w:val="center"/>
                  <w:rPr>
                    <w:rFonts w:asciiTheme="minorHAnsi" w:eastAsia="Times New Roman" w:hAnsiTheme="minorHAnsi" w:cstheme="minorHAnsi"/>
                    <w:b/>
                    <w:sz w:val="28"/>
                    <w:szCs w:val="28"/>
                  </w:rPr>
                </w:pPr>
                <w:r w:rsidRPr="000A1E62">
                  <w:rPr>
                    <w:rFonts w:ascii="MS Gothic" w:eastAsia="MS Gothic" w:hAnsi="MS Gothic" w:cstheme="minorHAnsi"/>
                    <w:b/>
                    <w:sz w:val="28"/>
                    <w:szCs w:val="28"/>
                  </w:rPr>
                  <w:t>☐</w:t>
                </w:r>
              </w:p>
            </w:sdtContent>
          </w:sdt>
          <w:p w14:paraId="360AD508"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13457558"/>
              <w14:checkbox>
                <w14:checked w14:val="1"/>
                <w14:checkedState w14:val="2612" w14:font="MS Gothic"/>
                <w14:uncheckedState w14:val="2610" w14:font="MS Gothic"/>
              </w14:checkbox>
            </w:sdtPr>
            <w:sdtEndPr/>
            <w:sdtContent>
              <w:p w14:paraId="589B5DB6" w14:textId="77777777" w:rsidR="00024DB2" w:rsidRPr="000A1E62" w:rsidRDefault="00024DB2" w:rsidP="00024DB2">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B66E5BC"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r>
      <w:tr w:rsidR="00024DB2" w:rsidRPr="00371080" w14:paraId="338FEA7E" w14:textId="77777777" w:rsidTr="00665855">
        <w:trPr>
          <w:gridBefore w:val="1"/>
          <w:wBefore w:w="29" w:type="dxa"/>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25958CF1" w14:textId="77777777" w:rsidR="00024DB2" w:rsidRPr="000A1E62" w:rsidRDefault="00024DB2" w:rsidP="00024DB2">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w:t>
            </w:r>
          </w:p>
        </w:tc>
        <w:tc>
          <w:tcPr>
            <w:tcW w:w="7541" w:type="dxa"/>
          </w:tcPr>
          <w:p w14:paraId="3732612E" w14:textId="44021F0B" w:rsidR="00024DB2" w:rsidRPr="00024DB2" w:rsidRDefault="004D6D83" w:rsidP="00024DB2">
            <w:pPr>
              <w:rPr>
                <w:rFonts w:asciiTheme="minorHAnsi" w:hAnsiTheme="minorHAnsi" w:cstheme="minorHAnsi"/>
              </w:rPr>
            </w:pPr>
            <w:r>
              <w:rPr>
                <w:rFonts w:cs="Arial"/>
              </w:rPr>
              <w:t xml:space="preserve">Further clarity on safety and security measures </w:t>
            </w:r>
            <w:r w:rsidR="00024DB2" w:rsidRPr="00024DB2">
              <w:rPr>
                <w:rFonts w:asciiTheme="minorHAnsi" w:hAnsiTheme="minorHAnsi" w:cstheme="minorHAnsi"/>
              </w:rPr>
              <w:t>is likely to be of particularly positive for females</w:t>
            </w:r>
            <w:r w:rsidR="00024DB2" w:rsidRPr="00024DB2">
              <w:rPr>
                <w:rFonts w:asciiTheme="minorHAnsi" w:eastAsia="Times New Roman" w:hAnsiTheme="minorHAnsi" w:cstheme="minorHAnsi"/>
                <w:color w:val="000000" w:themeColor="text1"/>
              </w:rPr>
              <w:t xml:space="preserve"> w</w:t>
            </w:r>
            <w:r w:rsidR="00024DB2" w:rsidRPr="00024DB2">
              <w:rPr>
                <w:rFonts w:asciiTheme="minorHAnsi" w:hAnsiTheme="minorHAnsi" w:cstheme="minorHAnsi"/>
              </w:rPr>
              <w:t>ho have a higher perceived fear of crime and males who are at higher risk of crime.</w:t>
            </w:r>
          </w:p>
          <w:p w14:paraId="754CB7AA" w14:textId="0AB0AEE6" w:rsidR="00024DB2" w:rsidRPr="00024DB2" w:rsidRDefault="00024DB2" w:rsidP="00024DB2">
            <w:pPr>
              <w:pStyle w:val="Default"/>
              <w:rPr>
                <w:rFonts w:asciiTheme="minorHAnsi" w:hAnsiTheme="minorHAnsi" w:cstheme="minorHAnsi"/>
                <w:sz w:val="22"/>
                <w:szCs w:val="22"/>
              </w:rPr>
            </w:pPr>
          </w:p>
        </w:tc>
        <w:tc>
          <w:tcPr>
            <w:tcW w:w="1134" w:type="dxa"/>
            <w:shd w:val="clear" w:color="auto" w:fill="auto"/>
            <w:vAlign w:val="center"/>
          </w:tcPr>
          <w:sdt>
            <w:sdtPr>
              <w:rPr>
                <w:rFonts w:asciiTheme="minorHAnsi" w:eastAsia="Times New Roman" w:hAnsiTheme="minorHAnsi" w:cstheme="minorHAnsi"/>
                <w:b/>
                <w:sz w:val="28"/>
                <w:szCs w:val="28"/>
              </w:rPr>
              <w:id w:val="-1550141864"/>
              <w14:checkbox>
                <w14:checked w14:val="1"/>
                <w14:checkedState w14:val="2612" w14:font="MS Gothic"/>
                <w14:uncheckedState w14:val="2610" w14:font="MS Gothic"/>
              </w14:checkbox>
            </w:sdtPr>
            <w:sdtEndPr/>
            <w:sdtContent>
              <w:p w14:paraId="1B2EE4DA" w14:textId="3395D635" w:rsidR="00024DB2" w:rsidRPr="000A1E62" w:rsidRDefault="004D6D83" w:rsidP="00024DB2">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10E4ED7"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201705767"/>
              <w14:checkbox>
                <w14:checked w14:val="0"/>
                <w14:checkedState w14:val="2612" w14:font="MS Gothic"/>
                <w14:uncheckedState w14:val="2610" w14:font="MS Gothic"/>
              </w14:checkbox>
            </w:sdtPr>
            <w:sdtEndPr/>
            <w:sdtContent>
              <w:p w14:paraId="4CF39187" w14:textId="77777777" w:rsidR="00024DB2" w:rsidRPr="000A1E62" w:rsidRDefault="00024DB2" w:rsidP="00024DB2">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3722D8F6"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545644668"/>
              <w14:checkbox>
                <w14:checked w14:val="0"/>
                <w14:checkedState w14:val="2612" w14:font="MS Gothic"/>
                <w14:uncheckedState w14:val="2610" w14:font="MS Gothic"/>
              </w14:checkbox>
            </w:sdtPr>
            <w:sdtEndPr/>
            <w:sdtContent>
              <w:p w14:paraId="4EEA24F1" w14:textId="77777777" w:rsidR="00024DB2" w:rsidRPr="000A1E62" w:rsidRDefault="00024DB2" w:rsidP="00024DB2">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079807A6"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539164215"/>
              <w14:checkbox>
                <w14:checked w14:val="0"/>
                <w14:checkedState w14:val="2612" w14:font="MS Gothic"/>
                <w14:uncheckedState w14:val="2610" w14:font="MS Gothic"/>
              </w14:checkbox>
            </w:sdtPr>
            <w:sdtEndPr/>
            <w:sdtContent>
              <w:p w14:paraId="6E6A1377" w14:textId="078AEEB2" w:rsidR="00024DB2" w:rsidRPr="000A1E62" w:rsidRDefault="004D6D83" w:rsidP="00024DB2">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7679A3DA"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r>
      <w:tr w:rsidR="00024DB2" w:rsidRPr="00B115E4" w14:paraId="7B78CBDA" w14:textId="77777777" w:rsidTr="00665855">
        <w:trPr>
          <w:gridBefore w:val="1"/>
          <w:wBefore w:w="29" w:type="dxa"/>
          <w:trHeight w:val="925"/>
        </w:trPr>
        <w:tc>
          <w:tcPr>
            <w:tcW w:w="2240" w:type="dxa"/>
            <w:tcBorders>
              <w:top w:val="single" w:sz="4" w:space="0" w:color="FFFFFF" w:themeColor="background1"/>
            </w:tcBorders>
            <w:shd w:val="clear" w:color="auto" w:fill="009999"/>
            <w:vAlign w:val="center"/>
          </w:tcPr>
          <w:p w14:paraId="3323A6D6" w14:textId="77777777" w:rsidR="00024DB2" w:rsidRPr="000A1E62" w:rsidRDefault="00024DB2" w:rsidP="00024DB2">
            <w:pPr>
              <w:spacing w:after="0" w:line="240" w:lineRule="auto"/>
              <w:rPr>
                <w:rFonts w:asciiTheme="minorHAnsi" w:eastAsia="Times New Roman" w:hAnsiTheme="minorHAnsi" w:cstheme="minorHAnsi"/>
                <w:bCs/>
                <w:color w:val="FFFFFF"/>
                <w:lang w:eastAsia="en-GB"/>
              </w:rPr>
            </w:pPr>
          </w:p>
          <w:p w14:paraId="79C42905" w14:textId="77777777" w:rsidR="00024DB2" w:rsidRPr="000A1E62" w:rsidRDefault="00024DB2" w:rsidP="00024DB2">
            <w:pPr>
              <w:spacing w:after="0" w:line="240" w:lineRule="auto"/>
              <w:rPr>
                <w:rFonts w:asciiTheme="minorHAnsi" w:eastAsia="Times New Roman" w:hAnsiTheme="minorHAnsi" w:cstheme="minorHAnsi"/>
                <w:b/>
                <w:bCs/>
                <w:color w:val="FFFFFF"/>
                <w:lang w:eastAsia="en-GB"/>
              </w:rPr>
            </w:pPr>
            <w:r w:rsidRPr="000A1E62">
              <w:rPr>
                <w:rFonts w:asciiTheme="minorHAnsi" w:eastAsia="Times New Roman" w:hAnsiTheme="minorHAnsi" w:cstheme="minorHAnsi"/>
                <w:b/>
                <w:bCs/>
                <w:color w:val="FFFFFF"/>
                <w:lang w:eastAsia="en-GB"/>
              </w:rPr>
              <w:t>Sexual Orientation</w:t>
            </w:r>
          </w:p>
          <w:p w14:paraId="75669761" w14:textId="77777777" w:rsidR="00024DB2" w:rsidRPr="000A1E62" w:rsidRDefault="00024DB2" w:rsidP="00024DB2">
            <w:pPr>
              <w:tabs>
                <w:tab w:val="left" w:pos="5268"/>
              </w:tabs>
              <w:spacing w:after="160" w:line="240" w:lineRule="exact"/>
              <w:rPr>
                <w:rFonts w:asciiTheme="minorHAnsi" w:eastAsia="Times New Roman" w:hAnsiTheme="minorHAnsi" w:cstheme="minorHAnsi"/>
                <w:color w:val="FFFFFF"/>
              </w:rPr>
            </w:pPr>
          </w:p>
          <w:p w14:paraId="7BCA5A19" w14:textId="77777777" w:rsidR="00024DB2" w:rsidRPr="000A1E62" w:rsidRDefault="00024DB2" w:rsidP="00024DB2">
            <w:pPr>
              <w:tabs>
                <w:tab w:val="left" w:pos="5268"/>
              </w:tabs>
              <w:spacing w:after="160" w:line="240" w:lineRule="exact"/>
              <w:rPr>
                <w:rFonts w:asciiTheme="minorHAnsi" w:eastAsia="Times New Roman" w:hAnsiTheme="minorHAnsi" w:cstheme="minorHAnsi"/>
                <w:color w:val="FFFFFF"/>
              </w:rPr>
            </w:pPr>
          </w:p>
        </w:tc>
        <w:tc>
          <w:tcPr>
            <w:tcW w:w="7541" w:type="dxa"/>
          </w:tcPr>
          <w:p w14:paraId="1BE28797" w14:textId="3575B468" w:rsidR="00024DB2" w:rsidRPr="00024DB2" w:rsidRDefault="00945B8D" w:rsidP="00024DB2">
            <w:pPr>
              <w:tabs>
                <w:tab w:val="left" w:pos="5268"/>
              </w:tabs>
              <w:spacing w:after="160" w:line="240" w:lineRule="exact"/>
              <w:rPr>
                <w:rFonts w:asciiTheme="minorHAnsi" w:eastAsia="Times New Roman" w:hAnsiTheme="minorHAnsi" w:cstheme="minorHAnsi"/>
                <w:color w:val="000000" w:themeColor="text1"/>
              </w:rPr>
            </w:pPr>
            <w:r>
              <w:rPr>
                <w:rFonts w:cs="Arial"/>
              </w:rPr>
              <w:t xml:space="preserve">Further clarity on safety and security measures </w:t>
            </w:r>
            <w:r w:rsidR="00024DB2" w:rsidRPr="00024DB2">
              <w:rPr>
                <w:rFonts w:asciiTheme="minorHAnsi" w:hAnsiTheme="minorHAnsi" w:cstheme="minorHAnsi"/>
              </w:rPr>
              <w:t xml:space="preserve">is likely to be of particularly positive benefit on individuals who </w:t>
            </w:r>
            <w:r w:rsidR="00024DB2" w:rsidRPr="00024DB2">
              <w:rPr>
                <w:rFonts w:asciiTheme="minorHAnsi" w:eastAsia="Times New Roman" w:hAnsiTheme="minorHAnsi" w:cstheme="minorHAnsi"/>
                <w:color w:val="000000" w:themeColor="text1"/>
              </w:rPr>
              <w:t>have a particular sexual orientation w</w:t>
            </w:r>
            <w:r w:rsidR="00024DB2" w:rsidRPr="00024DB2">
              <w:rPr>
                <w:rFonts w:asciiTheme="minorHAnsi" w:hAnsiTheme="minorHAnsi" w:cstheme="minorHAnsi"/>
              </w:rPr>
              <w:t xml:space="preserve">ho have a higher perceived fear of crime or be at higher risk of </w:t>
            </w:r>
            <w:r w:rsidR="00F04F63">
              <w:rPr>
                <w:rFonts w:asciiTheme="minorHAnsi" w:hAnsiTheme="minorHAnsi" w:cstheme="minorHAnsi"/>
              </w:rPr>
              <w:t xml:space="preserve">hate </w:t>
            </w:r>
            <w:r w:rsidR="00024DB2" w:rsidRPr="00024DB2">
              <w:rPr>
                <w:rFonts w:asciiTheme="minorHAnsi" w:hAnsiTheme="minorHAnsi" w:cstheme="minorHAnsi"/>
              </w:rPr>
              <w:t>crime.</w:t>
            </w:r>
          </w:p>
        </w:tc>
        <w:tc>
          <w:tcPr>
            <w:tcW w:w="1134" w:type="dxa"/>
            <w:shd w:val="clear" w:color="auto" w:fill="auto"/>
            <w:vAlign w:val="center"/>
          </w:tcPr>
          <w:sdt>
            <w:sdtPr>
              <w:rPr>
                <w:rFonts w:asciiTheme="minorHAnsi" w:eastAsia="Times New Roman" w:hAnsiTheme="minorHAnsi" w:cstheme="minorHAnsi"/>
                <w:b/>
                <w:sz w:val="28"/>
                <w:szCs w:val="28"/>
              </w:rPr>
              <w:id w:val="1204759843"/>
              <w14:checkbox>
                <w14:checked w14:val="1"/>
                <w14:checkedState w14:val="2612" w14:font="MS Gothic"/>
                <w14:uncheckedState w14:val="2610" w14:font="MS Gothic"/>
              </w14:checkbox>
            </w:sdtPr>
            <w:sdtEndPr/>
            <w:sdtContent>
              <w:p w14:paraId="5C78671F" w14:textId="1D8C3FAB" w:rsidR="00024DB2" w:rsidRPr="000A1E62" w:rsidRDefault="004D6D83" w:rsidP="00024DB2">
                <w:pPr>
                  <w:spacing w:before="240" w:after="0" w:line="240" w:lineRule="auto"/>
                  <w:ind w:left="-57"/>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219041B"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39027887"/>
              <w14:checkbox>
                <w14:checked w14:val="0"/>
                <w14:checkedState w14:val="2612" w14:font="MS Gothic"/>
                <w14:uncheckedState w14:val="2610" w14:font="MS Gothic"/>
              </w14:checkbox>
            </w:sdtPr>
            <w:sdtEndPr/>
            <w:sdtContent>
              <w:p w14:paraId="64BF2C3D" w14:textId="77777777" w:rsidR="00024DB2" w:rsidRPr="000A1E62" w:rsidRDefault="00024DB2" w:rsidP="00024DB2">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1511155A"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025787596"/>
              <w14:checkbox>
                <w14:checked w14:val="0"/>
                <w14:checkedState w14:val="2612" w14:font="MS Gothic"/>
                <w14:uncheckedState w14:val="2610" w14:font="MS Gothic"/>
              </w14:checkbox>
            </w:sdtPr>
            <w:sdtEndPr/>
            <w:sdtContent>
              <w:p w14:paraId="4B6CD478" w14:textId="77777777" w:rsidR="00024DB2" w:rsidRPr="000A1E62" w:rsidRDefault="00024DB2" w:rsidP="00024DB2">
                <w:pPr>
                  <w:spacing w:before="240" w:after="0" w:line="240" w:lineRule="auto"/>
                  <w:ind w:left="113"/>
                  <w:jc w:val="center"/>
                  <w:rPr>
                    <w:rFonts w:asciiTheme="minorHAnsi" w:eastAsia="Times New Roman" w:hAnsiTheme="minorHAnsi" w:cstheme="minorHAnsi"/>
                    <w:b/>
                    <w:sz w:val="28"/>
                    <w:szCs w:val="28"/>
                  </w:rPr>
                </w:pPr>
                <w:r w:rsidRPr="000A1E62">
                  <w:rPr>
                    <w:rFonts w:ascii="Segoe UI Symbol" w:eastAsia="Times New Roman" w:hAnsi="Segoe UI Symbol" w:cs="Segoe UI Symbol"/>
                    <w:b/>
                    <w:sz w:val="28"/>
                    <w:szCs w:val="28"/>
                  </w:rPr>
                  <w:t>☐</w:t>
                </w:r>
              </w:p>
            </w:sdtContent>
          </w:sdt>
          <w:p w14:paraId="291FD0F8"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38214885"/>
              <w14:checkbox>
                <w14:checked w14:val="0"/>
                <w14:checkedState w14:val="2612" w14:font="MS Gothic"/>
                <w14:uncheckedState w14:val="2610" w14:font="MS Gothic"/>
              </w14:checkbox>
            </w:sdtPr>
            <w:sdtEndPr/>
            <w:sdtContent>
              <w:p w14:paraId="44A0779C" w14:textId="3C90800E" w:rsidR="00024DB2" w:rsidRPr="000A1E62" w:rsidRDefault="004D6D83" w:rsidP="00024DB2">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5B197A61" w14:textId="77777777" w:rsidR="00024DB2" w:rsidRPr="000A1E62" w:rsidRDefault="00024DB2" w:rsidP="00024DB2">
            <w:pPr>
              <w:spacing w:after="160" w:line="240" w:lineRule="exact"/>
              <w:jc w:val="center"/>
              <w:rPr>
                <w:rFonts w:asciiTheme="minorHAnsi" w:eastAsia="Times New Roman" w:hAnsiTheme="minorHAnsi" w:cstheme="minorHAnsi"/>
                <w:b/>
                <w:sz w:val="28"/>
                <w:szCs w:val="28"/>
              </w:rPr>
            </w:pPr>
          </w:p>
        </w:tc>
      </w:tr>
    </w:tbl>
    <w:p w14:paraId="4A4B71BA" w14:textId="60BFC37C" w:rsidR="00A16616" w:rsidRDefault="00A16616"/>
    <w:p w14:paraId="37BB5133" w14:textId="77777777" w:rsidR="00A16616" w:rsidRDefault="00A16616">
      <w:pPr>
        <w:spacing w:after="0" w:line="240" w:lineRule="auto"/>
      </w:pPr>
      <w:r>
        <w:br w:type="page"/>
      </w:r>
    </w:p>
    <w:p w14:paraId="378ABEA0" w14:textId="77777777" w:rsidR="0095255C" w:rsidRDefault="0095255C"/>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69527C" w:rsidRPr="008321D1" w14:paraId="679D3358" w14:textId="77777777" w:rsidTr="001539E6">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2F897355" w14:textId="77777777" w:rsidR="0069527C" w:rsidRPr="008321D1" w:rsidRDefault="0069527C" w:rsidP="00A11785">
            <w:pPr>
              <w:pStyle w:val="ListParagraph"/>
              <w:numPr>
                <w:ilvl w:val="0"/>
                <w:numId w:val="12"/>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0654FDB7" w14:textId="77777777" w:rsidR="00B20737" w:rsidRDefault="00B20737" w:rsidP="001539E6">
            <w:pPr>
              <w:spacing w:after="0" w:line="240" w:lineRule="auto"/>
              <w:rPr>
                <w:rFonts w:asciiTheme="minorHAnsi" w:eastAsia="Times New Roman" w:hAnsiTheme="minorHAnsi" w:cstheme="minorHAnsi"/>
                <w:b/>
                <w:bCs/>
                <w:color w:val="FFFFFF"/>
                <w:lang w:eastAsia="en-GB"/>
              </w:rPr>
            </w:pPr>
          </w:p>
          <w:p w14:paraId="471A5BFF" w14:textId="53A89B27" w:rsidR="0069527C" w:rsidRPr="007A1DDB" w:rsidRDefault="0069527C" w:rsidP="001539E6">
            <w:pPr>
              <w:spacing w:after="0" w:line="240" w:lineRule="auto"/>
              <w:rPr>
                <w:rFonts w:asciiTheme="minorHAnsi" w:eastAsia="Times New Roman" w:hAnsiTheme="minorHAnsi" w:cstheme="minorHAnsi"/>
                <w:b/>
                <w:bCs/>
                <w:color w:val="FFFFFF"/>
                <w:sz w:val="24"/>
                <w:szCs w:val="24"/>
                <w:lang w:eastAsia="en-GB"/>
              </w:rPr>
            </w:pPr>
            <w:r w:rsidRPr="007A1DDB">
              <w:rPr>
                <w:rFonts w:asciiTheme="minorHAnsi" w:eastAsia="Times New Roman" w:hAnsiTheme="minorHAnsi" w:cstheme="minorHAnsi"/>
                <w:b/>
                <w:bCs/>
                <w:color w:val="FFFFFF"/>
                <w:sz w:val="24"/>
                <w:szCs w:val="24"/>
                <w:lang w:eastAsia="en-GB"/>
              </w:rPr>
              <w:t>Are there any other vulnerable groups that might be affected by the proposal?</w:t>
            </w:r>
          </w:p>
          <w:p w14:paraId="00D8A15D" w14:textId="77777777" w:rsidR="00B20737" w:rsidRDefault="00B20737" w:rsidP="001539E6">
            <w:pPr>
              <w:spacing w:after="0" w:line="240" w:lineRule="auto"/>
              <w:rPr>
                <w:rFonts w:asciiTheme="minorHAnsi" w:eastAsia="Times New Roman" w:hAnsiTheme="minorHAnsi" w:cstheme="minorHAnsi"/>
                <w:b/>
                <w:bCs/>
                <w:i/>
                <w:color w:val="FFFFFF"/>
                <w:lang w:eastAsia="en-GB"/>
              </w:rPr>
            </w:pPr>
          </w:p>
          <w:p w14:paraId="5948107D" w14:textId="73E0598E" w:rsidR="0069527C" w:rsidRPr="008321D1" w:rsidRDefault="0069527C" w:rsidP="001539E6">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These could include carers, people in receipt of care,  lone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3CAD76DC" w14:textId="77777777" w:rsidR="0069527C" w:rsidRPr="008321D1" w:rsidRDefault="0069527C"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65B59B87" w14:textId="77777777" w:rsidR="0069527C" w:rsidRPr="008321D1" w:rsidRDefault="0069527C" w:rsidP="001539E6">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31C806F" w14:textId="77777777" w:rsidR="0069527C" w:rsidRPr="008321D1" w:rsidRDefault="0069527C"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777D57F" w14:textId="77777777" w:rsidR="0069527C" w:rsidRPr="008321D1" w:rsidRDefault="0069527C" w:rsidP="001539E6">
            <w:pPr>
              <w:spacing w:after="0" w:line="240" w:lineRule="auto"/>
              <w:ind w:left="113" w:right="113"/>
              <w:rPr>
                <w:rFonts w:asciiTheme="minorHAnsi" w:eastAsia="Times New Roman" w:hAnsiTheme="minorHAnsi" w:cstheme="minorHAnsi"/>
                <w:color w:val="FFFFFF"/>
                <w:lang w:eastAsia="en-GB"/>
              </w:rPr>
            </w:pPr>
          </w:p>
          <w:p w14:paraId="4B466BAA" w14:textId="77777777" w:rsidR="0069527C" w:rsidRPr="008321D1" w:rsidRDefault="0069527C" w:rsidP="001539E6">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69527C" w:rsidRPr="008321D1" w14:paraId="4C6AA8A0" w14:textId="77777777" w:rsidTr="001539E6">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14C7A7F7" w14:textId="77777777" w:rsidR="0069527C" w:rsidRPr="008321D1" w:rsidRDefault="0069527C" w:rsidP="001539E6">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4A835EE9" w14:textId="77777777" w:rsidR="0069527C" w:rsidRPr="008321D1" w:rsidRDefault="0069527C" w:rsidP="001539E6">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CDCE29E" w14:textId="77777777" w:rsidR="0069527C" w:rsidRPr="008321D1" w:rsidRDefault="0069527C" w:rsidP="001539E6">
            <w:pPr>
              <w:spacing w:after="0" w:line="240" w:lineRule="auto"/>
              <w:jc w:val="center"/>
              <w:rPr>
                <w:rFonts w:asciiTheme="minorHAnsi" w:eastAsia="Times New Roman" w:hAnsiTheme="minorHAnsi" w:cstheme="minorHAnsi"/>
                <w:color w:val="FFFFFF"/>
                <w:lang w:eastAsia="en-GB"/>
              </w:rPr>
            </w:pPr>
          </w:p>
          <w:p w14:paraId="30EE964D" w14:textId="77777777" w:rsidR="0069527C" w:rsidRPr="008321D1" w:rsidRDefault="0069527C"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C08C5B7" w14:textId="77777777" w:rsidR="0069527C" w:rsidRPr="008321D1" w:rsidRDefault="0069527C" w:rsidP="001539E6">
            <w:pPr>
              <w:spacing w:after="0" w:line="240" w:lineRule="auto"/>
              <w:jc w:val="center"/>
              <w:rPr>
                <w:rFonts w:asciiTheme="minorHAnsi" w:eastAsia="Times New Roman" w:hAnsiTheme="minorHAnsi" w:cstheme="minorHAnsi"/>
                <w:color w:val="FFFFFF"/>
                <w:lang w:eastAsia="en-GB"/>
              </w:rPr>
            </w:pPr>
          </w:p>
          <w:p w14:paraId="0795CABC" w14:textId="77777777" w:rsidR="0069527C" w:rsidRPr="008321D1" w:rsidRDefault="0069527C" w:rsidP="001539E6">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188F4C31" w14:textId="77777777" w:rsidR="0069527C" w:rsidRPr="008321D1" w:rsidRDefault="0069527C" w:rsidP="001539E6">
            <w:pPr>
              <w:spacing w:after="0" w:line="240" w:lineRule="auto"/>
              <w:ind w:left="113" w:right="113"/>
              <w:rPr>
                <w:rFonts w:asciiTheme="minorHAnsi" w:eastAsia="Times New Roman" w:hAnsiTheme="minorHAnsi" w:cstheme="minorHAnsi"/>
                <w:color w:val="FFFFFF"/>
                <w:lang w:eastAsia="en-GB"/>
              </w:rPr>
            </w:pPr>
          </w:p>
        </w:tc>
      </w:tr>
      <w:tr w:rsidR="00A16616" w:rsidRPr="008321D1" w14:paraId="726B6D78"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32D3DE23" w14:textId="77777777" w:rsidR="00A16616" w:rsidRPr="008321D1" w:rsidRDefault="00A16616" w:rsidP="00A16616">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bottom w:val="single" w:sz="4" w:space="0" w:color="auto"/>
            </w:tcBorders>
          </w:tcPr>
          <w:p w14:paraId="26C7D3D6" w14:textId="77777777" w:rsidR="00A16616" w:rsidRPr="00E5348E" w:rsidRDefault="00A16616" w:rsidP="00A16616">
            <w:pPr>
              <w:rPr>
                <w:rFonts w:cs="Arial"/>
                <w:bCs/>
                <w:iCs/>
                <w:u w:val="single"/>
              </w:rPr>
            </w:pPr>
            <w:r w:rsidRPr="00E5348E">
              <w:rPr>
                <w:rFonts w:cs="Arial"/>
                <w:bCs/>
                <w:iCs/>
                <w:u w:val="single"/>
              </w:rPr>
              <w:t>Carers</w:t>
            </w:r>
          </w:p>
          <w:p w14:paraId="5B168983" w14:textId="29DD84CB" w:rsidR="00A16616" w:rsidRPr="00537D7D" w:rsidRDefault="00A16616" w:rsidP="00A16616">
            <w:pPr>
              <w:rPr>
                <w:rFonts w:cs="Arial"/>
                <w:bCs/>
                <w:iCs/>
              </w:rPr>
            </w:pPr>
            <w:r w:rsidRPr="00095D1A">
              <w:rPr>
                <w:rFonts w:cs="Arial"/>
                <w:bCs/>
                <w:iCs/>
              </w:rPr>
              <w:t xml:space="preserve">The main modification to </w:t>
            </w:r>
            <w:r w:rsidR="00B73465">
              <w:rPr>
                <w:rFonts w:cs="Arial"/>
                <w:bCs/>
                <w:iCs/>
              </w:rPr>
              <w:t xml:space="preserve">TRC04 </w:t>
            </w:r>
            <w:r w:rsidRPr="00095D1A">
              <w:rPr>
                <w:rFonts w:cs="Arial"/>
                <w:bCs/>
                <w:iCs/>
              </w:rPr>
              <w:t xml:space="preserve">provides </w:t>
            </w:r>
            <w:r>
              <w:rPr>
                <w:rFonts w:cs="Arial"/>
              </w:rPr>
              <w:t>f</w:t>
            </w:r>
            <w:r w:rsidRPr="00540934">
              <w:rPr>
                <w:rFonts w:cs="Arial"/>
              </w:rPr>
              <w:t>urther clarity on safety and security measures</w:t>
            </w:r>
            <w:r>
              <w:rPr>
                <w:rFonts w:cs="Arial"/>
              </w:rPr>
              <w:t xml:space="preserve"> and </w:t>
            </w:r>
            <w:r>
              <w:rPr>
                <w:rFonts w:asciiTheme="minorHAnsi" w:hAnsiTheme="minorHAnsi" w:cstheme="minorHAnsi"/>
              </w:rPr>
              <w:t>inclusive design. This will be of particular benefit to carers and people in receipt of care with visible disabilities as they may appear more vulnerable.</w:t>
            </w:r>
          </w:p>
          <w:p w14:paraId="04FDC0A8" w14:textId="0E91C3EB" w:rsidR="00A16616" w:rsidRPr="008321D1" w:rsidRDefault="00A16616" w:rsidP="00A16616">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59860475"/>
              <w14:checkbox>
                <w14:checked w14:val="1"/>
                <w14:checkedState w14:val="2612" w14:font="MS Gothic"/>
                <w14:uncheckedState w14:val="2610" w14:font="MS Gothic"/>
              </w14:checkbox>
            </w:sdtPr>
            <w:sdtEndPr/>
            <w:sdtContent>
              <w:p w14:paraId="15D49BA4" w14:textId="0915CD04" w:rsidR="00A16616" w:rsidRPr="008321D1" w:rsidRDefault="00E020E5" w:rsidP="00A16616">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863954F" w14:textId="77777777" w:rsidR="00A16616" w:rsidRPr="008321D1" w:rsidRDefault="00A16616" w:rsidP="00A1661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22464736"/>
              <w14:checkbox>
                <w14:checked w14:val="0"/>
                <w14:checkedState w14:val="2612" w14:font="MS Gothic"/>
                <w14:uncheckedState w14:val="2610" w14:font="MS Gothic"/>
              </w14:checkbox>
            </w:sdtPr>
            <w:sdtEndPr/>
            <w:sdtContent>
              <w:p w14:paraId="3F63AA0D" w14:textId="77777777" w:rsidR="00A16616" w:rsidRPr="008321D1" w:rsidRDefault="00A16616" w:rsidP="00A1661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6D7F90F5" w14:textId="77777777" w:rsidR="00A16616" w:rsidRPr="008321D1" w:rsidRDefault="00A16616" w:rsidP="00A1661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436904717"/>
              <w14:checkbox>
                <w14:checked w14:val="0"/>
                <w14:checkedState w14:val="2612" w14:font="MS Gothic"/>
                <w14:uncheckedState w14:val="2610" w14:font="MS Gothic"/>
              </w14:checkbox>
            </w:sdtPr>
            <w:sdtEndPr/>
            <w:sdtContent>
              <w:p w14:paraId="51E8F7D8" w14:textId="77777777" w:rsidR="00A16616" w:rsidRPr="008321D1" w:rsidRDefault="00A16616" w:rsidP="00A16616">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1790896" w14:textId="77777777" w:rsidR="00A16616" w:rsidRPr="008321D1" w:rsidRDefault="00A16616" w:rsidP="00A16616">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844593962"/>
              <w14:checkbox>
                <w14:checked w14:val="0"/>
                <w14:checkedState w14:val="2612" w14:font="MS Gothic"/>
                <w14:uncheckedState w14:val="2610" w14:font="MS Gothic"/>
              </w14:checkbox>
            </w:sdtPr>
            <w:sdtEndPr/>
            <w:sdtContent>
              <w:p w14:paraId="4B4B4AA4" w14:textId="77777777" w:rsidR="00A16616" w:rsidRPr="008321D1" w:rsidRDefault="00A16616" w:rsidP="00A16616">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227B6200" w14:textId="77777777" w:rsidR="00A16616" w:rsidRPr="008321D1" w:rsidRDefault="00A16616" w:rsidP="00A16616">
            <w:pPr>
              <w:spacing w:after="160" w:line="240" w:lineRule="exact"/>
              <w:jc w:val="center"/>
              <w:rPr>
                <w:rFonts w:asciiTheme="minorHAnsi" w:eastAsia="Times New Roman" w:hAnsiTheme="minorHAnsi" w:cstheme="minorHAnsi"/>
                <w:sz w:val="36"/>
                <w:szCs w:val="36"/>
              </w:rPr>
            </w:pPr>
          </w:p>
        </w:tc>
      </w:tr>
      <w:tr w:rsidR="00E020E5" w:rsidRPr="008321D1" w14:paraId="10634D9A"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1DC57FC" w14:textId="77777777" w:rsidR="00E020E5" w:rsidRPr="008321D1" w:rsidRDefault="00E020E5" w:rsidP="00E020E5">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AA65F74" w14:textId="77777777" w:rsidR="00E020E5" w:rsidRPr="00E5348E" w:rsidRDefault="00E020E5" w:rsidP="00E020E5">
            <w:pPr>
              <w:rPr>
                <w:rFonts w:cs="Arial"/>
                <w:bCs/>
                <w:iCs/>
                <w:u w:val="single"/>
              </w:rPr>
            </w:pPr>
            <w:r w:rsidRPr="00E5348E">
              <w:rPr>
                <w:rFonts w:cs="Arial"/>
                <w:bCs/>
                <w:iCs/>
                <w:u w:val="single"/>
              </w:rPr>
              <w:t>People in receipt of care</w:t>
            </w:r>
          </w:p>
          <w:p w14:paraId="2BA89818" w14:textId="37BE741D" w:rsidR="00E020E5" w:rsidRPr="00537D7D" w:rsidRDefault="00E020E5" w:rsidP="00E020E5">
            <w:pPr>
              <w:rPr>
                <w:rFonts w:cs="Arial"/>
                <w:bCs/>
                <w:iCs/>
              </w:rPr>
            </w:pPr>
            <w:r w:rsidRPr="00095D1A">
              <w:rPr>
                <w:rFonts w:cs="Arial"/>
                <w:bCs/>
                <w:iCs/>
              </w:rPr>
              <w:t>The main modification to</w:t>
            </w:r>
            <w:r w:rsidR="00B73465">
              <w:rPr>
                <w:rFonts w:cs="Arial"/>
                <w:bCs/>
                <w:iCs/>
              </w:rPr>
              <w:t>TRC04</w:t>
            </w:r>
            <w:r w:rsidRPr="00095D1A">
              <w:rPr>
                <w:rFonts w:cs="Arial"/>
                <w:bCs/>
                <w:iCs/>
              </w:rPr>
              <w:t xml:space="preserve"> provides </w:t>
            </w:r>
            <w:r>
              <w:rPr>
                <w:rFonts w:cs="Arial"/>
              </w:rPr>
              <w:t>f</w:t>
            </w:r>
            <w:r w:rsidRPr="00540934">
              <w:rPr>
                <w:rFonts w:cs="Arial"/>
              </w:rPr>
              <w:t>urther clarity on safety and security measures</w:t>
            </w:r>
            <w:r>
              <w:rPr>
                <w:rFonts w:cs="Arial"/>
              </w:rPr>
              <w:t xml:space="preserve"> and </w:t>
            </w:r>
            <w:r>
              <w:rPr>
                <w:rFonts w:asciiTheme="minorHAnsi" w:hAnsiTheme="minorHAnsi" w:cstheme="minorHAnsi"/>
              </w:rPr>
              <w:t>inclusive design. This will be of particular benefit to carers and people in receipt of care with visible disabilities as they may appear more vulnerable.</w:t>
            </w:r>
          </w:p>
          <w:p w14:paraId="3D2846D9" w14:textId="77777777" w:rsidR="00E020E5" w:rsidRDefault="00E020E5" w:rsidP="00E020E5">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34478529"/>
              <w14:checkbox>
                <w14:checked w14:val="1"/>
                <w14:checkedState w14:val="2612" w14:font="MS Gothic"/>
                <w14:uncheckedState w14:val="2610" w14:font="MS Gothic"/>
              </w14:checkbox>
            </w:sdtPr>
            <w:sdtEndPr/>
            <w:sdtContent>
              <w:p w14:paraId="744C902B" w14:textId="77777777" w:rsidR="00E020E5" w:rsidRPr="008321D1" w:rsidRDefault="00E020E5" w:rsidP="00E020E5">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D32C6AD" w14:textId="77777777" w:rsidR="00E020E5" w:rsidRDefault="00E020E5" w:rsidP="00E020E5">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675532642"/>
              <w14:checkbox>
                <w14:checked w14:val="0"/>
                <w14:checkedState w14:val="2612" w14:font="MS Gothic"/>
                <w14:uncheckedState w14:val="2610" w14:font="MS Gothic"/>
              </w14:checkbox>
            </w:sdtPr>
            <w:sdtEndPr/>
            <w:sdtContent>
              <w:p w14:paraId="3843BB75" w14:textId="77777777" w:rsidR="00E020E5" w:rsidRPr="008321D1" w:rsidRDefault="00E020E5" w:rsidP="00E020E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FFCBE81" w14:textId="77777777" w:rsidR="00E020E5" w:rsidRDefault="00E020E5" w:rsidP="00E020E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186488236"/>
              <w14:checkbox>
                <w14:checked w14:val="0"/>
                <w14:checkedState w14:val="2612" w14:font="MS Gothic"/>
                <w14:uncheckedState w14:val="2610" w14:font="MS Gothic"/>
              </w14:checkbox>
            </w:sdtPr>
            <w:sdtEndPr/>
            <w:sdtContent>
              <w:p w14:paraId="197B3878" w14:textId="77777777" w:rsidR="00E020E5" w:rsidRPr="008321D1" w:rsidRDefault="00E020E5" w:rsidP="00E020E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E2524AC" w14:textId="77777777" w:rsidR="00E020E5" w:rsidRDefault="00E020E5" w:rsidP="00E020E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885021581"/>
              <w14:checkbox>
                <w14:checked w14:val="0"/>
                <w14:checkedState w14:val="2612" w14:font="MS Gothic"/>
                <w14:uncheckedState w14:val="2610" w14:font="MS Gothic"/>
              </w14:checkbox>
            </w:sdtPr>
            <w:sdtEndPr/>
            <w:sdtContent>
              <w:p w14:paraId="27321994" w14:textId="77777777" w:rsidR="00E020E5" w:rsidRPr="008321D1" w:rsidRDefault="00E020E5" w:rsidP="00E020E5">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41FC8ABD" w14:textId="77777777" w:rsidR="00E020E5" w:rsidRDefault="00E020E5" w:rsidP="00E020E5">
            <w:pPr>
              <w:spacing w:before="240" w:after="0" w:line="240" w:lineRule="auto"/>
              <w:ind w:left="113"/>
              <w:jc w:val="center"/>
              <w:rPr>
                <w:rFonts w:asciiTheme="minorHAnsi" w:eastAsia="Times New Roman" w:hAnsiTheme="minorHAnsi" w:cstheme="minorHAnsi"/>
                <w:b/>
                <w:sz w:val="36"/>
                <w:szCs w:val="36"/>
              </w:rPr>
            </w:pPr>
          </w:p>
        </w:tc>
      </w:tr>
      <w:tr w:rsidR="00E020E5" w:rsidRPr="008321D1" w14:paraId="0A097751"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0C87907" w14:textId="77777777" w:rsidR="00E020E5" w:rsidRPr="008321D1" w:rsidRDefault="00E020E5" w:rsidP="00E020E5">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7DDF97F9" w14:textId="77777777" w:rsidR="00E020E5" w:rsidRPr="00E5348E" w:rsidRDefault="00E020E5" w:rsidP="00E020E5">
            <w:pPr>
              <w:rPr>
                <w:rFonts w:cs="Arial"/>
                <w:bCs/>
                <w:iCs/>
                <w:u w:val="single"/>
              </w:rPr>
            </w:pPr>
            <w:r w:rsidRPr="00E5348E">
              <w:rPr>
                <w:rFonts w:cs="Arial"/>
                <w:bCs/>
                <w:iCs/>
                <w:u w:val="single"/>
              </w:rPr>
              <w:t>Lone parents</w:t>
            </w:r>
          </w:p>
          <w:p w14:paraId="25D7AE21" w14:textId="19584394" w:rsidR="00E020E5" w:rsidRDefault="00E020E5" w:rsidP="00E020E5">
            <w:pPr>
              <w:spacing w:after="0" w:line="240" w:lineRule="exact"/>
              <w:rPr>
                <w:rFonts w:asciiTheme="minorHAnsi" w:eastAsia="Times New Roman" w:hAnsiTheme="minorHAnsi" w:cstheme="minorHAnsi"/>
                <w:color w:val="000000" w:themeColor="text1"/>
              </w:rPr>
            </w:pPr>
            <w:r w:rsidRPr="00540934">
              <w:rPr>
                <w:rFonts w:cs="Arial"/>
              </w:rPr>
              <w:t xml:space="preserve">This main modification to </w:t>
            </w:r>
            <w:r w:rsidR="00B73465">
              <w:rPr>
                <w:rFonts w:cs="Arial"/>
              </w:rPr>
              <w:t>TRC04</w:t>
            </w:r>
            <w:r w:rsidR="00630577">
              <w:rPr>
                <w:rFonts w:cs="Arial"/>
              </w:rPr>
              <w:t xml:space="preserve"> may</w:t>
            </w:r>
            <w:r w:rsidRPr="00540934">
              <w:rPr>
                <w:rFonts w:cs="Arial"/>
              </w:rPr>
              <w:t xml:space="preserve"> </w:t>
            </w:r>
            <w:r w:rsidR="00B73465">
              <w:rPr>
                <w:rFonts w:asciiTheme="minorHAnsi" w:hAnsiTheme="minorHAnsi" w:cstheme="minorHAnsi"/>
              </w:rPr>
              <w:t xml:space="preserve">be of particular benefit to lone parents to increase their sense of safety when walking alone with younger children </w:t>
            </w:r>
            <w:r w:rsidR="00112430">
              <w:rPr>
                <w:rFonts w:asciiTheme="minorHAnsi" w:hAnsiTheme="minorHAnsi" w:cstheme="minorHAnsi"/>
              </w:rPr>
              <w:t xml:space="preserve">with </w:t>
            </w:r>
            <w:r w:rsidR="00B73465">
              <w:rPr>
                <w:rFonts w:asciiTheme="minorHAnsi" w:hAnsiTheme="minorHAnsi" w:cstheme="minorHAnsi"/>
              </w:rPr>
              <w:t xml:space="preserve"> less parents in the family.</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830596910"/>
              <w14:checkbox>
                <w14:checked w14:val="1"/>
                <w14:checkedState w14:val="2612" w14:font="MS Gothic"/>
                <w14:uncheckedState w14:val="2610" w14:font="MS Gothic"/>
              </w14:checkbox>
            </w:sdtPr>
            <w:sdtEndPr/>
            <w:sdtContent>
              <w:p w14:paraId="1F85A1B4" w14:textId="2CA3D997" w:rsidR="00E020E5" w:rsidRPr="008321D1" w:rsidRDefault="00B73465" w:rsidP="00E020E5">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E3FDE63" w14:textId="77777777" w:rsidR="00E020E5" w:rsidRDefault="00E020E5" w:rsidP="00E020E5">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2080745191"/>
              <w14:checkbox>
                <w14:checked w14:val="0"/>
                <w14:checkedState w14:val="2612" w14:font="MS Gothic"/>
                <w14:uncheckedState w14:val="2610" w14:font="MS Gothic"/>
              </w14:checkbox>
            </w:sdtPr>
            <w:sdtEndPr/>
            <w:sdtContent>
              <w:p w14:paraId="64992C43" w14:textId="77777777" w:rsidR="00E020E5" w:rsidRPr="008321D1" w:rsidRDefault="00E020E5" w:rsidP="00E020E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3435C5C" w14:textId="77777777" w:rsidR="00E020E5" w:rsidRDefault="00E020E5" w:rsidP="00E020E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942489167"/>
              <w14:checkbox>
                <w14:checked w14:val="0"/>
                <w14:checkedState w14:val="2612" w14:font="MS Gothic"/>
                <w14:uncheckedState w14:val="2610" w14:font="MS Gothic"/>
              </w14:checkbox>
            </w:sdtPr>
            <w:sdtEndPr/>
            <w:sdtContent>
              <w:p w14:paraId="6343F72E" w14:textId="77777777" w:rsidR="00E020E5" w:rsidRPr="008321D1" w:rsidRDefault="00E020E5" w:rsidP="00E020E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A3B163A" w14:textId="77777777" w:rsidR="00E020E5" w:rsidRDefault="00E020E5" w:rsidP="00E020E5">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6086735"/>
              <w14:checkbox>
                <w14:checked w14:val="0"/>
                <w14:checkedState w14:val="2612" w14:font="MS Gothic"/>
                <w14:uncheckedState w14:val="2610" w14:font="MS Gothic"/>
              </w14:checkbox>
            </w:sdtPr>
            <w:sdtEndPr/>
            <w:sdtContent>
              <w:p w14:paraId="416E8EAE" w14:textId="682DD564" w:rsidR="00E020E5" w:rsidRPr="008321D1" w:rsidRDefault="00B73465" w:rsidP="00E020E5">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7D0A2FC" w14:textId="77777777" w:rsidR="00E020E5" w:rsidRDefault="00E020E5" w:rsidP="00E020E5">
            <w:pPr>
              <w:spacing w:before="240" w:after="0" w:line="240" w:lineRule="auto"/>
              <w:ind w:left="113"/>
              <w:jc w:val="center"/>
              <w:rPr>
                <w:rFonts w:asciiTheme="minorHAnsi" w:eastAsia="Times New Roman" w:hAnsiTheme="minorHAnsi" w:cstheme="minorHAnsi"/>
                <w:b/>
                <w:sz w:val="36"/>
                <w:szCs w:val="36"/>
              </w:rPr>
            </w:pPr>
          </w:p>
        </w:tc>
      </w:tr>
      <w:tr w:rsidR="00AB2CC4" w:rsidRPr="008321D1" w14:paraId="5012EAD9" w14:textId="77777777" w:rsidTr="00AA4A37">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0E8D1C92" w14:textId="77777777" w:rsidR="00AB2CC4" w:rsidRPr="008321D1" w:rsidRDefault="00AB2CC4" w:rsidP="00AB2CC4">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bottom w:val="single" w:sz="4" w:space="0" w:color="auto"/>
            </w:tcBorders>
          </w:tcPr>
          <w:p w14:paraId="02D7756C" w14:textId="77777777" w:rsidR="00AB2CC4" w:rsidRPr="00E5348E" w:rsidRDefault="00AB2CC4" w:rsidP="00AB2CC4">
            <w:pPr>
              <w:spacing w:after="0" w:line="240" w:lineRule="auto"/>
              <w:rPr>
                <w:rFonts w:cs="Calibri"/>
                <w:u w:val="single"/>
                <w:lang w:eastAsia="en-GB"/>
              </w:rPr>
            </w:pPr>
            <w:r w:rsidRPr="00E5348E">
              <w:rPr>
                <w:rFonts w:cs="Calibri"/>
                <w:u w:val="single"/>
                <w:lang w:eastAsia="en-GB"/>
              </w:rPr>
              <w:t>People with low incomes or unemployed</w:t>
            </w:r>
          </w:p>
          <w:p w14:paraId="1EC055DA" w14:textId="77777777" w:rsidR="00AB2CC4" w:rsidRDefault="00AB2CC4" w:rsidP="00AB2CC4">
            <w:pPr>
              <w:spacing w:after="0" w:line="240" w:lineRule="exact"/>
              <w:rPr>
                <w:rFonts w:cs="Arial"/>
              </w:rPr>
            </w:pPr>
          </w:p>
          <w:p w14:paraId="568DC276" w14:textId="306C841A" w:rsidR="00AB2CC4" w:rsidRDefault="00AB2CC4" w:rsidP="00AB2CC4">
            <w:pPr>
              <w:spacing w:after="0" w:line="240" w:lineRule="exact"/>
              <w:rPr>
                <w:rFonts w:asciiTheme="minorHAnsi" w:eastAsia="Times New Roman" w:hAnsiTheme="minorHAnsi" w:cstheme="minorHAnsi"/>
                <w:color w:val="000000" w:themeColor="text1"/>
              </w:rPr>
            </w:pPr>
            <w:r w:rsidRPr="00540934">
              <w:rPr>
                <w:rFonts w:cs="Arial"/>
              </w:rPr>
              <w:t xml:space="preserve">This main modification to </w:t>
            </w:r>
            <w:r w:rsidR="00B73465">
              <w:rPr>
                <w:rFonts w:cs="Arial"/>
              </w:rPr>
              <w:t xml:space="preserve">TRC04 </w:t>
            </w:r>
            <w:r w:rsidRPr="00540934">
              <w:rPr>
                <w:rFonts w:cs="Arial"/>
              </w:rPr>
              <w:t xml:space="preserve">is unlikely to have an additional impact to individuals </w:t>
            </w:r>
            <w:r>
              <w:rPr>
                <w:rFonts w:cs="Arial"/>
              </w:rPr>
              <w:t xml:space="preserve"> within this group.</w:t>
            </w: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204282154"/>
              <w14:checkbox>
                <w14:checked w14:val="0"/>
                <w14:checkedState w14:val="2612" w14:font="MS Gothic"/>
                <w14:uncheckedState w14:val="2610" w14:font="MS Gothic"/>
              </w14:checkbox>
            </w:sdtPr>
            <w:sdtEndPr/>
            <w:sdtContent>
              <w:p w14:paraId="2E169B9F" w14:textId="1C54B498" w:rsidR="00AB2CC4" w:rsidRPr="008321D1" w:rsidRDefault="00B73465" w:rsidP="00AB2CC4">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176A1644" w14:textId="77777777" w:rsidR="00AB2CC4" w:rsidRDefault="00AB2CC4" w:rsidP="00AB2CC4">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792945476"/>
              <w14:checkbox>
                <w14:checked w14:val="0"/>
                <w14:checkedState w14:val="2612" w14:font="MS Gothic"/>
                <w14:uncheckedState w14:val="2610" w14:font="MS Gothic"/>
              </w14:checkbox>
            </w:sdtPr>
            <w:sdtEndPr/>
            <w:sdtContent>
              <w:p w14:paraId="345CF87B" w14:textId="77777777" w:rsidR="00AB2CC4" w:rsidRPr="008321D1" w:rsidRDefault="00AB2CC4" w:rsidP="00AB2CC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5BE4E9AC" w14:textId="77777777" w:rsidR="00AB2CC4" w:rsidRDefault="00AB2CC4" w:rsidP="00AB2CC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tcBorders>
            <w:shd w:val="clear" w:color="auto" w:fill="auto"/>
            <w:vAlign w:val="center"/>
          </w:tcPr>
          <w:sdt>
            <w:sdtPr>
              <w:rPr>
                <w:rFonts w:asciiTheme="minorHAnsi" w:eastAsia="Times New Roman" w:hAnsiTheme="minorHAnsi" w:cstheme="minorHAnsi"/>
                <w:b/>
                <w:sz w:val="36"/>
                <w:szCs w:val="36"/>
              </w:rPr>
              <w:id w:val="1831009214"/>
              <w14:checkbox>
                <w14:checked w14:val="0"/>
                <w14:checkedState w14:val="2612" w14:font="MS Gothic"/>
                <w14:uncheckedState w14:val="2610" w14:font="MS Gothic"/>
              </w14:checkbox>
            </w:sdtPr>
            <w:sdtEndPr/>
            <w:sdtContent>
              <w:p w14:paraId="6DB558BA" w14:textId="77777777" w:rsidR="00AB2CC4" w:rsidRPr="008321D1" w:rsidRDefault="00AB2CC4" w:rsidP="00AB2CC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77E54372" w14:textId="77777777" w:rsidR="00AB2CC4" w:rsidRDefault="00AB2CC4" w:rsidP="00AB2CC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562532262"/>
              <w14:checkbox>
                <w14:checked w14:val="1"/>
                <w14:checkedState w14:val="2612" w14:font="MS Gothic"/>
                <w14:uncheckedState w14:val="2610" w14:font="MS Gothic"/>
              </w14:checkbox>
            </w:sdtPr>
            <w:sdtEndPr/>
            <w:sdtContent>
              <w:p w14:paraId="6119D3CD" w14:textId="38D0CE64" w:rsidR="00AB2CC4" w:rsidRPr="008321D1" w:rsidRDefault="00B73465" w:rsidP="00AB2CC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159760F" w14:textId="77777777" w:rsidR="00AB2CC4" w:rsidRDefault="00AB2CC4" w:rsidP="00AB2CC4">
            <w:pPr>
              <w:spacing w:before="240" w:after="0" w:line="240" w:lineRule="auto"/>
              <w:ind w:left="113"/>
              <w:jc w:val="center"/>
              <w:rPr>
                <w:rFonts w:asciiTheme="minorHAnsi" w:eastAsia="Times New Roman" w:hAnsiTheme="minorHAnsi" w:cstheme="minorHAnsi"/>
                <w:b/>
                <w:sz w:val="36"/>
                <w:szCs w:val="36"/>
              </w:rPr>
            </w:pPr>
          </w:p>
        </w:tc>
      </w:tr>
      <w:tr w:rsidR="00AB2CC4" w:rsidRPr="008321D1" w14:paraId="34111122" w14:textId="77777777" w:rsidTr="001539E6">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44027C9A" w14:textId="77777777" w:rsidR="00AB2CC4" w:rsidRPr="008321D1" w:rsidRDefault="00AB2CC4" w:rsidP="00AB2CC4">
            <w:pPr>
              <w:keepNext/>
              <w:tabs>
                <w:tab w:val="left" w:pos="1303"/>
              </w:tabs>
              <w:spacing w:after="0" w:line="240" w:lineRule="auto"/>
              <w:ind w:left="59"/>
              <w:rPr>
                <w:rFonts w:asciiTheme="minorHAnsi" w:eastAsia="Times New Roman" w:hAnsiTheme="minorHAnsi" w:cstheme="minorHAnsi"/>
                <w:b/>
                <w:bCs/>
                <w:color w:val="FFFFFF"/>
                <w:lang w:eastAsia="en-GB"/>
              </w:rPr>
            </w:pPr>
          </w:p>
        </w:tc>
        <w:tc>
          <w:tcPr>
            <w:tcW w:w="7967" w:type="dxa"/>
            <w:tcBorders>
              <w:top w:val="single" w:sz="4" w:space="0" w:color="auto"/>
            </w:tcBorders>
          </w:tcPr>
          <w:p w14:paraId="4667C601" w14:textId="77777777" w:rsidR="00AB2CC4" w:rsidRPr="00E5348E" w:rsidRDefault="00AB2CC4" w:rsidP="00AB2CC4">
            <w:pPr>
              <w:rPr>
                <w:rFonts w:cs="Arial"/>
                <w:bCs/>
                <w:iCs/>
                <w:u w:val="single"/>
              </w:rPr>
            </w:pPr>
            <w:r>
              <w:rPr>
                <w:rFonts w:cs="Arial"/>
                <w:bCs/>
                <w:iCs/>
                <w:u w:val="single"/>
              </w:rPr>
              <w:t>Young people in care</w:t>
            </w:r>
          </w:p>
          <w:p w14:paraId="2E730403" w14:textId="07C0BFA6" w:rsidR="00AB2CC4" w:rsidRDefault="003A1979" w:rsidP="00AB2CC4">
            <w:pPr>
              <w:spacing w:after="0" w:line="240" w:lineRule="exact"/>
              <w:rPr>
                <w:rFonts w:asciiTheme="minorHAnsi" w:eastAsia="Times New Roman" w:hAnsiTheme="minorHAnsi" w:cstheme="minorHAnsi"/>
                <w:color w:val="000000" w:themeColor="text1"/>
              </w:rPr>
            </w:pPr>
            <w:r w:rsidRPr="00540934">
              <w:rPr>
                <w:rFonts w:cs="Arial"/>
              </w:rPr>
              <w:t xml:space="preserve">This main modification to </w:t>
            </w:r>
            <w:r>
              <w:rPr>
                <w:rFonts w:cs="Arial"/>
              </w:rPr>
              <w:t xml:space="preserve">TRC04 </w:t>
            </w:r>
            <w:r w:rsidRPr="00540934">
              <w:rPr>
                <w:rFonts w:cs="Arial"/>
              </w:rPr>
              <w:t xml:space="preserve">is unlikely to have an additional impact to individuals </w:t>
            </w:r>
            <w:r>
              <w:rPr>
                <w:rFonts w:cs="Arial"/>
              </w:rPr>
              <w:t xml:space="preserve"> within this group.</w:t>
            </w: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676717901"/>
              <w14:checkbox>
                <w14:checked w14:val="0"/>
                <w14:checkedState w14:val="2612" w14:font="MS Gothic"/>
                <w14:uncheckedState w14:val="2610" w14:font="MS Gothic"/>
              </w14:checkbox>
            </w:sdtPr>
            <w:sdtEndPr/>
            <w:sdtContent>
              <w:p w14:paraId="15343B56" w14:textId="7B14A185" w:rsidR="00AB2CC4" w:rsidRPr="008321D1" w:rsidRDefault="006C0DBA" w:rsidP="00AB2CC4">
                <w:pPr>
                  <w:spacing w:before="240" w:after="0" w:line="240" w:lineRule="auto"/>
                  <w:ind w:left="-57"/>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D6DC401" w14:textId="77777777" w:rsidR="00AB2CC4" w:rsidRDefault="00AB2CC4" w:rsidP="00AB2CC4">
            <w:pPr>
              <w:spacing w:before="240" w:after="0" w:line="240" w:lineRule="auto"/>
              <w:ind w:left="-57"/>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882915746"/>
              <w14:checkbox>
                <w14:checked w14:val="0"/>
                <w14:checkedState w14:val="2612" w14:font="MS Gothic"/>
                <w14:uncheckedState w14:val="2610" w14:font="MS Gothic"/>
              </w14:checkbox>
            </w:sdtPr>
            <w:sdtEndPr/>
            <w:sdtContent>
              <w:p w14:paraId="0FD50918" w14:textId="77777777" w:rsidR="00AB2CC4" w:rsidRPr="008321D1" w:rsidRDefault="00AB2CC4" w:rsidP="00AB2CC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470516D5" w14:textId="77777777" w:rsidR="00AB2CC4" w:rsidRDefault="00AB2CC4" w:rsidP="00AB2CC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006557087"/>
              <w14:checkbox>
                <w14:checked w14:val="0"/>
                <w14:checkedState w14:val="2612" w14:font="MS Gothic"/>
                <w14:uncheckedState w14:val="2610" w14:font="MS Gothic"/>
              </w14:checkbox>
            </w:sdtPr>
            <w:sdtEndPr/>
            <w:sdtContent>
              <w:p w14:paraId="7ACA8FB1" w14:textId="77777777" w:rsidR="00AB2CC4" w:rsidRPr="008321D1" w:rsidRDefault="00AB2CC4" w:rsidP="00AB2CC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2949B343" w14:textId="77777777" w:rsidR="00AB2CC4" w:rsidRDefault="00AB2CC4" w:rsidP="00AB2CC4">
            <w:pPr>
              <w:spacing w:before="240" w:after="0" w:line="240" w:lineRule="auto"/>
              <w:ind w:left="113"/>
              <w:jc w:val="center"/>
              <w:rPr>
                <w:rFonts w:asciiTheme="minorHAnsi" w:eastAsia="Times New Roman" w:hAnsiTheme="minorHAnsi" w:cstheme="minorHAnsi"/>
                <w:b/>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504623856"/>
              <w14:checkbox>
                <w14:checked w14:val="1"/>
                <w14:checkedState w14:val="2612" w14:font="MS Gothic"/>
                <w14:uncheckedState w14:val="2610" w14:font="MS Gothic"/>
              </w14:checkbox>
            </w:sdtPr>
            <w:sdtEndPr/>
            <w:sdtContent>
              <w:p w14:paraId="47F77F6C" w14:textId="6C970961" w:rsidR="00AB2CC4" w:rsidRPr="008321D1" w:rsidRDefault="006C0DBA" w:rsidP="00AB2CC4">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0B6EC891" w14:textId="77777777" w:rsidR="00AB2CC4" w:rsidRDefault="00AB2CC4" w:rsidP="00AB2CC4">
            <w:pPr>
              <w:spacing w:before="240" w:after="0" w:line="240" w:lineRule="auto"/>
              <w:ind w:left="113"/>
              <w:jc w:val="center"/>
              <w:rPr>
                <w:rFonts w:asciiTheme="minorHAnsi" w:eastAsia="Times New Roman" w:hAnsiTheme="minorHAnsi" w:cstheme="minorHAnsi"/>
                <w:b/>
                <w:sz w:val="36"/>
                <w:szCs w:val="36"/>
              </w:rPr>
            </w:pPr>
          </w:p>
        </w:tc>
      </w:tr>
    </w:tbl>
    <w:p w14:paraId="6D4927D5" w14:textId="77777777" w:rsidR="00DF7A0C" w:rsidRDefault="00DF7A0C"/>
    <w:p w14:paraId="56F22EE2" w14:textId="06D934AC" w:rsidR="009440B9" w:rsidRDefault="009440B9">
      <w:r>
        <w:br w:type="page"/>
      </w:r>
    </w:p>
    <w:p w14:paraId="55C64CCD" w14:textId="77777777" w:rsidR="00D56F5B" w:rsidRDefault="00D56F5B"/>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6"/>
      </w:tblGrid>
      <w:tr w:rsidR="00D91A92" w:rsidRPr="00700A21" w14:paraId="313FCAD4" w14:textId="77777777" w:rsidTr="00E703BC">
        <w:trPr>
          <w:trHeight w:val="1671"/>
        </w:trPr>
        <w:tc>
          <w:tcPr>
            <w:tcW w:w="14346" w:type="dxa"/>
            <w:shd w:val="clear" w:color="auto" w:fill="009999"/>
          </w:tcPr>
          <w:p w14:paraId="189FD670" w14:textId="67F964B8" w:rsidR="00D91A92" w:rsidRPr="00175ABC" w:rsidRDefault="00D91A92" w:rsidP="00A11785">
            <w:pPr>
              <w:pStyle w:val="ListParagraph"/>
              <w:numPr>
                <w:ilvl w:val="0"/>
                <w:numId w:val="12"/>
              </w:numPr>
              <w:spacing w:after="0" w:line="240" w:lineRule="auto"/>
              <w:rPr>
                <w:rFonts w:asciiTheme="minorHAnsi" w:eastAsia="Times New Roman" w:hAnsiTheme="minorHAnsi" w:cstheme="minorHAnsi"/>
                <w:b/>
                <w:color w:val="FFFFFF" w:themeColor="background1"/>
                <w:sz w:val="32"/>
                <w:szCs w:val="32"/>
                <w:lang w:eastAsia="en-GB"/>
              </w:rPr>
            </w:pPr>
            <w:r w:rsidRPr="00175ABC">
              <w:rPr>
                <w:rFonts w:asciiTheme="minorHAnsi" w:eastAsia="Times New Roman" w:hAnsiTheme="minorHAnsi" w:cstheme="minorHAnsi"/>
                <w:b/>
                <w:color w:val="FFFFFF" w:themeColor="background1"/>
                <w:sz w:val="32"/>
                <w:szCs w:val="32"/>
                <w:lang w:eastAsia="en-GB"/>
              </w:rPr>
              <w:t xml:space="preserve">Cumulative impact </w:t>
            </w:r>
          </w:p>
          <w:p w14:paraId="46F24A93" w14:textId="77777777" w:rsidR="00D91A92" w:rsidRPr="00700A21" w:rsidRDefault="00D91A92" w:rsidP="00E703BC">
            <w:pPr>
              <w:spacing w:after="0" w:line="240" w:lineRule="auto"/>
              <w:rPr>
                <w:rFonts w:asciiTheme="minorHAnsi" w:eastAsia="Times New Roman" w:hAnsiTheme="minorHAnsi" w:cstheme="minorHAnsi"/>
                <w:b/>
                <w:color w:val="FFFFFF" w:themeColor="background1"/>
                <w:sz w:val="24"/>
                <w:szCs w:val="24"/>
                <w:lang w:eastAsia="en-GB"/>
              </w:rPr>
            </w:pPr>
            <w:r>
              <w:rPr>
                <w:rFonts w:asciiTheme="minorHAnsi" w:eastAsia="Times New Roman" w:hAnsiTheme="minorHAnsi" w:cstheme="minorHAnsi"/>
                <w:b/>
                <w:color w:val="FFFFFF" w:themeColor="background1"/>
                <w:sz w:val="24"/>
                <w:szCs w:val="24"/>
                <w:lang w:eastAsia="en-GB"/>
              </w:rPr>
              <w:t>C</w:t>
            </w:r>
            <w:r w:rsidRPr="00700A21">
              <w:rPr>
                <w:rFonts w:asciiTheme="minorHAnsi" w:eastAsia="Times New Roman" w:hAnsiTheme="minorHAnsi" w:cstheme="minorHAnsi"/>
                <w:b/>
                <w:color w:val="FFFFFF" w:themeColor="background1"/>
                <w:sz w:val="24"/>
                <w:szCs w:val="24"/>
                <w:lang w:eastAsia="en-GB"/>
              </w:rPr>
              <w:t xml:space="preserve">onsidering what else is happening within the </w:t>
            </w:r>
            <w:r>
              <w:rPr>
                <w:rFonts w:asciiTheme="minorHAnsi" w:eastAsia="Times New Roman" w:hAnsiTheme="minorHAnsi" w:cstheme="minorHAnsi"/>
                <w:b/>
                <w:color w:val="FFFFFF" w:themeColor="background1"/>
                <w:sz w:val="24"/>
                <w:szCs w:val="24"/>
                <w:lang w:eastAsia="en-GB"/>
              </w:rPr>
              <w:t>c</w:t>
            </w:r>
            <w:r w:rsidRPr="00700A21">
              <w:rPr>
                <w:rFonts w:asciiTheme="minorHAnsi" w:eastAsia="Times New Roman" w:hAnsiTheme="minorHAnsi" w:cstheme="minorHAnsi"/>
                <w:b/>
                <w:color w:val="FFFFFF" w:themeColor="background1"/>
                <w:sz w:val="24"/>
                <w:szCs w:val="24"/>
                <w:lang w:eastAsia="en-GB"/>
              </w:rPr>
              <w:t xml:space="preserve">ouncil and </w:t>
            </w:r>
            <w:r>
              <w:rPr>
                <w:rFonts w:asciiTheme="minorHAnsi" w:eastAsia="Times New Roman" w:hAnsiTheme="minorHAnsi" w:cstheme="minorHAnsi"/>
                <w:b/>
                <w:color w:val="FFFFFF" w:themeColor="background1"/>
                <w:sz w:val="24"/>
                <w:szCs w:val="24"/>
                <w:lang w:eastAsia="en-GB"/>
              </w:rPr>
              <w:t xml:space="preserve">Barnet could your proposal contribute to </w:t>
            </w:r>
            <w:r w:rsidRPr="00700A21">
              <w:rPr>
                <w:rFonts w:asciiTheme="minorHAnsi" w:eastAsia="Times New Roman" w:hAnsiTheme="minorHAnsi" w:cstheme="minorHAnsi"/>
                <w:b/>
                <w:color w:val="FFFFFF" w:themeColor="background1"/>
                <w:sz w:val="24"/>
                <w:szCs w:val="24"/>
                <w:lang w:eastAsia="en-GB"/>
              </w:rPr>
              <w:t>a cumulative impact on groups with protected characteristics?</w:t>
            </w:r>
            <w:r w:rsidRPr="00700A21">
              <w:rPr>
                <w:rFonts w:asciiTheme="minorHAnsi" w:hAnsiTheme="minorHAnsi" w:cstheme="minorHAnsi"/>
              </w:rPr>
              <w:t xml:space="preserve"> </w:t>
            </w:r>
          </w:p>
          <w:p w14:paraId="5823B29B" w14:textId="22EDE366" w:rsidR="00D91A92" w:rsidRPr="00700A21" w:rsidRDefault="00864035" w:rsidP="00E703BC">
            <w:pPr>
              <w:spacing w:after="0" w:line="240" w:lineRule="auto"/>
              <w:rPr>
                <w:rFonts w:asciiTheme="minorHAnsi" w:eastAsia="Times New Roman" w:hAnsiTheme="minorHAnsi" w:cstheme="minorHAnsi"/>
                <w:b/>
                <w:color w:val="FFFFFF" w:themeColor="background1"/>
                <w:sz w:val="24"/>
                <w:szCs w:val="24"/>
                <w:lang w:eastAsia="en-GB"/>
              </w:rPr>
            </w:pPr>
            <w:sdt>
              <w:sdtPr>
                <w:rPr>
                  <w:rFonts w:asciiTheme="minorHAnsi" w:eastAsia="Times New Roman" w:hAnsiTheme="minorHAnsi" w:cstheme="minorHAnsi"/>
                  <w:b/>
                  <w:color w:val="FFFFFF" w:themeColor="background1"/>
                  <w:sz w:val="40"/>
                  <w:szCs w:val="40"/>
                  <w:lang w:eastAsia="en-GB"/>
                </w:rPr>
                <w:id w:val="-2020767115"/>
                <w14:checkbox>
                  <w14:checked w14:val="1"/>
                  <w14:checkedState w14:val="2612" w14:font="MS Gothic"/>
                  <w14:uncheckedState w14:val="2610" w14:font="MS Gothic"/>
                </w14:checkbox>
              </w:sdtPr>
              <w:sdtEndPr/>
              <w:sdtContent>
                <w:r w:rsidR="00904795">
                  <w:rPr>
                    <w:rFonts w:ascii="MS Gothic" w:eastAsia="MS Gothic" w:hAnsi="MS Gothic" w:cstheme="minorHAnsi" w:hint="eastAsia"/>
                    <w:b/>
                    <w:color w:val="FFFFFF" w:themeColor="background1"/>
                    <w:sz w:val="40"/>
                    <w:szCs w:val="40"/>
                    <w:lang w:eastAsia="en-GB"/>
                  </w:rPr>
                  <w:t>☒</w:t>
                </w:r>
              </w:sdtContent>
            </w:sdt>
            <w:r w:rsidR="00D91A92" w:rsidRPr="00700A21">
              <w:rPr>
                <w:rFonts w:asciiTheme="minorHAnsi" w:eastAsia="Times New Roman" w:hAnsiTheme="minorHAnsi" w:cstheme="minorHAnsi"/>
                <w:b/>
                <w:color w:val="FFFFFF" w:themeColor="background1"/>
                <w:sz w:val="36"/>
                <w:szCs w:val="36"/>
                <w:lang w:eastAsia="en-GB"/>
              </w:rPr>
              <w:t xml:space="preserve">   </w:t>
            </w:r>
            <w:r w:rsidR="00D91A92" w:rsidRPr="00700A21">
              <w:rPr>
                <w:rFonts w:asciiTheme="minorHAnsi" w:eastAsia="Times New Roman" w:hAnsiTheme="minorHAnsi" w:cstheme="minorHAnsi"/>
                <w:b/>
                <w:color w:val="FFFFFF" w:themeColor="background1"/>
                <w:sz w:val="24"/>
                <w:szCs w:val="24"/>
                <w:lang w:eastAsia="en-GB"/>
              </w:rPr>
              <w:t xml:space="preserve">Yes                 No   </w:t>
            </w:r>
            <w:r w:rsidR="00D91A92" w:rsidRPr="00700A21">
              <w:rPr>
                <w:rFonts w:asciiTheme="minorHAnsi" w:eastAsia="Times New Roman" w:hAnsiTheme="minorHAnsi" w:cstheme="minorHAnsi"/>
                <w:b/>
                <w:color w:val="FFFFFF" w:themeColor="background1"/>
                <w:sz w:val="40"/>
                <w:szCs w:val="40"/>
                <w:lang w:eastAsia="en-GB"/>
              </w:rPr>
              <w:t xml:space="preserve"> </w:t>
            </w:r>
            <w:sdt>
              <w:sdtPr>
                <w:rPr>
                  <w:rFonts w:asciiTheme="minorHAnsi" w:eastAsia="Times New Roman" w:hAnsiTheme="minorHAnsi" w:cstheme="minorHAnsi"/>
                  <w:b/>
                  <w:color w:val="FFFFFF" w:themeColor="background1"/>
                  <w:sz w:val="40"/>
                  <w:szCs w:val="40"/>
                  <w:lang w:eastAsia="en-GB"/>
                </w:rPr>
                <w:id w:val="372889902"/>
                <w14:checkbox>
                  <w14:checked w14:val="0"/>
                  <w14:checkedState w14:val="2612" w14:font="MS Gothic"/>
                  <w14:uncheckedState w14:val="2610" w14:font="MS Gothic"/>
                </w14:checkbox>
              </w:sdtPr>
              <w:sdtEndPr/>
              <w:sdtContent>
                <w:r w:rsidR="00904795">
                  <w:rPr>
                    <w:rFonts w:ascii="MS Gothic" w:eastAsia="MS Gothic" w:hAnsi="MS Gothic" w:cstheme="minorHAnsi" w:hint="eastAsia"/>
                    <w:b/>
                    <w:color w:val="FFFFFF" w:themeColor="background1"/>
                    <w:sz w:val="40"/>
                    <w:szCs w:val="40"/>
                    <w:lang w:eastAsia="en-GB"/>
                  </w:rPr>
                  <w:t>☐</w:t>
                </w:r>
              </w:sdtContent>
            </w:sdt>
            <w:r w:rsidR="00D91A92" w:rsidRPr="00700A21">
              <w:rPr>
                <w:rFonts w:asciiTheme="minorHAnsi" w:eastAsia="Times New Roman" w:hAnsiTheme="minorHAnsi" w:cstheme="minorHAnsi"/>
                <w:b/>
                <w:color w:val="FFFFFF" w:themeColor="background1"/>
                <w:sz w:val="24"/>
                <w:szCs w:val="24"/>
                <w:lang w:eastAsia="en-GB"/>
              </w:rPr>
              <w:t xml:space="preserve">        </w:t>
            </w:r>
          </w:p>
          <w:p w14:paraId="6C87CFE7" w14:textId="77777777" w:rsidR="00D91A92" w:rsidRPr="00700A21" w:rsidRDefault="00D91A92" w:rsidP="00E703BC">
            <w:pPr>
              <w:tabs>
                <w:tab w:val="left" w:pos="5268"/>
              </w:tabs>
              <w:spacing w:after="160" w:line="240" w:lineRule="exact"/>
              <w:rPr>
                <w:rFonts w:asciiTheme="minorHAnsi" w:eastAsia="Times New Roman" w:hAnsiTheme="minorHAnsi" w:cstheme="minorHAnsi"/>
                <w:lang w:val="en-US"/>
              </w:rPr>
            </w:pPr>
          </w:p>
        </w:tc>
      </w:tr>
      <w:tr w:rsidR="00D91A92" w:rsidRPr="00700A21" w14:paraId="76B509B6" w14:textId="77777777" w:rsidTr="00E703BC">
        <w:trPr>
          <w:trHeight w:val="132"/>
        </w:trPr>
        <w:tc>
          <w:tcPr>
            <w:tcW w:w="14346" w:type="dxa"/>
            <w:shd w:val="clear" w:color="auto" w:fill="FFFFFF" w:themeFill="background1"/>
          </w:tcPr>
          <w:p w14:paraId="17985EF0" w14:textId="4FD40943" w:rsidR="00904795" w:rsidRDefault="00904795" w:rsidP="00904795">
            <w:pPr>
              <w:spacing w:after="120"/>
              <w:rPr>
                <w:iCs/>
              </w:rPr>
            </w:pPr>
            <w:r w:rsidRPr="003F5265">
              <w:rPr>
                <w:rFonts w:asciiTheme="minorHAnsi" w:hAnsiTheme="minorHAnsi" w:cstheme="minorHAnsi"/>
                <w:iCs/>
              </w:rPr>
              <w:t xml:space="preserve">The local plan will </w:t>
            </w:r>
            <w:r w:rsidRPr="003F5265">
              <w:rPr>
                <w:iCs/>
              </w:rPr>
              <w:t xml:space="preserve">provide a positive vision for the future of </w:t>
            </w:r>
            <w:r w:rsidR="005965B9">
              <w:rPr>
                <w:iCs/>
              </w:rPr>
              <w:t>Barnet, providing</w:t>
            </w:r>
            <w:r w:rsidRPr="003F5265">
              <w:rPr>
                <w:iCs/>
              </w:rPr>
              <w:t xml:space="preserve"> a framework for meeting housing needs and addressing other economic, social and environmental priorities; and a platform for local people to shape their surroundings</w:t>
            </w:r>
            <w:r>
              <w:rPr>
                <w:iCs/>
              </w:rPr>
              <w:t>.</w:t>
            </w:r>
          </w:p>
          <w:p w14:paraId="5D49108F" w14:textId="77777777" w:rsidR="005965B9" w:rsidRDefault="005965B9" w:rsidP="00904795">
            <w:pPr>
              <w:spacing w:after="120"/>
              <w:rPr>
                <w:iCs/>
              </w:rPr>
            </w:pPr>
          </w:p>
          <w:p w14:paraId="2C9B6EF4" w14:textId="20EF634C" w:rsidR="005965B9" w:rsidRPr="00937B8D" w:rsidRDefault="005965B9" w:rsidP="00904795">
            <w:pPr>
              <w:spacing w:after="120"/>
              <w:rPr>
                <w:rFonts w:asciiTheme="minorHAnsi" w:hAnsiTheme="minorHAnsi" w:cstheme="minorHAnsi"/>
                <w:i/>
              </w:rPr>
            </w:pPr>
            <w:r>
              <w:rPr>
                <w:iCs/>
              </w:rPr>
              <w:t>This will have a cumulative positive impact on all groups.</w:t>
            </w:r>
          </w:p>
          <w:p w14:paraId="747CE6F4" w14:textId="73862C27" w:rsidR="00D91A92" w:rsidRPr="00700A21" w:rsidRDefault="00D91A92" w:rsidP="00904795">
            <w:pPr>
              <w:shd w:val="clear" w:color="auto" w:fill="FFFFFF" w:themeFill="background1"/>
              <w:spacing w:after="0" w:line="240" w:lineRule="auto"/>
              <w:rPr>
                <w:rFonts w:asciiTheme="minorHAnsi" w:eastAsia="Times New Roman" w:hAnsiTheme="minorHAnsi" w:cstheme="minorHAnsi"/>
                <w:sz w:val="24"/>
                <w:szCs w:val="24"/>
                <w:lang w:eastAsia="en-GB"/>
              </w:rPr>
            </w:pPr>
          </w:p>
        </w:tc>
      </w:tr>
    </w:tbl>
    <w:p w14:paraId="4D0CCFE2" w14:textId="77777777" w:rsidR="00D91A92" w:rsidRDefault="00D91A92"/>
    <w:p w14:paraId="520670C3" w14:textId="77777777" w:rsidR="00D91A92" w:rsidRDefault="00D91A92"/>
    <w:p w14:paraId="70019D12" w14:textId="77777777" w:rsidR="00D91A92" w:rsidRDefault="00D91A92"/>
    <w:p w14:paraId="067F5BEB" w14:textId="77777777" w:rsidR="00D91A92" w:rsidRDefault="00D91A92"/>
    <w:p w14:paraId="1ACA0AAD" w14:textId="77777777" w:rsidR="00D91A92" w:rsidRDefault="00D91A92"/>
    <w:p w14:paraId="5B3023F8" w14:textId="77777777" w:rsidR="00D91A92" w:rsidRDefault="00D91A92"/>
    <w:p w14:paraId="2CC8A273" w14:textId="77777777" w:rsidR="00D91A92" w:rsidRDefault="00D91A92"/>
    <w:p w14:paraId="6908C2C5" w14:textId="77777777" w:rsidR="00533D4E" w:rsidRDefault="00533D4E"/>
    <w:p w14:paraId="75050ACA" w14:textId="77777777" w:rsidR="00533D4E" w:rsidRDefault="00533D4E"/>
    <w:p w14:paraId="73EF0891" w14:textId="77777777" w:rsidR="00533D4E" w:rsidRDefault="00533D4E"/>
    <w:p w14:paraId="7CA16125" w14:textId="77777777" w:rsidR="00B664D7" w:rsidRDefault="00B664D7" w:rsidP="006C677D">
      <w:pPr>
        <w:spacing w:after="0" w:line="240" w:lineRule="auto"/>
        <w:rPr>
          <w:rFonts w:asciiTheme="minorHAnsi" w:eastAsia="Times New Roman" w:hAnsiTheme="minorHAnsi" w:cstheme="minorHAnsi"/>
          <w:sz w:val="20"/>
          <w:szCs w:val="20"/>
          <w:lang w:eastAsia="en-GB"/>
        </w:rPr>
      </w:pPr>
    </w:p>
    <w:p w14:paraId="5618B5E9" w14:textId="77777777" w:rsidR="00175ABC" w:rsidRDefault="00175ABC" w:rsidP="006C677D">
      <w:pPr>
        <w:spacing w:after="0" w:line="240" w:lineRule="auto"/>
        <w:rPr>
          <w:rFonts w:asciiTheme="minorHAnsi" w:eastAsia="Times New Roman" w:hAnsiTheme="minorHAnsi" w:cstheme="minorHAnsi"/>
          <w:sz w:val="20"/>
          <w:szCs w:val="20"/>
          <w:lang w:eastAsia="en-GB"/>
        </w:rPr>
      </w:pPr>
    </w:p>
    <w:p w14:paraId="0D079406" w14:textId="77777777" w:rsidR="00175ABC" w:rsidRPr="00700A21" w:rsidRDefault="00175ABC" w:rsidP="006C677D">
      <w:pPr>
        <w:spacing w:after="0" w:line="240" w:lineRule="auto"/>
        <w:rPr>
          <w:rFonts w:asciiTheme="minorHAnsi" w:eastAsia="Times New Roman" w:hAnsiTheme="minorHAnsi" w:cstheme="minorHAnsi"/>
          <w:sz w:val="20"/>
          <w:szCs w:val="20"/>
          <w:lang w:eastAsia="en-GB"/>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2999"/>
        <w:gridCol w:w="2640"/>
        <w:gridCol w:w="3625"/>
        <w:gridCol w:w="1270"/>
        <w:gridCol w:w="1652"/>
        <w:gridCol w:w="27"/>
      </w:tblGrid>
      <w:tr w:rsidR="00BB3E83" w:rsidRPr="00700A21" w14:paraId="4CA47E6F" w14:textId="77777777" w:rsidTr="00175ABC">
        <w:trPr>
          <w:trHeight w:val="936"/>
        </w:trPr>
        <w:tc>
          <w:tcPr>
            <w:tcW w:w="14488" w:type="dxa"/>
            <w:gridSpan w:val="7"/>
            <w:tcBorders>
              <w:top w:val="single" w:sz="4" w:space="0" w:color="auto"/>
              <w:left w:val="single" w:sz="4" w:space="0" w:color="auto"/>
              <w:bottom w:val="single" w:sz="4" w:space="0" w:color="FFFFFF" w:themeColor="background1"/>
              <w:right w:val="single" w:sz="4" w:space="0" w:color="auto"/>
            </w:tcBorders>
            <w:shd w:val="clear" w:color="auto" w:fill="009999"/>
          </w:tcPr>
          <w:p w14:paraId="76C65EA0" w14:textId="77777777" w:rsidR="00851C2D" w:rsidRPr="00851C2D" w:rsidRDefault="00BB3E83" w:rsidP="00A11785">
            <w:pPr>
              <w:pStyle w:val="ListParagraph"/>
              <w:numPr>
                <w:ilvl w:val="0"/>
                <w:numId w:val="12"/>
              </w:numPr>
              <w:autoSpaceDN w:val="0"/>
              <w:spacing w:after="0" w:line="240" w:lineRule="auto"/>
              <w:rPr>
                <w:rFonts w:asciiTheme="minorHAnsi" w:eastAsia="Times New Roman" w:hAnsiTheme="minorHAnsi" w:cstheme="minorHAnsi"/>
                <w:b/>
                <w:i/>
                <w:color w:val="FFFFFF"/>
                <w:sz w:val="32"/>
                <w:szCs w:val="32"/>
                <w:lang w:eastAsia="en-GB"/>
              </w:rPr>
            </w:pPr>
            <w:r w:rsidRPr="001365B0">
              <w:rPr>
                <w:rFonts w:asciiTheme="minorHAnsi" w:eastAsia="Times New Roman" w:hAnsiTheme="minorHAnsi" w:cstheme="minorHAnsi"/>
                <w:b/>
                <w:color w:val="FFFFFF"/>
                <w:sz w:val="32"/>
                <w:szCs w:val="32"/>
                <w:lang w:eastAsia="en-GB"/>
              </w:rPr>
              <w:t>Actions to mitigate or remove negative impact</w:t>
            </w:r>
            <w:r w:rsidRPr="001365B0">
              <w:rPr>
                <w:rFonts w:asciiTheme="minorHAnsi" w:eastAsia="Times New Roman" w:hAnsiTheme="minorHAnsi" w:cstheme="minorHAnsi"/>
                <w:b/>
                <w:lang w:eastAsia="en-GB"/>
              </w:rPr>
              <w:t xml:space="preserve"> </w:t>
            </w:r>
          </w:p>
          <w:p w14:paraId="33292606" w14:textId="77777777" w:rsidR="00BB3E83" w:rsidRPr="00851C2D" w:rsidRDefault="00BB3E83" w:rsidP="00851C2D">
            <w:pPr>
              <w:autoSpaceDN w:val="0"/>
              <w:spacing w:after="0" w:line="240" w:lineRule="auto"/>
              <w:ind w:left="360"/>
              <w:rPr>
                <w:rFonts w:asciiTheme="minorHAnsi" w:eastAsia="Times New Roman" w:hAnsiTheme="minorHAnsi" w:cstheme="minorHAnsi"/>
                <w:b/>
                <w:i/>
                <w:color w:val="FFFFFF"/>
                <w:sz w:val="32"/>
                <w:szCs w:val="32"/>
                <w:lang w:eastAsia="en-GB"/>
              </w:rPr>
            </w:pPr>
            <w:r w:rsidRPr="00851C2D">
              <w:rPr>
                <w:rFonts w:asciiTheme="minorHAnsi" w:eastAsia="Times New Roman" w:hAnsiTheme="minorHAnsi" w:cstheme="minorHAnsi"/>
                <w:b/>
                <w:color w:val="FFFFFF" w:themeColor="background1"/>
                <w:lang w:eastAsia="en-GB"/>
              </w:rPr>
              <w:t>Only complete this section if your proposals may have a negative impact on groups with protected characteristics.</w:t>
            </w:r>
            <w:r w:rsidR="00175ABC">
              <w:rPr>
                <w:rFonts w:asciiTheme="minorHAnsi" w:eastAsia="Times New Roman" w:hAnsiTheme="minorHAnsi" w:cstheme="minorHAnsi"/>
                <w:b/>
                <w:color w:val="FFFFFF" w:themeColor="background1"/>
                <w:lang w:eastAsia="en-GB"/>
              </w:rPr>
              <w:t xml:space="preserve"> </w:t>
            </w:r>
            <w:r w:rsidR="00175ABC" w:rsidRPr="00175ABC">
              <w:rPr>
                <w:rFonts w:asciiTheme="minorHAnsi" w:eastAsia="Times New Roman" w:hAnsiTheme="minorHAnsi" w:cstheme="minorHAnsi"/>
                <w:b/>
                <w:color w:val="FFFFFF" w:themeColor="background1"/>
                <w:lang w:eastAsia="en-GB"/>
              </w:rPr>
              <w:t>These need to be included in the relevant service plan for mainstreaming and performance management purposes.</w:t>
            </w:r>
          </w:p>
        </w:tc>
      </w:tr>
      <w:tr w:rsidR="00A83725" w:rsidRPr="00700A21" w14:paraId="0F7F53C5" w14:textId="77777777" w:rsidTr="00AA4A37">
        <w:trPr>
          <w:gridAfter w:val="1"/>
          <w:wAfter w:w="27" w:type="dxa"/>
          <w:trHeight w:val="1544"/>
        </w:trPr>
        <w:tc>
          <w:tcPr>
            <w:tcW w:w="2275" w:type="dxa"/>
            <w:tcBorders>
              <w:top w:val="single" w:sz="4" w:space="0" w:color="FFFFFF" w:themeColor="background1"/>
              <w:left w:val="single" w:sz="4" w:space="0" w:color="auto"/>
              <w:bottom w:val="single" w:sz="4" w:space="0" w:color="auto"/>
              <w:right w:val="single" w:sz="4" w:space="0" w:color="FFFFFF" w:themeColor="background1"/>
            </w:tcBorders>
            <w:shd w:val="clear" w:color="auto" w:fill="009999"/>
          </w:tcPr>
          <w:p w14:paraId="5D934263" w14:textId="77777777" w:rsidR="00A83725" w:rsidRPr="009E580C" w:rsidRDefault="00A83725" w:rsidP="00175ABC">
            <w:pPr>
              <w:spacing w:after="0" w:line="240" w:lineRule="auto"/>
              <w:rPr>
                <w:rFonts w:asciiTheme="minorHAnsi" w:eastAsia="Times New Roman" w:hAnsiTheme="minorHAnsi" w:cstheme="minorHAnsi"/>
                <w:b/>
                <w:color w:val="FFFFFF"/>
                <w:lang w:eastAsia="en-GB"/>
              </w:rPr>
            </w:pPr>
            <w:r w:rsidRPr="009E580C">
              <w:rPr>
                <w:rFonts w:asciiTheme="minorHAnsi" w:eastAsia="Times New Roman" w:hAnsiTheme="minorHAnsi" w:cstheme="minorHAnsi"/>
                <w:b/>
                <w:color w:val="FFFFFF"/>
                <w:lang w:eastAsia="en-GB"/>
              </w:rPr>
              <w:t xml:space="preserve">Group affected </w:t>
            </w:r>
          </w:p>
        </w:tc>
        <w:tc>
          <w:tcPr>
            <w:tcW w:w="299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tcPr>
          <w:p w14:paraId="7566B68A" w14:textId="77777777" w:rsidR="00A83725" w:rsidRPr="009E580C" w:rsidRDefault="00A83725" w:rsidP="00175ABC">
            <w:pPr>
              <w:spacing w:after="0" w:line="240" w:lineRule="auto"/>
              <w:rPr>
                <w:rFonts w:asciiTheme="minorHAnsi" w:eastAsia="Times New Roman" w:hAnsiTheme="minorHAnsi" w:cstheme="minorHAnsi"/>
                <w:b/>
                <w:color w:val="FFFFFF"/>
                <w:lang w:eastAsia="en-GB"/>
              </w:rPr>
            </w:pPr>
            <w:r w:rsidRPr="009E580C">
              <w:rPr>
                <w:rFonts w:asciiTheme="minorHAnsi" w:eastAsia="Times New Roman" w:hAnsiTheme="minorHAnsi" w:cstheme="minorHAnsi"/>
                <w:b/>
                <w:color w:val="FFFFFF"/>
                <w:lang w:eastAsia="en-GB"/>
              </w:rPr>
              <w:t xml:space="preserve">Potential negative impact </w:t>
            </w:r>
          </w:p>
        </w:tc>
        <w:tc>
          <w:tcPr>
            <w:tcW w:w="26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tcPr>
          <w:p w14:paraId="0075BF87" w14:textId="7999B861" w:rsidR="00A83725" w:rsidRPr="00851C2D" w:rsidRDefault="00A83725" w:rsidP="00175ABC">
            <w:pPr>
              <w:autoSpaceDN w:val="0"/>
              <w:spacing w:after="0" w:line="240" w:lineRule="auto"/>
              <w:ind w:left="360"/>
              <w:rPr>
                <w:rFonts w:asciiTheme="minorHAnsi" w:eastAsia="Times New Roman" w:hAnsiTheme="minorHAnsi" w:cstheme="minorHAnsi"/>
                <w:b/>
                <w:color w:val="FFFFFF" w:themeColor="background1"/>
                <w:lang w:eastAsia="en-GB"/>
              </w:rPr>
            </w:pPr>
            <w:r w:rsidRPr="00851C2D">
              <w:rPr>
                <w:rFonts w:asciiTheme="minorHAnsi" w:eastAsia="Times New Roman" w:hAnsiTheme="minorHAnsi" w:cstheme="minorHAnsi"/>
                <w:b/>
                <w:color w:val="FFFFFF"/>
                <w:lang w:eastAsia="en-GB"/>
              </w:rPr>
              <w:t xml:space="preserve">Mitigation measures </w:t>
            </w:r>
          </w:p>
          <w:p w14:paraId="40414707" w14:textId="77777777" w:rsidR="00A83725" w:rsidRPr="009E580C" w:rsidRDefault="00A83725" w:rsidP="00175ABC">
            <w:pPr>
              <w:spacing w:after="0" w:line="240" w:lineRule="auto"/>
              <w:rPr>
                <w:rFonts w:asciiTheme="minorHAnsi" w:eastAsia="Times New Roman" w:hAnsiTheme="minorHAnsi" w:cstheme="minorHAnsi"/>
                <w:b/>
                <w:color w:val="FFFFFF"/>
                <w:lang w:eastAsia="en-GB"/>
              </w:rPr>
            </w:pPr>
          </w:p>
          <w:p w14:paraId="234EBF19" w14:textId="77777777" w:rsidR="00A83725" w:rsidRPr="009E580C" w:rsidRDefault="00A83725" w:rsidP="00175ABC">
            <w:pPr>
              <w:spacing w:after="0" w:line="240" w:lineRule="auto"/>
              <w:rPr>
                <w:rFonts w:asciiTheme="minorHAnsi" w:eastAsia="Times New Roman" w:hAnsiTheme="minorHAnsi" w:cstheme="minorHAnsi"/>
                <w:color w:val="FFFFFF"/>
                <w:lang w:eastAsia="en-GB"/>
              </w:rPr>
            </w:pPr>
            <w:r w:rsidRPr="009E580C">
              <w:rPr>
                <w:rFonts w:asciiTheme="minorHAnsi" w:eastAsia="Times New Roman" w:hAnsiTheme="minorHAnsi" w:cstheme="minorHAnsi"/>
                <w:i/>
                <w:color w:val="FFFFFF"/>
                <w:lang w:eastAsia="en-GB"/>
              </w:rPr>
              <w:t>If you are unable to identify measures to mitigate impact, please state so and provide a brief explanation</w:t>
            </w:r>
            <w:r w:rsidRPr="009E580C">
              <w:rPr>
                <w:rFonts w:asciiTheme="minorHAnsi" w:eastAsia="Times New Roman" w:hAnsiTheme="minorHAnsi" w:cstheme="minorHAnsi"/>
                <w:color w:val="FFFFFF"/>
                <w:lang w:eastAsia="en-GB"/>
              </w:rPr>
              <w:t>.</w:t>
            </w:r>
          </w:p>
        </w:tc>
        <w:tc>
          <w:tcPr>
            <w:tcW w:w="362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9999"/>
          </w:tcPr>
          <w:p w14:paraId="1F05E213" w14:textId="3C0EEB22" w:rsidR="00A83725" w:rsidRPr="00851C2D" w:rsidRDefault="00A83725" w:rsidP="00175ABC">
            <w:pPr>
              <w:spacing w:after="0" w:line="240" w:lineRule="auto"/>
              <w:rPr>
                <w:rFonts w:asciiTheme="minorHAnsi" w:eastAsia="Times New Roman" w:hAnsiTheme="minorHAnsi" w:cstheme="minorHAnsi"/>
                <w:b/>
                <w:iCs/>
                <w:color w:val="FFFFFF"/>
                <w:lang w:eastAsia="en-GB"/>
              </w:rPr>
            </w:pPr>
            <w:r>
              <w:rPr>
                <w:rFonts w:asciiTheme="minorHAnsi" w:eastAsia="Times New Roman" w:hAnsiTheme="minorHAnsi" w:cstheme="minorHAnsi"/>
                <w:b/>
                <w:color w:val="FFFFFF"/>
                <w:lang w:eastAsia="en-GB"/>
              </w:rPr>
              <w:t>Monitoring</w:t>
            </w:r>
          </w:p>
          <w:p w14:paraId="3FBEAB06" w14:textId="77777777" w:rsidR="00A83725" w:rsidRDefault="00A83725" w:rsidP="00175ABC">
            <w:pPr>
              <w:spacing w:after="0" w:line="240" w:lineRule="auto"/>
              <w:rPr>
                <w:rFonts w:asciiTheme="minorHAnsi" w:eastAsia="Times New Roman" w:hAnsiTheme="minorHAnsi" w:cstheme="minorHAnsi"/>
                <w:b/>
                <w:color w:val="FFFFFF"/>
                <w:lang w:eastAsia="en-GB"/>
              </w:rPr>
            </w:pPr>
            <w:r>
              <w:rPr>
                <w:rFonts w:asciiTheme="minorHAnsi" w:eastAsia="Times New Roman" w:hAnsiTheme="minorHAnsi" w:cstheme="minorHAnsi"/>
                <w:b/>
                <w:color w:val="FFFFFF"/>
                <w:lang w:eastAsia="en-GB"/>
              </w:rPr>
              <w:t xml:space="preserve"> </w:t>
            </w:r>
          </w:p>
          <w:p w14:paraId="10B3E0E5" w14:textId="77777777" w:rsidR="00A83725" w:rsidRPr="009E580C" w:rsidRDefault="00A83725" w:rsidP="00175ABC">
            <w:pPr>
              <w:spacing w:after="0" w:line="240" w:lineRule="auto"/>
              <w:rPr>
                <w:rFonts w:asciiTheme="minorHAnsi" w:eastAsia="Times New Roman" w:hAnsiTheme="minorHAnsi" w:cstheme="minorHAnsi"/>
                <w:color w:val="FFFFFF"/>
                <w:lang w:eastAsia="en-GB"/>
              </w:rPr>
            </w:pPr>
            <w:r w:rsidRPr="009E580C">
              <w:rPr>
                <w:rFonts w:asciiTheme="minorHAnsi" w:eastAsia="Times New Roman" w:hAnsiTheme="minorHAnsi" w:cstheme="minorHAnsi"/>
                <w:i/>
                <w:color w:val="FFFFFF"/>
                <w:lang w:eastAsia="en-GB"/>
              </w:rPr>
              <w:t>How will you assess whether these measures are successfully mitigating the impact?</w:t>
            </w:r>
          </w:p>
        </w:tc>
        <w:tc>
          <w:tcPr>
            <w:tcW w:w="127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9999"/>
          </w:tcPr>
          <w:p w14:paraId="5FC77141" w14:textId="77777777" w:rsidR="00A83725" w:rsidRDefault="00175ABC" w:rsidP="00175ABC">
            <w:pPr>
              <w:spacing w:after="0" w:line="240" w:lineRule="auto"/>
              <w:rPr>
                <w:rFonts w:asciiTheme="minorHAnsi" w:eastAsia="Times New Roman" w:hAnsiTheme="minorHAnsi" w:cstheme="minorHAnsi"/>
                <w:b/>
                <w:color w:val="FFFFFF"/>
                <w:lang w:eastAsia="en-GB"/>
              </w:rPr>
            </w:pPr>
            <w:r>
              <w:rPr>
                <w:rFonts w:asciiTheme="minorHAnsi" w:eastAsia="Times New Roman" w:hAnsiTheme="minorHAnsi" w:cstheme="minorHAnsi"/>
                <w:b/>
                <w:color w:val="FFFFFF"/>
                <w:lang w:eastAsia="en-GB"/>
              </w:rPr>
              <w:t>Deadline date</w:t>
            </w:r>
          </w:p>
        </w:tc>
        <w:tc>
          <w:tcPr>
            <w:tcW w:w="1652"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9999"/>
          </w:tcPr>
          <w:p w14:paraId="0150B012" w14:textId="77777777" w:rsidR="00A83725" w:rsidRDefault="00175ABC" w:rsidP="00175ABC">
            <w:pPr>
              <w:spacing w:after="0" w:line="240" w:lineRule="auto"/>
              <w:rPr>
                <w:rFonts w:asciiTheme="minorHAnsi" w:eastAsia="Times New Roman" w:hAnsiTheme="minorHAnsi" w:cstheme="minorHAnsi"/>
                <w:b/>
                <w:color w:val="FFFFFF"/>
                <w:lang w:eastAsia="en-GB"/>
              </w:rPr>
            </w:pPr>
            <w:r>
              <w:rPr>
                <w:rFonts w:asciiTheme="minorHAnsi" w:eastAsia="Times New Roman" w:hAnsiTheme="minorHAnsi" w:cstheme="minorHAnsi"/>
                <w:b/>
                <w:color w:val="FFFFFF"/>
                <w:lang w:eastAsia="en-GB"/>
              </w:rPr>
              <w:t xml:space="preserve">Lead </w:t>
            </w:r>
            <w:r w:rsidR="00562E09">
              <w:rPr>
                <w:rFonts w:asciiTheme="minorHAnsi" w:eastAsia="Times New Roman" w:hAnsiTheme="minorHAnsi" w:cstheme="minorHAnsi"/>
                <w:b/>
                <w:color w:val="FFFFFF"/>
                <w:lang w:eastAsia="en-GB"/>
              </w:rPr>
              <w:t>Officer</w:t>
            </w:r>
          </w:p>
        </w:tc>
      </w:tr>
      <w:tr w:rsidR="00A83725" w:rsidRPr="00700A21" w14:paraId="6CC50A05" w14:textId="77777777" w:rsidTr="00AA4A37">
        <w:trPr>
          <w:gridAfter w:val="1"/>
          <w:wAfter w:w="27" w:type="dxa"/>
          <w:trHeight w:val="626"/>
        </w:trPr>
        <w:tc>
          <w:tcPr>
            <w:tcW w:w="2275" w:type="dxa"/>
            <w:tcBorders>
              <w:top w:val="single" w:sz="4" w:space="0" w:color="auto"/>
              <w:bottom w:val="single" w:sz="4" w:space="0" w:color="auto"/>
            </w:tcBorders>
            <w:shd w:val="clear" w:color="auto" w:fill="auto"/>
            <w:vAlign w:val="center"/>
          </w:tcPr>
          <w:p w14:paraId="22BD6D02" w14:textId="31C71A1A" w:rsidR="00A83725" w:rsidRPr="00545489" w:rsidRDefault="00BB7DA1" w:rsidP="00582FE9">
            <w:pPr>
              <w:spacing w:after="0" w:line="320" w:lineRule="atLeast"/>
              <w:rPr>
                <w:rFonts w:asciiTheme="minorHAnsi" w:eastAsia="Times New Roman" w:hAnsiTheme="minorHAnsi" w:cstheme="minorHAnsi"/>
                <w:lang w:eastAsia="en-GB"/>
              </w:rPr>
            </w:pPr>
            <w:r w:rsidRPr="00545489">
              <w:rPr>
                <w:rFonts w:asciiTheme="minorHAnsi" w:hAnsiTheme="minorHAnsi" w:cstheme="minorHAnsi"/>
              </w:rPr>
              <w:t>Policy HOU05 –</w:t>
            </w:r>
            <w:r w:rsidR="003E5AE4" w:rsidRPr="00545489">
              <w:rPr>
                <w:rFonts w:asciiTheme="minorHAnsi" w:hAnsiTheme="minorHAnsi" w:cstheme="minorHAnsi"/>
              </w:rPr>
              <w:t xml:space="preserve"> Efficient use of Barnet Housing Stock</w:t>
            </w:r>
          </w:p>
        </w:tc>
        <w:tc>
          <w:tcPr>
            <w:tcW w:w="2999" w:type="dxa"/>
            <w:tcBorders>
              <w:top w:val="single" w:sz="4" w:space="0" w:color="auto"/>
              <w:bottom w:val="single" w:sz="4" w:space="0" w:color="auto"/>
            </w:tcBorders>
            <w:shd w:val="clear" w:color="auto" w:fill="auto"/>
            <w:vAlign w:val="center"/>
          </w:tcPr>
          <w:p w14:paraId="7905A591" w14:textId="77777777" w:rsidR="00ED1EE4" w:rsidRDefault="00A92DFA" w:rsidP="00582FE9">
            <w:pPr>
              <w:spacing w:after="0" w:line="320" w:lineRule="atLeast"/>
              <w:rPr>
                <w:rFonts w:asciiTheme="minorHAnsi" w:eastAsia="Times New Roman" w:hAnsiTheme="minorHAnsi" w:cstheme="minorHAnsi"/>
                <w:lang w:eastAsia="en-GB"/>
              </w:rPr>
            </w:pPr>
            <w:r>
              <w:rPr>
                <w:rFonts w:asciiTheme="minorHAnsi" w:eastAsia="Times New Roman" w:hAnsiTheme="minorHAnsi" w:cstheme="minorHAnsi"/>
                <w:lang w:eastAsia="en-GB"/>
              </w:rPr>
              <w:t>MM</w:t>
            </w:r>
            <w:r w:rsidR="008321B9">
              <w:rPr>
                <w:rFonts w:asciiTheme="minorHAnsi" w:eastAsia="Times New Roman" w:hAnsiTheme="minorHAnsi" w:cstheme="minorHAnsi"/>
                <w:lang w:eastAsia="en-GB"/>
              </w:rPr>
              <w:t>37</w:t>
            </w:r>
            <w:r w:rsidR="002F2BD8" w:rsidRPr="00545489">
              <w:rPr>
                <w:rFonts w:asciiTheme="minorHAnsi" w:eastAsia="Times New Roman" w:hAnsiTheme="minorHAnsi" w:cstheme="minorHAnsi"/>
                <w:lang w:eastAsia="en-GB"/>
              </w:rPr>
              <w:t xml:space="preserve"> could potential</w:t>
            </w:r>
            <w:r w:rsidR="005D5669" w:rsidRPr="00545489">
              <w:rPr>
                <w:rFonts w:asciiTheme="minorHAnsi" w:eastAsia="Times New Roman" w:hAnsiTheme="minorHAnsi" w:cstheme="minorHAnsi"/>
                <w:lang w:eastAsia="en-GB"/>
              </w:rPr>
              <w:t>ly result in a choice of housing stock</w:t>
            </w:r>
            <w:r w:rsidR="00545489">
              <w:rPr>
                <w:rFonts w:asciiTheme="minorHAnsi" w:eastAsia="Times New Roman" w:hAnsiTheme="minorHAnsi" w:cstheme="minorHAnsi"/>
                <w:lang w:eastAsia="en-GB"/>
              </w:rPr>
              <w:t xml:space="preserve"> this could affect the following</w:t>
            </w:r>
            <w:r w:rsidR="00ED1EE4">
              <w:rPr>
                <w:rFonts w:asciiTheme="minorHAnsi" w:eastAsia="Times New Roman" w:hAnsiTheme="minorHAnsi" w:cstheme="minorHAnsi"/>
                <w:lang w:eastAsia="en-GB"/>
              </w:rPr>
              <w:t xml:space="preserve"> groups </w:t>
            </w:r>
          </w:p>
          <w:p w14:paraId="4D03E2DB" w14:textId="77777777" w:rsidR="00ED1EE4" w:rsidRDefault="00ED1EE4" w:rsidP="00582FE9">
            <w:pPr>
              <w:spacing w:after="0" w:line="320" w:lineRule="atLeast"/>
              <w:rPr>
                <w:rFonts w:asciiTheme="minorHAnsi" w:eastAsia="Times New Roman" w:hAnsiTheme="minorHAnsi" w:cstheme="minorHAnsi"/>
                <w:lang w:eastAsia="en-GB"/>
              </w:rPr>
            </w:pPr>
          </w:p>
          <w:p w14:paraId="115FB87D" w14:textId="48B734D4" w:rsidR="00A83725" w:rsidRPr="00AA4A37" w:rsidRDefault="00ED1EE4" w:rsidP="00582FE9">
            <w:pPr>
              <w:spacing w:after="0" w:line="320" w:lineRule="atLeast"/>
              <w:rPr>
                <w:rFonts w:asciiTheme="minorHAnsi" w:eastAsia="Times New Roman" w:hAnsiTheme="minorHAnsi" w:cstheme="minorHAnsi"/>
                <w:u w:val="single"/>
                <w:lang w:eastAsia="en-GB"/>
              </w:rPr>
            </w:pPr>
            <w:r w:rsidRPr="00AA4A37">
              <w:rPr>
                <w:rFonts w:asciiTheme="minorHAnsi" w:eastAsia="Times New Roman" w:hAnsiTheme="minorHAnsi" w:cstheme="minorHAnsi"/>
                <w:u w:val="single"/>
                <w:lang w:eastAsia="en-GB"/>
              </w:rPr>
              <w:t>P</w:t>
            </w:r>
            <w:r w:rsidR="00545489" w:rsidRPr="00AA4A37">
              <w:rPr>
                <w:rFonts w:asciiTheme="minorHAnsi" w:eastAsia="Times New Roman" w:hAnsiTheme="minorHAnsi" w:cstheme="minorHAnsi"/>
                <w:u w:val="single"/>
                <w:lang w:eastAsia="en-GB"/>
              </w:rPr>
              <w:t>rotective characteristic groups:</w:t>
            </w:r>
          </w:p>
          <w:p w14:paraId="35973387" w14:textId="77777777" w:rsidR="00545489" w:rsidRDefault="00545489" w:rsidP="00582FE9">
            <w:pPr>
              <w:spacing w:after="0" w:line="320" w:lineRule="atLeast"/>
              <w:rPr>
                <w:rFonts w:asciiTheme="minorHAnsi" w:eastAsia="Times New Roman" w:hAnsiTheme="minorHAnsi" w:cstheme="minorHAnsi"/>
                <w:lang w:eastAsia="en-GB"/>
              </w:rPr>
            </w:pPr>
          </w:p>
          <w:p w14:paraId="1587434B" w14:textId="77777777" w:rsidR="00545489" w:rsidRPr="00CA2530" w:rsidRDefault="00545489" w:rsidP="00245EBB">
            <w:pPr>
              <w:pStyle w:val="ListParagraph"/>
              <w:numPr>
                <w:ilvl w:val="0"/>
                <w:numId w:val="16"/>
              </w:numPr>
              <w:spacing w:after="0" w:line="320" w:lineRule="atLeast"/>
              <w:rPr>
                <w:rFonts w:asciiTheme="minorHAnsi" w:eastAsia="Times New Roman" w:hAnsiTheme="minorHAnsi" w:cstheme="minorHAnsi"/>
                <w:lang w:eastAsia="en-GB"/>
              </w:rPr>
            </w:pPr>
            <w:r w:rsidRPr="00CA2530">
              <w:rPr>
                <w:rFonts w:asciiTheme="minorHAnsi" w:eastAsia="Times New Roman" w:hAnsiTheme="minorHAnsi" w:cstheme="minorHAnsi"/>
                <w:lang w:eastAsia="en-GB"/>
              </w:rPr>
              <w:t>Age (younger and older)</w:t>
            </w:r>
          </w:p>
          <w:p w14:paraId="652CBB28" w14:textId="77777777" w:rsidR="00545489" w:rsidRPr="00CA2530" w:rsidRDefault="00545489" w:rsidP="00245EBB">
            <w:pPr>
              <w:pStyle w:val="ListParagraph"/>
              <w:numPr>
                <w:ilvl w:val="0"/>
                <w:numId w:val="16"/>
              </w:numPr>
              <w:spacing w:after="0" w:line="320" w:lineRule="atLeast"/>
              <w:rPr>
                <w:rFonts w:asciiTheme="minorHAnsi" w:eastAsia="Times New Roman" w:hAnsiTheme="minorHAnsi" w:cstheme="minorHAnsi"/>
                <w:lang w:eastAsia="en-GB"/>
              </w:rPr>
            </w:pPr>
            <w:r w:rsidRPr="00CA2530">
              <w:rPr>
                <w:rFonts w:asciiTheme="minorHAnsi" w:eastAsia="Times New Roman" w:hAnsiTheme="minorHAnsi" w:cstheme="minorHAnsi"/>
                <w:lang w:eastAsia="en-GB"/>
              </w:rPr>
              <w:t>Disability</w:t>
            </w:r>
          </w:p>
          <w:p w14:paraId="7607F6F1" w14:textId="77777777" w:rsidR="00545489" w:rsidRPr="00CA2530" w:rsidRDefault="00545489" w:rsidP="00245EBB">
            <w:pPr>
              <w:pStyle w:val="ListParagraph"/>
              <w:numPr>
                <w:ilvl w:val="0"/>
                <w:numId w:val="16"/>
              </w:numPr>
              <w:spacing w:after="0" w:line="320" w:lineRule="atLeast"/>
              <w:rPr>
                <w:rFonts w:asciiTheme="minorHAnsi" w:eastAsia="Times New Roman" w:hAnsiTheme="minorHAnsi" w:cstheme="minorHAnsi"/>
                <w:lang w:eastAsia="en-GB"/>
              </w:rPr>
            </w:pPr>
            <w:r w:rsidRPr="00CA2530">
              <w:rPr>
                <w:rFonts w:asciiTheme="minorHAnsi" w:eastAsia="Times New Roman" w:hAnsiTheme="minorHAnsi" w:cstheme="minorHAnsi"/>
                <w:lang w:eastAsia="en-GB"/>
              </w:rPr>
              <w:t>Marriage</w:t>
            </w:r>
          </w:p>
          <w:p w14:paraId="7BB72F74" w14:textId="77777777" w:rsidR="00545489" w:rsidRPr="00CA2530" w:rsidRDefault="00545489" w:rsidP="00245EBB">
            <w:pPr>
              <w:pStyle w:val="ListParagraph"/>
              <w:numPr>
                <w:ilvl w:val="0"/>
                <w:numId w:val="16"/>
              </w:numPr>
              <w:spacing w:after="0" w:line="320" w:lineRule="atLeast"/>
              <w:rPr>
                <w:rFonts w:asciiTheme="minorHAnsi" w:eastAsia="Times New Roman" w:hAnsiTheme="minorHAnsi" w:cstheme="minorHAnsi"/>
                <w:lang w:eastAsia="en-GB"/>
              </w:rPr>
            </w:pPr>
            <w:r w:rsidRPr="00CA2530">
              <w:rPr>
                <w:rFonts w:asciiTheme="minorHAnsi" w:eastAsia="Times New Roman" w:hAnsiTheme="minorHAnsi" w:cstheme="minorHAnsi"/>
                <w:lang w:eastAsia="en-GB"/>
              </w:rPr>
              <w:t xml:space="preserve">Pregnancy </w:t>
            </w:r>
            <w:r w:rsidR="00CA2530" w:rsidRPr="00CA2530">
              <w:rPr>
                <w:rFonts w:asciiTheme="minorHAnsi" w:eastAsia="Times New Roman" w:hAnsiTheme="minorHAnsi" w:cstheme="minorHAnsi"/>
                <w:lang w:eastAsia="en-GB"/>
              </w:rPr>
              <w:t>and maternity</w:t>
            </w:r>
          </w:p>
          <w:p w14:paraId="66EDC1C4" w14:textId="77777777" w:rsidR="00CA2530" w:rsidRDefault="00CA2530" w:rsidP="00245EBB">
            <w:pPr>
              <w:pStyle w:val="ListParagraph"/>
              <w:numPr>
                <w:ilvl w:val="0"/>
                <w:numId w:val="16"/>
              </w:numPr>
              <w:spacing w:after="0" w:line="320" w:lineRule="atLeast"/>
              <w:rPr>
                <w:rFonts w:asciiTheme="minorHAnsi" w:eastAsia="Times New Roman" w:hAnsiTheme="minorHAnsi" w:cstheme="minorHAnsi"/>
                <w:lang w:eastAsia="en-GB"/>
              </w:rPr>
            </w:pPr>
            <w:r w:rsidRPr="00CA2530">
              <w:rPr>
                <w:rFonts w:asciiTheme="minorHAnsi" w:eastAsia="Times New Roman" w:hAnsiTheme="minorHAnsi" w:cstheme="minorHAnsi"/>
                <w:lang w:eastAsia="en-GB"/>
              </w:rPr>
              <w:t>Race</w:t>
            </w:r>
          </w:p>
          <w:p w14:paraId="2DD03F52" w14:textId="77777777" w:rsidR="00ED1EE4" w:rsidRDefault="00ED1EE4" w:rsidP="00ED1EE4">
            <w:pPr>
              <w:spacing w:after="0" w:line="320" w:lineRule="atLeast"/>
              <w:rPr>
                <w:rFonts w:asciiTheme="minorHAnsi" w:eastAsia="Times New Roman" w:hAnsiTheme="minorHAnsi" w:cstheme="minorHAnsi"/>
                <w:lang w:eastAsia="en-GB"/>
              </w:rPr>
            </w:pPr>
          </w:p>
          <w:p w14:paraId="08573901" w14:textId="77777777" w:rsidR="00ED1EE4" w:rsidRDefault="00F374D4" w:rsidP="00ED1EE4">
            <w:pPr>
              <w:spacing w:after="0" w:line="320" w:lineRule="atLeast"/>
              <w:rPr>
                <w:rFonts w:asciiTheme="minorHAnsi" w:eastAsia="Times New Roman" w:hAnsiTheme="minorHAnsi" w:cstheme="minorHAnsi"/>
                <w:u w:val="single"/>
                <w:lang w:eastAsia="en-GB"/>
              </w:rPr>
            </w:pPr>
            <w:r w:rsidRPr="00AA4A37">
              <w:rPr>
                <w:rFonts w:asciiTheme="minorHAnsi" w:eastAsia="Times New Roman" w:hAnsiTheme="minorHAnsi" w:cstheme="minorHAnsi"/>
                <w:u w:val="single"/>
                <w:lang w:eastAsia="en-GB"/>
              </w:rPr>
              <w:t>Other key groups</w:t>
            </w:r>
          </w:p>
          <w:p w14:paraId="34316D7F" w14:textId="77777777" w:rsidR="003F6A7B" w:rsidRDefault="003F6A7B" w:rsidP="00ED1EE4">
            <w:pPr>
              <w:spacing w:after="0" w:line="320" w:lineRule="atLeast"/>
              <w:rPr>
                <w:rFonts w:asciiTheme="minorHAnsi" w:eastAsia="Times New Roman" w:hAnsiTheme="minorHAnsi" w:cstheme="minorHAnsi"/>
                <w:u w:val="single"/>
                <w:lang w:eastAsia="en-GB"/>
              </w:rPr>
            </w:pPr>
          </w:p>
          <w:p w14:paraId="2E702C41" w14:textId="77777777" w:rsidR="003F6A7B" w:rsidRPr="00AA4A37" w:rsidRDefault="003F6A7B" w:rsidP="00AA4A37">
            <w:pPr>
              <w:pStyle w:val="ListParagraph"/>
              <w:numPr>
                <w:ilvl w:val="0"/>
                <w:numId w:val="19"/>
              </w:numPr>
              <w:spacing w:after="0" w:line="320" w:lineRule="atLeast"/>
              <w:rPr>
                <w:rFonts w:asciiTheme="minorHAnsi" w:eastAsia="Times New Roman" w:hAnsiTheme="minorHAnsi" w:cstheme="minorHAnsi"/>
                <w:lang w:eastAsia="en-GB"/>
              </w:rPr>
            </w:pPr>
            <w:r w:rsidRPr="00AA4A37">
              <w:rPr>
                <w:rFonts w:asciiTheme="minorHAnsi" w:eastAsia="Times New Roman" w:hAnsiTheme="minorHAnsi" w:cstheme="minorHAnsi"/>
                <w:lang w:eastAsia="en-GB"/>
              </w:rPr>
              <w:lastRenderedPageBreak/>
              <w:t>Carers</w:t>
            </w:r>
          </w:p>
          <w:p w14:paraId="2A011BA0" w14:textId="77777777" w:rsidR="003F6A7B" w:rsidRPr="00AA4A37" w:rsidRDefault="003D723C" w:rsidP="00AA4A37">
            <w:pPr>
              <w:pStyle w:val="ListParagraph"/>
              <w:numPr>
                <w:ilvl w:val="0"/>
                <w:numId w:val="19"/>
              </w:numPr>
              <w:spacing w:after="0" w:line="320" w:lineRule="atLeast"/>
              <w:rPr>
                <w:rFonts w:asciiTheme="minorHAnsi" w:eastAsia="Times New Roman" w:hAnsiTheme="minorHAnsi" w:cstheme="minorHAnsi"/>
                <w:lang w:eastAsia="en-GB"/>
              </w:rPr>
            </w:pPr>
            <w:r w:rsidRPr="00AA4A37">
              <w:rPr>
                <w:rFonts w:asciiTheme="minorHAnsi" w:eastAsia="Times New Roman" w:hAnsiTheme="minorHAnsi" w:cstheme="minorHAnsi"/>
                <w:lang w:eastAsia="en-GB"/>
              </w:rPr>
              <w:t>People in receipt of care</w:t>
            </w:r>
          </w:p>
          <w:p w14:paraId="40EA6898" w14:textId="1319164D" w:rsidR="003D723C" w:rsidRPr="00AA4A37" w:rsidRDefault="003D723C" w:rsidP="00AA4A37">
            <w:pPr>
              <w:pStyle w:val="ListParagraph"/>
              <w:numPr>
                <w:ilvl w:val="0"/>
                <w:numId w:val="19"/>
              </w:numPr>
              <w:spacing w:after="0" w:line="320" w:lineRule="atLeast"/>
              <w:rPr>
                <w:rFonts w:asciiTheme="minorHAnsi" w:eastAsia="Times New Roman" w:hAnsiTheme="minorHAnsi" w:cstheme="minorHAnsi"/>
                <w:lang w:eastAsia="en-GB"/>
              </w:rPr>
            </w:pPr>
            <w:r w:rsidRPr="00AA4A37">
              <w:rPr>
                <w:rFonts w:asciiTheme="minorHAnsi" w:eastAsia="Times New Roman" w:hAnsiTheme="minorHAnsi" w:cstheme="minorHAnsi"/>
                <w:lang w:eastAsia="en-GB"/>
              </w:rPr>
              <w:t>Lone  parents</w:t>
            </w:r>
          </w:p>
          <w:p w14:paraId="580BACCB" w14:textId="49E98AC8" w:rsidR="003D723C" w:rsidRPr="00AA4A37" w:rsidRDefault="003D723C" w:rsidP="00AA4A37">
            <w:pPr>
              <w:pStyle w:val="ListParagraph"/>
              <w:numPr>
                <w:ilvl w:val="0"/>
                <w:numId w:val="19"/>
              </w:numPr>
              <w:spacing w:after="0" w:line="320" w:lineRule="atLeast"/>
              <w:rPr>
                <w:rFonts w:asciiTheme="minorHAnsi" w:eastAsia="Times New Roman" w:hAnsiTheme="minorHAnsi" w:cstheme="minorHAnsi"/>
                <w:u w:val="single"/>
                <w:lang w:eastAsia="en-GB"/>
              </w:rPr>
            </w:pPr>
            <w:r w:rsidRPr="00AA4A37">
              <w:rPr>
                <w:rFonts w:asciiTheme="minorHAnsi" w:eastAsia="Times New Roman" w:hAnsiTheme="minorHAnsi" w:cstheme="minorHAnsi"/>
                <w:lang w:eastAsia="en-GB"/>
              </w:rPr>
              <w:t>People with low incomes and unemployed</w:t>
            </w:r>
          </w:p>
        </w:tc>
        <w:tc>
          <w:tcPr>
            <w:tcW w:w="2640" w:type="dxa"/>
            <w:tcBorders>
              <w:top w:val="single" w:sz="4" w:space="0" w:color="auto"/>
              <w:bottom w:val="single" w:sz="4" w:space="0" w:color="auto"/>
            </w:tcBorders>
            <w:shd w:val="clear" w:color="auto" w:fill="auto"/>
            <w:vAlign w:val="center"/>
          </w:tcPr>
          <w:p w14:paraId="779B0F0D" w14:textId="717830F3" w:rsidR="00116B05" w:rsidRDefault="00116B05" w:rsidP="00FC6CB7">
            <w:pPr>
              <w:spacing w:after="0" w:line="320" w:lineRule="atLeast"/>
              <w:rPr>
                <w:rFonts w:cs="Calibri"/>
              </w:rPr>
            </w:pPr>
            <w:r>
              <w:rPr>
                <w:rFonts w:asciiTheme="minorHAnsi" w:eastAsia="Times New Roman" w:hAnsiTheme="minorHAnsi" w:cstheme="minorHAnsi"/>
                <w:lang w:eastAsia="en-GB"/>
              </w:rPr>
              <w:lastRenderedPageBreak/>
              <w:t xml:space="preserve">Policy HOU05 </w:t>
            </w:r>
            <w:r w:rsidR="00B93243">
              <w:rPr>
                <w:rFonts w:cs="Calibri"/>
              </w:rPr>
              <w:t xml:space="preserve">continues to </w:t>
            </w:r>
            <w:r w:rsidR="00B93243" w:rsidRPr="00E5348E">
              <w:rPr>
                <w:rFonts w:cs="Calibri"/>
              </w:rPr>
              <w:t>set out the very limited circumstances</w:t>
            </w:r>
            <w:r w:rsidR="0054221B">
              <w:rPr>
                <w:rFonts w:cs="Calibri"/>
              </w:rPr>
              <w:t xml:space="preserve"> for any loss of residential stock</w:t>
            </w:r>
            <w:r w:rsidR="00B93243">
              <w:rPr>
                <w:rFonts w:cs="Calibri"/>
              </w:rPr>
              <w:t>.</w:t>
            </w:r>
          </w:p>
          <w:p w14:paraId="1D9A47ED" w14:textId="77777777" w:rsidR="0054221B" w:rsidRDefault="0054221B" w:rsidP="00FC6CB7">
            <w:pPr>
              <w:spacing w:after="0" w:line="320" w:lineRule="atLeast"/>
              <w:rPr>
                <w:rFonts w:asciiTheme="minorHAnsi" w:eastAsia="Times New Roman" w:hAnsiTheme="minorHAnsi" w:cstheme="minorHAnsi"/>
                <w:lang w:eastAsia="en-GB"/>
              </w:rPr>
            </w:pPr>
          </w:p>
          <w:p w14:paraId="311A95DC" w14:textId="7732FB9B" w:rsidR="00F64614" w:rsidRDefault="00B93243" w:rsidP="00FC6CB7">
            <w:pPr>
              <w:spacing w:after="0" w:line="320" w:lineRule="atLeast"/>
              <w:rPr>
                <w:rFonts w:asciiTheme="minorHAnsi" w:eastAsia="Times New Roman" w:hAnsiTheme="minorHAnsi" w:cstheme="minorHAnsi"/>
                <w:lang w:eastAsia="en-GB"/>
              </w:rPr>
            </w:pPr>
            <w:r>
              <w:rPr>
                <w:rFonts w:asciiTheme="minorHAnsi" w:eastAsia="Times New Roman" w:hAnsiTheme="minorHAnsi" w:cstheme="minorHAnsi"/>
                <w:lang w:eastAsia="en-GB"/>
              </w:rPr>
              <w:t>Policy HOU01, seeks to en</w:t>
            </w:r>
            <w:r w:rsidR="00030652">
              <w:rPr>
                <w:rFonts w:asciiTheme="minorHAnsi" w:eastAsia="Times New Roman" w:hAnsiTheme="minorHAnsi" w:cstheme="minorHAnsi"/>
                <w:lang w:eastAsia="en-GB"/>
              </w:rPr>
              <w:t xml:space="preserve">sure the provision of affordable housing alongside development. </w:t>
            </w:r>
          </w:p>
          <w:p w14:paraId="1763E14C" w14:textId="77777777" w:rsidR="00030652" w:rsidRDefault="00030652" w:rsidP="00FC6CB7">
            <w:pPr>
              <w:spacing w:after="0" w:line="320" w:lineRule="atLeast"/>
              <w:rPr>
                <w:rFonts w:asciiTheme="minorHAnsi" w:eastAsia="Times New Roman" w:hAnsiTheme="minorHAnsi" w:cstheme="minorHAnsi"/>
                <w:lang w:eastAsia="en-GB"/>
              </w:rPr>
            </w:pPr>
          </w:p>
          <w:p w14:paraId="07756F00" w14:textId="184058CA" w:rsidR="00CC1639" w:rsidRPr="00545489" w:rsidRDefault="005D5669" w:rsidP="00FC6CB7">
            <w:pPr>
              <w:spacing w:after="0" w:line="320" w:lineRule="atLeast"/>
              <w:rPr>
                <w:rFonts w:asciiTheme="minorHAnsi" w:eastAsia="Times New Roman" w:hAnsiTheme="minorHAnsi" w:cstheme="minorHAnsi"/>
                <w:lang w:eastAsia="en-GB"/>
              </w:rPr>
            </w:pPr>
            <w:r w:rsidRPr="00545489">
              <w:rPr>
                <w:rFonts w:asciiTheme="minorHAnsi" w:eastAsia="Times New Roman" w:hAnsiTheme="minorHAnsi" w:cstheme="minorHAnsi"/>
                <w:lang w:eastAsia="en-GB"/>
              </w:rPr>
              <w:t xml:space="preserve">Policy </w:t>
            </w:r>
            <w:r w:rsidR="00CB049E" w:rsidRPr="00545489">
              <w:rPr>
                <w:rFonts w:asciiTheme="minorHAnsi" w:eastAsia="Times New Roman" w:hAnsiTheme="minorHAnsi" w:cstheme="minorHAnsi"/>
                <w:lang w:eastAsia="en-GB"/>
              </w:rPr>
              <w:t>HOU</w:t>
            </w:r>
            <w:r w:rsidR="007D2EF2" w:rsidRPr="00545489">
              <w:rPr>
                <w:rFonts w:asciiTheme="minorHAnsi" w:eastAsia="Times New Roman" w:hAnsiTheme="minorHAnsi" w:cstheme="minorHAnsi"/>
                <w:lang w:eastAsia="en-GB"/>
              </w:rPr>
              <w:t xml:space="preserve">02 ensures </w:t>
            </w:r>
          </w:p>
          <w:p w14:paraId="58AFC812" w14:textId="21B91997" w:rsidR="00CC1639" w:rsidRPr="00545489" w:rsidRDefault="003E3D9B" w:rsidP="00CC1639">
            <w:pPr>
              <w:pStyle w:val="Default"/>
              <w:rPr>
                <w:rFonts w:asciiTheme="minorHAnsi" w:hAnsiTheme="minorHAnsi" w:cstheme="minorHAnsi"/>
                <w:sz w:val="22"/>
                <w:szCs w:val="22"/>
              </w:rPr>
            </w:pPr>
            <w:r w:rsidRPr="00545489">
              <w:rPr>
                <w:rFonts w:asciiTheme="minorHAnsi" w:hAnsiTheme="minorHAnsi" w:cstheme="minorHAnsi"/>
                <w:sz w:val="22"/>
                <w:szCs w:val="22"/>
              </w:rPr>
              <w:t>that development provides</w:t>
            </w:r>
            <w:r w:rsidR="00CC1639" w:rsidRPr="00545489">
              <w:rPr>
                <w:rFonts w:asciiTheme="minorHAnsi" w:hAnsiTheme="minorHAnsi" w:cstheme="minorHAnsi"/>
                <w:sz w:val="22"/>
                <w:szCs w:val="22"/>
              </w:rPr>
              <w:t xml:space="preserve"> a mix of dwelling types and sizes in order to provide choice for a growing and diverse population for all households in the Borough. It emphasises bed spaces and space </w:t>
            </w:r>
            <w:r w:rsidR="00CC1639" w:rsidRPr="00545489">
              <w:rPr>
                <w:rFonts w:asciiTheme="minorHAnsi" w:hAnsiTheme="minorHAnsi" w:cstheme="minorHAnsi"/>
                <w:sz w:val="22"/>
                <w:szCs w:val="22"/>
              </w:rPr>
              <w:lastRenderedPageBreak/>
              <w:t>standards in ensuring homes are well desi</w:t>
            </w:r>
            <w:r w:rsidR="003F6A7B">
              <w:rPr>
                <w:rFonts w:asciiTheme="minorHAnsi" w:hAnsiTheme="minorHAnsi" w:cstheme="minorHAnsi"/>
                <w:sz w:val="22"/>
                <w:szCs w:val="22"/>
              </w:rPr>
              <w:t>g</w:t>
            </w:r>
            <w:r w:rsidR="00CC1639" w:rsidRPr="00545489">
              <w:rPr>
                <w:rFonts w:asciiTheme="minorHAnsi" w:hAnsiTheme="minorHAnsi" w:cstheme="minorHAnsi"/>
                <w:sz w:val="22"/>
                <w:szCs w:val="22"/>
              </w:rPr>
              <w:t xml:space="preserve">ned and spacious. </w:t>
            </w:r>
            <w:r w:rsidRPr="00545489">
              <w:rPr>
                <w:rFonts w:asciiTheme="minorHAnsi" w:hAnsiTheme="minorHAnsi" w:cstheme="minorHAnsi"/>
                <w:sz w:val="22"/>
                <w:szCs w:val="22"/>
              </w:rPr>
              <w:t xml:space="preserve"> This should mitigate against any potential loss of housing choice.</w:t>
            </w:r>
            <w:r w:rsidR="00116B05">
              <w:rPr>
                <w:rFonts w:asciiTheme="minorHAnsi" w:hAnsiTheme="minorHAnsi" w:cstheme="minorHAnsi"/>
                <w:sz w:val="22"/>
                <w:szCs w:val="22"/>
              </w:rPr>
              <w:t xml:space="preserve"> </w:t>
            </w:r>
          </w:p>
          <w:p w14:paraId="52F0DFBE" w14:textId="3F300820" w:rsidR="00FC6CB7" w:rsidRPr="00545489" w:rsidRDefault="007D2EF2" w:rsidP="00FC6CB7">
            <w:pPr>
              <w:spacing w:after="0" w:line="320" w:lineRule="atLeast"/>
              <w:rPr>
                <w:rFonts w:asciiTheme="minorHAnsi" w:eastAsia="Times New Roman" w:hAnsiTheme="minorHAnsi" w:cstheme="minorHAnsi"/>
                <w:lang w:eastAsia="en-GB"/>
              </w:rPr>
            </w:pPr>
            <w:r w:rsidRPr="00545489">
              <w:rPr>
                <w:rFonts w:asciiTheme="minorHAnsi" w:eastAsia="Times New Roman" w:hAnsiTheme="minorHAnsi" w:cstheme="minorHAnsi"/>
                <w:lang w:eastAsia="en-GB"/>
              </w:rPr>
              <w:t xml:space="preserve"> </w:t>
            </w:r>
          </w:p>
        </w:tc>
        <w:tc>
          <w:tcPr>
            <w:tcW w:w="3625" w:type="dxa"/>
            <w:tcBorders>
              <w:top w:val="single" w:sz="4" w:space="0" w:color="auto"/>
              <w:bottom w:val="single" w:sz="4" w:space="0" w:color="auto"/>
            </w:tcBorders>
          </w:tcPr>
          <w:p w14:paraId="7DC46512" w14:textId="41B65ED7" w:rsidR="00A83725" w:rsidRPr="00AA4A37" w:rsidRDefault="00030652" w:rsidP="00582FE9">
            <w:pPr>
              <w:spacing w:after="0" w:line="320" w:lineRule="atLeast"/>
              <w:jc w:val="center"/>
              <w:rPr>
                <w:rFonts w:asciiTheme="minorHAnsi" w:eastAsia="Times New Roman" w:hAnsiTheme="minorHAnsi" w:cstheme="minorHAnsi"/>
                <w:lang w:eastAsia="en-GB"/>
              </w:rPr>
            </w:pPr>
            <w:r w:rsidRPr="00AA4A37">
              <w:rPr>
                <w:rFonts w:asciiTheme="minorHAnsi" w:eastAsia="Times New Roman" w:hAnsiTheme="minorHAnsi" w:cstheme="minorHAnsi"/>
                <w:lang w:eastAsia="en-GB"/>
              </w:rPr>
              <w:lastRenderedPageBreak/>
              <w:t>A</w:t>
            </w:r>
            <w:r w:rsidR="0054221B">
              <w:rPr>
                <w:rFonts w:asciiTheme="minorHAnsi" w:eastAsia="Times New Roman" w:hAnsiTheme="minorHAnsi" w:cstheme="minorHAnsi"/>
                <w:lang w:eastAsia="en-GB"/>
              </w:rPr>
              <w:t xml:space="preserve">uthorities </w:t>
            </w:r>
            <w:r w:rsidRPr="00AA4A37">
              <w:rPr>
                <w:rFonts w:asciiTheme="minorHAnsi" w:eastAsia="Times New Roman" w:hAnsiTheme="minorHAnsi" w:cstheme="minorHAnsi"/>
                <w:lang w:eastAsia="en-GB"/>
              </w:rPr>
              <w:t xml:space="preserve">monitoring report </w:t>
            </w:r>
          </w:p>
        </w:tc>
        <w:tc>
          <w:tcPr>
            <w:tcW w:w="1270" w:type="dxa"/>
            <w:tcBorders>
              <w:top w:val="single" w:sz="4" w:space="0" w:color="auto"/>
              <w:bottom w:val="single" w:sz="4" w:space="0" w:color="auto"/>
            </w:tcBorders>
          </w:tcPr>
          <w:p w14:paraId="726656B3" w14:textId="7E756B5E" w:rsidR="00A83725" w:rsidRPr="00AA4A37" w:rsidRDefault="009F0097" w:rsidP="00582FE9">
            <w:pPr>
              <w:spacing w:after="0" w:line="320" w:lineRule="atLeast"/>
              <w:jc w:val="center"/>
              <w:rPr>
                <w:rFonts w:asciiTheme="minorHAnsi" w:eastAsia="Times New Roman" w:hAnsiTheme="minorHAnsi" w:cstheme="minorHAnsi"/>
                <w:lang w:eastAsia="en-GB"/>
              </w:rPr>
            </w:pPr>
            <w:r w:rsidRPr="00AA4A37">
              <w:rPr>
                <w:rFonts w:asciiTheme="minorHAnsi" w:eastAsia="Times New Roman" w:hAnsiTheme="minorHAnsi" w:cstheme="minorHAnsi"/>
                <w:lang w:eastAsia="en-GB"/>
              </w:rPr>
              <w:t>Annually</w:t>
            </w:r>
          </w:p>
        </w:tc>
        <w:tc>
          <w:tcPr>
            <w:tcW w:w="1652" w:type="dxa"/>
            <w:tcBorders>
              <w:top w:val="single" w:sz="4" w:space="0" w:color="auto"/>
              <w:bottom w:val="single" w:sz="4" w:space="0" w:color="auto"/>
            </w:tcBorders>
          </w:tcPr>
          <w:p w14:paraId="5B191846" w14:textId="0D2CBCAB" w:rsidR="00A83725" w:rsidRPr="00AA4A37" w:rsidRDefault="009F0097" w:rsidP="00582FE9">
            <w:pPr>
              <w:spacing w:after="0" w:line="320" w:lineRule="atLeast"/>
              <w:jc w:val="center"/>
              <w:rPr>
                <w:rFonts w:asciiTheme="minorHAnsi" w:eastAsia="Times New Roman" w:hAnsiTheme="minorHAnsi" w:cstheme="minorHAnsi"/>
                <w:lang w:eastAsia="en-GB"/>
              </w:rPr>
            </w:pPr>
            <w:r w:rsidRPr="00AA4A37">
              <w:rPr>
                <w:rFonts w:asciiTheme="minorHAnsi" w:eastAsia="Times New Roman" w:hAnsiTheme="minorHAnsi" w:cstheme="minorHAnsi"/>
                <w:lang w:eastAsia="en-GB"/>
              </w:rPr>
              <w:t>Planning Policy Team</w:t>
            </w:r>
          </w:p>
        </w:tc>
      </w:tr>
      <w:tr w:rsidR="008F2E38" w:rsidRPr="00700A21" w14:paraId="77443A2B" w14:textId="77777777" w:rsidTr="00AA4A37">
        <w:trPr>
          <w:gridAfter w:val="1"/>
          <w:wAfter w:w="27" w:type="dxa"/>
          <w:trHeight w:val="626"/>
        </w:trPr>
        <w:tc>
          <w:tcPr>
            <w:tcW w:w="2275" w:type="dxa"/>
            <w:tcBorders>
              <w:top w:val="single" w:sz="4" w:space="0" w:color="auto"/>
              <w:bottom w:val="single" w:sz="4" w:space="0" w:color="auto"/>
            </w:tcBorders>
            <w:shd w:val="clear" w:color="auto" w:fill="auto"/>
            <w:vAlign w:val="center"/>
          </w:tcPr>
          <w:p w14:paraId="498C4A03" w14:textId="77777777" w:rsidR="008F2E38" w:rsidRPr="0054221B" w:rsidRDefault="008F2E38" w:rsidP="008F2E38">
            <w:pPr>
              <w:spacing w:after="0" w:line="320" w:lineRule="atLeast"/>
              <w:rPr>
                <w:rFonts w:asciiTheme="minorHAnsi" w:hAnsiTheme="minorHAnsi" w:cstheme="minorHAnsi"/>
              </w:rPr>
            </w:pPr>
            <w:r w:rsidRPr="0054221B">
              <w:rPr>
                <w:rFonts w:asciiTheme="minorHAnsi" w:hAnsiTheme="minorHAnsi" w:cstheme="minorHAnsi"/>
              </w:rPr>
              <w:t>CDH08</w:t>
            </w:r>
          </w:p>
          <w:p w14:paraId="545C1BB9" w14:textId="576A92C1" w:rsidR="008F2E38" w:rsidRPr="00545489" w:rsidRDefault="008F2E38" w:rsidP="008F2E38">
            <w:pPr>
              <w:spacing w:after="0" w:line="320" w:lineRule="atLeast"/>
              <w:rPr>
                <w:rFonts w:asciiTheme="minorHAnsi" w:hAnsiTheme="minorHAnsi" w:cstheme="minorHAnsi"/>
              </w:rPr>
            </w:pPr>
            <w:r w:rsidRPr="0054221B">
              <w:rPr>
                <w:rFonts w:asciiTheme="minorHAnsi" w:hAnsiTheme="minorHAnsi" w:cstheme="minorHAnsi"/>
              </w:rPr>
              <w:t>Barnet’s Heiritage</w:t>
            </w:r>
          </w:p>
        </w:tc>
        <w:tc>
          <w:tcPr>
            <w:tcW w:w="2999" w:type="dxa"/>
            <w:tcBorders>
              <w:top w:val="single" w:sz="4" w:space="0" w:color="auto"/>
              <w:bottom w:val="single" w:sz="4" w:space="0" w:color="auto"/>
            </w:tcBorders>
            <w:shd w:val="clear" w:color="auto" w:fill="auto"/>
            <w:vAlign w:val="center"/>
          </w:tcPr>
          <w:p w14:paraId="142DD367" w14:textId="2EF08006" w:rsidR="008F2E38" w:rsidRPr="00AA4A37" w:rsidRDefault="008F2E38" w:rsidP="008F2E38">
            <w:pPr>
              <w:rPr>
                <w:rFonts w:cs="Arial"/>
                <w:color w:val="FFFFFF" w:themeColor="background1"/>
              </w:rPr>
            </w:pPr>
            <w:r w:rsidRPr="00AA4A37">
              <w:rPr>
                <w:rFonts w:cs="Arial"/>
              </w:rPr>
              <w:t>MM</w:t>
            </w:r>
            <w:r>
              <w:rPr>
                <w:rFonts w:cs="Arial"/>
              </w:rPr>
              <w:t xml:space="preserve">51 </w:t>
            </w:r>
            <w:r w:rsidRPr="00AA4A37">
              <w:rPr>
                <w:rFonts w:cs="Arial"/>
              </w:rPr>
              <w:t>strengthens protection for heritage assets</w:t>
            </w:r>
          </w:p>
          <w:p w14:paraId="352CD854" w14:textId="77777777" w:rsidR="008F2E38" w:rsidRDefault="008F2E38" w:rsidP="008F2E38">
            <w:pPr>
              <w:pStyle w:val="Default"/>
              <w:rPr>
                <w:rFonts w:ascii="Calibri" w:hAnsi="Calibri" w:cs="Calibri"/>
                <w:sz w:val="22"/>
                <w:szCs w:val="22"/>
              </w:rPr>
            </w:pPr>
            <w:r w:rsidRPr="0064182E">
              <w:rPr>
                <w:rFonts w:ascii="Calibri" w:hAnsi="Calibri" w:cs="Calibri"/>
                <w:sz w:val="22"/>
                <w:szCs w:val="22"/>
              </w:rPr>
              <w:t xml:space="preserve">There may be some conflict between protecting heritage and </w:t>
            </w:r>
            <w:proofErr w:type="spellStart"/>
            <w:r w:rsidRPr="0064182E">
              <w:rPr>
                <w:rFonts w:ascii="Calibri" w:hAnsi="Calibri" w:cs="Calibri"/>
                <w:sz w:val="22"/>
                <w:szCs w:val="22"/>
              </w:rPr>
              <w:t>non heritage</w:t>
            </w:r>
            <w:proofErr w:type="spellEnd"/>
            <w:r w:rsidRPr="0064182E">
              <w:rPr>
                <w:rFonts w:ascii="Calibri" w:hAnsi="Calibri" w:cs="Calibri"/>
                <w:sz w:val="22"/>
                <w:szCs w:val="22"/>
              </w:rPr>
              <w:t xml:space="preserve"> assets (locally listed assets) and making alterations to improve disabled access, e.g. ramps / lifts may not be considered appropriate in some listed buildings, so the policy could be considered to have a low negative impact on </w:t>
            </w:r>
            <w:r>
              <w:rPr>
                <w:rFonts w:ascii="Calibri" w:hAnsi="Calibri" w:cs="Calibri"/>
                <w:sz w:val="22"/>
                <w:szCs w:val="22"/>
              </w:rPr>
              <w:t xml:space="preserve">people in receipt of care that have </w:t>
            </w:r>
            <w:r w:rsidRPr="0064182E">
              <w:rPr>
                <w:rFonts w:ascii="Calibri" w:hAnsi="Calibri" w:cs="Calibri"/>
                <w:sz w:val="22"/>
                <w:szCs w:val="22"/>
              </w:rPr>
              <w:t xml:space="preserve">reduced mobility </w:t>
            </w:r>
            <w:r>
              <w:rPr>
                <w:rFonts w:ascii="Calibri" w:hAnsi="Calibri" w:cs="Calibri"/>
                <w:sz w:val="22"/>
                <w:szCs w:val="22"/>
              </w:rPr>
              <w:t>.</w:t>
            </w:r>
          </w:p>
          <w:p w14:paraId="434DF5D3" w14:textId="77777777" w:rsidR="008F2E38" w:rsidRDefault="008F2E38" w:rsidP="008F2E38">
            <w:pPr>
              <w:pStyle w:val="Default"/>
              <w:rPr>
                <w:rFonts w:ascii="Calibri" w:hAnsi="Calibri" w:cs="Calibri"/>
                <w:sz w:val="22"/>
                <w:szCs w:val="22"/>
              </w:rPr>
            </w:pPr>
          </w:p>
          <w:p w14:paraId="05A17F03" w14:textId="6CE645A9" w:rsidR="008F2E38" w:rsidRDefault="008F2E38" w:rsidP="008F2E38">
            <w:pPr>
              <w:pStyle w:val="Default"/>
              <w:rPr>
                <w:rFonts w:ascii="Calibri" w:hAnsi="Calibri" w:cs="Calibri"/>
                <w:sz w:val="22"/>
                <w:szCs w:val="22"/>
              </w:rPr>
            </w:pPr>
            <w:r>
              <w:rPr>
                <w:rFonts w:ascii="Calibri" w:hAnsi="Calibri" w:cs="Calibri"/>
                <w:sz w:val="22"/>
                <w:szCs w:val="22"/>
              </w:rPr>
              <w:t>This could affect the following groups</w:t>
            </w:r>
          </w:p>
          <w:p w14:paraId="7A670CAB" w14:textId="77777777" w:rsidR="008F2E38" w:rsidRDefault="008F2E38" w:rsidP="008F2E38">
            <w:pPr>
              <w:pStyle w:val="Default"/>
              <w:rPr>
                <w:rFonts w:ascii="Calibri" w:hAnsi="Calibri" w:cs="Calibri"/>
                <w:sz w:val="22"/>
                <w:szCs w:val="22"/>
              </w:rPr>
            </w:pPr>
          </w:p>
          <w:p w14:paraId="0BF7CE2A" w14:textId="77777777" w:rsidR="008F2E38" w:rsidRPr="00023BEC" w:rsidRDefault="008F2E38" w:rsidP="008F2E38">
            <w:pPr>
              <w:spacing w:after="0" w:line="320" w:lineRule="atLeast"/>
              <w:rPr>
                <w:rFonts w:asciiTheme="minorHAnsi" w:eastAsia="Times New Roman" w:hAnsiTheme="minorHAnsi" w:cstheme="minorHAnsi"/>
                <w:u w:val="single"/>
                <w:lang w:eastAsia="en-GB"/>
              </w:rPr>
            </w:pPr>
            <w:r w:rsidRPr="00023BEC">
              <w:rPr>
                <w:rFonts w:asciiTheme="minorHAnsi" w:eastAsia="Times New Roman" w:hAnsiTheme="minorHAnsi" w:cstheme="minorHAnsi"/>
                <w:u w:val="single"/>
                <w:lang w:eastAsia="en-GB"/>
              </w:rPr>
              <w:t>Protective characteristic groups:</w:t>
            </w:r>
          </w:p>
          <w:p w14:paraId="7255D234" w14:textId="77777777" w:rsidR="008F2E38" w:rsidRPr="0064182E" w:rsidRDefault="008F2E38" w:rsidP="008F2E38">
            <w:pPr>
              <w:pStyle w:val="Default"/>
              <w:rPr>
                <w:rFonts w:ascii="Calibri" w:hAnsi="Calibri" w:cs="Calibri"/>
                <w:sz w:val="22"/>
                <w:szCs w:val="22"/>
              </w:rPr>
            </w:pPr>
          </w:p>
          <w:p w14:paraId="62B49F69" w14:textId="77777777" w:rsidR="008F2E38" w:rsidRDefault="008F2E38" w:rsidP="008F2E38">
            <w:pPr>
              <w:spacing w:after="0" w:line="320" w:lineRule="atLeast"/>
              <w:rPr>
                <w:rFonts w:asciiTheme="minorHAnsi" w:eastAsia="Times New Roman" w:hAnsiTheme="minorHAnsi" w:cstheme="minorHAnsi"/>
                <w:lang w:eastAsia="en-GB"/>
              </w:rPr>
            </w:pPr>
            <w:r>
              <w:rPr>
                <w:rFonts w:asciiTheme="minorHAnsi" w:eastAsia="Times New Roman" w:hAnsiTheme="minorHAnsi" w:cstheme="minorHAnsi"/>
                <w:lang w:eastAsia="en-GB"/>
              </w:rPr>
              <w:t>-Disability</w:t>
            </w:r>
          </w:p>
          <w:p w14:paraId="1C3A9272" w14:textId="77777777" w:rsidR="008F2E38" w:rsidRDefault="008F2E38" w:rsidP="008F2E38">
            <w:pPr>
              <w:spacing w:after="0" w:line="320" w:lineRule="atLeast"/>
              <w:rPr>
                <w:rFonts w:asciiTheme="minorHAnsi" w:eastAsia="Times New Roman" w:hAnsiTheme="minorHAnsi" w:cstheme="minorHAnsi"/>
                <w:lang w:eastAsia="en-GB"/>
              </w:rPr>
            </w:pPr>
          </w:p>
          <w:p w14:paraId="39D936E1" w14:textId="77777777" w:rsidR="008F2E38" w:rsidRDefault="008F2E38" w:rsidP="008F2E38">
            <w:pPr>
              <w:spacing w:after="0" w:line="320" w:lineRule="atLeast"/>
              <w:rPr>
                <w:rFonts w:asciiTheme="minorHAnsi" w:eastAsia="Times New Roman" w:hAnsiTheme="minorHAnsi" w:cstheme="minorHAnsi"/>
                <w:u w:val="single"/>
                <w:lang w:eastAsia="en-GB"/>
              </w:rPr>
            </w:pPr>
            <w:r w:rsidRPr="00AA4A37">
              <w:rPr>
                <w:rFonts w:asciiTheme="minorHAnsi" w:eastAsia="Times New Roman" w:hAnsiTheme="minorHAnsi" w:cstheme="minorHAnsi"/>
                <w:u w:val="single"/>
                <w:lang w:eastAsia="en-GB"/>
              </w:rPr>
              <w:t>Other key groups</w:t>
            </w:r>
          </w:p>
          <w:p w14:paraId="042748D8" w14:textId="77777777" w:rsidR="008F2E38" w:rsidRDefault="008F2E38" w:rsidP="008F2E38">
            <w:pPr>
              <w:spacing w:after="0" w:line="320" w:lineRule="atLeast"/>
              <w:rPr>
                <w:rFonts w:asciiTheme="minorHAnsi" w:eastAsia="Times New Roman" w:hAnsiTheme="minorHAnsi" w:cstheme="minorHAnsi"/>
                <w:u w:val="single"/>
                <w:lang w:eastAsia="en-GB"/>
              </w:rPr>
            </w:pPr>
          </w:p>
          <w:p w14:paraId="2E2E1F0A" w14:textId="52EB6997" w:rsidR="008F2E38" w:rsidRPr="00AA4A37" w:rsidRDefault="008F2E38" w:rsidP="008F2E38">
            <w:pPr>
              <w:spacing w:after="0" w:line="320" w:lineRule="atLeast"/>
              <w:rPr>
                <w:rFonts w:asciiTheme="minorHAnsi" w:eastAsia="Times New Roman" w:hAnsiTheme="minorHAnsi" w:cstheme="minorHAnsi"/>
                <w:u w:val="single"/>
                <w:lang w:eastAsia="en-GB"/>
              </w:rPr>
            </w:pPr>
            <w:r>
              <w:rPr>
                <w:rFonts w:asciiTheme="minorHAnsi" w:eastAsia="Times New Roman" w:hAnsiTheme="minorHAnsi" w:cstheme="minorHAnsi"/>
                <w:u w:val="single"/>
                <w:lang w:eastAsia="en-GB"/>
              </w:rPr>
              <w:t>People in receipt of care</w:t>
            </w:r>
          </w:p>
          <w:p w14:paraId="6CA0662A" w14:textId="4EF7A206" w:rsidR="008F2E38" w:rsidRDefault="008F2E38" w:rsidP="008F2E38">
            <w:pPr>
              <w:spacing w:after="0" w:line="320" w:lineRule="atLeast"/>
              <w:rPr>
                <w:rFonts w:asciiTheme="minorHAnsi" w:eastAsia="Times New Roman" w:hAnsiTheme="minorHAnsi" w:cstheme="minorHAnsi"/>
                <w:lang w:eastAsia="en-GB"/>
              </w:rPr>
            </w:pPr>
            <w:r>
              <w:rPr>
                <w:rFonts w:asciiTheme="minorHAnsi" w:eastAsia="Times New Roman" w:hAnsiTheme="minorHAnsi" w:cstheme="minorHAnsi"/>
                <w:lang w:eastAsia="en-GB"/>
              </w:rPr>
              <w:t>-</w:t>
            </w:r>
          </w:p>
        </w:tc>
        <w:tc>
          <w:tcPr>
            <w:tcW w:w="2640" w:type="dxa"/>
            <w:tcBorders>
              <w:top w:val="single" w:sz="4" w:space="0" w:color="auto"/>
              <w:bottom w:val="single" w:sz="4" w:space="0" w:color="auto"/>
            </w:tcBorders>
            <w:shd w:val="clear" w:color="auto" w:fill="auto"/>
            <w:vAlign w:val="center"/>
          </w:tcPr>
          <w:p w14:paraId="2FE110E0" w14:textId="3A5EBBBF" w:rsidR="008F2E38" w:rsidRPr="00A11785" w:rsidRDefault="008F2E38" w:rsidP="008F2E38">
            <w:pPr>
              <w:pStyle w:val="Default"/>
              <w:rPr>
                <w:rFonts w:ascii="Calibri" w:hAnsi="Calibri" w:cs="Calibri"/>
                <w:bCs/>
                <w:sz w:val="22"/>
                <w:szCs w:val="22"/>
              </w:rPr>
            </w:pPr>
            <w:r w:rsidRPr="00AA4A37">
              <w:rPr>
                <w:rFonts w:ascii="Calibri" w:hAnsi="Calibri" w:cs="Calibri"/>
                <w:color w:val="auto"/>
                <w:sz w:val="22"/>
                <w:szCs w:val="22"/>
              </w:rPr>
              <w:lastRenderedPageBreak/>
              <w:t>Policy CDH02 – Sustainable and Inclusive Design</w:t>
            </w:r>
            <w:r>
              <w:rPr>
                <w:b/>
                <w:bCs/>
              </w:rPr>
              <w:t xml:space="preserve"> </w:t>
            </w:r>
            <w:r w:rsidRPr="00A11785">
              <w:rPr>
                <w:rFonts w:ascii="Calibri" w:hAnsi="Calibri" w:cs="Calibri"/>
                <w:bCs/>
                <w:sz w:val="22"/>
                <w:szCs w:val="22"/>
              </w:rPr>
              <w:t xml:space="preserve">provides design requirements for new development in respect of accessibility </w:t>
            </w:r>
          </w:p>
          <w:p w14:paraId="607C50EB" w14:textId="68512A47" w:rsidR="008F2E38" w:rsidRPr="00AA4A37" w:rsidRDefault="008F2E38" w:rsidP="00AA4A37">
            <w:pPr>
              <w:rPr>
                <w:rFonts w:cs="Arial"/>
                <w:b/>
                <w:bCs/>
              </w:rPr>
            </w:pPr>
            <w:r>
              <w:rPr>
                <w:rFonts w:cs="Arial"/>
                <w:b/>
                <w:bCs/>
              </w:rPr>
              <w:t xml:space="preserve"> </w:t>
            </w:r>
          </w:p>
        </w:tc>
        <w:tc>
          <w:tcPr>
            <w:tcW w:w="3625" w:type="dxa"/>
            <w:tcBorders>
              <w:top w:val="single" w:sz="4" w:space="0" w:color="auto"/>
              <w:bottom w:val="single" w:sz="4" w:space="0" w:color="auto"/>
            </w:tcBorders>
          </w:tcPr>
          <w:p w14:paraId="1C39245C" w14:textId="0C612E22" w:rsidR="008F2E38" w:rsidRPr="00FC6CB7" w:rsidRDefault="0054221B" w:rsidP="008F2E38">
            <w:pPr>
              <w:spacing w:after="0" w:line="320" w:lineRule="atLeast"/>
              <w:jc w:val="center"/>
              <w:rPr>
                <w:rFonts w:asciiTheme="minorHAnsi" w:eastAsia="Times New Roman" w:hAnsiTheme="minorHAnsi" w:cstheme="minorHAnsi"/>
                <w:sz w:val="24"/>
                <w:szCs w:val="24"/>
                <w:lang w:eastAsia="en-GB"/>
              </w:rPr>
            </w:pPr>
            <w:r w:rsidRPr="003310EC">
              <w:rPr>
                <w:rFonts w:asciiTheme="minorHAnsi" w:eastAsia="Times New Roman" w:hAnsiTheme="minorHAnsi" w:cstheme="minorHAnsi"/>
                <w:lang w:eastAsia="en-GB"/>
              </w:rPr>
              <w:t>A</w:t>
            </w:r>
            <w:r>
              <w:rPr>
                <w:rFonts w:asciiTheme="minorHAnsi" w:eastAsia="Times New Roman" w:hAnsiTheme="minorHAnsi" w:cstheme="minorHAnsi"/>
                <w:lang w:eastAsia="en-GB"/>
              </w:rPr>
              <w:t xml:space="preserve">uthorities </w:t>
            </w:r>
            <w:r w:rsidRPr="003310EC">
              <w:rPr>
                <w:rFonts w:asciiTheme="minorHAnsi" w:eastAsia="Times New Roman" w:hAnsiTheme="minorHAnsi" w:cstheme="minorHAnsi"/>
                <w:lang w:eastAsia="en-GB"/>
              </w:rPr>
              <w:t xml:space="preserve">monitoring report </w:t>
            </w:r>
          </w:p>
        </w:tc>
        <w:tc>
          <w:tcPr>
            <w:tcW w:w="1270" w:type="dxa"/>
            <w:tcBorders>
              <w:top w:val="single" w:sz="4" w:space="0" w:color="auto"/>
              <w:bottom w:val="single" w:sz="4" w:space="0" w:color="auto"/>
            </w:tcBorders>
          </w:tcPr>
          <w:p w14:paraId="5734A0DB" w14:textId="3F401351" w:rsidR="008F2E38" w:rsidRPr="00FC6CB7" w:rsidRDefault="008F2E38" w:rsidP="008F2E38">
            <w:pPr>
              <w:spacing w:after="0" w:line="320" w:lineRule="atLeast"/>
              <w:jc w:val="center"/>
              <w:rPr>
                <w:rFonts w:asciiTheme="minorHAnsi" w:eastAsia="Times New Roman" w:hAnsiTheme="minorHAnsi" w:cstheme="minorHAnsi"/>
                <w:sz w:val="24"/>
                <w:szCs w:val="24"/>
                <w:lang w:eastAsia="en-GB"/>
              </w:rPr>
            </w:pPr>
            <w:r w:rsidRPr="00023BEC">
              <w:rPr>
                <w:rFonts w:asciiTheme="minorHAnsi" w:eastAsia="Times New Roman" w:hAnsiTheme="minorHAnsi" w:cstheme="minorHAnsi"/>
                <w:lang w:eastAsia="en-GB"/>
              </w:rPr>
              <w:t>Annually</w:t>
            </w:r>
          </w:p>
        </w:tc>
        <w:tc>
          <w:tcPr>
            <w:tcW w:w="1652" w:type="dxa"/>
            <w:tcBorders>
              <w:top w:val="single" w:sz="4" w:space="0" w:color="auto"/>
              <w:bottom w:val="single" w:sz="4" w:space="0" w:color="auto"/>
            </w:tcBorders>
          </w:tcPr>
          <w:p w14:paraId="190BDDAF" w14:textId="1831D881" w:rsidR="008F2E38" w:rsidRPr="00FC6CB7" w:rsidRDefault="008F2E38" w:rsidP="008F2E38">
            <w:pPr>
              <w:spacing w:after="0" w:line="320" w:lineRule="atLeast"/>
              <w:jc w:val="center"/>
              <w:rPr>
                <w:rFonts w:asciiTheme="minorHAnsi" w:eastAsia="Times New Roman" w:hAnsiTheme="minorHAnsi" w:cstheme="minorHAnsi"/>
                <w:sz w:val="24"/>
                <w:szCs w:val="24"/>
                <w:lang w:eastAsia="en-GB"/>
              </w:rPr>
            </w:pPr>
            <w:r w:rsidRPr="00023BEC">
              <w:rPr>
                <w:rFonts w:asciiTheme="minorHAnsi" w:eastAsia="Times New Roman" w:hAnsiTheme="minorHAnsi" w:cstheme="minorHAnsi"/>
                <w:lang w:eastAsia="en-GB"/>
              </w:rPr>
              <w:t>Planning Policy Team</w:t>
            </w:r>
          </w:p>
        </w:tc>
      </w:tr>
      <w:tr w:rsidR="003849A5" w:rsidRPr="00700A21" w14:paraId="37EC33BA" w14:textId="77777777" w:rsidTr="00AA4A37">
        <w:trPr>
          <w:gridAfter w:val="1"/>
          <w:wAfter w:w="27" w:type="dxa"/>
          <w:trHeight w:val="626"/>
        </w:trPr>
        <w:tc>
          <w:tcPr>
            <w:tcW w:w="2275" w:type="dxa"/>
            <w:tcBorders>
              <w:top w:val="single" w:sz="4" w:space="0" w:color="auto"/>
              <w:bottom w:val="single" w:sz="4" w:space="0" w:color="auto"/>
            </w:tcBorders>
            <w:shd w:val="clear" w:color="auto" w:fill="auto"/>
            <w:vAlign w:val="center"/>
          </w:tcPr>
          <w:p w14:paraId="2B3B4E79" w14:textId="77777777" w:rsidR="003849A5" w:rsidRPr="00AA4A37" w:rsidRDefault="003849A5" w:rsidP="003849A5">
            <w:pPr>
              <w:spacing w:after="0" w:line="320" w:lineRule="atLeast"/>
              <w:rPr>
                <w:rFonts w:asciiTheme="minorHAnsi" w:hAnsiTheme="minorHAnsi" w:cstheme="minorHAnsi"/>
              </w:rPr>
            </w:pPr>
            <w:r w:rsidRPr="00AA4A37">
              <w:rPr>
                <w:rFonts w:asciiTheme="minorHAnsi" w:hAnsiTheme="minorHAnsi" w:cstheme="minorHAnsi"/>
              </w:rPr>
              <w:t>TOW03</w:t>
            </w:r>
          </w:p>
          <w:p w14:paraId="3C17C13F" w14:textId="4406300E" w:rsidR="003849A5" w:rsidRPr="00AA4A37" w:rsidRDefault="003849A5" w:rsidP="003849A5">
            <w:pPr>
              <w:spacing w:after="0" w:line="320" w:lineRule="atLeast"/>
              <w:rPr>
                <w:rFonts w:cs="Calibri"/>
                <w:bCs/>
                <w:highlight w:val="yellow"/>
              </w:rPr>
            </w:pPr>
            <w:r w:rsidRPr="00AA4A37">
              <w:rPr>
                <w:rFonts w:eastAsia="Arial" w:cs="Calibri"/>
                <w:bCs/>
                <w:color w:val="000000"/>
              </w:rPr>
              <w:t xml:space="preserve">Managing Hot Food Takeaways, Adult Gaming Centres, Amusement Arcades, Betting Shops, Payday Loan Shops, Pawnbrokers and Shisha Bars  </w:t>
            </w:r>
          </w:p>
        </w:tc>
        <w:tc>
          <w:tcPr>
            <w:tcW w:w="2999" w:type="dxa"/>
            <w:tcBorders>
              <w:top w:val="single" w:sz="4" w:space="0" w:color="auto"/>
              <w:bottom w:val="single" w:sz="4" w:space="0" w:color="auto"/>
            </w:tcBorders>
            <w:shd w:val="clear" w:color="auto" w:fill="auto"/>
            <w:vAlign w:val="center"/>
          </w:tcPr>
          <w:p w14:paraId="336E6BBC" w14:textId="634C08D9" w:rsidR="003849A5" w:rsidRDefault="003849A5" w:rsidP="003849A5">
            <w:pPr>
              <w:pStyle w:val="Default"/>
              <w:rPr>
                <w:rFonts w:ascii="Calibri" w:hAnsi="Calibri" w:cs="Calibri"/>
                <w:iCs/>
                <w:sz w:val="22"/>
                <w:szCs w:val="22"/>
              </w:rPr>
            </w:pPr>
            <w:r w:rsidRPr="00AA4A37">
              <w:rPr>
                <w:rFonts w:asciiTheme="minorHAnsi" w:eastAsia="Times New Roman" w:hAnsiTheme="minorHAnsi" w:cstheme="minorHAnsi"/>
                <w:sz w:val="22"/>
                <w:szCs w:val="22"/>
              </w:rPr>
              <w:t xml:space="preserve">MM 55 </w:t>
            </w:r>
            <w:r w:rsidRPr="00C663B5">
              <w:rPr>
                <w:rFonts w:ascii="Calibri" w:hAnsi="Calibri" w:cs="Calibri"/>
                <w:iCs/>
                <w:sz w:val="22"/>
                <w:szCs w:val="22"/>
              </w:rPr>
              <w:t>may make it easier for younger people to access hot food takeaways and outlets associated with gambling, by removing the 400 m boundary restriction.</w:t>
            </w:r>
          </w:p>
          <w:p w14:paraId="243A82F2" w14:textId="77777777" w:rsidR="003849A5" w:rsidRDefault="003849A5" w:rsidP="003849A5">
            <w:pPr>
              <w:pStyle w:val="Default"/>
              <w:rPr>
                <w:rFonts w:ascii="Calibri" w:hAnsi="Calibri" w:cs="Calibri"/>
                <w:iCs/>
                <w:sz w:val="22"/>
                <w:szCs w:val="22"/>
              </w:rPr>
            </w:pPr>
          </w:p>
          <w:p w14:paraId="4116FC2E" w14:textId="79794ED0" w:rsidR="003849A5" w:rsidRDefault="003849A5" w:rsidP="003849A5">
            <w:pPr>
              <w:pStyle w:val="Default"/>
              <w:rPr>
                <w:rFonts w:ascii="Calibri" w:hAnsi="Calibri" w:cs="Calibri"/>
                <w:iCs/>
                <w:sz w:val="22"/>
                <w:szCs w:val="22"/>
              </w:rPr>
            </w:pPr>
            <w:r>
              <w:rPr>
                <w:rFonts w:ascii="Calibri" w:hAnsi="Calibri" w:cs="Calibri"/>
                <w:iCs/>
                <w:sz w:val="22"/>
                <w:szCs w:val="22"/>
              </w:rPr>
              <w:t>This could affect the following groups;</w:t>
            </w:r>
          </w:p>
          <w:p w14:paraId="0DA6EEEE" w14:textId="77777777" w:rsidR="003849A5" w:rsidRDefault="003849A5" w:rsidP="003849A5">
            <w:pPr>
              <w:pStyle w:val="Default"/>
              <w:rPr>
                <w:rFonts w:ascii="Calibri" w:hAnsi="Calibri" w:cs="Calibri"/>
                <w:iCs/>
                <w:sz w:val="22"/>
                <w:szCs w:val="22"/>
              </w:rPr>
            </w:pPr>
          </w:p>
          <w:p w14:paraId="52397BA1" w14:textId="77777777" w:rsidR="003849A5" w:rsidRPr="00023BEC" w:rsidRDefault="003849A5" w:rsidP="003849A5">
            <w:pPr>
              <w:spacing w:after="0" w:line="320" w:lineRule="atLeast"/>
              <w:rPr>
                <w:rFonts w:asciiTheme="minorHAnsi" w:eastAsia="Times New Roman" w:hAnsiTheme="minorHAnsi" w:cstheme="minorHAnsi"/>
                <w:u w:val="single"/>
                <w:lang w:eastAsia="en-GB"/>
              </w:rPr>
            </w:pPr>
            <w:r w:rsidRPr="00023BEC">
              <w:rPr>
                <w:rFonts w:asciiTheme="minorHAnsi" w:eastAsia="Times New Roman" w:hAnsiTheme="minorHAnsi" w:cstheme="minorHAnsi"/>
                <w:u w:val="single"/>
                <w:lang w:eastAsia="en-GB"/>
              </w:rPr>
              <w:t>Protective characteristic groups:</w:t>
            </w:r>
          </w:p>
          <w:p w14:paraId="69896981" w14:textId="77777777" w:rsidR="003849A5" w:rsidRDefault="003849A5" w:rsidP="003849A5">
            <w:pPr>
              <w:pStyle w:val="Default"/>
              <w:rPr>
                <w:rFonts w:ascii="Calibri" w:hAnsi="Calibri" w:cs="Calibri"/>
                <w:iCs/>
                <w:sz w:val="22"/>
                <w:szCs w:val="22"/>
              </w:rPr>
            </w:pPr>
          </w:p>
          <w:p w14:paraId="1A41D515" w14:textId="0730ED75" w:rsidR="003849A5" w:rsidRDefault="003849A5" w:rsidP="003849A5">
            <w:pPr>
              <w:pStyle w:val="Default"/>
              <w:rPr>
                <w:rFonts w:ascii="Calibri" w:hAnsi="Calibri" w:cs="Calibri"/>
                <w:iCs/>
                <w:sz w:val="22"/>
                <w:szCs w:val="22"/>
              </w:rPr>
            </w:pPr>
            <w:r>
              <w:rPr>
                <w:rFonts w:ascii="Calibri" w:hAnsi="Calibri" w:cs="Calibri"/>
                <w:iCs/>
                <w:sz w:val="22"/>
                <w:szCs w:val="22"/>
              </w:rPr>
              <w:t>Age</w:t>
            </w:r>
          </w:p>
          <w:p w14:paraId="2E6E4CCF" w14:textId="77777777" w:rsidR="003849A5" w:rsidRDefault="003849A5" w:rsidP="003849A5">
            <w:pPr>
              <w:pStyle w:val="Default"/>
              <w:rPr>
                <w:rFonts w:ascii="Calibri" w:hAnsi="Calibri" w:cs="Calibri"/>
                <w:iCs/>
                <w:sz w:val="22"/>
                <w:szCs w:val="22"/>
              </w:rPr>
            </w:pPr>
          </w:p>
          <w:p w14:paraId="10180436" w14:textId="42FD2775" w:rsidR="003849A5" w:rsidRDefault="003849A5" w:rsidP="003849A5">
            <w:pPr>
              <w:pStyle w:val="Default"/>
              <w:rPr>
                <w:rFonts w:ascii="Calibri" w:hAnsi="Calibri" w:cs="Calibri"/>
                <w:iCs/>
                <w:sz w:val="22"/>
                <w:szCs w:val="22"/>
              </w:rPr>
            </w:pPr>
            <w:r>
              <w:rPr>
                <w:rFonts w:ascii="Calibri" w:hAnsi="Calibri" w:cs="Calibri"/>
                <w:iCs/>
                <w:sz w:val="22"/>
                <w:szCs w:val="22"/>
              </w:rPr>
              <w:t>Other key groups</w:t>
            </w:r>
          </w:p>
          <w:p w14:paraId="13B59230" w14:textId="6770CA86" w:rsidR="003849A5" w:rsidRDefault="003849A5" w:rsidP="003849A5">
            <w:pPr>
              <w:pStyle w:val="Default"/>
              <w:rPr>
                <w:rFonts w:ascii="Calibri" w:hAnsi="Calibri" w:cs="Calibri"/>
                <w:iCs/>
                <w:sz w:val="22"/>
                <w:szCs w:val="22"/>
              </w:rPr>
            </w:pPr>
            <w:r>
              <w:rPr>
                <w:rFonts w:ascii="Calibri" w:hAnsi="Calibri" w:cs="Calibri"/>
                <w:iCs/>
                <w:sz w:val="22"/>
                <w:szCs w:val="22"/>
              </w:rPr>
              <w:t>Lone parents</w:t>
            </w:r>
          </w:p>
          <w:p w14:paraId="5D123385" w14:textId="4D93EDA6" w:rsidR="003849A5" w:rsidRDefault="003849A5" w:rsidP="003849A5">
            <w:pPr>
              <w:pStyle w:val="Default"/>
              <w:rPr>
                <w:rFonts w:ascii="Calibri" w:hAnsi="Calibri" w:cs="Calibri"/>
                <w:iCs/>
                <w:sz w:val="22"/>
                <w:szCs w:val="22"/>
              </w:rPr>
            </w:pPr>
            <w:r>
              <w:rPr>
                <w:rFonts w:ascii="Calibri" w:hAnsi="Calibri" w:cs="Calibri"/>
                <w:iCs/>
                <w:sz w:val="22"/>
                <w:szCs w:val="22"/>
              </w:rPr>
              <w:t>Young children in care</w:t>
            </w:r>
          </w:p>
          <w:p w14:paraId="20C14469" w14:textId="77777777" w:rsidR="003849A5" w:rsidRPr="00C663B5" w:rsidRDefault="003849A5" w:rsidP="003849A5">
            <w:pPr>
              <w:pStyle w:val="Default"/>
              <w:rPr>
                <w:rFonts w:ascii="Calibri" w:hAnsi="Calibri" w:cs="Calibri"/>
                <w:iCs/>
                <w:sz w:val="22"/>
                <w:szCs w:val="22"/>
              </w:rPr>
            </w:pPr>
          </w:p>
          <w:p w14:paraId="765D7296" w14:textId="2E27CD76" w:rsidR="003849A5" w:rsidRDefault="003849A5" w:rsidP="003849A5">
            <w:pPr>
              <w:spacing w:after="0" w:line="320" w:lineRule="atLeast"/>
              <w:rPr>
                <w:rFonts w:asciiTheme="minorHAnsi" w:eastAsia="Times New Roman" w:hAnsiTheme="minorHAnsi" w:cstheme="minorHAnsi"/>
                <w:lang w:eastAsia="en-GB"/>
              </w:rPr>
            </w:pPr>
          </w:p>
        </w:tc>
        <w:tc>
          <w:tcPr>
            <w:tcW w:w="2640" w:type="dxa"/>
            <w:tcBorders>
              <w:top w:val="single" w:sz="4" w:space="0" w:color="auto"/>
              <w:bottom w:val="single" w:sz="4" w:space="0" w:color="auto"/>
            </w:tcBorders>
            <w:shd w:val="clear" w:color="auto" w:fill="auto"/>
            <w:vAlign w:val="center"/>
          </w:tcPr>
          <w:p w14:paraId="3539CF38" w14:textId="01B98A71" w:rsidR="003849A5" w:rsidRPr="00AA4A37" w:rsidRDefault="003849A5" w:rsidP="003849A5">
            <w:pPr>
              <w:spacing w:line="259" w:lineRule="auto"/>
              <w:rPr>
                <w:rFonts w:asciiTheme="minorHAnsi" w:eastAsia="Times New Roman" w:hAnsiTheme="minorHAnsi" w:cstheme="minorHAnsi"/>
                <w:lang w:eastAsia="en-GB"/>
              </w:rPr>
            </w:pPr>
            <w:r w:rsidRPr="00AA4A37">
              <w:rPr>
                <w:rFonts w:asciiTheme="minorHAnsi" w:eastAsia="Times New Roman" w:hAnsiTheme="minorHAnsi" w:cstheme="minorHAnsi"/>
                <w:lang w:eastAsia="en-GB"/>
              </w:rPr>
              <w:t>The Policy has also been modified with requirement for all relevant proposals to complete the Council’s Health Impact Assessment screening tool.</w:t>
            </w:r>
          </w:p>
          <w:p w14:paraId="05CF699E" w14:textId="73128279" w:rsidR="003849A5" w:rsidRPr="00AA4A37" w:rsidRDefault="003849A5" w:rsidP="003849A5">
            <w:pPr>
              <w:spacing w:line="259" w:lineRule="auto"/>
              <w:rPr>
                <w:rFonts w:asciiTheme="minorHAnsi" w:eastAsia="Times New Roman" w:hAnsiTheme="minorHAnsi" w:cstheme="minorHAnsi"/>
                <w:lang w:eastAsia="en-GB"/>
              </w:rPr>
            </w:pPr>
            <w:r w:rsidRPr="00AA4A37">
              <w:rPr>
                <w:rFonts w:asciiTheme="minorHAnsi" w:eastAsia="Times New Roman" w:hAnsiTheme="minorHAnsi" w:cstheme="minorHAnsi"/>
                <w:lang w:eastAsia="en-GB"/>
              </w:rPr>
              <w:t xml:space="preserve">The policy also requires proposals in relation to hot food take aways to comply with the Council’s Healthy Catering Commitment. </w:t>
            </w:r>
          </w:p>
          <w:p w14:paraId="2C522C5F" w14:textId="77777777" w:rsidR="003849A5" w:rsidRPr="00AA4A37" w:rsidRDefault="003849A5" w:rsidP="003849A5">
            <w:pPr>
              <w:spacing w:line="259" w:lineRule="auto"/>
              <w:rPr>
                <w:rFonts w:asciiTheme="minorHAnsi" w:eastAsia="Times New Roman" w:hAnsiTheme="minorHAnsi" w:cstheme="minorHAnsi"/>
                <w:lang w:eastAsia="en-GB"/>
              </w:rPr>
            </w:pPr>
          </w:p>
          <w:p w14:paraId="713A03EF" w14:textId="74907385" w:rsidR="003849A5" w:rsidRPr="00AA4A37" w:rsidRDefault="003849A5" w:rsidP="003849A5">
            <w:pPr>
              <w:spacing w:line="259" w:lineRule="auto"/>
              <w:rPr>
                <w:rFonts w:asciiTheme="minorHAnsi" w:eastAsia="Times New Roman" w:hAnsiTheme="minorHAnsi" w:cstheme="minorHAnsi"/>
                <w:lang w:eastAsia="en-GB"/>
              </w:rPr>
            </w:pPr>
            <w:r w:rsidRPr="00AA4A37">
              <w:rPr>
                <w:rFonts w:asciiTheme="minorHAnsi" w:eastAsia="Times New Roman" w:hAnsiTheme="minorHAnsi" w:cstheme="minorHAnsi"/>
                <w:lang w:eastAsia="en-GB"/>
              </w:rPr>
              <w:t>This counterbalances any negative impacts</w:t>
            </w:r>
          </w:p>
          <w:p w14:paraId="7A01E97D" w14:textId="77777777" w:rsidR="003849A5" w:rsidRPr="00545489" w:rsidRDefault="003849A5" w:rsidP="003849A5">
            <w:pPr>
              <w:spacing w:after="0" w:line="320" w:lineRule="atLeast"/>
              <w:rPr>
                <w:rFonts w:asciiTheme="minorHAnsi" w:eastAsia="Times New Roman" w:hAnsiTheme="minorHAnsi" w:cstheme="minorHAnsi"/>
                <w:lang w:eastAsia="en-GB"/>
              </w:rPr>
            </w:pPr>
          </w:p>
        </w:tc>
        <w:tc>
          <w:tcPr>
            <w:tcW w:w="3625" w:type="dxa"/>
            <w:tcBorders>
              <w:top w:val="single" w:sz="4" w:space="0" w:color="auto"/>
              <w:bottom w:val="single" w:sz="4" w:space="0" w:color="auto"/>
            </w:tcBorders>
          </w:tcPr>
          <w:p w14:paraId="36674A23" w14:textId="07338188" w:rsidR="003849A5" w:rsidRPr="00FC6CB7" w:rsidRDefault="003849A5" w:rsidP="003849A5">
            <w:pPr>
              <w:spacing w:after="0" w:line="320" w:lineRule="atLeast"/>
              <w:jc w:val="center"/>
              <w:rPr>
                <w:rFonts w:asciiTheme="minorHAnsi" w:eastAsia="Times New Roman" w:hAnsiTheme="minorHAnsi" w:cstheme="minorHAnsi"/>
                <w:sz w:val="24"/>
                <w:szCs w:val="24"/>
                <w:lang w:eastAsia="en-GB"/>
              </w:rPr>
            </w:pPr>
          </w:p>
        </w:tc>
        <w:tc>
          <w:tcPr>
            <w:tcW w:w="1270" w:type="dxa"/>
            <w:tcBorders>
              <w:top w:val="single" w:sz="4" w:space="0" w:color="auto"/>
              <w:bottom w:val="single" w:sz="4" w:space="0" w:color="auto"/>
            </w:tcBorders>
          </w:tcPr>
          <w:p w14:paraId="3393DF95" w14:textId="444FC3D8" w:rsidR="003849A5" w:rsidRPr="00FC6CB7" w:rsidRDefault="003849A5" w:rsidP="003849A5">
            <w:pPr>
              <w:spacing w:after="0" w:line="320" w:lineRule="atLeast"/>
              <w:jc w:val="center"/>
              <w:rPr>
                <w:rFonts w:asciiTheme="minorHAnsi" w:eastAsia="Times New Roman" w:hAnsiTheme="minorHAnsi" w:cstheme="minorHAnsi"/>
                <w:sz w:val="24"/>
                <w:szCs w:val="24"/>
                <w:lang w:eastAsia="en-GB"/>
              </w:rPr>
            </w:pPr>
            <w:r w:rsidRPr="00023BEC">
              <w:rPr>
                <w:rFonts w:asciiTheme="minorHAnsi" w:eastAsia="Times New Roman" w:hAnsiTheme="minorHAnsi" w:cstheme="minorHAnsi"/>
                <w:lang w:eastAsia="en-GB"/>
              </w:rPr>
              <w:t>Annually</w:t>
            </w:r>
          </w:p>
        </w:tc>
        <w:tc>
          <w:tcPr>
            <w:tcW w:w="1652" w:type="dxa"/>
            <w:tcBorders>
              <w:top w:val="single" w:sz="4" w:space="0" w:color="auto"/>
              <w:bottom w:val="single" w:sz="4" w:space="0" w:color="auto"/>
            </w:tcBorders>
          </w:tcPr>
          <w:p w14:paraId="4AF519D1" w14:textId="431906C4" w:rsidR="003849A5" w:rsidRPr="00FC6CB7" w:rsidRDefault="003849A5" w:rsidP="003849A5">
            <w:pPr>
              <w:spacing w:after="0" w:line="320" w:lineRule="atLeast"/>
              <w:jc w:val="center"/>
              <w:rPr>
                <w:rFonts w:asciiTheme="minorHAnsi" w:eastAsia="Times New Roman" w:hAnsiTheme="minorHAnsi" w:cstheme="minorHAnsi"/>
                <w:sz w:val="24"/>
                <w:szCs w:val="24"/>
                <w:lang w:eastAsia="en-GB"/>
              </w:rPr>
            </w:pPr>
            <w:r w:rsidRPr="00023BEC">
              <w:rPr>
                <w:rFonts w:asciiTheme="minorHAnsi" w:eastAsia="Times New Roman" w:hAnsiTheme="minorHAnsi" w:cstheme="minorHAnsi"/>
                <w:lang w:eastAsia="en-GB"/>
              </w:rPr>
              <w:t>Planning Policy Team</w:t>
            </w:r>
          </w:p>
        </w:tc>
      </w:tr>
      <w:tr w:rsidR="003C2ACB" w:rsidRPr="00700A21" w14:paraId="5467BC91" w14:textId="77777777" w:rsidTr="00AA4A37">
        <w:trPr>
          <w:gridAfter w:val="1"/>
          <w:wAfter w:w="27" w:type="dxa"/>
          <w:trHeight w:val="626"/>
        </w:trPr>
        <w:tc>
          <w:tcPr>
            <w:tcW w:w="2275" w:type="dxa"/>
            <w:tcBorders>
              <w:top w:val="single" w:sz="4" w:space="0" w:color="auto"/>
            </w:tcBorders>
            <w:shd w:val="clear" w:color="auto" w:fill="auto"/>
            <w:vAlign w:val="center"/>
          </w:tcPr>
          <w:p w14:paraId="1B8EC211" w14:textId="77777777" w:rsidR="003C2ACB" w:rsidRPr="00737F14" w:rsidRDefault="003C2ACB" w:rsidP="003C2ACB">
            <w:pPr>
              <w:pStyle w:val="Default"/>
              <w:rPr>
                <w:rFonts w:ascii="Calibri" w:hAnsi="Calibri" w:cs="Calibri"/>
                <w:color w:val="auto"/>
                <w:sz w:val="22"/>
                <w:szCs w:val="22"/>
              </w:rPr>
            </w:pPr>
            <w:r w:rsidRPr="00737F14">
              <w:rPr>
                <w:rFonts w:ascii="Calibri" w:hAnsi="Calibri" w:cs="Calibri"/>
                <w:color w:val="auto"/>
                <w:sz w:val="22"/>
                <w:szCs w:val="22"/>
              </w:rPr>
              <w:t xml:space="preserve">TRC03– Parking management </w:t>
            </w:r>
          </w:p>
          <w:p w14:paraId="390E25C0" w14:textId="77777777" w:rsidR="003C2ACB" w:rsidRPr="00545489" w:rsidRDefault="003C2ACB" w:rsidP="003C2ACB">
            <w:pPr>
              <w:spacing w:after="0" w:line="320" w:lineRule="atLeast"/>
              <w:rPr>
                <w:rFonts w:asciiTheme="minorHAnsi" w:hAnsiTheme="minorHAnsi" w:cstheme="minorHAnsi"/>
              </w:rPr>
            </w:pPr>
          </w:p>
        </w:tc>
        <w:tc>
          <w:tcPr>
            <w:tcW w:w="2999" w:type="dxa"/>
            <w:tcBorders>
              <w:top w:val="single" w:sz="4" w:space="0" w:color="auto"/>
            </w:tcBorders>
            <w:shd w:val="clear" w:color="auto" w:fill="auto"/>
            <w:vAlign w:val="center"/>
          </w:tcPr>
          <w:p w14:paraId="7B6CFF97" w14:textId="6FF84D63" w:rsidR="003C2ACB" w:rsidRDefault="003C2ACB" w:rsidP="003C2ACB">
            <w:pPr>
              <w:pStyle w:val="Default"/>
              <w:rPr>
                <w:rFonts w:ascii="Calibri" w:hAnsi="Calibri" w:cs="Calibri"/>
                <w:color w:val="auto"/>
                <w:sz w:val="22"/>
                <w:szCs w:val="22"/>
              </w:rPr>
            </w:pPr>
            <w:r>
              <w:rPr>
                <w:rFonts w:ascii="Calibri" w:hAnsi="Calibri" w:cs="Calibri"/>
                <w:color w:val="auto"/>
                <w:sz w:val="22"/>
                <w:szCs w:val="22"/>
              </w:rPr>
              <w:t>MM73</w:t>
            </w:r>
            <w:r w:rsidRPr="001F7739">
              <w:rPr>
                <w:rFonts w:ascii="Calibri" w:hAnsi="Calibri" w:cs="Calibri"/>
                <w:color w:val="auto"/>
                <w:sz w:val="22"/>
                <w:szCs w:val="22"/>
              </w:rPr>
              <w:t xml:space="preserve"> s</w:t>
            </w:r>
            <w:r>
              <w:rPr>
                <w:rFonts w:ascii="Calibri" w:hAnsi="Calibri" w:cs="Calibri"/>
                <w:color w:val="auto"/>
                <w:sz w:val="22"/>
                <w:szCs w:val="22"/>
              </w:rPr>
              <w:t>eeks to further reinforce the need to limit car use in the borough by only providing parking where necessary.</w:t>
            </w:r>
          </w:p>
          <w:p w14:paraId="20939023" w14:textId="77777777" w:rsidR="003C2ACB" w:rsidRDefault="003C2ACB" w:rsidP="003C2ACB">
            <w:pPr>
              <w:pStyle w:val="Default"/>
              <w:rPr>
                <w:rFonts w:ascii="Calibri" w:hAnsi="Calibri" w:cs="Calibri"/>
                <w:sz w:val="22"/>
                <w:szCs w:val="22"/>
              </w:rPr>
            </w:pPr>
          </w:p>
          <w:p w14:paraId="4192E663" w14:textId="77777777" w:rsidR="003C2ACB" w:rsidRDefault="003C2ACB" w:rsidP="003C2ACB">
            <w:pPr>
              <w:spacing w:after="0" w:line="320" w:lineRule="atLeast"/>
              <w:rPr>
                <w:rFonts w:asciiTheme="minorHAnsi" w:eastAsia="Times New Roman" w:hAnsiTheme="minorHAnsi" w:cstheme="minorHAnsi"/>
                <w:lang w:eastAsia="en-GB"/>
              </w:rPr>
            </w:pPr>
            <w:r>
              <w:rPr>
                <w:rFonts w:asciiTheme="minorHAnsi" w:eastAsia="Times New Roman" w:hAnsiTheme="minorHAnsi" w:cstheme="minorHAnsi"/>
                <w:lang w:eastAsia="en-GB"/>
              </w:rPr>
              <w:t>This could affect the following groups:</w:t>
            </w:r>
          </w:p>
          <w:p w14:paraId="2159EB8C" w14:textId="77777777" w:rsidR="003C2ACB" w:rsidRDefault="003C2ACB" w:rsidP="003C2ACB">
            <w:pPr>
              <w:spacing w:after="0" w:line="320" w:lineRule="atLeast"/>
              <w:rPr>
                <w:rFonts w:asciiTheme="minorHAnsi" w:eastAsia="Times New Roman" w:hAnsiTheme="minorHAnsi" w:cstheme="minorHAnsi"/>
                <w:lang w:eastAsia="en-GB"/>
              </w:rPr>
            </w:pPr>
          </w:p>
          <w:p w14:paraId="19AAB259" w14:textId="4C3158C4" w:rsidR="003C2ACB" w:rsidRDefault="003C2ACB" w:rsidP="003C2ACB">
            <w:pPr>
              <w:spacing w:after="0" w:line="320" w:lineRule="atLeast"/>
              <w:rPr>
                <w:rFonts w:asciiTheme="minorHAnsi" w:eastAsia="Times New Roman" w:hAnsiTheme="minorHAnsi" w:cstheme="minorHAnsi"/>
                <w:lang w:eastAsia="en-GB"/>
              </w:rPr>
            </w:pPr>
            <w:r>
              <w:rPr>
                <w:rFonts w:asciiTheme="minorHAnsi" w:eastAsia="Times New Roman" w:hAnsiTheme="minorHAnsi" w:cstheme="minorHAnsi"/>
                <w:u w:val="single"/>
                <w:lang w:eastAsia="en-GB"/>
              </w:rPr>
              <w:lastRenderedPageBreak/>
              <w:t>P</w:t>
            </w:r>
            <w:r w:rsidRPr="00AA4A37">
              <w:rPr>
                <w:rFonts w:asciiTheme="minorHAnsi" w:eastAsia="Times New Roman" w:hAnsiTheme="minorHAnsi" w:cstheme="minorHAnsi"/>
                <w:u w:val="single"/>
                <w:lang w:eastAsia="en-GB"/>
              </w:rPr>
              <w:t>rotective characteristic</w:t>
            </w:r>
            <w:r>
              <w:rPr>
                <w:rFonts w:asciiTheme="minorHAnsi" w:eastAsia="Times New Roman" w:hAnsiTheme="minorHAnsi" w:cstheme="minorHAnsi"/>
                <w:lang w:eastAsia="en-GB"/>
              </w:rPr>
              <w:t xml:space="preserve"> groups:</w:t>
            </w:r>
          </w:p>
          <w:p w14:paraId="7BEAAFBD" w14:textId="77777777" w:rsidR="003C2ACB" w:rsidRDefault="003C2ACB" w:rsidP="003C2ACB">
            <w:pPr>
              <w:spacing w:after="0" w:line="320" w:lineRule="atLeast"/>
              <w:rPr>
                <w:rFonts w:asciiTheme="minorHAnsi" w:eastAsia="Times New Roman" w:hAnsiTheme="minorHAnsi" w:cstheme="minorHAnsi"/>
                <w:lang w:eastAsia="en-GB"/>
              </w:rPr>
            </w:pPr>
          </w:p>
          <w:p w14:paraId="3ADEA084" w14:textId="308885A6" w:rsidR="003C2ACB" w:rsidRDefault="003C2ACB" w:rsidP="003C2ACB">
            <w:pPr>
              <w:spacing w:after="0" w:line="320" w:lineRule="atLeast"/>
              <w:rPr>
                <w:rFonts w:asciiTheme="minorHAnsi" w:eastAsia="Times New Roman" w:hAnsiTheme="minorHAnsi" w:cstheme="minorHAnsi"/>
                <w:lang w:eastAsia="en-GB"/>
              </w:rPr>
            </w:pPr>
            <w:r>
              <w:rPr>
                <w:rFonts w:asciiTheme="minorHAnsi" w:eastAsia="Times New Roman" w:hAnsiTheme="minorHAnsi" w:cstheme="minorHAnsi"/>
                <w:lang w:eastAsia="en-GB"/>
              </w:rPr>
              <w:t>Older people and individuals during pregnancy and post pregnancy.</w:t>
            </w:r>
          </w:p>
          <w:p w14:paraId="0FB1237A" w14:textId="77777777" w:rsidR="003C2ACB" w:rsidRDefault="003C2ACB" w:rsidP="003C2ACB">
            <w:pPr>
              <w:pStyle w:val="Default"/>
              <w:rPr>
                <w:rFonts w:cs="Calibri"/>
              </w:rPr>
            </w:pPr>
          </w:p>
          <w:p w14:paraId="45525F23" w14:textId="6688DA68" w:rsidR="003C2ACB" w:rsidRPr="00AA4A37" w:rsidRDefault="003C2ACB" w:rsidP="003C2ACB">
            <w:pPr>
              <w:pStyle w:val="Default"/>
              <w:rPr>
                <w:rFonts w:asciiTheme="minorHAnsi" w:hAnsiTheme="minorHAnsi" w:cstheme="minorHAnsi"/>
                <w:sz w:val="22"/>
                <w:szCs w:val="22"/>
                <w:u w:val="single"/>
              </w:rPr>
            </w:pPr>
            <w:r w:rsidRPr="00AA4A37">
              <w:rPr>
                <w:rFonts w:asciiTheme="minorHAnsi" w:hAnsiTheme="minorHAnsi" w:cstheme="minorHAnsi"/>
                <w:sz w:val="22"/>
                <w:szCs w:val="22"/>
                <w:u w:val="single"/>
              </w:rPr>
              <w:t>Other key groups</w:t>
            </w:r>
          </w:p>
          <w:p w14:paraId="36C3EC7B" w14:textId="1DE31044" w:rsidR="003C2ACB" w:rsidRPr="00AA4A37" w:rsidRDefault="003C2ACB" w:rsidP="003C2ACB">
            <w:pPr>
              <w:pStyle w:val="Default"/>
              <w:rPr>
                <w:rFonts w:asciiTheme="minorHAnsi" w:hAnsiTheme="minorHAnsi" w:cstheme="minorHAnsi"/>
                <w:sz w:val="22"/>
                <w:szCs w:val="22"/>
              </w:rPr>
            </w:pPr>
            <w:r w:rsidRPr="00AA4A37">
              <w:rPr>
                <w:rFonts w:asciiTheme="minorHAnsi" w:hAnsiTheme="minorHAnsi" w:cstheme="minorHAnsi"/>
                <w:sz w:val="22"/>
                <w:szCs w:val="22"/>
              </w:rPr>
              <w:t>Lone parents</w:t>
            </w:r>
          </w:p>
          <w:p w14:paraId="6ECAFA42" w14:textId="77777777" w:rsidR="003C2ACB" w:rsidRPr="00545489" w:rsidRDefault="003C2ACB" w:rsidP="003C2ACB">
            <w:pPr>
              <w:spacing w:after="0" w:line="320" w:lineRule="atLeast"/>
              <w:rPr>
                <w:rFonts w:asciiTheme="minorHAnsi" w:eastAsia="Times New Roman" w:hAnsiTheme="minorHAnsi" w:cstheme="minorHAnsi"/>
                <w:lang w:eastAsia="en-GB"/>
              </w:rPr>
            </w:pPr>
          </w:p>
        </w:tc>
        <w:tc>
          <w:tcPr>
            <w:tcW w:w="2640" w:type="dxa"/>
            <w:tcBorders>
              <w:top w:val="single" w:sz="4" w:space="0" w:color="auto"/>
            </w:tcBorders>
            <w:shd w:val="clear" w:color="auto" w:fill="auto"/>
            <w:vAlign w:val="center"/>
          </w:tcPr>
          <w:p w14:paraId="7BEFA910" w14:textId="1C2723EF" w:rsidR="003C2ACB" w:rsidRPr="00545489" w:rsidRDefault="003C2ACB" w:rsidP="003C2ACB">
            <w:pPr>
              <w:spacing w:after="0" w:line="320" w:lineRule="atLeast"/>
              <w:rPr>
                <w:rFonts w:asciiTheme="minorHAnsi" w:eastAsia="Times New Roman" w:hAnsiTheme="minorHAnsi" w:cstheme="minorHAnsi"/>
                <w:lang w:eastAsia="en-GB"/>
              </w:rPr>
            </w:pPr>
            <w:r>
              <w:rPr>
                <w:rFonts w:asciiTheme="minorHAnsi" w:eastAsia="Times New Roman" w:hAnsiTheme="minorHAnsi" w:cstheme="minorHAnsi"/>
                <w:lang w:eastAsia="en-GB"/>
              </w:rPr>
              <w:lastRenderedPageBreak/>
              <w:t>Policies CDH</w:t>
            </w:r>
            <w:r w:rsidR="004741FD">
              <w:rPr>
                <w:rFonts w:asciiTheme="minorHAnsi" w:eastAsia="Times New Roman" w:hAnsiTheme="minorHAnsi" w:cstheme="minorHAnsi"/>
                <w:lang w:eastAsia="en-GB"/>
              </w:rPr>
              <w:t>0</w:t>
            </w:r>
            <w:r>
              <w:rPr>
                <w:rFonts w:asciiTheme="minorHAnsi" w:eastAsia="Times New Roman" w:hAnsiTheme="minorHAnsi" w:cstheme="minorHAnsi"/>
                <w:lang w:eastAsia="en-GB"/>
              </w:rPr>
              <w:t xml:space="preserve">3, CHW02, CHW03, TRC01 and TRC02 which seek to secure public transport infrastructure improvements and support active travel should mitigate the loss of </w:t>
            </w:r>
            <w:r>
              <w:rPr>
                <w:rFonts w:asciiTheme="minorHAnsi" w:eastAsia="Times New Roman" w:hAnsiTheme="minorHAnsi" w:cstheme="minorHAnsi"/>
                <w:lang w:eastAsia="en-GB"/>
              </w:rPr>
              <w:lastRenderedPageBreak/>
              <w:t>parking available to these groups as this will ensure key services still remain accessible to these groups.</w:t>
            </w:r>
          </w:p>
        </w:tc>
        <w:tc>
          <w:tcPr>
            <w:tcW w:w="3625" w:type="dxa"/>
            <w:tcBorders>
              <w:top w:val="single" w:sz="4" w:space="0" w:color="auto"/>
            </w:tcBorders>
          </w:tcPr>
          <w:p w14:paraId="3435CB04" w14:textId="249A3B4D" w:rsidR="003C2ACB" w:rsidRPr="00FC6CB7" w:rsidRDefault="0054221B" w:rsidP="003C2ACB">
            <w:pPr>
              <w:spacing w:after="0" w:line="320" w:lineRule="atLeast"/>
              <w:jc w:val="center"/>
              <w:rPr>
                <w:rFonts w:asciiTheme="minorHAnsi" w:eastAsia="Times New Roman" w:hAnsiTheme="minorHAnsi" w:cstheme="minorHAnsi"/>
                <w:sz w:val="24"/>
                <w:szCs w:val="24"/>
                <w:lang w:eastAsia="en-GB"/>
              </w:rPr>
            </w:pPr>
            <w:r w:rsidRPr="003310EC">
              <w:rPr>
                <w:rFonts w:asciiTheme="minorHAnsi" w:eastAsia="Times New Roman" w:hAnsiTheme="minorHAnsi" w:cstheme="minorHAnsi"/>
                <w:lang w:eastAsia="en-GB"/>
              </w:rPr>
              <w:lastRenderedPageBreak/>
              <w:t>A</w:t>
            </w:r>
            <w:r>
              <w:rPr>
                <w:rFonts w:asciiTheme="minorHAnsi" w:eastAsia="Times New Roman" w:hAnsiTheme="minorHAnsi" w:cstheme="minorHAnsi"/>
                <w:lang w:eastAsia="en-GB"/>
              </w:rPr>
              <w:t xml:space="preserve">uthorities </w:t>
            </w:r>
            <w:r w:rsidRPr="003310EC">
              <w:rPr>
                <w:rFonts w:asciiTheme="minorHAnsi" w:eastAsia="Times New Roman" w:hAnsiTheme="minorHAnsi" w:cstheme="minorHAnsi"/>
                <w:lang w:eastAsia="en-GB"/>
              </w:rPr>
              <w:t xml:space="preserve">monitoring report </w:t>
            </w:r>
          </w:p>
        </w:tc>
        <w:tc>
          <w:tcPr>
            <w:tcW w:w="1270" w:type="dxa"/>
            <w:tcBorders>
              <w:top w:val="single" w:sz="4" w:space="0" w:color="auto"/>
            </w:tcBorders>
          </w:tcPr>
          <w:p w14:paraId="0EBA2A34" w14:textId="26EA56C4" w:rsidR="003C2ACB" w:rsidRPr="00FC6CB7" w:rsidRDefault="003C2ACB" w:rsidP="003C2ACB">
            <w:pPr>
              <w:spacing w:after="0" w:line="320" w:lineRule="atLeast"/>
              <w:jc w:val="center"/>
              <w:rPr>
                <w:rFonts w:asciiTheme="minorHAnsi" w:eastAsia="Times New Roman" w:hAnsiTheme="minorHAnsi" w:cstheme="minorHAnsi"/>
                <w:sz w:val="24"/>
                <w:szCs w:val="24"/>
                <w:lang w:eastAsia="en-GB"/>
              </w:rPr>
            </w:pPr>
            <w:r w:rsidRPr="00023BEC">
              <w:rPr>
                <w:rFonts w:asciiTheme="minorHAnsi" w:eastAsia="Times New Roman" w:hAnsiTheme="minorHAnsi" w:cstheme="minorHAnsi"/>
                <w:lang w:eastAsia="en-GB"/>
              </w:rPr>
              <w:t>Annually</w:t>
            </w:r>
          </w:p>
        </w:tc>
        <w:tc>
          <w:tcPr>
            <w:tcW w:w="1652" w:type="dxa"/>
            <w:tcBorders>
              <w:top w:val="single" w:sz="4" w:space="0" w:color="auto"/>
            </w:tcBorders>
          </w:tcPr>
          <w:p w14:paraId="16F1C6E3" w14:textId="070F552E" w:rsidR="003C2ACB" w:rsidRPr="00FC6CB7" w:rsidRDefault="003C2ACB" w:rsidP="003C2ACB">
            <w:pPr>
              <w:spacing w:after="0" w:line="320" w:lineRule="atLeast"/>
              <w:jc w:val="center"/>
              <w:rPr>
                <w:rFonts w:asciiTheme="minorHAnsi" w:eastAsia="Times New Roman" w:hAnsiTheme="minorHAnsi" w:cstheme="minorHAnsi"/>
                <w:sz w:val="24"/>
                <w:szCs w:val="24"/>
                <w:lang w:eastAsia="en-GB"/>
              </w:rPr>
            </w:pPr>
            <w:r w:rsidRPr="00023BEC">
              <w:rPr>
                <w:rFonts w:asciiTheme="minorHAnsi" w:eastAsia="Times New Roman" w:hAnsiTheme="minorHAnsi" w:cstheme="minorHAnsi"/>
                <w:lang w:eastAsia="en-GB"/>
              </w:rPr>
              <w:t>Planning Policy Team</w:t>
            </w:r>
          </w:p>
        </w:tc>
      </w:tr>
    </w:tbl>
    <w:p w14:paraId="5E1E64CA" w14:textId="77777777" w:rsidR="00EC13AC" w:rsidRDefault="00EC13AC" w:rsidP="006C677D">
      <w:pPr>
        <w:spacing w:after="0" w:line="240" w:lineRule="auto"/>
        <w:rPr>
          <w:rFonts w:asciiTheme="minorHAnsi" w:eastAsia="Times New Roman" w:hAnsiTheme="minorHAnsi" w:cstheme="minorHAnsi"/>
          <w:sz w:val="20"/>
          <w:szCs w:val="20"/>
          <w:lang w:eastAsia="en-GB"/>
        </w:rPr>
      </w:pPr>
    </w:p>
    <w:p w14:paraId="4F0D86B4" w14:textId="77777777" w:rsidR="00EC13AC" w:rsidRDefault="00EC13AC">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br w:type="page"/>
      </w:r>
    </w:p>
    <w:p w14:paraId="54F581C1" w14:textId="77777777" w:rsidR="006C677D" w:rsidRPr="00700A21" w:rsidRDefault="006C677D" w:rsidP="006C677D">
      <w:pPr>
        <w:spacing w:after="0" w:line="240" w:lineRule="auto"/>
        <w:rPr>
          <w:rFonts w:asciiTheme="minorHAnsi" w:eastAsia="Times New Roman" w:hAnsiTheme="minorHAnsi" w:cstheme="minorHAnsi"/>
          <w:sz w:val="20"/>
          <w:szCs w:val="20"/>
          <w:lang w:eastAsia="en-GB"/>
        </w:rPr>
      </w:pPr>
    </w:p>
    <w:p w14:paraId="697FA533" w14:textId="77777777" w:rsidR="00B60247" w:rsidRPr="00700A21" w:rsidRDefault="00B60247" w:rsidP="006C677D">
      <w:pPr>
        <w:spacing w:after="0" w:line="240" w:lineRule="auto"/>
        <w:rPr>
          <w:rFonts w:asciiTheme="minorHAnsi" w:eastAsia="Times New Roman" w:hAnsiTheme="minorHAnsi" w:cstheme="minorHAnsi"/>
          <w:sz w:val="20"/>
          <w:szCs w:val="20"/>
          <w:lang w:eastAsia="en-GB"/>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4"/>
      </w:tblGrid>
      <w:tr w:rsidR="006C677D" w:rsidRPr="00700A21" w14:paraId="3F077073" w14:textId="77777777" w:rsidTr="007D2438">
        <w:trPr>
          <w:trHeight w:val="983"/>
        </w:trPr>
        <w:tc>
          <w:tcPr>
            <w:tcW w:w="14204" w:type="dxa"/>
            <w:shd w:val="clear" w:color="auto" w:fill="009999"/>
            <w:vAlign w:val="center"/>
          </w:tcPr>
          <w:p w14:paraId="60F1786E" w14:textId="5D72EC86" w:rsidR="006C677D" w:rsidRPr="001365B0" w:rsidRDefault="006208D2" w:rsidP="00A11785">
            <w:pPr>
              <w:pStyle w:val="ListParagraph"/>
              <w:numPr>
                <w:ilvl w:val="0"/>
                <w:numId w:val="12"/>
              </w:numPr>
              <w:spacing w:after="0" w:line="320" w:lineRule="atLeast"/>
              <w:rPr>
                <w:rFonts w:asciiTheme="minorHAnsi" w:eastAsia="Times New Roman" w:hAnsiTheme="minorHAnsi" w:cstheme="minorHAnsi"/>
                <w:b/>
                <w:color w:val="FFFFFF"/>
                <w:sz w:val="32"/>
                <w:szCs w:val="32"/>
                <w:lang w:eastAsia="en-GB"/>
              </w:rPr>
            </w:pPr>
            <w:r w:rsidRPr="001365B0">
              <w:rPr>
                <w:rFonts w:asciiTheme="minorHAnsi" w:eastAsia="Times New Roman" w:hAnsiTheme="minorHAnsi" w:cstheme="minorHAnsi"/>
                <w:b/>
                <w:color w:val="FFFFFF"/>
                <w:sz w:val="32"/>
                <w:szCs w:val="32"/>
                <w:lang w:eastAsia="en-GB"/>
              </w:rPr>
              <w:t xml:space="preserve">Outcome of </w:t>
            </w:r>
            <w:r w:rsidR="006C677D" w:rsidRPr="001365B0">
              <w:rPr>
                <w:rFonts w:asciiTheme="minorHAnsi" w:eastAsia="Times New Roman" w:hAnsiTheme="minorHAnsi" w:cstheme="minorHAnsi"/>
                <w:b/>
                <w:color w:val="FFFFFF"/>
                <w:sz w:val="32"/>
                <w:szCs w:val="32"/>
                <w:lang w:eastAsia="en-GB"/>
              </w:rPr>
              <w:t xml:space="preserve">the </w:t>
            </w:r>
            <w:r w:rsidR="00FA53FF" w:rsidRPr="001365B0">
              <w:rPr>
                <w:rFonts w:asciiTheme="minorHAnsi" w:eastAsia="Times New Roman" w:hAnsiTheme="minorHAnsi" w:cstheme="minorHAnsi"/>
                <w:b/>
                <w:color w:val="FFFFFF"/>
                <w:sz w:val="32"/>
                <w:szCs w:val="32"/>
                <w:lang w:eastAsia="en-GB"/>
              </w:rPr>
              <w:t>Equalities Impact</w:t>
            </w:r>
            <w:r w:rsidR="006C677D" w:rsidRPr="001365B0">
              <w:rPr>
                <w:rFonts w:asciiTheme="minorHAnsi" w:eastAsia="Times New Roman" w:hAnsiTheme="minorHAnsi" w:cstheme="minorHAnsi"/>
                <w:b/>
                <w:color w:val="FFFFFF"/>
                <w:sz w:val="32"/>
                <w:szCs w:val="32"/>
                <w:lang w:eastAsia="en-GB"/>
              </w:rPr>
              <w:t xml:space="preserve"> Assessment</w:t>
            </w:r>
            <w:r w:rsidR="00DE5B4D" w:rsidRPr="001365B0">
              <w:rPr>
                <w:rFonts w:asciiTheme="minorHAnsi" w:eastAsia="Times New Roman" w:hAnsiTheme="minorHAnsi" w:cstheme="minorHAnsi"/>
                <w:b/>
                <w:color w:val="FFFFFF"/>
                <w:sz w:val="32"/>
                <w:szCs w:val="32"/>
                <w:lang w:eastAsia="en-GB"/>
              </w:rPr>
              <w:t xml:space="preserve"> </w:t>
            </w:r>
            <w:r w:rsidRPr="001365B0">
              <w:rPr>
                <w:rFonts w:asciiTheme="minorHAnsi" w:eastAsia="Times New Roman" w:hAnsiTheme="minorHAnsi" w:cstheme="minorHAnsi"/>
                <w:b/>
                <w:color w:val="FFFFFF"/>
                <w:sz w:val="32"/>
                <w:szCs w:val="32"/>
                <w:lang w:eastAsia="en-GB"/>
              </w:rPr>
              <w:t>(</w:t>
            </w:r>
            <w:proofErr w:type="spellStart"/>
            <w:r w:rsidRPr="001365B0">
              <w:rPr>
                <w:rFonts w:asciiTheme="minorHAnsi" w:eastAsia="Times New Roman" w:hAnsiTheme="minorHAnsi" w:cstheme="minorHAnsi"/>
                <w:b/>
                <w:color w:val="FFFFFF"/>
                <w:sz w:val="32"/>
                <w:szCs w:val="32"/>
                <w:lang w:eastAsia="en-GB"/>
              </w:rPr>
              <w:t>E</w:t>
            </w:r>
            <w:r w:rsidR="00F21D42">
              <w:rPr>
                <w:rFonts w:asciiTheme="minorHAnsi" w:eastAsia="Times New Roman" w:hAnsiTheme="minorHAnsi" w:cstheme="minorHAnsi"/>
                <w:b/>
                <w:color w:val="FFFFFF"/>
                <w:sz w:val="32"/>
                <w:szCs w:val="32"/>
                <w:lang w:eastAsia="en-GB"/>
              </w:rPr>
              <w:t>q</w:t>
            </w:r>
            <w:r w:rsidRPr="001365B0">
              <w:rPr>
                <w:rFonts w:asciiTheme="minorHAnsi" w:eastAsia="Times New Roman" w:hAnsiTheme="minorHAnsi" w:cstheme="minorHAnsi"/>
                <w:b/>
                <w:color w:val="FFFFFF"/>
                <w:sz w:val="32"/>
                <w:szCs w:val="32"/>
                <w:lang w:eastAsia="en-GB"/>
              </w:rPr>
              <w:t>IA</w:t>
            </w:r>
            <w:proofErr w:type="spellEnd"/>
            <w:r w:rsidRPr="001365B0">
              <w:rPr>
                <w:rFonts w:asciiTheme="minorHAnsi" w:eastAsia="Times New Roman" w:hAnsiTheme="minorHAnsi" w:cstheme="minorHAnsi"/>
                <w:b/>
                <w:color w:val="FFFFFF"/>
                <w:sz w:val="32"/>
                <w:szCs w:val="32"/>
                <w:lang w:eastAsia="en-GB"/>
              </w:rPr>
              <w:t>)</w:t>
            </w:r>
            <w:r w:rsidR="002B2E38" w:rsidRPr="002B2E38">
              <w:rPr>
                <w:rFonts w:asciiTheme="minorHAnsi" w:eastAsia="Times New Roman" w:hAnsiTheme="minorHAnsi" w:cstheme="minorHAnsi"/>
                <w:b/>
                <w:iCs/>
                <w:color w:val="FFFFFF" w:themeColor="background1"/>
                <w:vertAlign w:val="superscript"/>
                <w:lang w:eastAsia="en-GB"/>
              </w:rPr>
              <w:t xml:space="preserve"> </w:t>
            </w:r>
          </w:p>
          <w:p w14:paraId="2AA60B2C" w14:textId="77777777" w:rsidR="006208D2" w:rsidRPr="006208D2" w:rsidRDefault="006208D2" w:rsidP="001B4788">
            <w:pPr>
              <w:spacing w:after="0" w:line="320" w:lineRule="atLeast"/>
              <w:rPr>
                <w:rFonts w:asciiTheme="minorHAnsi" w:eastAsia="Times New Roman" w:hAnsiTheme="minorHAnsi" w:cstheme="minorHAnsi"/>
                <w:b/>
                <w:color w:val="FFFFFF"/>
                <w:highlight w:val="yellow"/>
                <w:lang w:eastAsia="en-GB"/>
              </w:rPr>
            </w:pPr>
            <w:r>
              <w:rPr>
                <w:rFonts w:asciiTheme="minorHAnsi" w:eastAsia="Times New Roman" w:hAnsiTheme="minorHAnsi" w:cstheme="minorHAnsi"/>
                <w:b/>
                <w:color w:val="FFFFFF"/>
                <w:lang w:eastAsia="en-GB"/>
              </w:rPr>
              <w:t xml:space="preserve">Please select one of the following four outcomes </w:t>
            </w:r>
          </w:p>
        </w:tc>
      </w:tr>
      <w:tr w:rsidR="006C677D" w:rsidRPr="00700A21" w14:paraId="32E2B6B5" w14:textId="77777777" w:rsidTr="007D2438">
        <w:trPr>
          <w:trHeight w:val="1326"/>
        </w:trPr>
        <w:tc>
          <w:tcPr>
            <w:tcW w:w="14204" w:type="dxa"/>
            <w:shd w:val="clear" w:color="auto" w:fill="auto"/>
            <w:vAlign w:val="center"/>
          </w:tcPr>
          <w:p w14:paraId="1B71C0F9" w14:textId="3EA67802" w:rsidR="006C677D" w:rsidRPr="00700A21" w:rsidRDefault="00864035" w:rsidP="006208D2">
            <w:pPr>
              <w:spacing w:after="0" w:line="320" w:lineRule="atLeast"/>
              <w:rPr>
                <w:rFonts w:asciiTheme="minorHAnsi" w:eastAsia="Times New Roman" w:hAnsiTheme="minorHAnsi" w:cstheme="minorHAnsi"/>
                <w:b/>
                <w:sz w:val="24"/>
                <w:szCs w:val="24"/>
                <w:lang w:eastAsia="en-GB"/>
              </w:rPr>
            </w:pPr>
            <w:sdt>
              <w:sdtPr>
                <w:rPr>
                  <w:rFonts w:asciiTheme="minorHAnsi" w:eastAsia="Times New Roman" w:hAnsiTheme="minorHAnsi" w:cstheme="minorHAnsi"/>
                  <w:b/>
                  <w:sz w:val="36"/>
                  <w:szCs w:val="36"/>
                  <w:lang w:eastAsia="en-GB"/>
                </w:rPr>
                <w:id w:val="-1455086082"/>
                <w14:checkbox>
                  <w14:checked w14:val="1"/>
                  <w14:checkedState w14:val="2612" w14:font="MS Gothic"/>
                  <w14:uncheckedState w14:val="2610" w14:font="MS Gothic"/>
                </w14:checkbox>
              </w:sdtPr>
              <w:sdtEndPr/>
              <w:sdtContent>
                <w:r w:rsidR="006C2992">
                  <w:rPr>
                    <w:rFonts w:ascii="MS Gothic" w:eastAsia="MS Gothic" w:hAnsi="MS Gothic" w:cstheme="minorHAnsi" w:hint="eastAsia"/>
                    <w:b/>
                    <w:sz w:val="36"/>
                    <w:szCs w:val="36"/>
                    <w:lang w:eastAsia="en-GB"/>
                  </w:rPr>
                  <w:t>☒</w:t>
                </w:r>
              </w:sdtContent>
            </w:sdt>
            <w:r w:rsidR="005763E5" w:rsidRPr="00700A21">
              <w:rPr>
                <w:rFonts w:asciiTheme="minorHAnsi" w:eastAsia="Times New Roman" w:hAnsiTheme="minorHAnsi" w:cstheme="minorHAnsi"/>
                <w:b/>
                <w:sz w:val="36"/>
                <w:szCs w:val="36"/>
                <w:lang w:eastAsia="en-GB"/>
              </w:rPr>
              <w:t xml:space="preserve"> </w:t>
            </w:r>
            <w:r w:rsidR="006208D2">
              <w:rPr>
                <w:rFonts w:asciiTheme="minorHAnsi" w:eastAsia="Times New Roman" w:hAnsiTheme="minorHAnsi" w:cstheme="minorHAnsi"/>
                <w:b/>
                <w:sz w:val="24"/>
                <w:szCs w:val="24"/>
                <w:lang w:eastAsia="en-GB"/>
              </w:rPr>
              <w:t>Proceed with no changes</w:t>
            </w:r>
          </w:p>
          <w:p w14:paraId="7604D816" w14:textId="77777777" w:rsidR="006C677D" w:rsidRPr="00700A21" w:rsidRDefault="006208D2" w:rsidP="00B33798">
            <w:pPr>
              <w:spacing w:after="0" w:line="240" w:lineRule="auto"/>
              <w:rPr>
                <w:rFonts w:asciiTheme="minorHAnsi" w:eastAsia="Times New Roman" w:hAnsiTheme="minorHAnsi" w:cstheme="minorHAnsi"/>
                <w:b/>
                <w:lang w:eastAsia="en-GB"/>
              </w:rPr>
            </w:pPr>
            <w:r w:rsidRPr="006208D2">
              <w:rPr>
                <w:rFonts w:asciiTheme="minorHAnsi" w:eastAsia="Times New Roman" w:hAnsiTheme="minorHAnsi" w:cstheme="minorHAnsi"/>
                <w:lang w:eastAsia="en-GB"/>
              </w:rPr>
              <w:t>T</w:t>
            </w:r>
            <w:r w:rsidR="006C677D" w:rsidRPr="006208D2">
              <w:rPr>
                <w:rFonts w:asciiTheme="minorHAnsi" w:eastAsia="Times New Roman" w:hAnsiTheme="minorHAnsi" w:cstheme="minorHAnsi"/>
                <w:lang w:eastAsia="en-GB"/>
              </w:rPr>
              <w:t xml:space="preserve">he </w:t>
            </w:r>
            <w:proofErr w:type="spellStart"/>
            <w:r w:rsidR="006C677D" w:rsidRPr="006208D2">
              <w:rPr>
                <w:rFonts w:asciiTheme="minorHAnsi" w:eastAsia="Times New Roman" w:hAnsiTheme="minorHAnsi" w:cstheme="minorHAnsi"/>
                <w:lang w:eastAsia="en-GB"/>
              </w:rPr>
              <w:t>E</w:t>
            </w:r>
            <w:r w:rsidR="00F21D42">
              <w:rPr>
                <w:rFonts w:asciiTheme="minorHAnsi" w:eastAsia="Times New Roman" w:hAnsiTheme="minorHAnsi" w:cstheme="minorHAnsi"/>
                <w:lang w:eastAsia="en-GB"/>
              </w:rPr>
              <w:t>q</w:t>
            </w:r>
            <w:r w:rsidR="006C677D" w:rsidRPr="006208D2">
              <w:rPr>
                <w:rFonts w:asciiTheme="minorHAnsi" w:eastAsia="Times New Roman" w:hAnsiTheme="minorHAnsi" w:cstheme="minorHAnsi"/>
                <w:lang w:eastAsia="en-GB"/>
              </w:rPr>
              <w:t>IA</w:t>
            </w:r>
            <w:proofErr w:type="spellEnd"/>
            <w:r w:rsidR="006C677D" w:rsidRPr="006208D2">
              <w:rPr>
                <w:rFonts w:asciiTheme="minorHAnsi" w:eastAsia="Times New Roman" w:hAnsiTheme="minorHAnsi" w:cstheme="minorHAnsi"/>
                <w:lang w:eastAsia="en-GB"/>
              </w:rPr>
              <w:t xml:space="preserve"> has not identified any potential for </w:t>
            </w:r>
            <w:r w:rsidR="00B33798">
              <w:rPr>
                <w:rFonts w:asciiTheme="minorHAnsi" w:eastAsia="Times New Roman" w:hAnsiTheme="minorHAnsi" w:cstheme="minorHAnsi"/>
                <w:lang w:eastAsia="en-GB"/>
              </w:rPr>
              <w:t xml:space="preserve">a </w:t>
            </w:r>
            <w:r w:rsidR="006C677D" w:rsidRPr="006208D2">
              <w:rPr>
                <w:rFonts w:asciiTheme="minorHAnsi" w:eastAsia="Times New Roman" w:hAnsiTheme="minorHAnsi" w:cstheme="minorHAnsi"/>
                <w:lang w:eastAsia="en-GB"/>
              </w:rPr>
              <w:t xml:space="preserve">disproportionate impact and all opportunities to advance equality of opportunity are being addressed </w:t>
            </w:r>
          </w:p>
        </w:tc>
      </w:tr>
      <w:tr w:rsidR="006C677D" w:rsidRPr="00700A21" w14:paraId="27B625F9" w14:textId="77777777" w:rsidTr="007D2438">
        <w:trPr>
          <w:trHeight w:val="1273"/>
        </w:trPr>
        <w:tc>
          <w:tcPr>
            <w:tcW w:w="14204" w:type="dxa"/>
            <w:shd w:val="clear" w:color="auto" w:fill="auto"/>
            <w:vAlign w:val="center"/>
          </w:tcPr>
          <w:p w14:paraId="3E881B31" w14:textId="77777777" w:rsidR="005763E5" w:rsidRPr="00700A21" w:rsidRDefault="00864035" w:rsidP="006208D2">
            <w:pPr>
              <w:spacing w:after="0" w:line="320" w:lineRule="atLeast"/>
              <w:rPr>
                <w:rFonts w:asciiTheme="minorHAnsi" w:eastAsia="Times New Roman" w:hAnsiTheme="minorHAnsi" w:cstheme="minorHAnsi"/>
                <w:b/>
                <w:sz w:val="24"/>
                <w:szCs w:val="24"/>
                <w:lang w:eastAsia="en-GB"/>
              </w:rPr>
            </w:pPr>
            <w:sdt>
              <w:sdtPr>
                <w:rPr>
                  <w:rFonts w:asciiTheme="minorHAnsi" w:eastAsia="Times New Roman" w:hAnsiTheme="minorHAnsi" w:cstheme="minorHAnsi"/>
                  <w:b/>
                  <w:sz w:val="36"/>
                  <w:szCs w:val="36"/>
                  <w:lang w:eastAsia="en-GB"/>
                </w:rPr>
                <w:id w:val="1909879300"/>
                <w14:checkbox>
                  <w14:checked w14:val="0"/>
                  <w14:checkedState w14:val="2612" w14:font="MS Gothic"/>
                  <w14:uncheckedState w14:val="2610" w14:font="MS Gothic"/>
                </w14:checkbox>
              </w:sdtPr>
              <w:sdtEndPr/>
              <w:sdtContent>
                <w:r w:rsidR="00D650C3" w:rsidRPr="00700A21">
                  <w:rPr>
                    <w:rFonts w:ascii="Segoe UI Symbol" w:eastAsia="MS Gothic" w:hAnsi="Segoe UI Symbol" w:cs="Segoe UI Symbol"/>
                    <w:b/>
                    <w:sz w:val="36"/>
                    <w:szCs w:val="36"/>
                    <w:lang w:eastAsia="en-GB"/>
                  </w:rPr>
                  <w:t>☐</w:t>
                </w:r>
              </w:sdtContent>
            </w:sdt>
            <w:r w:rsidR="005763E5" w:rsidRPr="00700A21">
              <w:rPr>
                <w:rFonts w:asciiTheme="minorHAnsi" w:eastAsia="Times New Roman" w:hAnsiTheme="minorHAnsi" w:cstheme="minorHAnsi"/>
                <w:b/>
                <w:sz w:val="36"/>
                <w:szCs w:val="36"/>
                <w:lang w:eastAsia="en-GB"/>
              </w:rPr>
              <w:t xml:space="preserve"> </w:t>
            </w:r>
            <w:r w:rsidR="006208D2">
              <w:rPr>
                <w:rFonts w:asciiTheme="minorHAnsi" w:eastAsia="Times New Roman" w:hAnsiTheme="minorHAnsi" w:cstheme="minorHAnsi"/>
                <w:b/>
                <w:sz w:val="24"/>
                <w:szCs w:val="24"/>
                <w:lang w:eastAsia="en-GB"/>
              </w:rPr>
              <w:t xml:space="preserve">Proceed with adjustments </w:t>
            </w:r>
          </w:p>
          <w:p w14:paraId="0687EDB0" w14:textId="77777777" w:rsidR="00A7557C" w:rsidRPr="00700A21" w:rsidRDefault="006C677D" w:rsidP="006208D2">
            <w:pPr>
              <w:spacing w:after="0" w:line="240" w:lineRule="auto"/>
              <w:rPr>
                <w:rFonts w:asciiTheme="minorHAnsi" w:eastAsia="Times New Roman" w:hAnsiTheme="minorHAnsi" w:cstheme="minorHAnsi"/>
                <w:b/>
                <w:lang w:eastAsia="en-GB"/>
              </w:rPr>
            </w:pPr>
            <w:r w:rsidRPr="006208D2">
              <w:rPr>
                <w:rFonts w:asciiTheme="minorHAnsi" w:eastAsia="Times New Roman" w:hAnsiTheme="minorHAnsi" w:cstheme="minorHAnsi"/>
                <w:lang w:eastAsia="en-GB"/>
              </w:rPr>
              <w:t xml:space="preserve">Adjustments </w:t>
            </w:r>
            <w:r w:rsidR="006208D2">
              <w:rPr>
                <w:rFonts w:asciiTheme="minorHAnsi" w:eastAsia="Times New Roman" w:hAnsiTheme="minorHAnsi" w:cstheme="minorHAnsi"/>
                <w:lang w:eastAsia="en-GB"/>
              </w:rPr>
              <w:t xml:space="preserve">are required </w:t>
            </w:r>
            <w:r w:rsidRPr="006208D2">
              <w:rPr>
                <w:rFonts w:asciiTheme="minorHAnsi" w:eastAsia="Times New Roman" w:hAnsiTheme="minorHAnsi" w:cstheme="minorHAnsi"/>
                <w:lang w:eastAsia="en-GB"/>
              </w:rPr>
              <w:t>to remove</w:t>
            </w:r>
            <w:r w:rsidR="00761754" w:rsidRPr="006208D2">
              <w:rPr>
                <w:rFonts w:asciiTheme="minorHAnsi" w:eastAsia="Times New Roman" w:hAnsiTheme="minorHAnsi" w:cstheme="minorHAnsi"/>
                <w:lang w:eastAsia="en-GB"/>
              </w:rPr>
              <w:t>/mitigate</w:t>
            </w:r>
            <w:r w:rsidR="00D04F42" w:rsidRPr="006208D2">
              <w:rPr>
                <w:rFonts w:asciiTheme="minorHAnsi" w:eastAsia="Times New Roman" w:hAnsiTheme="minorHAnsi" w:cstheme="minorHAnsi"/>
                <w:lang w:eastAsia="en-GB"/>
              </w:rPr>
              <w:t xml:space="preserve"> negative impacts </w:t>
            </w:r>
            <w:r w:rsidR="006208D2">
              <w:rPr>
                <w:rFonts w:asciiTheme="minorHAnsi" w:eastAsia="Times New Roman" w:hAnsiTheme="minorHAnsi" w:cstheme="minorHAnsi"/>
                <w:lang w:eastAsia="en-GB"/>
              </w:rPr>
              <w:t>identified by the assessment</w:t>
            </w:r>
          </w:p>
        </w:tc>
      </w:tr>
      <w:tr w:rsidR="006C677D" w:rsidRPr="00700A21" w14:paraId="5024DD81" w14:textId="77777777" w:rsidTr="007D2438">
        <w:trPr>
          <w:trHeight w:val="1391"/>
        </w:trPr>
        <w:tc>
          <w:tcPr>
            <w:tcW w:w="14204" w:type="dxa"/>
            <w:shd w:val="clear" w:color="auto" w:fill="auto"/>
            <w:vAlign w:val="center"/>
          </w:tcPr>
          <w:p w14:paraId="11DB7B4E" w14:textId="77777777" w:rsidR="006C677D" w:rsidRPr="00700A21" w:rsidRDefault="00864035" w:rsidP="006208D2">
            <w:pPr>
              <w:spacing w:after="0" w:line="320" w:lineRule="atLeast"/>
              <w:rPr>
                <w:rFonts w:asciiTheme="minorHAnsi" w:eastAsia="Times New Roman" w:hAnsiTheme="minorHAnsi" w:cstheme="minorHAnsi"/>
                <w:sz w:val="36"/>
                <w:szCs w:val="36"/>
              </w:rPr>
            </w:pPr>
            <w:sdt>
              <w:sdtPr>
                <w:rPr>
                  <w:rFonts w:asciiTheme="minorHAnsi" w:eastAsia="Times New Roman" w:hAnsiTheme="minorHAnsi" w:cstheme="minorHAnsi"/>
                  <w:b/>
                  <w:sz w:val="36"/>
                  <w:szCs w:val="36"/>
                  <w:lang w:eastAsia="en-GB"/>
                </w:rPr>
                <w:id w:val="-598257157"/>
                <w14:checkbox>
                  <w14:checked w14:val="0"/>
                  <w14:checkedState w14:val="2612" w14:font="MS Gothic"/>
                  <w14:uncheckedState w14:val="2610" w14:font="MS Gothic"/>
                </w14:checkbox>
              </w:sdtPr>
              <w:sdtEndPr/>
              <w:sdtContent>
                <w:r w:rsidR="00E20227" w:rsidRPr="00700A21">
                  <w:rPr>
                    <w:rFonts w:ascii="Segoe UI Symbol" w:eastAsia="MS Gothic" w:hAnsi="Segoe UI Symbol" w:cs="Segoe UI Symbol"/>
                    <w:b/>
                    <w:sz w:val="36"/>
                    <w:szCs w:val="36"/>
                    <w:lang w:eastAsia="en-GB"/>
                  </w:rPr>
                  <w:t>☐</w:t>
                </w:r>
              </w:sdtContent>
            </w:sdt>
            <w:r w:rsidR="005763E5" w:rsidRPr="00700A21">
              <w:rPr>
                <w:rFonts w:asciiTheme="minorHAnsi" w:eastAsia="Times New Roman" w:hAnsiTheme="minorHAnsi" w:cstheme="minorHAnsi"/>
                <w:b/>
                <w:sz w:val="36"/>
                <w:szCs w:val="36"/>
                <w:lang w:eastAsia="en-GB"/>
              </w:rPr>
              <w:t xml:space="preserve"> </w:t>
            </w:r>
            <w:r w:rsidR="006208D2">
              <w:rPr>
                <w:rFonts w:asciiTheme="minorHAnsi" w:eastAsia="Times New Roman" w:hAnsiTheme="minorHAnsi" w:cstheme="minorHAnsi"/>
                <w:b/>
                <w:sz w:val="24"/>
                <w:szCs w:val="24"/>
                <w:lang w:eastAsia="en-GB"/>
              </w:rPr>
              <w:t>Negative impact but proceed anyway</w:t>
            </w:r>
            <w:r w:rsidR="005763E5" w:rsidRPr="00700A21">
              <w:rPr>
                <w:rFonts w:asciiTheme="minorHAnsi" w:eastAsia="Times New Roman" w:hAnsiTheme="minorHAnsi" w:cstheme="minorHAnsi"/>
                <w:b/>
                <w:sz w:val="24"/>
                <w:szCs w:val="24"/>
                <w:lang w:eastAsia="en-GB"/>
              </w:rPr>
              <w:t xml:space="preserve"> </w:t>
            </w:r>
          </w:p>
          <w:p w14:paraId="2C161B81" w14:textId="77777777" w:rsidR="006C677D" w:rsidRPr="006208D2" w:rsidRDefault="006C677D" w:rsidP="006208D2">
            <w:pPr>
              <w:spacing w:after="0" w:line="240" w:lineRule="auto"/>
              <w:rPr>
                <w:rFonts w:asciiTheme="minorHAnsi" w:eastAsia="Times New Roman" w:hAnsiTheme="minorHAnsi" w:cstheme="minorHAnsi"/>
                <w:sz w:val="20"/>
                <w:szCs w:val="20"/>
                <w:lang w:eastAsia="en-GB"/>
              </w:rPr>
            </w:pPr>
            <w:r w:rsidRPr="006208D2">
              <w:rPr>
                <w:rFonts w:asciiTheme="minorHAnsi" w:eastAsia="Times New Roman" w:hAnsiTheme="minorHAnsi" w:cstheme="minorHAnsi"/>
                <w:color w:val="000000"/>
                <w:lang w:eastAsia="en-GB"/>
              </w:rPr>
              <w:t xml:space="preserve">This </w:t>
            </w:r>
            <w:proofErr w:type="spellStart"/>
            <w:r w:rsidRPr="006208D2">
              <w:rPr>
                <w:rFonts w:asciiTheme="minorHAnsi" w:eastAsia="Times New Roman" w:hAnsiTheme="minorHAnsi" w:cstheme="minorHAnsi"/>
                <w:color w:val="000000"/>
                <w:lang w:eastAsia="en-GB"/>
              </w:rPr>
              <w:t>E</w:t>
            </w:r>
            <w:r w:rsidR="00F21D42">
              <w:rPr>
                <w:rFonts w:asciiTheme="minorHAnsi" w:eastAsia="Times New Roman" w:hAnsiTheme="minorHAnsi" w:cstheme="minorHAnsi"/>
                <w:color w:val="000000"/>
                <w:lang w:eastAsia="en-GB"/>
              </w:rPr>
              <w:t>q</w:t>
            </w:r>
            <w:r w:rsidRPr="006208D2">
              <w:rPr>
                <w:rFonts w:asciiTheme="minorHAnsi" w:eastAsia="Times New Roman" w:hAnsiTheme="minorHAnsi" w:cstheme="minorHAnsi"/>
                <w:color w:val="000000"/>
                <w:lang w:eastAsia="en-GB"/>
              </w:rPr>
              <w:t>IA</w:t>
            </w:r>
            <w:proofErr w:type="spellEnd"/>
            <w:r w:rsidRPr="006208D2">
              <w:rPr>
                <w:rFonts w:asciiTheme="minorHAnsi" w:eastAsia="Times New Roman" w:hAnsiTheme="minorHAnsi" w:cstheme="minorHAnsi"/>
                <w:color w:val="000000"/>
                <w:lang w:eastAsia="en-GB"/>
              </w:rPr>
              <w:t xml:space="preserve"> ha</w:t>
            </w:r>
            <w:r w:rsidR="00C23E0C" w:rsidRPr="006208D2">
              <w:rPr>
                <w:rFonts w:asciiTheme="minorHAnsi" w:eastAsia="Times New Roman" w:hAnsiTheme="minorHAnsi" w:cstheme="minorHAnsi"/>
                <w:color w:val="000000"/>
                <w:lang w:eastAsia="en-GB"/>
              </w:rPr>
              <w:t xml:space="preserve">s identified </w:t>
            </w:r>
            <w:r w:rsidR="006208D2">
              <w:rPr>
                <w:rFonts w:asciiTheme="minorHAnsi" w:eastAsia="Times New Roman" w:hAnsiTheme="minorHAnsi" w:cstheme="minorHAnsi"/>
                <w:color w:val="000000"/>
                <w:lang w:eastAsia="en-GB"/>
              </w:rPr>
              <w:t>negative impacts</w:t>
            </w:r>
            <w:r w:rsidR="00B20E2C">
              <w:rPr>
                <w:rFonts w:asciiTheme="minorHAnsi" w:eastAsia="Times New Roman" w:hAnsiTheme="minorHAnsi" w:cstheme="minorHAnsi"/>
                <w:color w:val="000000"/>
                <w:lang w:eastAsia="en-GB"/>
              </w:rPr>
              <w:t xml:space="preserve"> that are not possible to mitigate</w:t>
            </w:r>
            <w:r w:rsidR="00C23E0C" w:rsidRPr="006208D2">
              <w:rPr>
                <w:rFonts w:asciiTheme="minorHAnsi" w:eastAsia="Times New Roman" w:hAnsiTheme="minorHAnsi" w:cstheme="minorHAnsi"/>
                <w:color w:val="000000"/>
                <w:lang w:eastAsia="en-GB"/>
              </w:rPr>
              <w:t xml:space="preserve">. However, </w:t>
            </w:r>
            <w:r w:rsidR="005B01FC" w:rsidRPr="006208D2">
              <w:rPr>
                <w:rFonts w:asciiTheme="minorHAnsi" w:eastAsia="Times New Roman" w:hAnsiTheme="minorHAnsi" w:cstheme="minorHAnsi"/>
                <w:color w:val="000000"/>
                <w:lang w:eastAsia="en-GB"/>
              </w:rPr>
              <w:t>it is</w:t>
            </w:r>
            <w:r w:rsidRPr="006208D2">
              <w:rPr>
                <w:rFonts w:asciiTheme="minorHAnsi" w:eastAsia="Times New Roman" w:hAnsiTheme="minorHAnsi" w:cstheme="minorHAnsi"/>
                <w:color w:val="000000"/>
                <w:lang w:eastAsia="en-GB"/>
              </w:rPr>
              <w:t xml:space="preserve"> still reasonable to continue </w:t>
            </w:r>
            <w:r w:rsidR="00D04F42" w:rsidRPr="006208D2">
              <w:rPr>
                <w:rFonts w:asciiTheme="minorHAnsi" w:eastAsia="Times New Roman" w:hAnsiTheme="minorHAnsi" w:cstheme="minorHAnsi"/>
                <w:color w:val="000000"/>
                <w:lang w:eastAsia="en-GB"/>
              </w:rPr>
              <w:t xml:space="preserve">with </w:t>
            </w:r>
            <w:r w:rsidRPr="006208D2">
              <w:rPr>
                <w:rFonts w:asciiTheme="minorHAnsi" w:eastAsia="Times New Roman" w:hAnsiTheme="minorHAnsi" w:cstheme="minorHAnsi"/>
                <w:color w:val="000000"/>
                <w:lang w:eastAsia="en-GB"/>
              </w:rPr>
              <w:t>the activity. Outline the reasons for this and the information used t</w:t>
            </w:r>
            <w:r w:rsidR="00C102EE" w:rsidRPr="006208D2">
              <w:rPr>
                <w:rFonts w:asciiTheme="minorHAnsi" w:eastAsia="Times New Roman" w:hAnsiTheme="minorHAnsi" w:cstheme="minorHAnsi"/>
                <w:color w:val="000000"/>
                <w:lang w:eastAsia="en-GB"/>
              </w:rPr>
              <w:t>o reach this decision in the space</w:t>
            </w:r>
            <w:r w:rsidR="006208D2">
              <w:rPr>
                <w:rFonts w:asciiTheme="minorHAnsi" w:eastAsia="Times New Roman" w:hAnsiTheme="minorHAnsi" w:cstheme="minorHAnsi"/>
                <w:color w:val="000000"/>
                <w:lang w:eastAsia="en-GB"/>
              </w:rPr>
              <w:t xml:space="preserve"> below</w:t>
            </w:r>
          </w:p>
          <w:p w14:paraId="6729F83B" w14:textId="77777777" w:rsidR="006C677D" w:rsidRPr="00700A21" w:rsidRDefault="006C677D" w:rsidP="006208D2">
            <w:pPr>
              <w:spacing w:after="0" w:line="240" w:lineRule="auto"/>
              <w:rPr>
                <w:rFonts w:asciiTheme="minorHAnsi" w:eastAsia="Times New Roman" w:hAnsiTheme="minorHAnsi" w:cstheme="minorHAnsi"/>
                <w:sz w:val="20"/>
                <w:szCs w:val="20"/>
                <w:lang w:eastAsia="en-GB"/>
              </w:rPr>
            </w:pPr>
          </w:p>
        </w:tc>
      </w:tr>
      <w:tr w:rsidR="00E20227" w:rsidRPr="00700A21" w14:paraId="4B5270B7" w14:textId="77777777" w:rsidTr="007D2438">
        <w:trPr>
          <w:trHeight w:val="1411"/>
        </w:trPr>
        <w:tc>
          <w:tcPr>
            <w:tcW w:w="14204" w:type="dxa"/>
            <w:shd w:val="clear" w:color="auto" w:fill="auto"/>
            <w:vAlign w:val="center"/>
          </w:tcPr>
          <w:p w14:paraId="3152712F" w14:textId="77777777" w:rsidR="00E20227" w:rsidRPr="00700A21" w:rsidRDefault="00864035" w:rsidP="006208D2">
            <w:pPr>
              <w:spacing w:after="0" w:line="320" w:lineRule="atLeast"/>
              <w:rPr>
                <w:rFonts w:asciiTheme="minorHAnsi" w:eastAsia="Times New Roman" w:hAnsiTheme="minorHAnsi" w:cstheme="minorHAnsi"/>
                <w:sz w:val="36"/>
                <w:szCs w:val="36"/>
              </w:rPr>
            </w:pPr>
            <w:sdt>
              <w:sdtPr>
                <w:rPr>
                  <w:rFonts w:asciiTheme="minorHAnsi" w:eastAsia="Times New Roman" w:hAnsiTheme="minorHAnsi" w:cstheme="minorHAnsi"/>
                  <w:b/>
                  <w:sz w:val="36"/>
                  <w:szCs w:val="36"/>
                  <w:lang w:eastAsia="en-GB"/>
                </w:rPr>
                <w:id w:val="1186636141"/>
                <w14:checkbox>
                  <w14:checked w14:val="0"/>
                  <w14:checkedState w14:val="2612" w14:font="MS Gothic"/>
                  <w14:uncheckedState w14:val="2610" w14:font="MS Gothic"/>
                </w14:checkbox>
              </w:sdtPr>
              <w:sdtEndPr/>
              <w:sdtContent>
                <w:r w:rsidR="00E20227" w:rsidRPr="00700A21">
                  <w:rPr>
                    <w:rFonts w:ascii="Segoe UI Symbol" w:eastAsia="MS Gothic" w:hAnsi="Segoe UI Symbol" w:cs="Segoe UI Symbol"/>
                    <w:b/>
                    <w:sz w:val="36"/>
                    <w:szCs w:val="36"/>
                    <w:lang w:eastAsia="en-GB"/>
                  </w:rPr>
                  <w:t>☐</w:t>
                </w:r>
              </w:sdtContent>
            </w:sdt>
            <w:r w:rsidR="00E20227" w:rsidRPr="00700A21">
              <w:rPr>
                <w:rFonts w:asciiTheme="minorHAnsi" w:eastAsia="Times New Roman" w:hAnsiTheme="minorHAnsi" w:cstheme="minorHAnsi"/>
                <w:b/>
                <w:sz w:val="36"/>
                <w:szCs w:val="36"/>
                <w:lang w:eastAsia="en-GB"/>
              </w:rPr>
              <w:t xml:space="preserve"> </w:t>
            </w:r>
            <w:r w:rsidR="006208D2">
              <w:rPr>
                <w:rFonts w:asciiTheme="minorHAnsi" w:eastAsia="Times New Roman" w:hAnsiTheme="minorHAnsi" w:cstheme="minorHAnsi"/>
                <w:b/>
                <w:sz w:val="24"/>
                <w:szCs w:val="24"/>
                <w:lang w:eastAsia="en-GB"/>
              </w:rPr>
              <w:t>Do not proceed</w:t>
            </w:r>
            <w:r w:rsidR="00E20227" w:rsidRPr="00700A21">
              <w:rPr>
                <w:rFonts w:asciiTheme="minorHAnsi" w:eastAsia="Times New Roman" w:hAnsiTheme="minorHAnsi" w:cstheme="minorHAnsi"/>
                <w:b/>
                <w:sz w:val="24"/>
                <w:szCs w:val="24"/>
                <w:lang w:eastAsia="en-GB"/>
              </w:rPr>
              <w:t xml:space="preserve"> </w:t>
            </w:r>
          </w:p>
          <w:p w14:paraId="42CCF150" w14:textId="77777777" w:rsidR="00E20227" w:rsidRPr="006208D2" w:rsidRDefault="00E20227" w:rsidP="006208D2">
            <w:pPr>
              <w:spacing w:after="0" w:line="320" w:lineRule="atLeast"/>
              <w:rPr>
                <w:rFonts w:asciiTheme="minorHAnsi" w:eastAsia="Times New Roman" w:hAnsiTheme="minorHAnsi" w:cstheme="minorHAnsi"/>
                <w:sz w:val="36"/>
                <w:szCs w:val="36"/>
                <w:lang w:eastAsia="en-GB"/>
              </w:rPr>
            </w:pPr>
            <w:r w:rsidRPr="006208D2">
              <w:rPr>
                <w:rFonts w:asciiTheme="minorHAnsi" w:eastAsia="Times New Roman" w:hAnsiTheme="minorHAnsi" w:cstheme="minorHAnsi"/>
                <w:color w:val="000000"/>
                <w:lang w:eastAsia="en-GB"/>
              </w:rPr>
              <w:t xml:space="preserve">This </w:t>
            </w:r>
            <w:proofErr w:type="spellStart"/>
            <w:r w:rsidRPr="006208D2">
              <w:rPr>
                <w:rFonts w:asciiTheme="minorHAnsi" w:eastAsia="Times New Roman" w:hAnsiTheme="minorHAnsi" w:cstheme="minorHAnsi"/>
                <w:color w:val="000000"/>
                <w:lang w:eastAsia="en-GB"/>
              </w:rPr>
              <w:t>E</w:t>
            </w:r>
            <w:r w:rsidR="00F21D42">
              <w:rPr>
                <w:rFonts w:asciiTheme="minorHAnsi" w:eastAsia="Times New Roman" w:hAnsiTheme="minorHAnsi" w:cstheme="minorHAnsi"/>
                <w:color w:val="000000"/>
                <w:lang w:eastAsia="en-GB"/>
              </w:rPr>
              <w:t>q</w:t>
            </w:r>
            <w:r w:rsidRPr="006208D2">
              <w:rPr>
                <w:rFonts w:asciiTheme="minorHAnsi" w:eastAsia="Times New Roman" w:hAnsiTheme="minorHAnsi" w:cstheme="minorHAnsi"/>
                <w:color w:val="000000"/>
                <w:lang w:eastAsia="en-GB"/>
              </w:rPr>
              <w:t>IA</w:t>
            </w:r>
            <w:proofErr w:type="spellEnd"/>
            <w:r w:rsidRPr="006208D2">
              <w:rPr>
                <w:rFonts w:asciiTheme="minorHAnsi" w:eastAsia="Times New Roman" w:hAnsiTheme="minorHAnsi" w:cstheme="minorHAnsi"/>
                <w:color w:val="000000"/>
                <w:lang w:eastAsia="en-GB"/>
              </w:rPr>
              <w:t xml:space="preserve"> has </w:t>
            </w:r>
            <w:r w:rsidR="006208D2">
              <w:rPr>
                <w:rFonts w:asciiTheme="minorHAnsi" w:eastAsia="Times New Roman" w:hAnsiTheme="minorHAnsi" w:cstheme="minorHAnsi"/>
                <w:color w:val="000000"/>
                <w:lang w:eastAsia="en-GB"/>
              </w:rPr>
              <w:t xml:space="preserve">identified negative impacts that cannot be mitigated and it is </w:t>
            </w:r>
            <w:r w:rsidRPr="006208D2">
              <w:rPr>
                <w:rFonts w:asciiTheme="minorHAnsi" w:eastAsia="Times New Roman" w:hAnsiTheme="minorHAnsi" w:cstheme="minorHAnsi"/>
                <w:color w:val="000000"/>
                <w:lang w:eastAsia="en-GB"/>
              </w:rPr>
              <w:t>not possible</w:t>
            </w:r>
            <w:r w:rsidR="006F53C9" w:rsidRPr="006208D2">
              <w:rPr>
                <w:rFonts w:asciiTheme="minorHAnsi" w:eastAsia="Times New Roman" w:hAnsiTheme="minorHAnsi" w:cstheme="minorHAnsi"/>
                <w:color w:val="000000"/>
                <w:lang w:eastAsia="en-GB"/>
              </w:rPr>
              <w:t xml:space="preserve"> to continue. </w:t>
            </w:r>
            <w:r w:rsidRPr="006208D2">
              <w:rPr>
                <w:rFonts w:asciiTheme="minorHAnsi" w:eastAsia="Times New Roman" w:hAnsiTheme="minorHAnsi" w:cstheme="minorHAnsi"/>
                <w:color w:val="000000"/>
                <w:lang w:eastAsia="en-GB"/>
              </w:rPr>
              <w:t xml:space="preserve"> Outline the reasons for this and the information used to reach this decision in the space below</w:t>
            </w:r>
          </w:p>
        </w:tc>
      </w:tr>
      <w:tr w:rsidR="006C677D" w:rsidRPr="00700A21" w14:paraId="3B264574" w14:textId="77777777" w:rsidTr="007D2438">
        <w:trPr>
          <w:trHeight w:val="340"/>
        </w:trPr>
        <w:tc>
          <w:tcPr>
            <w:tcW w:w="14204" w:type="dxa"/>
            <w:shd w:val="clear" w:color="auto" w:fill="auto"/>
            <w:vAlign w:val="center"/>
          </w:tcPr>
          <w:p w14:paraId="34BAF07A" w14:textId="77777777" w:rsidR="006C677D" w:rsidRPr="006208D2" w:rsidRDefault="006208D2" w:rsidP="001B4788">
            <w:pPr>
              <w:overflowPunct w:val="0"/>
              <w:autoSpaceDE w:val="0"/>
              <w:autoSpaceDN w:val="0"/>
              <w:adjustRightInd w:val="0"/>
              <w:spacing w:after="0" w:line="240" w:lineRule="auto"/>
              <w:textAlignment w:val="baseline"/>
              <w:rPr>
                <w:rFonts w:asciiTheme="minorHAnsi" w:eastAsia="Times New Roman" w:hAnsiTheme="minorHAnsi" w:cstheme="minorHAnsi"/>
                <w:b/>
                <w:lang w:eastAsia="en-GB"/>
              </w:rPr>
            </w:pPr>
            <w:r w:rsidRPr="006208D2">
              <w:rPr>
                <w:rFonts w:asciiTheme="minorHAnsi" w:eastAsia="Times New Roman" w:hAnsiTheme="minorHAnsi" w:cstheme="minorHAnsi"/>
                <w:b/>
                <w:lang w:eastAsia="en-GB"/>
              </w:rPr>
              <w:t>Reasons for decision</w:t>
            </w:r>
            <w:r w:rsidR="002B2E38" w:rsidRPr="002B2E38">
              <w:rPr>
                <w:rFonts w:asciiTheme="minorHAnsi" w:eastAsia="Times New Roman" w:hAnsiTheme="minorHAnsi" w:cstheme="minorHAnsi"/>
                <w:b/>
                <w:lang w:eastAsia="en-GB"/>
              </w:rPr>
              <w:t xml:space="preserve"> </w:t>
            </w:r>
            <w:r w:rsidRPr="006208D2">
              <w:rPr>
                <w:rFonts w:asciiTheme="minorHAnsi" w:eastAsia="Times New Roman" w:hAnsiTheme="minorHAnsi" w:cstheme="minorHAnsi"/>
                <w:b/>
                <w:lang w:eastAsia="en-GB"/>
              </w:rPr>
              <w:t xml:space="preserve"> </w:t>
            </w:r>
          </w:p>
          <w:p w14:paraId="524F6DB1" w14:textId="77777777" w:rsidR="00EE1A61" w:rsidRDefault="00EE1A61" w:rsidP="00EE1A61">
            <w:pPr>
              <w:rPr>
                <w:rFonts w:eastAsiaTheme="minorHAnsi"/>
              </w:rPr>
            </w:pPr>
            <w:r>
              <w:t>Following the submission of the Local Plan for Independent Examination under Regulation 22 of the Town and Country Planning (Local Planning) (England) Regulations 2012 in November 2021, and the subsequent examination Hearing Sessions held between September and December 2022, the Inspectors have, at the request of the Council, recommended a number of Main Modifications to the Plan in order for it to be found sound. To be found sound the Local Plan has to be positively prepared, justified, effective and consistent with national policy.</w:t>
            </w:r>
          </w:p>
          <w:p w14:paraId="103A8747" w14:textId="4B034E62" w:rsidR="00436939" w:rsidRPr="00E12FEA" w:rsidRDefault="00E24311" w:rsidP="001B4788">
            <w:pPr>
              <w:overflowPunct w:val="0"/>
              <w:autoSpaceDE w:val="0"/>
              <w:autoSpaceDN w:val="0"/>
              <w:adjustRightInd w:val="0"/>
              <w:spacing w:after="0" w:line="240" w:lineRule="auto"/>
              <w:textAlignment w:val="baseline"/>
              <w:rPr>
                <w:rFonts w:asciiTheme="minorHAnsi" w:eastAsia="Times New Roman" w:hAnsiTheme="minorHAnsi" w:cstheme="minorHAnsi"/>
                <w:lang w:eastAsia="en-GB"/>
              </w:rPr>
            </w:pPr>
            <w:r w:rsidRPr="00E12FEA">
              <w:rPr>
                <w:rFonts w:asciiTheme="minorHAnsi" w:eastAsia="Times New Roman" w:hAnsiTheme="minorHAnsi" w:cstheme="minorHAnsi"/>
                <w:lang w:eastAsia="en-GB"/>
              </w:rPr>
              <w:t xml:space="preserve">The </w:t>
            </w:r>
            <w:r w:rsidR="00DD72FF">
              <w:rPr>
                <w:rFonts w:asciiTheme="minorHAnsi" w:eastAsia="Times New Roman" w:hAnsiTheme="minorHAnsi" w:cstheme="minorHAnsi"/>
                <w:lang w:eastAsia="en-GB"/>
              </w:rPr>
              <w:t>L</w:t>
            </w:r>
            <w:r w:rsidRPr="00E12FEA">
              <w:rPr>
                <w:rFonts w:asciiTheme="minorHAnsi" w:eastAsia="Times New Roman" w:hAnsiTheme="minorHAnsi" w:cstheme="minorHAnsi"/>
                <w:lang w:eastAsia="en-GB"/>
              </w:rPr>
              <w:t>ocal</w:t>
            </w:r>
            <w:r w:rsidR="00C11C51">
              <w:rPr>
                <w:rFonts w:asciiTheme="minorHAnsi" w:eastAsia="Times New Roman" w:hAnsiTheme="minorHAnsi" w:cstheme="minorHAnsi"/>
                <w:lang w:eastAsia="en-GB"/>
              </w:rPr>
              <w:t xml:space="preserve"> P</w:t>
            </w:r>
            <w:r w:rsidRPr="00E12FEA">
              <w:rPr>
                <w:rFonts w:asciiTheme="minorHAnsi" w:eastAsia="Times New Roman" w:hAnsiTheme="minorHAnsi" w:cstheme="minorHAnsi"/>
                <w:lang w:eastAsia="en-GB"/>
              </w:rPr>
              <w:t>lan review update</w:t>
            </w:r>
            <w:r w:rsidR="004A533B">
              <w:rPr>
                <w:rFonts w:asciiTheme="minorHAnsi" w:eastAsia="Times New Roman" w:hAnsiTheme="minorHAnsi" w:cstheme="minorHAnsi"/>
                <w:lang w:eastAsia="en-GB"/>
              </w:rPr>
              <w:t>s</w:t>
            </w:r>
            <w:r w:rsidRPr="00E12FEA">
              <w:rPr>
                <w:rFonts w:asciiTheme="minorHAnsi" w:eastAsia="Times New Roman" w:hAnsiTheme="minorHAnsi" w:cstheme="minorHAnsi"/>
                <w:lang w:eastAsia="en-GB"/>
              </w:rPr>
              <w:t xml:space="preserve"> the current local plan</w:t>
            </w:r>
            <w:r w:rsidR="00583A4A" w:rsidRPr="00E12FEA">
              <w:rPr>
                <w:rFonts w:asciiTheme="minorHAnsi" w:eastAsia="Times New Roman" w:hAnsiTheme="minorHAnsi" w:cstheme="minorHAnsi"/>
                <w:lang w:eastAsia="en-GB"/>
              </w:rPr>
              <w:t xml:space="preserve"> </w:t>
            </w:r>
            <w:r w:rsidR="004A533B">
              <w:rPr>
                <w:rFonts w:asciiTheme="minorHAnsi" w:eastAsia="Times New Roman" w:hAnsiTheme="minorHAnsi" w:cstheme="minorHAnsi"/>
                <w:lang w:eastAsia="en-GB"/>
              </w:rPr>
              <w:t xml:space="preserve">and </w:t>
            </w:r>
            <w:r w:rsidR="008137DB">
              <w:rPr>
                <w:rFonts w:asciiTheme="minorHAnsi" w:eastAsia="Times New Roman" w:hAnsiTheme="minorHAnsi" w:cstheme="minorHAnsi"/>
                <w:lang w:eastAsia="en-GB"/>
              </w:rPr>
              <w:t xml:space="preserve">fulfils a </w:t>
            </w:r>
            <w:r w:rsidR="00583A4A" w:rsidRPr="00E12FEA">
              <w:rPr>
                <w:rFonts w:asciiTheme="minorHAnsi" w:eastAsia="Times New Roman" w:hAnsiTheme="minorHAnsi" w:cstheme="minorHAnsi"/>
                <w:lang w:eastAsia="en-GB"/>
              </w:rPr>
              <w:t xml:space="preserve">statutory requirement </w:t>
            </w:r>
            <w:r w:rsidR="008137DB">
              <w:rPr>
                <w:rFonts w:asciiTheme="minorHAnsi" w:eastAsia="Times New Roman" w:hAnsiTheme="minorHAnsi" w:cstheme="minorHAnsi"/>
                <w:lang w:eastAsia="en-GB"/>
              </w:rPr>
              <w:t>to ensure</w:t>
            </w:r>
            <w:r w:rsidR="00583A4A" w:rsidRPr="00E12FEA">
              <w:rPr>
                <w:rFonts w:asciiTheme="minorHAnsi" w:eastAsia="Times New Roman" w:hAnsiTheme="minorHAnsi" w:cstheme="minorHAnsi"/>
                <w:lang w:eastAsia="en-GB"/>
              </w:rPr>
              <w:t xml:space="preserve"> that</w:t>
            </w:r>
            <w:r w:rsidR="008137DB">
              <w:rPr>
                <w:rFonts w:asciiTheme="minorHAnsi" w:eastAsia="Times New Roman" w:hAnsiTheme="minorHAnsi" w:cstheme="minorHAnsi"/>
                <w:lang w:eastAsia="en-GB"/>
              </w:rPr>
              <w:t xml:space="preserve"> </w:t>
            </w:r>
            <w:r w:rsidR="00583A4A" w:rsidRPr="00E12FEA">
              <w:rPr>
                <w:rFonts w:asciiTheme="minorHAnsi" w:eastAsia="Times New Roman" w:hAnsiTheme="minorHAnsi" w:cstheme="minorHAnsi"/>
                <w:lang w:eastAsia="en-GB"/>
              </w:rPr>
              <w:t xml:space="preserve">policies remain up to date and </w:t>
            </w:r>
            <w:r w:rsidR="008137DB">
              <w:rPr>
                <w:rFonts w:asciiTheme="minorHAnsi" w:eastAsia="Times New Roman" w:hAnsiTheme="minorHAnsi" w:cstheme="minorHAnsi"/>
                <w:lang w:eastAsia="en-GB"/>
              </w:rPr>
              <w:t>remain</w:t>
            </w:r>
            <w:r w:rsidR="00583A4A" w:rsidRPr="00E12FEA">
              <w:rPr>
                <w:rFonts w:asciiTheme="minorHAnsi" w:eastAsia="Times New Roman" w:hAnsiTheme="minorHAnsi" w:cstheme="minorHAnsi"/>
                <w:lang w:eastAsia="en-GB"/>
              </w:rPr>
              <w:t xml:space="preserve"> effect</w:t>
            </w:r>
            <w:r w:rsidR="00436939" w:rsidRPr="00E12FEA">
              <w:rPr>
                <w:rFonts w:asciiTheme="minorHAnsi" w:eastAsia="Times New Roman" w:hAnsiTheme="minorHAnsi" w:cstheme="minorHAnsi"/>
                <w:lang w:eastAsia="en-GB"/>
              </w:rPr>
              <w:t>ive</w:t>
            </w:r>
            <w:r w:rsidR="008137DB">
              <w:rPr>
                <w:rFonts w:asciiTheme="minorHAnsi" w:eastAsia="Times New Roman" w:hAnsiTheme="minorHAnsi" w:cstheme="minorHAnsi"/>
                <w:lang w:eastAsia="en-GB"/>
              </w:rPr>
              <w:t xml:space="preserve"> in</w:t>
            </w:r>
            <w:r w:rsidR="00436939" w:rsidRPr="00E12FEA">
              <w:rPr>
                <w:rFonts w:asciiTheme="minorHAnsi" w:eastAsia="Times New Roman" w:hAnsiTheme="minorHAnsi" w:cstheme="minorHAnsi"/>
                <w:lang w:eastAsia="en-GB"/>
              </w:rPr>
              <w:t xml:space="preserve"> guid</w:t>
            </w:r>
            <w:r w:rsidR="008137DB">
              <w:rPr>
                <w:rFonts w:asciiTheme="minorHAnsi" w:eastAsia="Times New Roman" w:hAnsiTheme="minorHAnsi" w:cstheme="minorHAnsi"/>
                <w:lang w:eastAsia="en-GB"/>
              </w:rPr>
              <w:t>ing</w:t>
            </w:r>
            <w:r w:rsidR="00436939" w:rsidRPr="00E12FEA">
              <w:rPr>
                <w:rFonts w:asciiTheme="minorHAnsi" w:eastAsia="Times New Roman" w:hAnsiTheme="minorHAnsi" w:cstheme="minorHAnsi"/>
                <w:lang w:eastAsia="en-GB"/>
              </w:rPr>
              <w:t xml:space="preserve"> development in Barnet.</w:t>
            </w:r>
            <w:r w:rsidR="00C24512">
              <w:rPr>
                <w:rFonts w:asciiTheme="minorHAnsi" w:eastAsia="Times New Roman" w:hAnsiTheme="minorHAnsi" w:cstheme="minorHAnsi"/>
                <w:lang w:eastAsia="en-GB"/>
              </w:rPr>
              <w:t xml:space="preserve"> The Main Modifications represent a significant </w:t>
            </w:r>
            <w:r w:rsidR="00B20FBC">
              <w:rPr>
                <w:rFonts w:asciiTheme="minorHAnsi" w:eastAsia="Times New Roman" w:hAnsiTheme="minorHAnsi" w:cstheme="minorHAnsi"/>
                <w:lang w:eastAsia="en-GB"/>
              </w:rPr>
              <w:t>step towards adoption of the Local Plan.</w:t>
            </w:r>
          </w:p>
          <w:p w14:paraId="0C3439CA" w14:textId="77777777" w:rsidR="006208D2" w:rsidRPr="00E12FEA" w:rsidRDefault="006208D2" w:rsidP="001B4788">
            <w:pPr>
              <w:overflowPunct w:val="0"/>
              <w:autoSpaceDE w:val="0"/>
              <w:autoSpaceDN w:val="0"/>
              <w:adjustRightInd w:val="0"/>
              <w:spacing w:after="0" w:line="240" w:lineRule="auto"/>
              <w:textAlignment w:val="baseline"/>
              <w:rPr>
                <w:rFonts w:asciiTheme="minorHAnsi" w:eastAsia="Times New Roman" w:hAnsiTheme="minorHAnsi" w:cstheme="minorHAnsi"/>
                <w:lang w:eastAsia="en-GB"/>
              </w:rPr>
            </w:pPr>
          </w:p>
          <w:p w14:paraId="36657462" w14:textId="1F2383A2" w:rsidR="00CF0D32" w:rsidRDefault="00E12FEA" w:rsidP="001B4788">
            <w:pPr>
              <w:overflowPunct w:val="0"/>
              <w:autoSpaceDE w:val="0"/>
              <w:autoSpaceDN w:val="0"/>
              <w:adjustRightInd w:val="0"/>
              <w:spacing w:after="0" w:line="240" w:lineRule="auto"/>
              <w:textAlignment w:val="baseline"/>
              <w:rPr>
                <w:iCs/>
              </w:rPr>
            </w:pPr>
            <w:r w:rsidRPr="00E12FEA">
              <w:rPr>
                <w:rFonts w:asciiTheme="minorHAnsi" w:hAnsiTheme="minorHAnsi" w:cstheme="minorHAnsi"/>
                <w:iCs/>
              </w:rPr>
              <w:lastRenderedPageBreak/>
              <w:t xml:space="preserve">The </w:t>
            </w:r>
            <w:r w:rsidR="00F207E9">
              <w:rPr>
                <w:rFonts w:asciiTheme="minorHAnsi" w:hAnsiTheme="minorHAnsi" w:cstheme="minorHAnsi"/>
                <w:iCs/>
              </w:rPr>
              <w:t>L</w:t>
            </w:r>
            <w:r w:rsidRPr="00E12FEA">
              <w:rPr>
                <w:rFonts w:asciiTheme="minorHAnsi" w:hAnsiTheme="minorHAnsi" w:cstheme="minorHAnsi"/>
                <w:iCs/>
              </w:rPr>
              <w:t xml:space="preserve">ocal </w:t>
            </w:r>
            <w:r w:rsidR="00F207E9">
              <w:rPr>
                <w:rFonts w:asciiTheme="minorHAnsi" w:hAnsiTheme="minorHAnsi" w:cstheme="minorHAnsi"/>
                <w:iCs/>
              </w:rPr>
              <w:t>P</w:t>
            </w:r>
            <w:r w:rsidRPr="00E12FEA">
              <w:rPr>
                <w:rFonts w:asciiTheme="minorHAnsi" w:hAnsiTheme="minorHAnsi" w:cstheme="minorHAnsi"/>
                <w:iCs/>
              </w:rPr>
              <w:t xml:space="preserve">lan will </w:t>
            </w:r>
            <w:r w:rsidRPr="00E12FEA">
              <w:rPr>
                <w:iCs/>
              </w:rPr>
              <w:t>provide a positive vision for the future of Barnet, providing a framework for</w:t>
            </w:r>
            <w:r w:rsidR="00CF0D32">
              <w:rPr>
                <w:iCs/>
              </w:rPr>
              <w:t xml:space="preserve"> achieving sustainable development.</w:t>
            </w:r>
            <w:r w:rsidR="00F207E9">
              <w:rPr>
                <w:iCs/>
              </w:rPr>
              <w:t xml:space="preserve"> </w:t>
            </w:r>
            <w:r w:rsidR="00CF0D32">
              <w:rPr>
                <w:iCs/>
              </w:rPr>
              <w:t xml:space="preserve">This is intended to benefit all groups equally. </w:t>
            </w:r>
          </w:p>
          <w:p w14:paraId="5656E553" w14:textId="77777777" w:rsidR="00CF0D32" w:rsidRDefault="00CF0D32" w:rsidP="001B4788">
            <w:pPr>
              <w:overflowPunct w:val="0"/>
              <w:autoSpaceDE w:val="0"/>
              <w:autoSpaceDN w:val="0"/>
              <w:adjustRightInd w:val="0"/>
              <w:spacing w:after="0" w:line="240" w:lineRule="auto"/>
              <w:textAlignment w:val="baseline"/>
              <w:rPr>
                <w:iCs/>
              </w:rPr>
            </w:pPr>
          </w:p>
          <w:p w14:paraId="6DF11975" w14:textId="734BE950" w:rsidR="00713FBB" w:rsidRPr="00E12FEA" w:rsidRDefault="00CF0D32" w:rsidP="001B4788">
            <w:pPr>
              <w:overflowPunct w:val="0"/>
              <w:autoSpaceDE w:val="0"/>
              <w:autoSpaceDN w:val="0"/>
              <w:adjustRightInd w:val="0"/>
              <w:spacing w:after="0" w:line="240" w:lineRule="auto"/>
              <w:textAlignment w:val="baseline"/>
              <w:rPr>
                <w:rFonts w:asciiTheme="minorHAnsi" w:eastAsia="Times New Roman" w:hAnsiTheme="minorHAnsi" w:cstheme="minorHAnsi"/>
                <w:lang w:eastAsia="en-GB"/>
              </w:rPr>
            </w:pPr>
            <w:r>
              <w:rPr>
                <w:iCs/>
              </w:rPr>
              <w:t>Where there is any identification of potentially negative impacts from</w:t>
            </w:r>
            <w:r w:rsidR="00713FBB">
              <w:rPr>
                <w:iCs/>
              </w:rPr>
              <w:t xml:space="preserve"> one policy these impacts will be offset by other policies as noted above. As such Barnet’s new local plan will </w:t>
            </w:r>
            <w:r w:rsidR="006C12D3">
              <w:rPr>
                <w:iCs/>
              </w:rPr>
              <w:t>cum</w:t>
            </w:r>
            <w:r w:rsidR="00513209">
              <w:rPr>
                <w:iCs/>
              </w:rPr>
              <w:t>u</w:t>
            </w:r>
            <w:r w:rsidR="006C12D3">
              <w:rPr>
                <w:iCs/>
              </w:rPr>
              <w:t>l</w:t>
            </w:r>
            <w:r w:rsidR="00513209">
              <w:rPr>
                <w:iCs/>
              </w:rPr>
              <w:t>a</w:t>
            </w:r>
            <w:r w:rsidR="006C12D3">
              <w:rPr>
                <w:iCs/>
              </w:rPr>
              <w:t>tively provide positive impacts for all groups.</w:t>
            </w:r>
          </w:p>
          <w:p w14:paraId="0450DDDC" w14:textId="77777777" w:rsidR="006208D2" w:rsidRDefault="006208D2" w:rsidP="001B4788">
            <w:pPr>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en-GB"/>
              </w:rPr>
            </w:pPr>
          </w:p>
          <w:p w14:paraId="2D5BF081" w14:textId="77777777" w:rsidR="00077F24" w:rsidRPr="00700A21" w:rsidRDefault="00077F24" w:rsidP="001B4788">
            <w:pPr>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en-GB"/>
              </w:rPr>
            </w:pPr>
          </w:p>
        </w:tc>
      </w:tr>
    </w:tbl>
    <w:p w14:paraId="46433CA5" w14:textId="77777777" w:rsidR="00D577CC" w:rsidRDefault="00D577CC" w:rsidP="00D577CC"/>
    <w:p w14:paraId="1C7A670D" w14:textId="77777777" w:rsidR="00D577CC" w:rsidRDefault="00D577CC" w:rsidP="00D577CC">
      <w:pPr>
        <w:pStyle w:val="Heading1"/>
      </w:pPr>
      <w:r w:rsidRPr="00821637">
        <w:t>S</w:t>
      </w:r>
      <w:r>
        <w:t>ign</w:t>
      </w:r>
      <w:r w:rsidRPr="00821637">
        <w:t>-</w:t>
      </w:r>
      <w:r>
        <w:t>off</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4"/>
        <w:gridCol w:w="2532"/>
        <w:gridCol w:w="4869"/>
      </w:tblGrid>
      <w:tr w:rsidR="006A12C7" w:rsidRPr="00700A21" w14:paraId="3186884D" w14:textId="77777777" w:rsidTr="00206E58">
        <w:trPr>
          <w:trHeight w:val="359"/>
          <w:jc w:val="center"/>
        </w:trPr>
        <w:tc>
          <w:tcPr>
            <w:tcW w:w="5000" w:type="pct"/>
            <w:gridSpan w:val="3"/>
            <w:shd w:val="clear" w:color="auto" w:fill="2C99A4"/>
            <w:vAlign w:val="center"/>
          </w:tcPr>
          <w:p w14:paraId="1ED020C9" w14:textId="0034898D" w:rsidR="006A12C7" w:rsidRPr="00346665" w:rsidRDefault="00175ABC" w:rsidP="00206E58">
            <w:pPr>
              <w:spacing w:before="40" w:after="40" w:line="240" w:lineRule="auto"/>
              <w:rPr>
                <w:rFonts w:asciiTheme="minorHAnsi" w:eastAsia="Times New Roman" w:hAnsiTheme="minorHAnsi" w:cstheme="minorHAnsi"/>
                <w:b/>
                <w:color w:val="FFFFFF"/>
                <w:sz w:val="32"/>
                <w:szCs w:val="32"/>
                <w:lang w:eastAsia="en-GB"/>
              </w:rPr>
            </w:pPr>
            <w:r>
              <w:rPr>
                <w:rFonts w:asciiTheme="minorHAnsi" w:eastAsia="Times New Roman" w:hAnsiTheme="minorHAnsi" w:cstheme="minorHAnsi"/>
                <w:b/>
                <w:color w:val="FFFFFF"/>
                <w:sz w:val="32"/>
                <w:szCs w:val="32"/>
                <w:lang w:eastAsia="en-GB"/>
              </w:rPr>
              <w:t>9.</w:t>
            </w:r>
            <w:r w:rsidR="006A12C7">
              <w:rPr>
                <w:rFonts w:asciiTheme="minorHAnsi" w:eastAsia="Times New Roman" w:hAnsiTheme="minorHAnsi" w:cstheme="minorHAnsi"/>
                <w:b/>
                <w:color w:val="FFFFFF"/>
                <w:sz w:val="32"/>
                <w:szCs w:val="32"/>
                <w:lang w:eastAsia="en-GB"/>
              </w:rPr>
              <w:t>Sign off and a</w:t>
            </w:r>
            <w:r w:rsidR="006A12C7" w:rsidRPr="00346665">
              <w:rPr>
                <w:rFonts w:asciiTheme="minorHAnsi" w:eastAsia="Times New Roman" w:hAnsiTheme="minorHAnsi" w:cstheme="minorHAnsi"/>
                <w:b/>
                <w:color w:val="FFFFFF"/>
                <w:sz w:val="32"/>
                <w:szCs w:val="32"/>
                <w:lang w:eastAsia="en-GB"/>
              </w:rPr>
              <w:t>pproval by Head of Service / Strategic lead</w:t>
            </w:r>
          </w:p>
        </w:tc>
      </w:tr>
      <w:tr w:rsidR="006A12C7" w:rsidRPr="00700A21" w14:paraId="275DB1C3" w14:textId="77777777" w:rsidTr="00206E58">
        <w:trPr>
          <w:trHeight w:val="240"/>
          <w:jc w:val="center"/>
        </w:trPr>
        <w:tc>
          <w:tcPr>
            <w:tcW w:w="2422" w:type="pct"/>
            <w:shd w:val="clear" w:color="auto" w:fill="auto"/>
          </w:tcPr>
          <w:p w14:paraId="1127BE2E" w14:textId="77777777" w:rsidR="006A12C7" w:rsidRPr="00700A21" w:rsidRDefault="006A12C7" w:rsidP="00206E58">
            <w:pPr>
              <w:spacing w:before="40" w:after="40" w:line="240" w:lineRule="auto"/>
              <w:rPr>
                <w:rFonts w:asciiTheme="minorHAnsi" w:eastAsia="Times New Roman" w:hAnsiTheme="minorHAnsi" w:cstheme="minorHAnsi"/>
                <w:lang w:eastAsia="en-GB"/>
              </w:rPr>
            </w:pPr>
            <w:r w:rsidRPr="00700A21">
              <w:rPr>
                <w:rFonts w:asciiTheme="minorHAnsi" w:eastAsia="Times New Roman" w:hAnsiTheme="minorHAnsi" w:cstheme="minorHAnsi"/>
                <w:lang w:eastAsia="en-GB"/>
              </w:rPr>
              <w:t>Name</w:t>
            </w:r>
          </w:p>
          <w:p w14:paraId="3CB793C6" w14:textId="594DAFD4" w:rsidR="006A12C7" w:rsidRPr="00700A21" w:rsidRDefault="006D1DDF" w:rsidP="00206E58">
            <w:pPr>
              <w:overflowPunct w:val="0"/>
              <w:autoSpaceDE w:val="0"/>
              <w:autoSpaceDN w:val="0"/>
              <w:adjustRightInd w:val="0"/>
              <w:spacing w:before="40" w:after="40" w:line="240" w:lineRule="auto"/>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Neeru Kareer</w:t>
            </w:r>
          </w:p>
        </w:tc>
        <w:tc>
          <w:tcPr>
            <w:tcW w:w="2578" w:type="pct"/>
            <w:gridSpan w:val="2"/>
            <w:shd w:val="clear" w:color="auto" w:fill="auto"/>
          </w:tcPr>
          <w:p w14:paraId="22507882" w14:textId="77777777" w:rsidR="006A12C7" w:rsidRDefault="006A12C7" w:rsidP="00206E58">
            <w:pPr>
              <w:spacing w:before="40" w:after="40" w:line="240" w:lineRule="auto"/>
              <w:rPr>
                <w:rFonts w:asciiTheme="minorHAnsi" w:eastAsia="Times New Roman" w:hAnsiTheme="minorHAnsi" w:cstheme="minorHAnsi"/>
                <w:lang w:eastAsia="en-GB"/>
              </w:rPr>
            </w:pPr>
            <w:r w:rsidRPr="00700A21">
              <w:rPr>
                <w:rFonts w:asciiTheme="minorHAnsi" w:eastAsia="Times New Roman" w:hAnsiTheme="minorHAnsi" w:cstheme="minorHAnsi"/>
                <w:lang w:eastAsia="en-GB"/>
              </w:rPr>
              <w:t>Job title</w:t>
            </w:r>
          </w:p>
          <w:p w14:paraId="69ACDB15" w14:textId="0C93FD08" w:rsidR="006D1DDF" w:rsidRPr="006D1DDF" w:rsidRDefault="006D1DDF" w:rsidP="006D1DDF">
            <w:pPr>
              <w:rPr>
                <w:rFonts w:cs="Calibri"/>
                <w:color w:val="008080"/>
                <w:sz w:val="24"/>
                <w:szCs w:val="24"/>
                <w:lang w:eastAsia="en-GB"/>
              </w:rPr>
            </w:pPr>
            <w:r w:rsidRPr="006D1DDF">
              <w:rPr>
                <w:rFonts w:cs="Calibri"/>
                <w:lang w:eastAsia="en-GB"/>
              </w:rPr>
              <w:t>Assistant Director | Planning and Building Control</w:t>
            </w:r>
          </w:p>
        </w:tc>
      </w:tr>
      <w:tr w:rsidR="006A12C7" w:rsidRPr="00700A21" w14:paraId="509E5372" w14:textId="77777777" w:rsidTr="00206E58">
        <w:trPr>
          <w:trHeight w:val="594"/>
          <w:jc w:val="center"/>
        </w:trPr>
        <w:tc>
          <w:tcPr>
            <w:tcW w:w="3304" w:type="pct"/>
            <w:gridSpan w:val="2"/>
            <w:shd w:val="clear" w:color="auto" w:fill="auto"/>
          </w:tcPr>
          <w:p w14:paraId="5079465A" w14:textId="40DF4B73" w:rsidR="006A12C7" w:rsidRPr="00700A21" w:rsidRDefault="00864035" w:rsidP="00206E58">
            <w:pPr>
              <w:spacing w:before="40" w:after="40" w:line="240" w:lineRule="auto"/>
              <w:rPr>
                <w:rFonts w:asciiTheme="minorHAnsi" w:eastAsia="Times New Roman" w:hAnsiTheme="minorHAnsi" w:cstheme="minorHAnsi"/>
                <w:lang w:eastAsia="en-GB"/>
              </w:rPr>
            </w:pPr>
            <w:sdt>
              <w:sdtPr>
                <w:rPr>
                  <w:rFonts w:asciiTheme="minorHAnsi" w:eastAsia="Times New Roman" w:hAnsiTheme="minorHAnsi" w:cstheme="minorHAnsi"/>
                  <w:sz w:val="36"/>
                  <w:szCs w:val="36"/>
                  <w:lang w:eastAsia="en-GB"/>
                </w:rPr>
                <w:id w:val="649724489"/>
                <w14:checkbox>
                  <w14:checked w14:val="1"/>
                  <w14:checkedState w14:val="2612" w14:font="MS Gothic"/>
                  <w14:uncheckedState w14:val="2610" w14:font="MS Gothic"/>
                </w14:checkbox>
              </w:sdtPr>
              <w:sdtEndPr/>
              <w:sdtContent>
                <w:r w:rsidR="006D1DDF">
                  <w:rPr>
                    <w:rFonts w:ascii="MS Gothic" w:eastAsia="MS Gothic" w:hAnsi="MS Gothic" w:cstheme="minorHAnsi" w:hint="eastAsia"/>
                    <w:sz w:val="36"/>
                    <w:szCs w:val="36"/>
                    <w:lang w:eastAsia="en-GB"/>
                  </w:rPr>
                  <w:t>☒</w:t>
                </w:r>
              </w:sdtContent>
            </w:sdt>
            <w:r w:rsidR="006A12C7" w:rsidRPr="00700A21">
              <w:rPr>
                <w:rFonts w:asciiTheme="minorHAnsi" w:eastAsia="Times New Roman" w:hAnsiTheme="minorHAnsi" w:cstheme="minorHAnsi"/>
                <w:sz w:val="32"/>
                <w:szCs w:val="32"/>
                <w:lang w:eastAsia="en-GB"/>
              </w:rPr>
              <w:t xml:space="preserve"> </w:t>
            </w:r>
            <w:r w:rsidR="006A12C7" w:rsidRPr="00700A21">
              <w:rPr>
                <w:rFonts w:asciiTheme="minorHAnsi" w:eastAsia="Times New Roman" w:hAnsiTheme="minorHAnsi" w:cstheme="minorHAnsi"/>
                <w:lang w:eastAsia="en-GB"/>
              </w:rPr>
              <w:t xml:space="preserve">Tick this </w:t>
            </w:r>
            <w:r w:rsidR="006A12C7" w:rsidRPr="00700A21">
              <w:rPr>
                <w:rFonts w:asciiTheme="minorHAnsi" w:hAnsiTheme="minorHAnsi" w:cstheme="minorHAnsi"/>
              </w:rPr>
              <w:t xml:space="preserve">box to indicate that you have approved this </w:t>
            </w:r>
            <w:proofErr w:type="spellStart"/>
            <w:r w:rsidR="006A12C7" w:rsidRPr="00700A21">
              <w:rPr>
                <w:rFonts w:asciiTheme="minorHAnsi" w:hAnsiTheme="minorHAnsi" w:cstheme="minorHAnsi"/>
              </w:rPr>
              <w:t>E</w:t>
            </w:r>
            <w:r w:rsidR="00F21D42">
              <w:rPr>
                <w:rFonts w:asciiTheme="minorHAnsi" w:hAnsiTheme="minorHAnsi" w:cstheme="minorHAnsi"/>
              </w:rPr>
              <w:t>q</w:t>
            </w:r>
            <w:r w:rsidR="006A12C7" w:rsidRPr="00700A21">
              <w:rPr>
                <w:rFonts w:asciiTheme="minorHAnsi" w:hAnsiTheme="minorHAnsi" w:cstheme="minorHAnsi"/>
              </w:rPr>
              <w:t>IA</w:t>
            </w:r>
            <w:proofErr w:type="spellEnd"/>
            <w:r w:rsidR="006A12C7" w:rsidRPr="00700A21">
              <w:rPr>
                <w:rFonts w:asciiTheme="minorHAnsi" w:hAnsiTheme="minorHAnsi" w:cstheme="minorHAnsi"/>
              </w:rPr>
              <w:t xml:space="preserve"> </w:t>
            </w:r>
          </w:p>
        </w:tc>
        <w:tc>
          <w:tcPr>
            <w:tcW w:w="1696" w:type="pct"/>
            <w:shd w:val="clear" w:color="auto" w:fill="auto"/>
            <w:vAlign w:val="center"/>
          </w:tcPr>
          <w:p w14:paraId="578CD398" w14:textId="3167AA55" w:rsidR="006A12C7" w:rsidRPr="00700A21" w:rsidRDefault="006A12C7" w:rsidP="00206E58">
            <w:pPr>
              <w:spacing w:before="40" w:after="40" w:line="240" w:lineRule="auto"/>
              <w:rPr>
                <w:rFonts w:asciiTheme="minorHAnsi" w:eastAsia="Times New Roman" w:hAnsiTheme="minorHAnsi" w:cstheme="minorHAnsi"/>
                <w:lang w:eastAsia="en-GB"/>
              </w:rPr>
            </w:pPr>
            <w:r w:rsidRPr="00700A21">
              <w:rPr>
                <w:rFonts w:asciiTheme="minorHAnsi" w:eastAsia="Times New Roman" w:hAnsiTheme="minorHAnsi" w:cstheme="minorHAnsi"/>
                <w:lang w:eastAsia="en-GB"/>
              </w:rPr>
              <w:t xml:space="preserve">Date of approval: </w:t>
            </w:r>
            <w:r w:rsidR="003D7281">
              <w:rPr>
                <w:rFonts w:asciiTheme="minorHAnsi" w:eastAsia="Times New Roman" w:hAnsiTheme="minorHAnsi" w:cstheme="minorHAnsi"/>
                <w:lang w:eastAsia="en-GB"/>
              </w:rPr>
              <w:t>20 March 2024</w:t>
            </w:r>
          </w:p>
        </w:tc>
      </w:tr>
      <w:tr w:rsidR="006A12C7" w:rsidRPr="00700A21" w14:paraId="02B968AD" w14:textId="77777777" w:rsidTr="00206E58">
        <w:trPr>
          <w:trHeight w:val="594"/>
          <w:jc w:val="center"/>
        </w:trPr>
        <w:tc>
          <w:tcPr>
            <w:tcW w:w="3304" w:type="pct"/>
            <w:gridSpan w:val="2"/>
            <w:shd w:val="clear" w:color="auto" w:fill="auto"/>
          </w:tcPr>
          <w:p w14:paraId="64F42576" w14:textId="2A96466F" w:rsidR="00F21D42" w:rsidRDefault="00864035" w:rsidP="00206E58">
            <w:pPr>
              <w:spacing w:before="40" w:after="40" w:line="240" w:lineRule="auto"/>
              <w:rPr>
                <w:rFonts w:asciiTheme="minorHAnsi" w:hAnsiTheme="minorHAnsi" w:cstheme="minorHAnsi"/>
              </w:rPr>
            </w:pPr>
            <w:sdt>
              <w:sdtPr>
                <w:rPr>
                  <w:rFonts w:asciiTheme="minorHAnsi" w:eastAsia="Times New Roman" w:hAnsiTheme="minorHAnsi" w:cstheme="minorHAnsi"/>
                  <w:sz w:val="36"/>
                  <w:szCs w:val="36"/>
                  <w:lang w:eastAsia="en-GB"/>
                </w:rPr>
                <w:id w:val="785085671"/>
                <w14:checkbox>
                  <w14:checked w14:val="1"/>
                  <w14:checkedState w14:val="2612" w14:font="MS Gothic"/>
                  <w14:uncheckedState w14:val="2610" w14:font="MS Gothic"/>
                </w14:checkbox>
              </w:sdtPr>
              <w:sdtEndPr/>
              <w:sdtContent>
                <w:r w:rsidR="006D1DDF">
                  <w:rPr>
                    <w:rFonts w:ascii="MS Gothic" w:eastAsia="MS Gothic" w:hAnsi="MS Gothic" w:cstheme="minorHAnsi" w:hint="eastAsia"/>
                    <w:sz w:val="36"/>
                    <w:szCs w:val="36"/>
                    <w:lang w:eastAsia="en-GB"/>
                  </w:rPr>
                  <w:t>☒</w:t>
                </w:r>
              </w:sdtContent>
            </w:sdt>
            <w:r w:rsidR="006A12C7" w:rsidRPr="00700A21">
              <w:rPr>
                <w:rFonts w:asciiTheme="minorHAnsi" w:eastAsia="Times New Roman" w:hAnsiTheme="minorHAnsi" w:cstheme="minorHAnsi"/>
                <w:sz w:val="32"/>
                <w:szCs w:val="32"/>
                <w:lang w:eastAsia="en-GB"/>
              </w:rPr>
              <w:t xml:space="preserve"> </w:t>
            </w:r>
            <w:r w:rsidR="006A12C7" w:rsidRPr="00700A21">
              <w:rPr>
                <w:rFonts w:asciiTheme="minorHAnsi" w:eastAsia="Times New Roman" w:hAnsiTheme="minorHAnsi" w:cstheme="minorHAnsi"/>
                <w:lang w:eastAsia="en-GB"/>
              </w:rPr>
              <w:t xml:space="preserve">Tick this </w:t>
            </w:r>
            <w:r w:rsidR="006A12C7" w:rsidRPr="00700A21">
              <w:rPr>
                <w:rFonts w:asciiTheme="minorHAnsi" w:hAnsiTheme="minorHAnsi" w:cstheme="minorHAnsi"/>
              </w:rPr>
              <w:t>box to indicate</w:t>
            </w:r>
            <w:r w:rsidR="006A12C7">
              <w:rPr>
                <w:rFonts w:asciiTheme="minorHAnsi" w:hAnsiTheme="minorHAnsi" w:cstheme="minorHAnsi"/>
              </w:rPr>
              <w:t xml:space="preserve"> if </w:t>
            </w:r>
            <w:proofErr w:type="spellStart"/>
            <w:r w:rsidR="006A12C7">
              <w:rPr>
                <w:rFonts w:asciiTheme="minorHAnsi" w:hAnsiTheme="minorHAnsi" w:cstheme="minorHAnsi"/>
              </w:rPr>
              <w:t>E</w:t>
            </w:r>
            <w:r w:rsidR="00F21D42">
              <w:rPr>
                <w:rFonts w:asciiTheme="minorHAnsi" w:hAnsiTheme="minorHAnsi" w:cstheme="minorHAnsi"/>
              </w:rPr>
              <w:t>q</w:t>
            </w:r>
            <w:r w:rsidR="006A12C7">
              <w:rPr>
                <w:rFonts w:asciiTheme="minorHAnsi" w:hAnsiTheme="minorHAnsi" w:cstheme="minorHAnsi"/>
              </w:rPr>
              <w:t>IA</w:t>
            </w:r>
            <w:proofErr w:type="spellEnd"/>
            <w:r w:rsidR="006A12C7">
              <w:rPr>
                <w:rFonts w:asciiTheme="minorHAnsi" w:hAnsiTheme="minorHAnsi" w:cstheme="minorHAnsi"/>
              </w:rPr>
              <w:t xml:space="preserve"> </w:t>
            </w:r>
            <w:r w:rsidR="00F21D42">
              <w:rPr>
                <w:rFonts w:asciiTheme="minorHAnsi" w:hAnsiTheme="minorHAnsi" w:cstheme="minorHAnsi"/>
              </w:rPr>
              <w:t>has been</w:t>
            </w:r>
            <w:r w:rsidR="006A12C7">
              <w:rPr>
                <w:rFonts w:asciiTheme="minorHAnsi" w:hAnsiTheme="minorHAnsi" w:cstheme="minorHAnsi"/>
              </w:rPr>
              <w:t xml:space="preserve"> published</w:t>
            </w:r>
            <w:r w:rsidR="00F21D42">
              <w:rPr>
                <w:rFonts w:asciiTheme="minorHAnsi" w:hAnsiTheme="minorHAnsi" w:cstheme="minorHAnsi"/>
              </w:rPr>
              <w:t xml:space="preserve">    </w:t>
            </w:r>
          </w:p>
          <w:p w14:paraId="054E1309" w14:textId="635F882A" w:rsidR="00F21D42" w:rsidRDefault="00F21D42" w:rsidP="00206E58">
            <w:pPr>
              <w:spacing w:before="40" w:after="40" w:line="240" w:lineRule="auto"/>
              <w:rPr>
                <w:rFonts w:asciiTheme="minorHAnsi" w:hAnsiTheme="minorHAnsi" w:cstheme="minorHAnsi"/>
              </w:rPr>
            </w:pPr>
            <w:r>
              <w:rPr>
                <w:rFonts w:asciiTheme="minorHAnsi" w:hAnsiTheme="minorHAnsi" w:cstheme="minorHAnsi"/>
              </w:rPr>
              <w:t xml:space="preserve">Date </w:t>
            </w:r>
            <w:proofErr w:type="spellStart"/>
            <w:r>
              <w:rPr>
                <w:rFonts w:asciiTheme="minorHAnsi" w:hAnsiTheme="minorHAnsi" w:cstheme="minorHAnsi"/>
              </w:rPr>
              <w:t>EqIA</w:t>
            </w:r>
            <w:proofErr w:type="spellEnd"/>
            <w:r>
              <w:rPr>
                <w:rFonts w:asciiTheme="minorHAnsi" w:hAnsiTheme="minorHAnsi" w:cstheme="minorHAnsi"/>
              </w:rPr>
              <w:t xml:space="preserve"> was published: </w:t>
            </w:r>
            <w:r w:rsidR="003D7281">
              <w:rPr>
                <w:rFonts w:asciiTheme="minorHAnsi" w:hAnsiTheme="minorHAnsi" w:cstheme="minorHAnsi"/>
              </w:rPr>
              <w:t>7 May 2024</w:t>
            </w:r>
          </w:p>
          <w:p w14:paraId="1F3CFAB7" w14:textId="642BB58D" w:rsidR="006A12C7" w:rsidRDefault="00F21D42" w:rsidP="00206E58">
            <w:pPr>
              <w:spacing w:before="40" w:after="40" w:line="240" w:lineRule="auto"/>
              <w:rPr>
                <w:rFonts w:asciiTheme="minorHAnsi" w:eastAsia="Times New Roman" w:hAnsiTheme="minorHAnsi" w:cstheme="minorHAnsi"/>
                <w:sz w:val="36"/>
                <w:szCs w:val="36"/>
                <w:lang w:eastAsia="en-GB"/>
              </w:rPr>
            </w:pPr>
            <w:r>
              <w:rPr>
                <w:rFonts w:asciiTheme="minorHAnsi" w:hAnsiTheme="minorHAnsi" w:cstheme="minorHAnsi"/>
              </w:rPr>
              <w:t xml:space="preserve">Embed link to published </w:t>
            </w:r>
            <w:proofErr w:type="spellStart"/>
            <w:r>
              <w:rPr>
                <w:rFonts w:asciiTheme="minorHAnsi" w:hAnsiTheme="minorHAnsi" w:cstheme="minorHAnsi"/>
              </w:rPr>
              <w:t>EqIA</w:t>
            </w:r>
            <w:proofErr w:type="spellEnd"/>
            <w:r>
              <w:rPr>
                <w:rFonts w:asciiTheme="minorHAnsi" w:hAnsiTheme="minorHAnsi" w:cstheme="minorHAnsi"/>
              </w:rPr>
              <w:t xml:space="preserve">: </w:t>
            </w:r>
            <w:r w:rsidR="003D7281">
              <w:rPr>
                <w:rFonts w:asciiTheme="minorHAnsi" w:hAnsiTheme="minorHAnsi" w:cstheme="minorHAnsi"/>
              </w:rPr>
              <w:t xml:space="preserve"> </w:t>
            </w:r>
            <w:r w:rsidR="003D7281">
              <w:t xml:space="preserve">   </w:t>
            </w:r>
            <w:hyperlink r:id="rId50" w:history="1">
              <w:r w:rsidR="003D7281" w:rsidRPr="003D7281">
                <w:rPr>
                  <w:rStyle w:val="Hyperlink"/>
                </w:rPr>
                <w:t>https://www.barnet.gov.uk/planning-and-building-control/planning-policies-and-local-plan/local-plan-review/barnets-local-plan</w:t>
              </w:r>
            </w:hyperlink>
          </w:p>
        </w:tc>
        <w:tc>
          <w:tcPr>
            <w:tcW w:w="1696" w:type="pct"/>
            <w:shd w:val="clear" w:color="auto" w:fill="auto"/>
            <w:vAlign w:val="center"/>
          </w:tcPr>
          <w:p w14:paraId="016B0C09" w14:textId="21E671C3" w:rsidR="006A12C7" w:rsidRPr="00700A21" w:rsidRDefault="006A12C7" w:rsidP="00206E58">
            <w:pPr>
              <w:spacing w:before="40" w:after="4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Date of next review: </w:t>
            </w:r>
            <w:r w:rsidR="003D7281">
              <w:rPr>
                <w:rFonts w:asciiTheme="minorHAnsi" w:eastAsia="Times New Roman" w:hAnsiTheme="minorHAnsi" w:cstheme="minorHAnsi"/>
                <w:lang w:eastAsia="en-GB"/>
              </w:rPr>
              <w:t>7 May 2029</w:t>
            </w:r>
          </w:p>
        </w:tc>
      </w:tr>
    </w:tbl>
    <w:p w14:paraId="1DF15931" w14:textId="77777777" w:rsidR="00AA0D83" w:rsidRDefault="00AA0D83" w:rsidP="00B20E2C">
      <w:pPr>
        <w:tabs>
          <w:tab w:val="left" w:pos="6000"/>
        </w:tabs>
        <w:sectPr w:rsidR="00AA0D83" w:rsidSect="002F351A">
          <w:endnotePr>
            <w:numFmt w:val="decimal"/>
          </w:endnotePr>
          <w:pgSz w:w="16838" w:h="11906" w:orient="landscape"/>
          <w:pgMar w:top="709" w:right="820" w:bottom="567" w:left="1440" w:header="708" w:footer="708" w:gutter="0"/>
          <w:cols w:space="708"/>
          <w:docGrid w:linePitch="360"/>
        </w:sectPr>
      </w:pPr>
    </w:p>
    <w:p w14:paraId="4EF76F72" w14:textId="1A291269" w:rsidR="00D577CC" w:rsidRDefault="00D577CC" w:rsidP="003A5C23">
      <w:pPr>
        <w:tabs>
          <w:tab w:val="left" w:pos="6000"/>
        </w:tabs>
        <w:rPr>
          <w:rFonts w:asciiTheme="minorHAnsi" w:hAnsiTheme="minorHAnsi" w:cstheme="minorHAnsi"/>
          <w:b/>
          <w:sz w:val="32"/>
          <w:szCs w:val="32"/>
        </w:rPr>
      </w:pPr>
    </w:p>
    <w:sectPr w:rsidR="00D577CC" w:rsidSect="002F351A">
      <w:endnotePr>
        <w:numFmt w:val="decimal"/>
      </w:endnotePr>
      <w:pgSz w:w="11906" w:h="16838"/>
      <w:pgMar w:top="820" w:right="85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11C50" w14:textId="77777777" w:rsidR="002F351A" w:rsidRDefault="002F351A">
      <w:pPr>
        <w:spacing w:after="0" w:line="240" w:lineRule="auto"/>
      </w:pPr>
      <w:r>
        <w:separator/>
      </w:r>
    </w:p>
  </w:endnote>
  <w:endnote w:type="continuationSeparator" w:id="0">
    <w:p w14:paraId="77D728BD" w14:textId="77777777" w:rsidR="002F351A" w:rsidRDefault="002F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D920" w14:textId="77777777" w:rsidR="00D1124F" w:rsidRDefault="00D1124F" w:rsidP="001B47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237140" w14:textId="77777777" w:rsidR="00D1124F" w:rsidRDefault="00D112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DAEC2" w14:textId="77777777" w:rsidR="00D1124F" w:rsidRDefault="00D1124F" w:rsidP="001B47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7A91">
      <w:rPr>
        <w:rStyle w:val="PageNumber"/>
        <w:noProof/>
      </w:rPr>
      <w:t>1</w:t>
    </w:r>
    <w:r>
      <w:rPr>
        <w:rStyle w:val="PageNumber"/>
      </w:rPr>
      <w:fldChar w:fldCharType="end"/>
    </w:r>
  </w:p>
  <w:p w14:paraId="06F625FE" w14:textId="77777777" w:rsidR="00D1124F" w:rsidRDefault="00D1124F" w:rsidP="001B4788">
    <w:pPr>
      <w:pStyle w:val="Footer"/>
      <w:ind w:right="360"/>
      <w:rPr>
        <w:rFonts w:ascii="Arial" w:hAnsi="Arial" w:cs="Arial"/>
        <w:sz w:val="20"/>
      </w:rPr>
    </w:pPr>
  </w:p>
  <w:p w14:paraId="2C1C28C3" w14:textId="1F8A2DAE" w:rsidR="00D1124F" w:rsidRDefault="00D1124F" w:rsidP="001B4788">
    <w:pPr>
      <w:pStyle w:val="Footer"/>
      <w:ind w:right="360"/>
      <w:rPr>
        <w:rFonts w:ascii="Arial" w:hAnsi="Arial" w:cs="Arial"/>
        <w:sz w:val="20"/>
      </w:rPr>
    </w:pPr>
    <w:r>
      <w:rPr>
        <w:rFonts w:ascii="Arial" w:hAnsi="Arial" w:cs="Arial"/>
        <w:sz w:val="20"/>
      </w:rPr>
      <w:t xml:space="preserve">Barnet Council Equalities Impact Assessment Template - </w:t>
    </w:r>
    <w:r w:rsidR="00056D94">
      <w:rPr>
        <w:rFonts w:ascii="Arial" w:hAnsi="Arial" w:cs="Arial"/>
        <w:sz w:val="20"/>
      </w:rPr>
      <w:t>January</w:t>
    </w:r>
    <w:r>
      <w:rPr>
        <w:rFonts w:ascii="Arial" w:hAnsi="Arial" w:cs="Arial"/>
        <w:sz w:val="20"/>
      </w:rPr>
      <w:t xml:space="preserve"> 20</w:t>
    </w:r>
    <w:r w:rsidR="00056D94">
      <w:rPr>
        <w:rFonts w:ascii="Arial" w:hAnsi="Arial" w:cs="Arial"/>
        <w:sz w:val="20"/>
      </w:rPr>
      <w:t>23</w:t>
    </w:r>
  </w:p>
  <w:p w14:paraId="4F54901D" w14:textId="77777777" w:rsidR="00D1124F" w:rsidRPr="008A274E" w:rsidRDefault="00D1124F" w:rsidP="001B4788">
    <w:pPr>
      <w:pStyle w:val="Footer"/>
      <w:ind w:right="360"/>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5F38" w14:textId="77777777" w:rsidR="0005266E" w:rsidRDefault="00052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4FB7E" w14:textId="77777777" w:rsidR="002F351A" w:rsidRDefault="002F351A">
      <w:pPr>
        <w:spacing w:after="0" w:line="240" w:lineRule="auto"/>
      </w:pPr>
      <w:r>
        <w:separator/>
      </w:r>
    </w:p>
  </w:footnote>
  <w:footnote w:type="continuationSeparator" w:id="0">
    <w:p w14:paraId="25D91862" w14:textId="77777777" w:rsidR="002F351A" w:rsidRDefault="002F3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8FE5E" w14:textId="77777777" w:rsidR="0005266E" w:rsidRDefault="00052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F00B8" w14:textId="77777777" w:rsidR="0005266E" w:rsidRDefault="00052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EB0E" w14:textId="77777777" w:rsidR="0005266E" w:rsidRDefault="00052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0D1F"/>
    <w:multiLevelType w:val="hybridMultilevel"/>
    <w:tmpl w:val="0742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F4778"/>
    <w:multiLevelType w:val="hybridMultilevel"/>
    <w:tmpl w:val="F6AA8C8C"/>
    <w:lvl w:ilvl="0" w:tplc="8862AFD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00808"/>
    <w:multiLevelType w:val="hybridMultilevel"/>
    <w:tmpl w:val="B4FE0CB6"/>
    <w:lvl w:ilvl="0" w:tplc="BDDE813C">
      <w:start w:val="1"/>
      <w:numFmt w:val="bullet"/>
      <w:lvlText w:val=""/>
      <w:lvlJc w:val="left"/>
      <w:pPr>
        <w:tabs>
          <w:tab w:val="num" w:pos="720"/>
        </w:tabs>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308CA"/>
    <w:multiLevelType w:val="hybridMultilevel"/>
    <w:tmpl w:val="854658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3FC4BDD8">
      <w:start w:val="1"/>
      <w:numFmt w:val="decimal"/>
      <w:lvlText w:val="%3."/>
      <w:lvlJc w:val="left"/>
      <w:pPr>
        <w:ind w:left="2340" w:hanging="360"/>
      </w:pPr>
      <w:rPr>
        <w:rFonts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627FD"/>
    <w:multiLevelType w:val="hybridMultilevel"/>
    <w:tmpl w:val="F03EFAA6"/>
    <w:lvl w:ilvl="0" w:tplc="BDDE813C">
      <w:start w:val="1"/>
      <w:numFmt w:val="bullet"/>
      <w:lvlText w:val=""/>
      <w:lvlJc w:val="left"/>
      <w:pPr>
        <w:tabs>
          <w:tab w:val="num" w:pos="720"/>
        </w:tabs>
        <w:ind w:left="720" w:hanging="360"/>
      </w:pPr>
      <w:rPr>
        <w:rFonts w:ascii="Symbol" w:hAnsi="Symbol" w:hint="default"/>
        <w:sz w:val="22"/>
        <w:szCs w:val="22"/>
      </w:rPr>
    </w:lvl>
    <w:lvl w:ilvl="1" w:tplc="4B10F976">
      <w:start w:val="1"/>
      <w:numFmt w:val="bullet"/>
      <w:lvlText w:val=""/>
      <w:lvlJc w:val="left"/>
      <w:pPr>
        <w:tabs>
          <w:tab w:val="num" w:pos="1440"/>
        </w:tabs>
        <w:ind w:left="1440" w:hanging="360"/>
      </w:pPr>
      <w:rPr>
        <w:rFonts w:ascii="Symbol" w:hAnsi="Symbol" w:hint="default"/>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5F61AF"/>
    <w:multiLevelType w:val="hybridMultilevel"/>
    <w:tmpl w:val="CC5A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973A5"/>
    <w:multiLevelType w:val="hybridMultilevel"/>
    <w:tmpl w:val="92DA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D3672"/>
    <w:multiLevelType w:val="hybridMultilevel"/>
    <w:tmpl w:val="7820D77C"/>
    <w:lvl w:ilvl="0" w:tplc="4B10F976">
      <w:start w:val="1"/>
      <w:numFmt w:val="bullet"/>
      <w:lvlText w:val=""/>
      <w:lvlJc w:val="left"/>
      <w:pPr>
        <w:tabs>
          <w:tab w:val="num" w:pos="1800"/>
        </w:tabs>
        <w:ind w:left="1800" w:hanging="360"/>
      </w:pPr>
      <w:rPr>
        <w:rFonts w:ascii="Symbol" w:hAnsi="Symbol" w:hint="default"/>
      </w:rPr>
    </w:lvl>
    <w:lvl w:ilvl="1" w:tplc="8862AFDC">
      <w:start w:val="1"/>
      <w:numFmt w:val="bullet"/>
      <w:lvlText w:val=""/>
      <w:lvlJc w:val="left"/>
      <w:pPr>
        <w:tabs>
          <w:tab w:val="num" w:pos="2520"/>
        </w:tabs>
        <w:ind w:left="2520" w:hanging="360"/>
      </w:pPr>
      <w:rPr>
        <w:rFonts w:ascii="Symbol" w:hAnsi="Symbol" w:hint="default"/>
        <w:sz w:val="22"/>
        <w:szCs w:val="22"/>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18D78D2"/>
    <w:multiLevelType w:val="hybridMultilevel"/>
    <w:tmpl w:val="BC2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C24AF"/>
    <w:multiLevelType w:val="hybridMultilevel"/>
    <w:tmpl w:val="F8E8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55A93"/>
    <w:multiLevelType w:val="hybridMultilevel"/>
    <w:tmpl w:val="E2EC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D0BF6"/>
    <w:multiLevelType w:val="hybridMultilevel"/>
    <w:tmpl w:val="F87A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353C9"/>
    <w:multiLevelType w:val="multilevel"/>
    <w:tmpl w:val="356CE608"/>
    <w:styleLink w:val="WWOutlineListStyle"/>
    <w:lvl w:ilvl="0">
      <w:start w:val="1"/>
      <w:numFmt w:val="decimal"/>
      <w:lvlText w:val="%1"/>
      <w:lvlJc w:val="left"/>
      <w:pPr>
        <w:ind w:left="720" w:hanging="720"/>
      </w:pPr>
    </w:lvl>
    <w:lvl w:ilvl="1">
      <w:start w:val="1"/>
      <w:numFmt w:val="none"/>
      <w:lvlText w:val="%2"/>
      <w:lvlJc w:val="left"/>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11E2E73"/>
    <w:multiLevelType w:val="hybridMultilevel"/>
    <w:tmpl w:val="6B0E7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B52D0"/>
    <w:multiLevelType w:val="hybridMultilevel"/>
    <w:tmpl w:val="87EA9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FD5EC7"/>
    <w:multiLevelType w:val="hybridMultilevel"/>
    <w:tmpl w:val="B46296A0"/>
    <w:lvl w:ilvl="0" w:tplc="BDDE813C">
      <w:start w:val="1"/>
      <w:numFmt w:val="bullet"/>
      <w:lvlText w:val=""/>
      <w:lvlJc w:val="left"/>
      <w:pPr>
        <w:tabs>
          <w:tab w:val="num" w:pos="780"/>
        </w:tabs>
        <w:ind w:left="780" w:hanging="360"/>
      </w:pPr>
      <w:rPr>
        <w:rFonts w:ascii="Symbol" w:hAnsi="Symbol" w:hint="default"/>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F6F7835"/>
    <w:multiLevelType w:val="hybridMultilevel"/>
    <w:tmpl w:val="D6144256"/>
    <w:lvl w:ilvl="0" w:tplc="BDDE813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808E6"/>
    <w:multiLevelType w:val="hybridMultilevel"/>
    <w:tmpl w:val="948AD558"/>
    <w:lvl w:ilvl="0" w:tplc="E840771C">
      <w:start w:val="1"/>
      <w:numFmt w:val="decimal"/>
      <w:lvlText w:val="%1."/>
      <w:lvlJc w:val="left"/>
      <w:pPr>
        <w:ind w:left="720" w:hanging="360"/>
      </w:pPr>
      <w:rPr>
        <w:rFonts w:hint="default"/>
        <w:b/>
        <w:i w:val="0"/>
        <w:iCs/>
        <w:color w:val="FFFF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3E23D3"/>
    <w:multiLevelType w:val="hybridMultilevel"/>
    <w:tmpl w:val="2848E102"/>
    <w:lvl w:ilvl="0" w:tplc="BDDE813C">
      <w:start w:val="1"/>
      <w:numFmt w:val="bullet"/>
      <w:lvlText w:val=""/>
      <w:lvlJc w:val="left"/>
      <w:pPr>
        <w:tabs>
          <w:tab w:val="num" w:pos="720"/>
        </w:tabs>
        <w:ind w:left="720" w:hanging="360"/>
      </w:pPr>
      <w:rPr>
        <w:rFonts w:ascii="Symbol" w:hAnsi="Symbol" w:hint="default"/>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988414">
    <w:abstractNumId w:val="8"/>
  </w:num>
  <w:num w:numId="2" w16cid:durableId="385572490">
    <w:abstractNumId w:val="1"/>
  </w:num>
  <w:num w:numId="3" w16cid:durableId="1739816375">
    <w:abstractNumId w:val="7"/>
  </w:num>
  <w:num w:numId="4" w16cid:durableId="672027413">
    <w:abstractNumId w:val="4"/>
  </w:num>
  <w:num w:numId="5" w16cid:durableId="1116216272">
    <w:abstractNumId w:val="6"/>
  </w:num>
  <w:num w:numId="6" w16cid:durableId="400717704">
    <w:abstractNumId w:val="14"/>
  </w:num>
  <w:num w:numId="7" w16cid:durableId="865951150">
    <w:abstractNumId w:val="9"/>
  </w:num>
  <w:num w:numId="8" w16cid:durableId="958683746">
    <w:abstractNumId w:val="0"/>
  </w:num>
  <w:num w:numId="9" w16cid:durableId="571937493">
    <w:abstractNumId w:val="5"/>
  </w:num>
  <w:num w:numId="10" w16cid:durableId="1308970003">
    <w:abstractNumId w:val="16"/>
  </w:num>
  <w:num w:numId="11" w16cid:durableId="1919241053">
    <w:abstractNumId w:val="2"/>
  </w:num>
  <w:num w:numId="12" w16cid:durableId="530579582">
    <w:abstractNumId w:val="17"/>
  </w:num>
  <w:num w:numId="13" w16cid:durableId="835414420">
    <w:abstractNumId w:val="15"/>
  </w:num>
  <w:num w:numId="14" w16cid:durableId="1301378388">
    <w:abstractNumId w:val="18"/>
  </w:num>
  <w:num w:numId="15" w16cid:durableId="355932050">
    <w:abstractNumId w:val="12"/>
  </w:num>
  <w:num w:numId="16" w16cid:durableId="1869559419">
    <w:abstractNumId w:val="10"/>
  </w:num>
  <w:num w:numId="17" w16cid:durableId="207032605">
    <w:abstractNumId w:val="3"/>
  </w:num>
  <w:num w:numId="18" w16cid:durableId="122772464">
    <w:abstractNumId w:val="13"/>
  </w:num>
  <w:num w:numId="19" w16cid:durableId="190880208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9/08/2019 14:34"/>
  </w:docVars>
  <w:rsids>
    <w:rsidRoot w:val="006C677D"/>
    <w:rsid w:val="00000AD6"/>
    <w:rsid w:val="00001FDA"/>
    <w:rsid w:val="00002BBF"/>
    <w:rsid w:val="0000361A"/>
    <w:rsid w:val="00004E05"/>
    <w:rsid w:val="000069DC"/>
    <w:rsid w:val="0000718C"/>
    <w:rsid w:val="00007E15"/>
    <w:rsid w:val="000103E4"/>
    <w:rsid w:val="0001099A"/>
    <w:rsid w:val="0001111D"/>
    <w:rsid w:val="00011ED0"/>
    <w:rsid w:val="000120CA"/>
    <w:rsid w:val="0001244F"/>
    <w:rsid w:val="000137AE"/>
    <w:rsid w:val="00013A83"/>
    <w:rsid w:val="00014D54"/>
    <w:rsid w:val="00015271"/>
    <w:rsid w:val="00015B4C"/>
    <w:rsid w:val="0001726A"/>
    <w:rsid w:val="0001749A"/>
    <w:rsid w:val="0001773C"/>
    <w:rsid w:val="00017BDA"/>
    <w:rsid w:val="000200D1"/>
    <w:rsid w:val="00020305"/>
    <w:rsid w:val="00020D1E"/>
    <w:rsid w:val="00021538"/>
    <w:rsid w:val="00021E4D"/>
    <w:rsid w:val="0002240A"/>
    <w:rsid w:val="000224CA"/>
    <w:rsid w:val="000225BB"/>
    <w:rsid w:val="00023562"/>
    <w:rsid w:val="0002406E"/>
    <w:rsid w:val="00024997"/>
    <w:rsid w:val="00024DB2"/>
    <w:rsid w:val="00025134"/>
    <w:rsid w:val="0002522F"/>
    <w:rsid w:val="0002535F"/>
    <w:rsid w:val="00025526"/>
    <w:rsid w:val="00026370"/>
    <w:rsid w:val="00026F00"/>
    <w:rsid w:val="00026F6C"/>
    <w:rsid w:val="00027273"/>
    <w:rsid w:val="00027F1F"/>
    <w:rsid w:val="0003048C"/>
    <w:rsid w:val="00030652"/>
    <w:rsid w:val="000315BB"/>
    <w:rsid w:val="00031673"/>
    <w:rsid w:val="00031845"/>
    <w:rsid w:val="00031A58"/>
    <w:rsid w:val="00033055"/>
    <w:rsid w:val="0003325B"/>
    <w:rsid w:val="000333F4"/>
    <w:rsid w:val="00033AF7"/>
    <w:rsid w:val="00033E6E"/>
    <w:rsid w:val="00034237"/>
    <w:rsid w:val="00034C87"/>
    <w:rsid w:val="000354E5"/>
    <w:rsid w:val="000358AD"/>
    <w:rsid w:val="00035ADA"/>
    <w:rsid w:val="00035B4E"/>
    <w:rsid w:val="00035DFD"/>
    <w:rsid w:val="00036443"/>
    <w:rsid w:val="0003652A"/>
    <w:rsid w:val="0003731F"/>
    <w:rsid w:val="00037A29"/>
    <w:rsid w:val="00040277"/>
    <w:rsid w:val="00040CEE"/>
    <w:rsid w:val="00041012"/>
    <w:rsid w:val="00041170"/>
    <w:rsid w:val="00041298"/>
    <w:rsid w:val="000413F2"/>
    <w:rsid w:val="00041499"/>
    <w:rsid w:val="00044AE0"/>
    <w:rsid w:val="00044B5B"/>
    <w:rsid w:val="000452E9"/>
    <w:rsid w:val="00045625"/>
    <w:rsid w:val="00045867"/>
    <w:rsid w:val="000502E0"/>
    <w:rsid w:val="000507A3"/>
    <w:rsid w:val="00050C45"/>
    <w:rsid w:val="00050ECA"/>
    <w:rsid w:val="000510B4"/>
    <w:rsid w:val="00051813"/>
    <w:rsid w:val="00051DDA"/>
    <w:rsid w:val="0005266E"/>
    <w:rsid w:val="00052915"/>
    <w:rsid w:val="000529ED"/>
    <w:rsid w:val="00053B8D"/>
    <w:rsid w:val="00053F7F"/>
    <w:rsid w:val="00054909"/>
    <w:rsid w:val="00054F61"/>
    <w:rsid w:val="000558C3"/>
    <w:rsid w:val="00056052"/>
    <w:rsid w:val="00056D94"/>
    <w:rsid w:val="00057C40"/>
    <w:rsid w:val="000606DF"/>
    <w:rsid w:val="00061596"/>
    <w:rsid w:val="000619B8"/>
    <w:rsid w:val="00062884"/>
    <w:rsid w:val="00062F90"/>
    <w:rsid w:val="00063C03"/>
    <w:rsid w:val="000642D7"/>
    <w:rsid w:val="000645EA"/>
    <w:rsid w:val="00064799"/>
    <w:rsid w:val="00065724"/>
    <w:rsid w:val="00065A85"/>
    <w:rsid w:val="00066525"/>
    <w:rsid w:val="00066B69"/>
    <w:rsid w:val="00066F2F"/>
    <w:rsid w:val="00067478"/>
    <w:rsid w:val="00067F7D"/>
    <w:rsid w:val="0007107D"/>
    <w:rsid w:val="00071DD7"/>
    <w:rsid w:val="00075238"/>
    <w:rsid w:val="0007533C"/>
    <w:rsid w:val="00075C60"/>
    <w:rsid w:val="00075E13"/>
    <w:rsid w:val="0007654E"/>
    <w:rsid w:val="000766FB"/>
    <w:rsid w:val="00076D61"/>
    <w:rsid w:val="00077B5F"/>
    <w:rsid w:val="00077E55"/>
    <w:rsid w:val="00077F24"/>
    <w:rsid w:val="000803D2"/>
    <w:rsid w:val="000809B1"/>
    <w:rsid w:val="00080BC2"/>
    <w:rsid w:val="00081A38"/>
    <w:rsid w:val="00081A41"/>
    <w:rsid w:val="00083052"/>
    <w:rsid w:val="000834CF"/>
    <w:rsid w:val="000835BA"/>
    <w:rsid w:val="0008363A"/>
    <w:rsid w:val="00084AED"/>
    <w:rsid w:val="000850C8"/>
    <w:rsid w:val="000857D6"/>
    <w:rsid w:val="0008589B"/>
    <w:rsid w:val="00085B23"/>
    <w:rsid w:val="00090156"/>
    <w:rsid w:val="00090900"/>
    <w:rsid w:val="00090C3D"/>
    <w:rsid w:val="0009165B"/>
    <w:rsid w:val="000916D9"/>
    <w:rsid w:val="000921BB"/>
    <w:rsid w:val="0009279E"/>
    <w:rsid w:val="00092CFD"/>
    <w:rsid w:val="00092E57"/>
    <w:rsid w:val="00094B95"/>
    <w:rsid w:val="00094C90"/>
    <w:rsid w:val="000959CC"/>
    <w:rsid w:val="00095C0A"/>
    <w:rsid w:val="00095D1A"/>
    <w:rsid w:val="00097218"/>
    <w:rsid w:val="00097637"/>
    <w:rsid w:val="00097695"/>
    <w:rsid w:val="000978B5"/>
    <w:rsid w:val="000A019C"/>
    <w:rsid w:val="000A09C2"/>
    <w:rsid w:val="000A1C96"/>
    <w:rsid w:val="000A1E44"/>
    <w:rsid w:val="000A1E62"/>
    <w:rsid w:val="000A22D0"/>
    <w:rsid w:val="000A2C0E"/>
    <w:rsid w:val="000A2F27"/>
    <w:rsid w:val="000A3705"/>
    <w:rsid w:val="000A37AC"/>
    <w:rsid w:val="000A3AA8"/>
    <w:rsid w:val="000A436A"/>
    <w:rsid w:val="000A45E2"/>
    <w:rsid w:val="000A4614"/>
    <w:rsid w:val="000A48DA"/>
    <w:rsid w:val="000A495B"/>
    <w:rsid w:val="000A5642"/>
    <w:rsid w:val="000A615E"/>
    <w:rsid w:val="000B00EB"/>
    <w:rsid w:val="000B0149"/>
    <w:rsid w:val="000B02B1"/>
    <w:rsid w:val="000B0332"/>
    <w:rsid w:val="000B1A02"/>
    <w:rsid w:val="000B2302"/>
    <w:rsid w:val="000B2EAE"/>
    <w:rsid w:val="000B32E0"/>
    <w:rsid w:val="000B3524"/>
    <w:rsid w:val="000B3F66"/>
    <w:rsid w:val="000B417F"/>
    <w:rsid w:val="000B42F4"/>
    <w:rsid w:val="000B7F5C"/>
    <w:rsid w:val="000C096D"/>
    <w:rsid w:val="000C0A4E"/>
    <w:rsid w:val="000C20EA"/>
    <w:rsid w:val="000C2EAE"/>
    <w:rsid w:val="000C3597"/>
    <w:rsid w:val="000C384F"/>
    <w:rsid w:val="000C4152"/>
    <w:rsid w:val="000C4541"/>
    <w:rsid w:val="000C4C2E"/>
    <w:rsid w:val="000C4CEA"/>
    <w:rsid w:val="000C57EC"/>
    <w:rsid w:val="000C6003"/>
    <w:rsid w:val="000C6B20"/>
    <w:rsid w:val="000C765B"/>
    <w:rsid w:val="000D0622"/>
    <w:rsid w:val="000D08E4"/>
    <w:rsid w:val="000D1134"/>
    <w:rsid w:val="000D1423"/>
    <w:rsid w:val="000D16C1"/>
    <w:rsid w:val="000D1D85"/>
    <w:rsid w:val="000D2B74"/>
    <w:rsid w:val="000D3EB6"/>
    <w:rsid w:val="000D4D4E"/>
    <w:rsid w:val="000D6247"/>
    <w:rsid w:val="000D6956"/>
    <w:rsid w:val="000D6D53"/>
    <w:rsid w:val="000D7660"/>
    <w:rsid w:val="000E0845"/>
    <w:rsid w:val="000E09C7"/>
    <w:rsid w:val="000E1266"/>
    <w:rsid w:val="000E2875"/>
    <w:rsid w:val="000E293A"/>
    <w:rsid w:val="000E323E"/>
    <w:rsid w:val="000E3656"/>
    <w:rsid w:val="000E3B54"/>
    <w:rsid w:val="000E405E"/>
    <w:rsid w:val="000E527E"/>
    <w:rsid w:val="000E5B6E"/>
    <w:rsid w:val="000E5C65"/>
    <w:rsid w:val="000E5F2F"/>
    <w:rsid w:val="000E760C"/>
    <w:rsid w:val="000E7958"/>
    <w:rsid w:val="000F02CC"/>
    <w:rsid w:val="000F02FF"/>
    <w:rsid w:val="000F0750"/>
    <w:rsid w:val="000F0D1B"/>
    <w:rsid w:val="000F0E92"/>
    <w:rsid w:val="000F1093"/>
    <w:rsid w:val="000F1110"/>
    <w:rsid w:val="000F121F"/>
    <w:rsid w:val="000F1295"/>
    <w:rsid w:val="000F1D98"/>
    <w:rsid w:val="000F1E45"/>
    <w:rsid w:val="000F23F4"/>
    <w:rsid w:val="000F342F"/>
    <w:rsid w:val="000F3813"/>
    <w:rsid w:val="000F3F54"/>
    <w:rsid w:val="000F4540"/>
    <w:rsid w:val="000F4F76"/>
    <w:rsid w:val="000F53A4"/>
    <w:rsid w:val="000F6E69"/>
    <w:rsid w:val="000F703D"/>
    <w:rsid w:val="000F723C"/>
    <w:rsid w:val="000F79B7"/>
    <w:rsid w:val="000F7B08"/>
    <w:rsid w:val="000F7BB7"/>
    <w:rsid w:val="00100730"/>
    <w:rsid w:val="00100AE2"/>
    <w:rsid w:val="00100DB3"/>
    <w:rsid w:val="0010352B"/>
    <w:rsid w:val="00103C4C"/>
    <w:rsid w:val="00104226"/>
    <w:rsid w:val="00104646"/>
    <w:rsid w:val="00105305"/>
    <w:rsid w:val="0010583E"/>
    <w:rsid w:val="00105B63"/>
    <w:rsid w:val="00105BA1"/>
    <w:rsid w:val="0010638F"/>
    <w:rsid w:val="0010699A"/>
    <w:rsid w:val="00106CDA"/>
    <w:rsid w:val="00106D04"/>
    <w:rsid w:val="001102B0"/>
    <w:rsid w:val="00110930"/>
    <w:rsid w:val="00111359"/>
    <w:rsid w:val="001113C3"/>
    <w:rsid w:val="00111AC7"/>
    <w:rsid w:val="00111C32"/>
    <w:rsid w:val="00111F06"/>
    <w:rsid w:val="00112430"/>
    <w:rsid w:val="00113DCD"/>
    <w:rsid w:val="001147C3"/>
    <w:rsid w:val="00116B05"/>
    <w:rsid w:val="001171AD"/>
    <w:rsid w:val="001179B9"/>
    <w:rsid w:val="001208C3"/>
    <w:rsid w:val="00120B91"/>
    <w:rsid w:val="001212FD"/>
    <w:rsid w:val="00121AD9"/>
    <w:rsid w:val="00122683"/>
    <w:rsid w:val="0012346D"/>
    <w:rsid w:val="001245E6"/>
    <w:rsid w:val="00124684"/>
    <w:rsid w:val="00125427"/>
    <w:rsid w:val="0012548C"/>
    <w:rsid w:val="00125A01"/>
    <w:rsid w:val="00125C7B"/>
    <w:rsid w:val="00126611"/>
    <w:rsid w:val="00126888"/>
    <w:rsid w:val="00126B4C"/>
    <w:rsid w:val="00126D61"/>
    <w:rsid w:val="00126DA9"/>
    <w:rsid w:val="00126FE1"/>
    <w:rsid w:val="0012716D"/>
    <w:rsid w:val="0012765D"/>
    <w:rsid w:val="001300ED"/>
    <w:rsid w:val="00130516"/>
    <w:rsid w:val="00130CEC"/>
    <w:rsid w:val="00131A56"/>
    <w:rsid w:val="001321CB"/>
    <w:rsid w:val="00132745"/>
    <w:rsid w:val="00133928"/>
    <w:rsid w:val="00133F17"/>
    <w:rsid w:val="001345BE"/>
    <w:rsid w:val="001348C5"/>
    <w:rsid w:val="001354BD"/>
    <w:rsid w:val="001365B0"/>
    <w:rsid w:val="00136894"/>
    <w:rsid w:val="00136B73"/>
    <w:rsid w:val="0013755A"/>
    <w:rsid w:val="001377B6"/>
    <w:rsid w:val="001379EA"/>
    <w:rsid w:val="00137DDC"/>
    <w:rsid w:val="00140A8E"/>
    <w:rsid w:val="00140D7C"/>
    <w:rsid w:val="00141674"/>
    <w:rsid w:val="001419F6"/>
    <w:rsid w:val="00141B73"/>
    <w:rsid w:val="0014236E"/>
    <w:rsid w:val="001425D1"/>
    <w:rsid w:val="00142613"/>
    <w:rsid w:val="001438B9"/>
    <w:rsid w:val="0014532A"/>
    <w:rsid w:val="00145A0F"/>
    <w:rsid w:val="0014721F"/>
    <w:rsid w:val="00147A91"/>
    <w:rsid w:val="001508A4"/>
    <w:rsid w:val="00151EF1"/>
    <w:rsid w:val="00152731"/>
    <w:rsid w:val="00152799"/>
    <w:rsid w:val="001528E0"/>
    <w:rsid w:val="00152F14"/>
    <w:rsid w:val="0015349C"/>
    <w:rsid w:val="001541D6"/>
    <w:rsid w:val="0015514C"/>
    <w:rsid w:val="00155DBF"/>
    <w:rsid w:val="00156609"/>
    <w:rsid w:val="0016360B"/>
    <w:rsid w:val="00163727"/>
    <w:rsid w:val="00163757"/>
    <w:rsid w:val="00163C6D"/>
    <w:rsid w:val="00163D44"/>
    <w:rsid w:val="0016472A"/>
    <w:rsid w:val="00164FCA"/>
    <w:rsid w:val="00165F6A"/>
    <w:rsid w:val="00166BA7"/>
    <w:rsid w:val="00166F2C"/>
    <w:rsid w:val="0016739B"/>
    <w:rsid w:val="001673BF"/>
    <w:rsid w:val="00167462"/>
    <w:rsid w:val="00167D79"/>
    <w:rsid w:val="001703B7"/>
    <w:rsid w:val="001707C5"/>
    <w:rsid w:val="00171180"/>
    <w:rsid w:val="001719B0"/>
    <w:rsid w:val="00174F99"/>
    <w:rsid w:val="001751C4"/>
    <w:rsid w:val="00175A69"/>
    <w:rsid w:val="00175ABC"/>
    <w:rsid w:val="00175CF9"/>
    <w:rsid w:val="00176C79"/>
    <w:rsid w:val="00177309"/>
    <w:rsid w:val="00177CAE"/>
    <w:rsid w:val="00177E05"/>
    <w:rsid w:val="00180215"/>
    <w:rsid w:val="00181946"/>
    <w:rsid w:val="00182320"/>
    <w:rsid w:val="00182362"/>
    <w:rsid w:val="00182C8C"/>
    <w:rsid w:val="00182FFA"/>
    <w:rsid w:val="00183AEC"/>
    <w:rsid w:val="00184A8D"/>
    <w:rsid w:val="00184B44"/>
    <w:rsid w:val="001852E6"/>
    <w:rsid w:val="00185E3D"/>
    <w:rsid w:val="00185EB2"/>
    <w:rsid w:val="00185F0D"/>
    <w:rsid w:val="00186232"/>
    <w:rsid w:val="001867A4"/>
    <w:rsid w:val="001868DC"/>
    <w:rsid w:val="00186FB7"/>
    <w:rsid w:val="00187BA2"/>
    <w:rsid w:val="00187FC7"/>
    <w:rsid w:val="00191764"/>
    <w:rsid w:val="001917A9"/>
    <w:rsid w:val="00192173"/>
    <w:rsid w:val="00193A33"/>
    <w:rsid w:val="0019431B"/>
    <w:rsid w:val="00194F87"/>
    <w:rsid w:val="00195032"/>
    <w:rsid w:val="00197EEB"/>
    <w:rsid w:val="001A1277"/>
    <w:rsid w:val="001A179B"/>
    <w:rsid w:val="001A1F80"/>
    <w:rsid w:val="001A206E"/>
    <w:rsid w:val="001A2562"/>
    <w:rsid w:val="001A36C4"/>
    <w:rsid w:val="001A38D6"/>
    <w:rsid w:val="001A3DD4"/>
    <w:rsid w:val="001A3F24"/>
    <w:rsid w:val="001A4393"/>
    <w:rsid w:val="001A57AF"/>
    <w:rsid w:val="001A624F"/>
    <w:rsid w:val="001A6A96"/>
    <w:rsid w:val="001A6C39"/>
    <w:rsid w:val="001A77BB"/>
    <w:rsid w:val="001A77FB"/>
    <w:rsid w:val="001B39EC"/>
    <w:rsid w:val="001B3A41"/>
    <w:rsid w:val="001B3AB8"/>
    <w:rsid w:val="001B3F0C"/>
    <w:rsid w:val="001B4071"/>
    <w:rsid w:val="001B4788"/>
    <w:rsid w:val="001B4D3E"/>
    <w:rsid w:val="001B4FDB"/>
    <w:rsid w:val="001B5DE6"/>
    <w:rsid w:val="001B6204"/>
    <w:rsid w:val="001B64BD"/>
    <w:rsid w:val="001B65BB"/>
    <w:rsid w:val="001B6AD2"/>
    <w:rsid w:val="001B7C53"/>
    <w:rsid w:val="001B7D13"/>
    <w:rsid w:val="001C01A3"/>
    <w:rsid w:val="001C0730"/>
    <w:rsid w:val="001C0CB3"/>
    <w:rsid w:val="001C13C5"/>
    <w:rsid w:val="001C3969"/>
    <w:rsid w:val="001C3FE7"/>
    <w:rsid w:val="001C4AC5"/>
    <w:rsid w:val="001C4DCD"/>
    <w:rsid w:val="001C558D"/>
    <w:rsid w:val="001C595F"/>
    <w:rsid w:val="001C5F44"/>
    <w:rsid w:val="001C60CE"/>
    <w:rsid w:val="001C66D1"/>
    <w:rsid w:val="001C7986"/>
    <w:rsid w:val="001C7C3A"/>
    <w:rsid w:val="001C7F6D"/>
    <w:rsid w:val="001D1E27"/>
    <w:rsid w:val="001D1F81"/>
    <w:rsid w:val="001D2551"/>
    <w:rsid w:val="001D2DC2"/>
    <w:rsid w:val="001D42E3"/>
    <w:rsid w:val="001D4A49"/>
    <w:rsid w:val="001D4BDC"/>
    <w:rsid w:val="001D4C21"/>
    <w:rsid w:val="001D55E0"/>
    <w:rsid w:val="001D5688"/>
    <w:rsid w:val="001D6041"/>
    <w:rsid w:val="001D60A3"/>
    <w:rsid w:val="001D6159"/>
    <w:rsid w:val="001D6669"/>
    <w:rsid w:val="001D6794"/>
    <w:rsid w:val="001D6CEE"/>
    <w:rsid w:val="001D6F02"/>
    <w:rsid w:val="001D75BF"/>
    <w:rsid w:val="001D75E7"/>
    <w:rsid w:val="001D7705"/>
    <w:rsid w:val="001D7CAF"/>
    <w:rsid w:val="001D7EF5"/>
    <w:rsid w:val="001E01C8"/>
    <w:rsid w:val="001E0393"/>
    <w:rsid w:val="001E134C"/>
    <w:rsid w:val="001E1AED"/>
    <w:rsid w:val="001E3830"/>
    <w:rsid w:val="001E3F70"/>
    <w:rsid w:val="001E5707"/>
    <w:rsid w:val="001E5CD6"/>
    <w:rsid w:val="001E6301"/>
    <w:rsid w:val="001E68D3"/>
    <w:rsid w:val="001E6BD1"/>
    <w:rsid w:val="001E7C8E"/>
    <w:rsid w:val="001F0B84"/>
    <w:rsid w:val="001F0C39"/>
    <w:rsid w:val="001F0F5A"/>
    <w:rsid w:val="001F18D5"/>
    <w:rsid w:val="001F210B"/>
    <w:rsid w:val="001F304C"/>
    <w:rsid w:val="001F31BA"/>
    <w:rsid w:val="001F42E8"/>
    <w:rsid w:val="001F5F18"/>
    <w:rsid w:val="001F6705"/>
    <w:rsid w:val="001F7130"/>
    <w:rsid w:val="001F7325"/>
    <w:rsid w:val="001F7739"/>
    <w:rsid w:val="002009B9"/>
    <w:rsid w:val="00201422"/>
    <w:rsid w:val="00201601"/>
    <w:rsid w:val="00202266"/>
    <w:rsid w:val="00202350"/>
    <w:rsid w:val="0020293F"/>
    <w:rsid w:val="00203668"/>
    <w:rsid w:val="00203C77"/>
    <w:rsid w:val="00203E69"/>
    <w:rsid w:val="002045C3"/>
    <w:rsid w:val="00204C31"/>
    <w:rsid w:val="0020536E"/>
    <w:rsid w:val="002053A9"/>
    <w:rsid w:val="00205A0D"/>
    <w:rsid w:val="00205C50"/>
    <w:rsid w:val="00206301"/>
    <w:rsid w:val="00206E58"/>
    <w:rsid w:val="0021056C"/>
    <w:rsid w:val="0021083C"/>
    <w:rsid w:val="0021111B"/>
    <w:rsid w:val="00211EFD"/>
    <w:rsid w:val="00212797"/>
    <w:rsid w:val="00213327"/>
    <w:rsid w:val="002133C1"/>
    <w:rsid w:val="00213E9F"/>
    <w:rsid w:val="00215256"/>
    <w:rsid w:val="00215499"/>
    <w:rsid w:val="00215514"/>
    <w:rsid w:val="00215D81"/>
    <w:rsid w:val="002178BB"/>
    <w:rsid w:val="00217967"/>
    <w:rsid w:val="002201CF"/>
    <w:rsid w:val="00220AA4"/>
    <w:rsid w:val="00221D27"/>
    <w:rsid w:val="00221D63"/>
    <w:rsid w:val="00223281"/>
    <w:rsid w:val="0022362E"/>
    <w:rsid w:val="00223E92"/>
    <w:rsid w:val="002244C6"/>
    <w:rsid w:val="0022479B"/>
    <w:rsid w:val="002250E6"/>
    <w:rsid w:val="00225D02"/>
    <w:rsid w:val="00226159"/>
    <w:rsid w:val="00230088"/>
    <w:rsid w:val="002310E8"/>
    <w:rsid w:val="00231247"/>
    <w:rsid w:val="002328A4"/>
    <w:rsid w:val="00233950"/>
    <w:rsid w:val="00234284"/>
    <w:rsid w:val="00234A72"/>
    <w:rsid w:val="0023538D"/>
    <w:rsid w:val="0023541D"/>
    <w:rsid w:val="00235646"/>
    <w:rsid w:val="00236217"/>
    <w:rsid w:val="002363DF"/>
    <w:rsid w:val="00236E95"/>
    <w:rsid w:val="00237201"/>
    <w:rsid w:val="00240589"/>
    <w:rsid w:val="00241016"/>
    <w:rsid w:val="0024189C"/>
    <w:rsid w:val="00241CB2"/>
    <w:rsid w:val="00241E5D"/>
    <w:rsid w:val="002443B0"/>
    <w:rsid w:val="00244A44"/>
    <w:rsid w:val="00244DDE"/>
    <w:rsid w:val="00244FA6"/>
    <w:rsid w:val="00245EBB"/>
    <w:rsid w:val="0024612E"/>
    <w:rsid w:val="0024654B"/>
    <w:rsid w:val="00246872"/>
    <w:rsid w:val="00246DF5"/>
    <w:rsid w:val="002472A5"/>
    <w:rsid w:val="00247AC8"/>
    <w:rsid w:val="0025074F"/>
    <w:rsid w:val="002507C0"/>
    <w:rsid w:val="00250EC7"/>
    <w:rsid w:val="002522D8"/>
    <w:rsid w:val="0025258D"/>
    <w:rsid w:val="002544CB"/>
    <w:rsid w:val="002545E4"/>
    <w:rsid w:val="002547C2"/>
    <w:rsid w:val="002553B2"/>
    <w:rsid w:val="00255DAF"/>
    <w:rsid w:val="00256234"/>
    <w:rsid w:val="002570A0"/>
    <w:rsid w:val="0025770B"/>
    <w:rsid w:val="002578EA"/>
    <w:rsid w:val="00257DC6"/>
    <w:rsid w:val="0026078C"/>
    <w:rsid w:val="00261CEC"/>
    <w:rsid w:val="00261FAF"/>
    <w:rsid w:val="0026381B"/>
    <w:rsid w:val="00263B1E"/>
    <w:rsid w:val="00263E85"/>
    <w:rsid w:val="00264066"/>
    <w:rsid w:val="00264D29"/>
    <w:rsid w:val="00266027"/>
    <w:rsid w:val="002663F8"/>
    <w:rsid w:val="002665DC"/>
    <w:rsid w:val="00266636"/>
    <w:rsid w:val="00266640"/>
    <w:rsid w:val="00267B98"/>
    <w:rsid w:val="002705CD"/>
    <w:rsid w:val="00273C49"/>
    <w:rsid w:val="00273DF4"/>
    <w:rsid w:val="00274207"/>
    <w:rsid w:val="0027455D"/>
    <w:rsid w:val="00274706"/>
    <w:rsid w:val="002749AA"/>
    <w:rsid w:val="002753AC"/>
    <w:rsid w:val="002771D5"/>
    <w:rsid w:val="00277561"/>
    <w:rsid w:val="00277984"/>
    <w:rsid w:val="00280A3F"/>
    <w:rsid w:val="00281235"/>
    <w:rsid w:val="00281B53"/>
    <w:rsid w:val="00282425"/>
    <w:rsid w:val="0028260D"/>
    <w:rsid w:val="00282AC1"/>
    <w:rsid w:val="00282CAB"/>
    <w:rsid w:val="00282D9A"/>
    <w:rsid w:val="0028453A"/>
    <w:rsid w:val="002853EF"/>
    <w:rsid w:val="00285474"/>
    <w:rsid w:val="00285839"/>
    <w:rsid w:val="00285CDD"/>
    <w:rsid w:val="00285DAC"/>
    <w:rsid w:val="002860D9"/>
    <w:rsid w:val="00286FC2"/>
    <w:rsid w:val="002871AE"/>
    <w:rsid w:val="00290C28"/>
    <w:rsid w:val="002910B5"/>
    <w:rsid w:val="00291332"/>
    <w:rsid w:val="0029297C"/>
    <w:rsid w:val="002939D2"/>
    <w:rsid w:val="002943FE"/>
    <w:rsid w:val="002949F3"/>
    <w:rsid w:val="00294AD5"/>
    <w:rsid w:val="00294F26"/>
    <w:rsid w:val="00295A54"/>
    <w:rsid w:val="00296463"/>
    <w:rsid w:val="00296BCE"/>
    <w:rsid w:val="00296F0D"/>
    <w:rsid w:val="00297038"/>
    <w:rsid w:val="002A0D7A"/>
    <w:rsid w:val="002A1045"/>
    <w:rsid w:val="002A13B4"/>
    <w:rsid w:val="002A14C3"/>
    <w:rsid w:val="002A1A30"/>
    <w:rsid w:val="002A253A"/>
    <w:rsid w:val="002A2681"/>
    <w:rsid w:val="002A3064"/>
    <w:rsid w:val="002A3716"/>
    <w:rsid w:val="002A46FA"/>
    <w:rsid w:val="002A5B33"/>
    <w:rsid w:val="002A5D7E"/>
    <w:rsid w:val="002A65D7"/>
    <w:rsid w:val="002A6B86"/>
    <w:rsid w:val="002A728B"/>
    <w:rsid w:val="002A7997"/>
    <w:rsid w:val="002A7AD7"/>
    <w:rsid w:val="002B002C"/>
    <w:rsid w:val="002B0478"/>
    <w:rsid w:val="002B0511"/>
    <w:rsid w:val="002B0572"/>
    <w:rsid w:val="002B1886"/>
    <w:rsid w:val="002B2E38"/>
    <w:rsid w:val="002B37AC"/>
    <w:rsid w:val="002B3885"/>
    <w:rsid w:val="002B3979"/>
    <w:rsid w:val="002B45CD"/>
    <w:rsid w:val="002B47D9"/>
    <w:rsid w:val="002B4DC8"/>
    <w:rsid w:val="002B4E3E"/>
    <w:rsid w:val="002B5F97"/>
    <w:rsid w:val="002B70B9"/>
    <w:rsid w:val="002B78CD"/>
    <w:rsid w:val="002B7900"/>
    <w:rsid w:val="002B79A9"/>
    <w:rsid w:val="002B79D8"/>
    <w:rsid w:val="002C06D1"/>
    <w:rsid w:val="002C0B13"/>
    <w:rsid w:val="002C1884"/>
    <w:rsid w:val="002C2AE9"/>
    <w:rsid w:val="002C31ED"/>
    <w:rsid w:val="002C3FEB"/>
    <w:rsid w:val="002C5F51"/>
    <w:rsid w:val="002C61F3"/>
    <w:rsid w:val="002C6B40"/>
    <w:rsid w:val="002C7750"/>
    <w:rsid w:val="002C7CC6"/>
    <w:rsid w:val="002D0175"/>
    <w:rsid w:val="002D0CBF"/>
    <w:rsid w:val="002D1207"/>
    <w:rsid w:val="002D1C28"/>
    <w:rsid w:val="002D2C7E"/>
    <w:rsid w:val="002D2D8F"/>
    <w:rsid w:val="002D2E2E"/>
    <w:rsid w:val="002D3011"/>
    <w:rsid w:val="002D30B9"/>
    <w:rsid w:val="002D330F"/>
    <w:rsid w:val="002D4245"/>
    <w:rsid w:val="002D49A6"/>
    <w:rsid w:val="002D4A9B"/>
    <w:rsid w:val="002D5D08"/>
    <w:rsid w:val="002D5DCA"/>
    <w:rsid w:val="002D69D7"/>
    <w:rsid w:val="002D7C9A"/>
    <w:rsid w:val="002E028D"/>
    <w:rsid w:val="002E1478"/>
    <w:rsid w:val="002E157F"/>
    <w:rsid w:val="002E20B2"/>
    <w:rsid w:val="002E268D"/>
    <w:rsid w:val="002E2799"/>
    <w:rsid w:val="002E2953"/>
    <w:rsid w:val="002E2AE4"/>
    <w:rsid w:val="002E3673"/>
    <w:rsid w:val="002E4C5F"/>
    <w:rsid w:val="002E5193"/>
    <w:rsid w:val="002E5D0E"/>
    <w:rsid w:val="002E6395"/>
    <w:rsid w:val="002E63ED"/>
    <w:rsid w:val="002E659E"/>
    <w:rsid w:val="002E6F42"/>
    <w:rsid w:val="002E77D6"/>
    <w:rsid w:val="002F013D"/>
    <w:rsid w:val="002F060B"/>
    <w:rsid w:val="002F10F2"/>
    <w:rsid w:val="002F1C8D"/>
    <w:rsid w:val="002F285C"/>
    <w:rsid w:val="002F2BD8"/>
    <w:rsid w:val="002F2D89"/>
    <w:rsid w:val="002F2DBF"/>
    <w:rsid w:val="002F34F4"/>
    <w:rsid w:val="002F351A"/>
    <w:rsid w:val="002F41A2"/>
    <w:rsid w:val="002F709D"/>
    <w:rsid w:val="00300D35"/>
    <w:rsid w:val="003014BF"/>
    <w:rsid w:val="0030186C"/>
    <w:rsid w:val="003021DC"/>
    <w:rsid w:val="00303C02"/>
    <w:rsid w:val="00304038"/>
    <w:rsid w:val="0030448A"/>
    <w:rsid w:val="0030460F"/>
    <w:rsid w:val="00304B66"/>
    <w:rsid w:val="00305484"/>
    <w:rsid w:val="00306004"/>
    <w:rsid w:val="00306192"/>
    <w:rsid w:val="003064A0"/>
    <w:rsid w:val="00307DC5"/>
    <w:rsid w:val="003115D5"/>
    <w:rsid w:val="00311693"/>
    <w:rsid w:val="003117D9"/>
    <w:rsid w:val="00313263"/>
    <w:rsid w:val="0031350E"/>
    <w:rsid w:val="0031379A"/>
    <w:rsid w:val="00313D47"/>
    <w:rsid w:val="00313DBD"/>
    <w:rsid w:val="003141B0"/>
    <w:rsid w:val="0031448F"/>
    <w:rsid w:val="0031471C"/>
    <w:rsid w:val="00315479"/>
    <w:rsid w:val="00315FF0"/>
    <w:rsid w:val="00316AAE"/>
    <w:rsid w:val="00320818"/>
    <w:rsid w:val="00321452"/>
    <w:rsid w:val="003217F0"/>
    <w:rsid w:val="0032215D"/>
    <w:rsid w:val="00322A90"/>
    <w:rsid w:val="00322B76"/>
    <w:rsid w:val="00322C9A"/>
    <w:rsid w:val="00323162"/>
    <w:rsid w:val="003245C1"/>
    <w:rsid w:val="0032496F"/>
    <w:rsid w:val="00326014"/>
    <w:rsid w:val="003266F1"/>
    <w:rsid w:val="003269B5"/>
    <w:rsid w:val="00327566"/>
    <w:rsid w:val="00327E1B"/>
    <w:rsid w:val="00330C40"/>
    <w:rsid w:val="00330CB1"/>
    <w:rsid w:val="00331806"/>
    <w:rsid w:val="00331AA4"/>
    <w:rsid w:val="00331D43"/>
    <w:rsid w:val="003320E4"/>
    <w:rsid w:val="00332369"/>
    <w:rsid w:val="003330AF"/>
    <w:rsid w:val="0033364C"/>
    <w:rsid w:val="003341DA"/>
    <w:rsid w:val="0033508E"/>
    <w:rsid w:val="003362A6"/>
    <w:rsid w:val="003362EE"/>
    <w:rsid w:val="00336CA5"/>
    <w:rsid w:val="00336F0F"/>
    <w:rsid w:val="00337502"/>
    <w:rsid w:val="00337B22"/>
    <w:rsid w:val="00340780"/>
    <w:rsid w:val="0034128F"/>
    <w:rsid w:val="003414EF"/>
    <w:rsid w:val="003417D1"/>
    <w:rsid w:val="00341CC2"/>
    <w:rsid w:val="00341E25"/>
    <w:rsid w:val="003422B7"/>
    <w:rsid w:val="0034277F"/>
    <w:rsid w:val="00342D21"/>
    <w:rsid w:val="003430BE"/>
    <w:rsid w:val="003430DF"/>
    <w:rsid w:val="00343FE7"/>
    <w:rsid w:val="00344E91"/>
    <w:rsid w:val="00345631"/>
    <w:rsid w:val="003457B7"/>
    <w:rsid w:val="00346665"/>
    <w:rsid w:val="00346BCD"/>
    <w:rsid w:val="00350DB1"/>
    <w:rsid w:val="003521DA"/>
    <w:rsid w:val="003536C5"/>
    <w:rsid w:val="00355158"/>
    <w:rsid w:val="003551F1"/>
    <w:rsid w:val="00355404"/>
    <w:rsid w:val="0035588B"/>
    <w:rsid w:val="00356166"/>
    <w:rsid w:val="003564BA"/>
    <w:rsid w:val="00356537"/>
    <w:rsid w:val="00356875"/>
    <w:rsid w:val="00356DC0"/>
    <w:rsid w:val="00356DCC"/>
    <w:rsid w:val="003570FB"/>
    <w:rsid w:val="00362D87"/>
    <w:rsid w:val="00362DD9"/>
    <w:rsid w:val="00364DD5"/>
    <w:rsid w:val="003652E2"/>
    <w:rsid w:val="003670D6"/>
    <w:rsid w:val="00367942"/>
    <w:rsid w:val="00367CE5"/>
    <w:rsid w:val="00370383"/>
    <w:rsid w:val="003707A6"/>
    <w:rsid w:val="00371080"/>
    <w:rsid w:val="00372B9E"/>
    <w:rsid w:val="00373298"/>
    <w:rsid w:val="00373670"/>
    <w:rsid w:val="0037377F"/>
    <w:rsid w:val="00373C00"/>
    <w:rsid w:val="00373C48"/>
    <w:rsid w:val="00374E1B"/>
    <w:rsid w:val="0037506A"/>
    <w:rsid w:val="0037564A"/>
    <w:rsid w:val="00377A45"/>
    <w:rsid w:val="00377BCC"/>
    <w:rsid w:val="00380047"/>
    <w:rsid w:val="003801D5"/>
    <w:rsid w:val="00380C4C"/>
    <w:rsid w:val="00381694"/>
    <w:rsid w:val="0038173D"/>
    <w:rsid w:val="0038239F"/>
    <w:rsid w:val="00383F41"/>
    <w:rsid w:val="00384076"/>
    <w:rsid w:val="0038428B"/>
    <w:rsid w:val="003849A5"/>
    <w:rsid w:val="00384BA6"/>
    <w:rsid w:val="00385383"/>
    <w:rsid w:val="00385AFF"/>
    <w:rsid w:val="00385CC8"/>
    <w:rsid w:val="00386372"/>
    <w:rsid w:val="003876A2"/>
    <w:rsid w:val="00387CE3"/>
    <w:rsid w:val="00390F63"/>
    <w:rsid w:val="003912B7"/>
    <w:rsid w:val="0039130E"/>
    <w:rsid w:val="003915D1"/>
    <w:rsid w:val="00391891"/>
    <w:rsid w:val="003920D3"/>
    <w:rsid w:val="00392A3C"/>
    <w:rsid w:val="00392D7D"/>
    <w:rsid w:val="003933FA"/>
    <w:rsid w:val="00393C19"/>
    <w:rsid w:val="003945C0"/>
    <w:rsid w:val="00394C45"/>
    <w:rsid w:val="00394C8C"/>
    <w:rsid w:val="00395F14"/>
    <w:rsid w:val="00396734"/>
    <w:rsid w:val="0039711A"/>
    <w:rsid w:val="00397175"/>
    <w:rsid w:val="00397260"/>
    <w:rsid w:val="00397D56"/>
    <w:rsid w:val="00397DC9"/>
    <w:rsid w:val="003A095E"/>
    <w:rsid w:val="003A0B95"/>
    <w:rsid w:val="003A0B9E"/>
    <w:rsid w:val="003A0FFD"/>
    <w:rsid w:val="003A1979"/>
    <w:rsid w:val="003A2100"/>
    <w:rsid w:val="003A3241"/>
    <w:rsid w:val="003A3872"/>
    <w:rsid w:val="003A3C06"/>
    <w:rsid w:val="003A40FE"/>
    <w:rsid w:val="003A44D2"/>
    <w:rsid w:val="003A4D79"/>
    <w:rsid w:val="003A5C23"/>
    <w:rsid w:val="003A5E83"/>
    <w:rsid w:val="003A662F"/>
    <w:rsid w:val="003A692E"/>
    <w:rsid w:val="003A7254"/>
    <w:rsid w:val="003A78BA"/>
    <w:rsid w:val="003A7D5D"/>
    <w:rsid w:val="003B0BE2"/>
    <w:rsid w:val="003B376D"/>
    <w:rsid w:val="003B3DA2"/>
    <w:rsid w:val="003B3EB2"/>
    <w:rsid w:val="003B4A32"/>
    <w:rsid w:val="003B59D6"/>
    <w:rsid w:val="003B5B28"/>
    <w:rsid w:val="003B5D6A"/>
    <w:rsid w:val="003B5DBF"/>
    <w:rsid w:val="003B6ECC"/>
    <w:rsid w:val="003B795F"/>
    <w:rsid w:val="003C0611"/>
    <w:rsid w:val="003C1F73"/>
    <w:rsid w:val="003C2172"/>
    <w:rsid w:val="003C260F"/>
    <w:rsid w:val="003C2ACB"/>
    <w:rsid w:val="003C4088"/>
    <w:rsid w:val="003C4F11"/>
    <w:rsid w:val="003C559A"/>
    <w:rsid w:val="003C5E6B"/>
    <w:rsid w:val="003C6FD6"/>
    <w:rsid w:val="003D0868"/>
    <w:rsid w:val="003D09D2"/>
    <w:rsid w:val="003D0C5F"/>
    <w:rsid w:val="003D0C71"/>
    <w:rsid w:val="003D146F"/>
    <w:rsid w:val="003D176B"/>
    <w:rsid w:val="003D1B50"/>
    <w:rsid w:val="003D2131"/>
    <w:rsid w:val="003D3EC3"/>
    <w:rsid w:val="003D4CC1"/>
    <w:rsid w:val="003D5D5E"/>
    <w:rsid w:val="003D5EDF"/>
    <w:rsid w:val="003D6BDA"/>
    <w:rsid w:val="003D6E3D"/>
    <w:rsid w:val="003D709D"/>
    <w:rsid w:val="003D71F2"/>
    <w:rsid w:val="003D723C"/>
    <w:rsid w:val="003D7281"/>
    <w:rsid w:val="003D734F"/>
    <w:rsid w:val="003D739A"/>
    <w:rsid w:val="003E097E"/>
    <w:rsid w:val="003E164B"/>
    <w:rsid w:val="003E245D"/>
    <w:rsid w:val="003E29CF"/>
    <w:rsid w:val="003E30CF"/>
    <w:rsid w:val="003E3D9B"/>
    <w:rsid w:val="003E41E8"/>
    <w:rsid w:val="003E432D"/>
    <w:rsid w:val="003E4BBB"/>
    <w:rsid w:val="003E5636"/>
    <w:rsid w:val="003E5AE4"/>
    <w:rsid w:val="003F0B36"/>
    <w:rsid w:val="003F1129"/>
    <w:rsid w:val="003F12C0"/>
    <w:rsid w:val="003F1998"/>
    <w:rsid w:val="003F3057"/>
    <w:rsid w:val="003F3333"/>
    <w:rsid w:val="003F333F"/>
    <w:rsid w:val="003F4B07"/>
    <w:rsid w:val="003F5265"/>
    <w:rsid w:val="003F608D"/>
    <w:rsid w:val="003F69D6"/>
    <w:rsid w:val="003F6A7B"/>
    <w:rsid w:val="003F6D6A"/>
    <w:rsid w:val="0040055D"/>
    <w:rsid w:val="0040073C"/>
    <w:rsid w:val="00400B15"/>
    <w:rsid w:val="0040195B"/>
    <w:rsid w:val="00401BBA"/>
    <w:rsid w:val="00401CA7"/>
    <w:rsid w:val="00401DA9"/>
    <w:rsid w:val="0040226C"/>
    <w:rsid w:val="00402750"/>
    <w:rsid w:val="00402E6C"/>
    <w:rsid w:val="00403565"/>
    <w:rsid w:val="0040366A"/>
    <w:rsid w:val="004044B8"/>
    <w:rsid w:val="004045D8"/>
    <w:rsid w:val="004049AB"/>
    <w:rsid w:val="00404B9F"/>
    <w:rsid w:val="00406187"/>
    <w:rsid w:val="00406B65"/>
    <w:rsid w:val="00406CC0"/>
    <w:rsid w:val="00406D26"/>
    <w:rsid w:val="0040718C"/>
    <w:rsid w:val="00407780"/>
    <w:rsid w:val="004100BD"/>
    <w:rsid w:val="004100F9"/>
    <w:rsid w:val="00410150"/>
    <w:rsid w:val="00410B53"/>
    <w:rsid w:val="004121CD"/>
    <w:rsid w:val="004129D1"/>
    <w:rsid w:val="00412B77"/>
    <w:rsid w:val="00412D06"/>
    <w:rsid w:val="00413A37"/>
    <w:rsid w:val="00414508"/>
    <w:rsid w:val="00414686"/>
    <w:rsid w:val="004147D7"/>
    <w:rsid w:val="00420466"/>
    <w:rsid w:val="00420F62"/>
    <w:rsid w:val="00421927"/>
    <w:rsid w:val="004219A0"/>
    <w:rsid w:val="00421A0E"/>
    <w:rsid w:val="00421D04"/>
    <w:rsid w:val="0042364D"/>
    <w:rsid w:val="004242F4"/>
    <w:rsid w:val="00427062"/>
    <w:rsid w:val="00427CBC"/>
    <w:rsid w:val="00427FCC"/>
    <w:rsid w:val="00431221"/>
    <w:rsid w:val="00431B4A"/>
    <w:rsid w:val="0043224D"/>
    <w:rsid w:val="00432C2F"/>
    <w:rsid w:val="00432CD1"/>
    <w:rsid w:val="00433CAA"/>
    <w:rsid w:val="00433D2F"/>
    <w:rsid w:val="0043512A"/>
    <w:rsid w:val="004354A1"/>
    <w:rsid w:val="00436508"/>
    <w:rsid w:val="00436939"/>
    <w:rsid w:val="0043734C"/>
    <w:rsid w:val="00437A16"/>
    <w:rsid w:val="00437D0B"/>
    <w:rsid w:val="004414E6"/>
    <w:rsid w:val="00441F41"/>
    <w:rsid w:val="004421ED"/>
    <w:rsid w:val="00442206"/>
    <w:rsid w:val="00442B94"/>
    <w:rsid w:val="00444C01"/>
    <w:rsid w:val="00446DDC"/>
    <w:rsid w:val="00447408"/>
    <w:rsid w:val="00450BC8"/>
    <w:rsid w:val="00450EB4"/>
    <w:rsid w:val="00451073"/>
    <w:rsid w:val="00451707"/>
    <w:rsid w:val="00451C7E"/>
    <w:rsid w:val="00451DA4"/>
    <w:rsid w:val="00451DC0"/>
    <w:rsid w:val="00451FDC"/>
    <w:rsid w:val="0045296B"/>
    <w:rsid w:val="00452B7B"/>
    <w:rsid w:val="004546BD"/>
    <w:rsid w:val="00454883"/>
    <w:rsid w:val="00454E7D"/>
    <w:rsid w:val="004556B2"/>
    <w:rsid w:val="00455A6C"/>
    <w:rsid w:val="0045719B"/>
    <w:rsid w:val="00457F34"/>
    <w:rsid w:val="004615B8"/>
    <w:rsid w:val="004618A4"/>
    <w:rsid w:val="004624A6"/>
    <w:rsid w:val="004627F6"/>
    <w:rsid w:val="0046289E"/>
    <w:rsid w:val="00462C3F"/>
    <w:rsid w:val="004637D3"/>
    <w:rsid w:val="00463FEB"/>
    <w:rsid w:val="00464F4C"/>
    <w:rsid w:val="00464FDF"/>
    <w:rsid w:val="00465971"/>
    <w:rsid w:val="00465BA2"/>
    <w:rsid w:val="004661A4"/>
    <w:rsid w:val="00466E40"/>
    <w:rsid w:val="00467093"/>
    <w:rsid w:val="00471904"/>
    <w:rsid w:val="00472072"/>
    <w:rsid w:val="00472360"/>
    <w:rsid w:val="0047242F"/>
    <w:rsid w:val="00472D4C"/>
    <w:rsid w:val="00472DA8"/>
    <w:rsid w:val="00473033"/>
    <w:rsid w:val="0047349E"/>
    <w:rsid w:val="004741FD"/>
    <w:rsid w:val="00474DEC"/>
    <w:rsid w:val="0047538D"/>
    <w:rsid w:val="0047556D"/>
    <w:rsid w:val="00475944"/>
    <w:rsid w:val="004763DA"/>
    <w:rsid w:val="00476879"/>
    <w:rsid w:val="00477A78"/>
    <w:rsid w:val="00477AC4"/>
    <w:rsid w:val="00477D21"/>
    <w:rsid w:val="00480644"/>
    <w:rsid w:val="004819CE"/>
    <w:rsid w:val="00482089"/>
    <w:rsid w:val="0048308F"/>
    <w:rsid w:val="00483118"/>
    <w:rsid w:val="00483424"/>
    <w:rsid w:val="0048398A"/>
    <w:rsid w:val="004849F9"/>
    <w:rsid w:val="00484C4C"/>
    <w:rsid w:val="00484E68"/>
    <w:rsid w:val="0048519D"/>
    <w:rsid w:val="00485CD8"/>
    <w:rsid w:val="00487730"/>
    <w:rsid w:val="00490127"/>
    <w:rsid w:val="004902AE"/>
    <w:rsid w:val="00490EDE"/>
    <w:rsid w:val="004918DC"/>
    <w:rsid w:val="00492930"/>
    <w:rsid w:val="004934CA"/>
    <w:rsid w:val="004939E1"/>
    <w:rsid w:val="00494478"/>
    <w:rsid w:val="0049461B"/>
    <w:rsid w:val="00496984"/>
    <w:rsid w:val="00496C9A"/>
    <w:rsid w:val="00496DE0"/>
    <w:rsid w:val="00497B60"/>
    <w:rsid w:val="004A1554"/>
    <w:rsid w:val="004A1DE2"/>
    <w:rsid w:val="004A2991"/>
    <w:rsid w:val="004A393A"/>
    <w:rsid w:val="004A39BF"/>
    <w:rsid w:val="004A41C7"/>
    <w:rsid w:val="004A533B"/>
    <w:rsid w:val="004A6869"/>
    <w:rsid w:val="004A6FD3"/>
    <w:rsid w:val="004A743A"/>
    <w:rsid w:val="004A78C8"/>
    <w:rsid w:val="004A7EA3"/>
    <w:rsid w:val="004B02B8"/>
    <w:rsid w:val="004B0E2E"/>
    <w:rsid w:val="004B26B6"/>
    <w:rsid w:val="004B2DFF"/>
    <w:rsid w:val="004B2F4C"/>
    <w:rsid w:val="004B36A0"/>
    <w:rsid w:val="004B3B1C"/>
    <w:rsid w:val="004B412D"/>
    <w:rsid w:val="004B5EC2"/>
    <w:rsid w:val="004B606D"/>
    <w:rsid w:val="004B75E2"/>
    <w:rsid w:val="004B781A"/>
    <w:rsid w:val="004C0130"/>
    <w:rsid w:val="004C14DB"/>
    <w:rsid w:val="004C1E43"/>
    <w:rsid w:val="004C296E"/>
    <w:rsid w:val="004C3324"/>
    <w:rsid w:val="004C334A"/>
    <w:rsid w:val="004C3920"/>
    <w:rsid w:val="004C4D5B"/>
    <w:rsid w:val="004C51A4"/>
    <w:rsid w:val="004C5233"/>
    <w:rsid w:val="004C54A8"/>
    <w:rsid w:val="004C5D46"/>
    <w:rsid w:val="004C6005"/>
    <w:rsid w:val="004C7A27"/>
    <w:rsid w:val="004C7C23"/>
    <w:rsid w:val="004D0A72"/>
    <w:rsid w:val="004D0E05"/>
    <w:rsid w:val="004D105F"/>
    <w:rsid w:val="004D131A"/>
    <w:rsid w:val="004D1C44"/>
    <w:rsid w:val="004D1CCB"/>
    <w:rsid w:val="004D2318"/>
    <w:rsid w:val="004D42BB"/>
    <w:rsid w:val="004D63E7"/>
    <w:rsid w:val="004D6D83"/>
    <w:rsid w:val="004D75C2"/>
    <w:rsid w:val="004E049E"/>
    <w:rsid w:val="004E2A6E"/>
    <w:rsid w:val="004E2CD0"/>
    <w:rsid w:val="004E5023"/>
    <w:rsid w:val="004E594F"/>
    <w:rsid w:val="004E5A19"/>
    <w:rsid w:val="004E5D10"/>
    <w:rsid w:val="004E615A"/>
    <w:rsid w:val="004E6798"/>
    <w:rsid w:val="004E747A"/>
    <w:rsid w:val="004E7D5D"/>
    <w:rsid w:val="004F0663"/>
    <w:rsid w:val="004F0BC9"/>
    <w:rsid w:val="004F1372"/>
    <w:rsid w:val="004F1ABA"/>
    <w:rsid w:val="004F221F"/>
    <w:rsid w:val="004F26D0"/>
    <w:rsid w:val="004F2992"/>
    <w:rsid w:val="004F3B2D"/>
    <w:rsid w:val="004F3E1F"/>
    <w:rsid w:val="004F40ED"/>
    <w:rsid w:val="004F5B2D"/>
    <w:rsid w:val="004F5DE9"/>
    <w:rsid w:val="004F7501"/>
    <w:rsid w:val="00500159"/>
    <w:rsid w:val="00501020"/>
    <w:rsid w:val="00501276"/>
    <w:rsid w:val="00502575"/>
    <w:rsid w:val="005027E7"/>
    <w:rsid w:val="00503B08"/>
    <w:rsid w:val="00504243"/>
    <w:rsid w:val="005047EF"/>
    <w:rsid w:val="00504806"/>
    <w:rsid w:val="00504A7D"/>
    <w:rsid w:val="00504BAD"/>
    <w:rsid w:val="00504D75"/>
    <w:rsid w:val="005052D1"/>
    <w:rsid w:val="0050553A"/>
    <w:rsid w:val="00505D8B"/>
    <w:rsid w:val="005073DD"/>
    <w:rsid w:val="00507D82"/>
    <w:rsid w:val="00507DA7"/>
    <w:rsid w:val="00507F03"/>
    <w:rsid w:val="00511AD2"/>
    <w:rsid w:val="0051237F"/>
    <w:rsid w:val="005124E2"/>
    <w:rsid w:val="00512C73"/>
    <w:rsid w:val="00513209"/>
    <w:rsid w:val="00513CA0"/>
    <w:rsid w:val="00514124"/>
    <w:rsid w:val="0051433A"/>
    <w:rsid w:val="00515C63"/>
    <w:rsid w:val="0051612D"/>
    <w:rsid w:val="005162B7"/>
    <w:rsid w:val="005164B6"/>
    <w:rsid w:val="00516FE1"/>
    <w:rsid w:val="00517506"/>
    <w:rsid w:val="00517E34"/>
    <w:rsid w:val="00517E4D"/>
    <w:rsid w:val="00520084"/>
    <w:rsid w:val="005207D5"/>
    <w:rsid w:val="005207FD"/>
    <w:rsid w:val="00520B53"/>
    <w:rsid w:val="00521018"/>
    <w:rsid w:val="005213E8"/>
    <w:rsid w:val="00521DFE"/>
    <w:rsid w:val="00522981"/>
    <w:rsid w:val="0052316B"/>
    <w:rsid w:val="00523622"/>
    <w:rsid w:val="00523A6F"/>
    <w:rsid w:val="00524386"/>
    <w:rsid w:val="005243E3"/>
    <w:rsid w:val="00524518"/>
    <w:rsid w:val="0052453F"/>
    <w:rsid w:val="0052481C"/>
    <w:rsid w:val="00525598"/>
    <w:rsid w:val="0052577C"/>
    <w:rsid w:val="005260B6"/>
    <w:rsid w:val="00526C4B"/>
    <w:rsid w:val="00526F51"/>
    <w:rsid w:val="005276E9"/>
    <w:rsid w:val="00527805"/>
    <w:rsid w:val="00530290"/>
    <w:rsid w:val="0053306C"/>
    <w:rsid w:val="00533189"/>
    <w:rsid w:val="00533D4E"/>
    <w:rsid w:val="005341DE"/>
    <w:rsid w:val="00534914"/>
    <w:rsid w:val="00534D46"/>
    <w:rsid w:val="00534FC9"/>
    <w:rsid w:val="00535558"/>
    <w:rsid w:val="00535929"/>
    <w:rsid w:val="005368AA"/>
    <w:rsid w:val="005374DE"/>
    <w:rsid w:val="0053797C"/>
    <w:rsid w:val="00537B78"/>
    <w:rsid w:val="00537D7D"/>
    <w:rsid w:val="005403D5"/>
    <w:rsid w:val="00540934"/>
    <w:rsid w:val="00540B46"/>
    <w:rsid w:val="00540D66"/>
    <w:rsid w:val="00540E72"/>
    <w:rsid w:val="00541263"/>
    <w:rsid w:val="00541EA9"/>
    <w:rsid w:val="0054221B"/>
    <w:rsid w:val="00542425"/>
    <w:rsid w:val="00542EDA"/>
    <w:rsid w:val="00543ADC"/>
    <w:rsid w:val="00545489"/>
    <w:rsid w:val="00546157"/>
    <w:rsid w:val="00546212"/>
    <w:rsid w:val="00546369"/>
    <w:rsid w:val="0054780C"/>
    <w:rsid w:val="00550559"/>
    <w:rsid w:val="00550687"/>
    <w:rsid w:val="00550F59"/>
    <w:rsid w:val="0055160E"/>
    <w:rsid w:val="00552028"/>
    <w:rsid w:val="00552525"/>
    <w:rsid w:val="00552651"/>
    <w:rsid w:val="0055270E"/>
    <w:rsid w:val="00552B44"/>
    <w:rsid w:val="00553638"/>
    <w:rsid w:val="00553AB4"/>
    <w:rsid w:val="005543AF"/>
    <w:rsid w:val="005544F8"/>
    <w:rsid w:val="00555DA2"/>
    <w:rsid w:val="005560E6"/>
    <w:rsid w:val="00556146"/>
    <w:rsid w:val="0055669B"/>
    <w:rsid w:val="005579DC"/>
    <w:rsid w:val="005601C8"/>
    <w:rsid w:val="005604D4"/>
    <w:rsid w:val="0056087C"/>
    <w:rsid w:val="00561222"/>
    <w:rsid w:val="00561FA3"/>
    <w:rsid w:val="0056244C"/>
    <w:rsid w:val="005629A5"/>
    <w:rsid w:val="00562E09"/>
    <w:rsid w:val="00562E1D"/>
    <w:rsid w:val="00563452"/>
    <w:rsid w:val="00563D11"/>
    <w:rsid w:val="005649E5"/>
    <w:rsid w:val="00564A97"/>
    <w:rsid w:val="00566089"/>
    <w:rsid w:val="00567727"/>
    <w:rsid w:val="00567B92"/>
    <w:rsid w:val="00567FED"/>
    <w:rsid w:val="00570A94"/>
    <w:rsid w:val="00570CB3"/>
    <w:rsid w:val="0057246C"/>
    <w:rsid w:val="00572823"/>
    <w:rsid w:val="00572826"/>
    <w:rsid w:val="00572A46"/>
    <w:rsid w:val="00572E32"/>
    <w:rsid w:val="00573ED2"/>
    <w:rsid w:val="00573FA1"/>
    <w:rsid w:val="0057436B"/>
    <w:rsid w:val="0057477D"/>
    <w:rsid w:val="00574F90"/>
    <w:rsid w:val="00575491"/>
    <w:rsid w:val="0057581A"/>
    <w:rsid w:val="005763E5"/>
    <w:rsid w:val="005764C6"/>
    <w:rsid w:val="00576708"/>
    <w:rsid w:val="00576BFD"/>
    <w:rsid w:val="00577442"/>
    <w:rsid w:val="00577662"/>
    <w:rsid w:val="00577923"/>
    <w:rsid w:val="00580325"/>
    <w:rsid w:val="0058038C"/>
    <w:rsid w:val="0058042D"/>
    <w:rsid w:val="0058056F"/>
    <w:rsid w:val="0058084B"/>
    <w:rsid w:val="005824F3"/>
    <w:rsid w:val="00582B07"/>
    <w:rsid w:val="00582FE9"/>
    <w:rsid w:val="00583A4A"/>
    <w:rsid w:val="00584475"/>
    <w:rsid w:val="00584537"/>
    <w:rsid w:val="00584B69"/>
    <w:rsid w:val="0058514B"/>
    <w:rsid w:val="00585685"/>
    <w:rsid w:val="00585947"/>
    <w:rsid w:val="00586306"/>
    <w:rsid w:val="00586A2E"/>
    <w:rsid w:val="00587A87"/>
    <w:rsid w:val="00587EFF"/>
    <w:rsid w:val="00590FE1"/>
    <w:rsid w:val="00591047"/>
    <w:rsid w:val="0059138B"/>
    <w:rsid w:val="005915EE"/>
    <w:rsid w:val="00591984"/>
    <w:rsid w:val="00592454"/>
    <w:rsid w:val="0059280C"/>
    <w:rsid w:val="00592BB2"/>
    <w:rsid w:val="00592C63"/>
    <w:rsid w:val="00593096"/>
    <w:rsid w:val="005932F4"/>
    <w:rsid w:val="00593868"/>
    <w:rsid w:val="00593E59"/>
    <w:rsid w:val="00594EE0"/>
    <w:rsid w:val="00595837"/>
    <w:rsid w:val="005965B9"/>
    <w:rsid w:val="00596E3A"/>
    <w:rsid w:val="0059799B"/>
    <w:rsid w:val="005A03AC"/>
    <w:rsid w:val="005A0419"/>
    <w:rsid w:val="005A1039"/>
    <w:rsid w:val="005A1CCA"/>
    <w:rsid w:val="005A2695"/>
    <w:rsid w:val="005A3CA0"/>
    <w:rsid w:val="005A42F0"/>
    <w:rsid w:val="005A48AF"/>
    <w:rsid w:val="005A4D9A"/>
    <w:rsid w:val="005A6A93"/>
    <w:rsid w:val="005A706A"/>
    <w:rsid w:val="005A7840"/>
    <w:rsid w:val="005B01FC"/>
    <w:rsid w:val="005B02AF"/>
    <w:rsid w:val="005B2202"/>
    <w:rsid w:val="005B3690"/>
    <w:rsid w:val="005B426C"/>
    <w:rsid w:val="005B4A1E"/>
    <w:rsid w:val="005B4FB4"/>
    <w:rsid w:val="005B5398"/>
    <w:rsid w:val="005B58B5"/>
    <w:rsid w:val="005B58B7"/>
    <w:rsid w:val="005B58EA"/>
    <w:rsid w:val="005B6D1C"/>
    <w:rsid w:val="005B6FDB"/>
    <w:rsid w:val="005B79D8"/>
    <w:rsid w:val="005C0385"/>
    <w:rsid w:val="005C0618"/>
    <w:rsid w:val="005C1048"/>
    <w:rsid w:val="005C1054"/>
    <w:rsid w:val="005C1D43"/>
    <w:rsid w:val="005C254C"/>
    <w:rsid w:val="005C2BA2"/>
    <w:rsid w:val="005C3164"/>
    <w:rsid w:val="005C403B"/>
    <w:rsid w:val="005C4A57"/>
    <w:rsid w:val="005C4B8E"/>
    <w:rsid w:val="005C5BDB"/>
    <w:rsid w:val="005C77DF"/>
    <w:rsid w:val="005C780A"/>
    <w:rsid w:val="005D0609"/>
    <w:rsid w:val="005D0DB1"/>
    <w:rsid w:val="005D1078"/>
    <w:rsid w:val="005D17B0"/>
    <w:rsid w:val="005D2328"/>
    <w:rsid w:val="005D39CA"/>
    <w:rsid w:val="005D4E52"/>
    <w:rsid w:val="005D52AA"/>
    <w:rsid w:val="005D5669"/>
    <w:rsid w:val="005D5B50"/>
    <w:rsid w:val="005D72B0"/>
    <w:rsid w:val="005D765A"/>
    <w:rsid w:val="005D7B3A"/>
    <w:rsid w:val="005E0123"/>
    <w:rsid w:val="005E0235"/>
    <w:rsid w:val="005E04B9"/>
    <w:rsid w:val="005E0A6C"/>
    <w:rsid w:val="005E175F"/>
    <w:rsid w:val="005E2297"/>
    <w:rsid w:val="005E3C76"/>
    <w:rsid w:val="005E40EE"/>
    <w:rsid w:val="005E543F"/>
    <w:rsid w:val="005E5892"/>
    <w:rsid w:val="005E5E33"/>
    <w:rsid w:val="005E6135"/>
    <w:rsid w:val="005E6DB6"/>
    <w:rsid w:val="005E7893"/>
    <w:rsid w:val="005F0250"/>
    <w:rsid w:val="005F0615"/>
    <w:rsid w:val="005F0FC8"/>
    <w:rsid w:val="005F14DF"/>
    <w:rsid w:val="005F187A"/>
    <w:rsid w:val="005F1C42"/>
    <w:rsid w:val="005F1DA6"/>
    <w:rsid w:val="005F23DB"/>
    <w:rsid w:val="005F2BE1"/>
    <w:rsid w:val="005F4E5B"/>
    <w:rsid w:val="005F66D9"/>
    <w:rsid w:val="005F69E0"/>
    <w:rsid w:val="005F706C"/>
    <w:rsid w:val="005F7465"/>
    <w:rsid w:val="005F75E4"/>
    <w:rsid w:val="005F78DD"/>
    <w:rsid w:val="005F7C10"/>
    <w:rsid w:val="006006D6"/>
    <w:rsid w:val="00600A0F"/>
    <w:rsid w:val="00601480"/>
    <w:rsid w:val="006019D7"/>
    <w:rsid w:val="00601C01"/>
    <w:rsid w:val="00602DBF"/>
    <w:rsid w:val="006039EC"/>
    <w:rsid w:val="00603C2F"/>
    <w:rsid w:val="00604396"/>
    <w:rsid w:val="00604C44"/>
    <w:rsid w:val="0060590C"/>
    <w:rsid w:val="00606385"/>
    <w:rsid w:val="00606871"/>
    <w:rsid w:val="0060699A"/>
    <w:rsid w:val="00606A7F"/>
    <w:rsid w:val="00607250"/>
    <w:rsid w:val="00607AF9"/>
    <w:rsid w:val="00607DAB"/>
    <w:rsid w:val="00610212"/>
    <w:rsid w:val="00610D59"/>
    <w:rsid w:val="00611A60"/>
    <w:rsid w:val="00611C98"/>
    <w:rsid w:val="00612039"/>
    <w:rsid w:val="0061247D"/>
    <w:rsid w:val="006127E2"/>
    <w:rsid w:val="00613790"/>
    <w:rsid w:val="006142E6"/>
    <w:rsid w:val="00614CB5"/>
    <w:rsid w:val="00616178"/>
    <w:rsid w:val="00620432"/>
    <w:rsid w:val="006208D2"/>
    <w:rsid w:val="00621419"/>
    <w:rsid w:val="00621862"/>
    <w:rsid w:val="006230A5"/>
    <w:rsid w:val="00623121"/>
    <w:rsid w:val="00623493"/>
    <w:rsid w:val="006235AD"/>
    <w:rsid w:val="006238C4"/>
    <w:rsid w:val="00623B1E"/>
    <w:rsid w:val="00623F06"/>
    <w:rsid w:val="0062444B"/>
    <w:rsid w:val="00626569"/>
    <w:rsid w:val="006265D5"/>
    <w:rsid w:val="00626840"/>
    <w:rsid w:val="00627580"/>
    <w:rsid w:val="00627EB0"/>
    <w:rsid w:val="00630577"/>
    <w:rsid w:val="006306EA"/>
    <w:rsid w:val="00630B0D"/>
    <w:rsid w:val="00631E59"/>
    <w:rsid w:val="00632B37"/>
    <w:rsid w:val="00632B8E"/>
    <w:rsid w:val="0063314F"/>
    <w:rsid w:val="00634459"/>
    <w:rsid w:val="00635018"/>
    <w:rsid w:val="006353BD"/>
    <w:rsid w:val="00635EC6"/>
    <w:rsid w:val="00636272"/>
    <w:rsid w:val="00636654"/>
    <w:rsid w:val="006368D4"/>
    <w:rsid w:val="00637433"/>
    <w:rsid w:val="006408A2"/>
    <w:rsid w:val="00640B67"/>
    <w:rsid w:val="0064182E"/>
    <w:rsid w:val="00641E2D"/>
    <w:rsid w:val="00641F76"/>
    <w:rsid w:val="00643131"/>
    <w:rsid w:val="00643215"/>
    <w:rsid w:val="00643672"/>
    <w:rsid w:val="00644345"/>
    <w:rsid w:val="00644F6C"/>
    <w:rsid w:val="00644FB2"/>
    <w:rsid w:val="00646596"/>
    <w:rsid w:val="00646DF3"/>
    <w:rsid w:val="00647684"/>
    <w:rsid w:val="00647CC0"/>
    <w:rsid w:val="006508D4"/>
    <w:rsid w:val="0065130A"/>
    <w:rsid w:val="0065162D"/>
    <w:rsid w:val="006520DE"/>
    <w:rsid w:val="006524CA"/>
    <w:rsid w:val="006530A2"/>
    <w:rsid w:val="00653666"/>
    <w:rsid w:val="00653EC8"/>
    <w:rsid w:val="00654A27"/>
    <w:rsid w:val="00654D31"/>
    <w:rsid w:val="006553B7"/>
    <w:rsid w:val="00655C7F"/>
    <w:rsid w:val="00656285"/>
    <w:rsid w:val="00656E85"/>
    <w:rsid w:val="00656FA5"/>
    <w:rsid w:val="00657E5E"/>
    <w:rsid w:val="006606E6"/>
    <w:rsid w:val="006617E7"/>
    <w:rsid w:val="00661EC2"/>
    <w:rsid w:val="00663386"/>
    <w:rsid w:val="00663BCC"/>
    <w:rsid w:val="00663C19"/>
    <w:rsid w:val="00664A1C"/>
    <w:rsid w:val="006659B0"/>
    <w:rsid w:val="0066675B"/>
    <w:rsid w:val="006676D8"/>
    <w:rsid w:val="00667B38"/>
    <w:rsid w:val="00667D4A"/>
    <w:rsid w:val="00670BD5"/>
    <w:rsid w:val="006711EE"/>
    <w:rsid w:val="006714C5"/>
    <w:rsid w:val="00671716"/>
    <w:rsid w:val="00671FC0"/>
    <w:rsid w:val="0067365C"/>
    <w:rsid w:val="006743D7"/>
    <w:rsid w:val="006751E3"/>
    <w:rsid w:val="006757AF"/>
    <w:rsid w:val="00675845"/>
    <w:rsid w:val="00676716"/>
    <w:rsid w:val="006773DC"/>
    <w:rsid w:val="00677A57"/>
    <w:rsid w:val="00677F41"/>
    <w:rsid w:val="006800B2"/>
    <w:rsid w:val="00680539"/>
    <w:rsid w:val="00681398"/>
    <w:rsid w:val="00681B40"/>
    <w:rsid w:val="00682D4C"/>
    <w:rsid w:val="0068308B"/>
    <w:rsid w:val="0068397C"/>
    <w:rsid w:val="00684246"/>
    <w:rsid w:val="00684560"/>
    <w:rsid w:val="0068476E"/>
    <w:rsid w:val="00684FBA"/>
    <w:rsid w:val="00686550"/>
    <w:rsid w:val="00686BA0"/>
    <w:rsid w:val="00686EB1"/>
    <w:rsid w:val="00686F68"/>
    <w:rsid w:val="0068731B"/>
    <w:rsid w:val="00687489"/>
    <w:rsid w:val="00687C56"/>
    <w:rsid w:val="006915EA"/>
    <w:rsid w:val="00692307"/>
    <w:rsid w:val="00692939"/>
    <w:rsid w:val="00693164"/>
    <w:rsid w:val="00694E4E"/>
    <w:rsid w:val="0069527C"/>
    <w:rsid w:val="006954EF"/>
    <w:rsid w:val="006959AD"/>
    <w:rsid w:val="0069615F"/>
    <w:rsid w:val="00696527"/>
    <w:rsid w:val="0069657A"/>
    <w:rsid w:val="00696D33"/>
    <w:rsid w:val="00697026"/>
    <w:rsid w:val="00697B14"/>
    <w:rsid w:val="00697B1C"/>
    <w:rsid w:val="006A029F"/>
    <w:rsid w:val="006A0F9D"/>
    <w:rsid w:val="006A12C7"/>
    <w:rsid w:val="006A1968"/>
    <w:rsid w:val="006A1DE9"/>
    <w:rsid w:val="006A273F"/>
    <w:rsid w:val="006A36F5"/>
    <w:rsid w:val="006A431C"/>
    <w:rsid w:val="006A4636"/>
    <w:rsid w:val="006A46E4"/>
    <w:rsid w:val="006A4F97"/>
    <w:rsid w:val="006A5C28"/>
    <w:rsid w:val="006A7647"/>
    <w:rsid w:val="006A7920"/>
    <w:rsid w:val="006B02DF"/>
    <w:rsid w:val="006B0791"/>
    <w:rsid w:val="006B0D23"/>
    <w:rsid w:val="006B10ED"/>
    <w:rsid w:val="006B1427"/>
    <w:rsid w:val="006B27ED"/>
    <w:rsid w:val="006B3296"/>
    <w:rsid w:val="006B37A1"/>
    <w:rsid w:val="006B5D5C"/>
    <w:rsid w:val="006B5DFF"/>
    <w:rsid w:val="006C0671"/>
    <w:rsid w:val="006C0DBA"/>
    <w:rsid w:val="006C12D3"/>
    <w:rsid w:val="006C12F1"/>
    <w:rsid w:val="006C13F9"/>
    <w:rsid w:val="006C152C"/>
    <w:rsid w:val="006C1DDB"/>
    <w:rsid w:val="006C2060"/>
    <w:rsid w:val="006C284E"/>
    <w:rsid w:val="006C2992"/>
    <w:rsid w:val="006C2DD7"/>
    <w:rsid w:val="006C35D0"/>
    <w:rsid w:val="006C3B3C"/>
    <w:rsid w:val="006C4E45"/>
    <w:rsid w:val="006C677D"/>
    <w:rsid w:val="006C74D4"/>
    <w:rsid w:val="006C7D22"/>
    <w:rsid w:val="006D0510"/>
    <w:rsid w:val="006D1DDF"/>
    <w:rsid w:val="006D2F6A"/>
    <w:rsid w:val="006D3AE5"/>
    <w:rsid w:val="006D4171"/>
    <w:rsid w:val="006D41B4"/>
    <w:rsid w:val="006D4202"/>
    <w:rsid w:val="006D5D68"/>
    <w:rsid w:val="006D79AC"/>
    <w:rsid w:val="006E0D33"/>
    <w:rsid w:val="006E15ED"/>
    <w:rsid w:val="006E2462"/>
    <w:rsid w:val="006E284F"/>
    <w:rsid w:val="006E2FB9"/>
    <w:rsid w:val="006E488F"/>
    <w:rsid w:val="006E498C"/>
    <w:rsid w:val="006E5048"/>
    <w:rsid w:val="006E5335"/>
    <w:rsid w:val="006E5A89"/>
    <w:rsid w:val="006E62AA"/>
    <w:rsid w:val="006E7153"/>
    <w:rsid w:val="006E7CB2"/>
    <w:rsid w:val="006E7E75"/>
    <w:rsid w:val="006F06BC"/>
    <w:rsid w:val="006F17A5"/>
    <w:rsid w:val="006F215D"/>
    <w:rsid w:val="006F219B"/>
    <w:rsid w:val="006F2C97"/>
    <w:rsid w:val="006F34BF"/>
    <w:rsid w:val="006F3851"/>
    <w:rsid w:val="006F4082"/>
    <w:rsid w:val="006F41BD"/>
    <w:rsid w:val="006F432F"/>
    <w:rsid w:val="006F4A66"/>
    <w:rsid w:val="006F53C9"/>
    <w:rsid w:val="006F63F6"/>
    <w:rsid w:val="006F6513"/>
    <w:rsid w:val="006F792D"/>
    <w:rsid w:val="006F7E05"/>
    <w:rsid w:val="00700042"/>
    <w:rsid w:val="0070097D"/>
    <w:rsid w:val="00700A21"/>
    <w:rsid w:val="00700A5F"/>
    <w:rsid w:val="00701D5A"/>
    <w:rsid w:val="007029BE"/>
    <w:rsid w:val="00702CFA"/>
    <w:rsid w:val="00702DB4"/>
    <w:rsid w:val="0070321F"/>
    <w:rsid w:val="007046B9"/>
    <w:rsid w:val="007055B1"/>
    <w:rsid w:val="00705D45"/>
    <w:rsid w:val="00705FAE"/>
    <w:rsid w:val="00711A22"/>
    <w:rsid w:val="00713A5D"/>
    <w:rsid w:val="00713FBB"/>
    <w:rsid w:val="00715AF2"/>
    <w:rsid w:val="00716B4C"/>
    <w:rsid w:val="00716C5E"/>
    <w:rsid w:val="0071703E"/>
    <w:rsid w:val="007171AE"/>
    <w:rsid w:val="007208A4"/>
    <w:rsid w:val="00720AF6"/>
    <w:rsid w:val="00720C54"/>
    <w:rsid w:val="00720EC5"/>
    <w:rsid w:val="00721D71"/>
    <w:rsid w:val="007233C3"/>
    <w:rsid w:val="007236AA"/>
    <w:rsid w:val="007244D6"/>
    <w:rsid w:val="0072452A"/>
    <w:rsid w:val="00725038"/>
    <w:rsid w:val="00725098"/>
    <w:rsid w:val="00725585"/>
    <w:rsid w:val="0072591C"/>
    <w:rsid w:val="00725A30"/>
    <w:rsid w:val="00725B8C"/>
    <w:rsid w:val="00725D3A"/>
    <w:rsid w:val="00725F8E"/>
    <w:rsid w:val="00726821"/>
    <w:rsid w:val="00726E6F"/>
    <w:rsid w:val="00730F29"/>
    <w:rsid w:val="0073121E"/>
    <w:rsid w:val="00731FAD"/>
    <w:rsid w:val="0073337A"/>
    <w:rsid w:val="00733F75"/>
    <w:rsid w:val="00733FC6"/>
    <w:rsid w:val="007344A9"/>
    <w:rsid w:val="007344B1"/>
    <w:rsid w:val="00735D18"/>
    <w:rsid w:val="00736C62"/>
    <w:rsid w:val="00736CF9"/>
    <w:rsid w:val="00737615"/>
    <w:rsid w:val="007377CF"/>
    <w:rsid w:val="00737896"/>
    <w:rsid w:val="00737F14"/>
    <w:rsid w:val="00737F2C"/>
    <w:rsid w:val="00740251"/>
    <w:rsid w:val="00740E2E"/>
    <w:rsid w:val="007426F2"/>
    <w:rsid w:val="00742792"/>
    <w:rsid w:val="007428EF"/>
    <w:rsid w:val="007428FA"/>
    <w:rsid w:val="007429D8"/>
    <w:rsid w:val="00742B40"/>
    <w:rsid w:val="007430E7"/>
    <w:rsid w:val="00743E46"/>
    <w:rsid w:val="00743F1E"/>
    <w:rsid w:val="00744D24"/>
    <w:rsid w:val="007450E6"/>
    <w:rsid w:val="007456A3"/>
    <w:rsid w:val="00745916"/>
    <w:rsid w:val="00745986"/>
    <w:rsid w:val="00745B1B"/>
    <w:rsid w:val="00745FBC"/>
    <w:rsid w:val="007468AC"/>
    <w:rsid w:val="00746AFF"/>
    <w:rsid w:val="007475E2"/>
    <w:rsid w:val="00747744"/>
    <w:rsid w:val="00747A02"/>
    <w:rsid w:val="00747BA9"/>
    <w:rsid w:val="00751380"/>
    <w:rsid w:val="00751EF2"/>
    <w:rsid w:val="007542B3"/>
    <w:rsid w:val="00754306"/>
    <w:rsid w:val="00754555"/>
    <w:rsid w:val="0075583F"/>
    <w:rsid w:val="00756243"/>
    <w:rsid w:val="00756F73"/>
    <w:rsid w:val="00757E03"/>
    <w:rsid w:val="00760080"/>
    <w:rsid w:val="00760344"/>
    <w:rsid w:val="0076091F"/>
    <w:rsid w:val="00760D1B"/>
    <w:rsid w:val="00760F60"/>
    <w:rsid w:val="00761754"/>
    <w:rsid w:val="00761942"/>
    <w:rsid w:val="0076249B"/>
    <w:rsid w:val="007625DB"/>
    <w:rsid w:val="0076268F"/>
    <w:rsid w:val="007626E8"/>
    <w:rsid w:val="00762D80"/>
    <w:rsid w:val="00764057"/>
    <w:rsid w:val="00764220"/>
    <w:rsid w:val="00764251"/>
    <w:rsid w:val="00764444"/>
    <w:rsid w:val="00764EDC"/>
    <w:rsid w:val="00765C89"/>
    <w:rsid w:val="00765D61"/>
    <w:rsid w:val="0076639F"/>
    <w:rsid w:val="00766804"/>
    <w:rsid w:val="00766BA0"/>
    <w:rsid w:val="007678F9"/>
    <w:rsid w:val="0077066E"/>
    <w:rsid w:val="00770780"/>
    <w:rsid w:val="00771031"/>
    <w:rsid w:val="007711A9"/>
    <w:rsid w:val="007717BC"/>
    <w:rsid w:val="007717DA"/>
    <w:rsid w:val="007720C6"/>
    <w:rsid w:val="00772AFF"/>
    <w:rsid w:val="00773368"/>
    <w:rsid w:val="007745EC"/>
    <w:rsid w:val="00774AB2"/>
    <w:rsid w:val="00774E5B"/>
    <w:rsid w:val="00775557"/>
    <w:rsid w:val="00776F3B"/>
    <w:rsid w:val="00777781"/>
    <w:rsid w:val="007803F1"/>
    <w:rsid w:val="00780910"/>
    <w:rsid w:val="00783BCB"/>
    <w:rsid w:val="00783E3F"/>
    <w:rsid w:val="0078617B"/>
    <w:rsid w:val="007864F2"/>
    <w:rsid w:val="00786A55"/>
    <w:rsid w:val="00787573"/>
    <w:rsid w:val="00787756"/>
    <w:rsid w:val="007879AC"/>
    <w:rsid w:val="007912CB"/>
    <w:rsid w:val="00792988"/>
    <w:rsid w:val="00792C54"/>
    <w:rsid w:val="00793608"/>
    <w:rsid w:val="00794023"/>
    <w:rsid w:val="0079435B"/>
    <w:rsid w:val="00794478"/>
    <w:rsid w:val="00794588"/>
    <w:rsid w:val="00794614"/>
    <w:rsid w:val="00794802"/>
    <w:rsid w:val="007948EB"/>
    <w:rsid w:val="0079547B"/>
    <w:rsid w:val="00795B4B"/>
    <w:rsid w:val="00795CC6"/>
    <w:rsid w:val="00795EF2"/>
    <w:rsid w:val="007963A2"/>
    <w:rsid w:val="00796740"/>
    <w:rsid w:val="00796767"/>
    <w:rsid w:val="00797FDD"/>
    <w:rsid w:val="007A12A0"/>
    <w:rsid w:val="007A18D8"/>
    <w:rsid w:val="007A1DDB"/>
    <w:rsid w:val="007A24C1"/>
    <w:rsid w:val="007A25E7"/>
    <w:rsid w:val="007A26AC"/>
    <w:rsid w:val="007A27E5"/>
    <w:rsid w:val="007A2A87"/>
    <w:rsid w:val="007A2AFC"/>
    <w:rsid w:val="007A2CDF"/>
    <w:rsid w:val="007A2DE1"/>
    <w:rsid w:val="007A3277"/>
    <w:rsid w:val="007A35E5"/>
    <w:rsid w:val="007A4F5E"/>
    <w:rsid w:val="007A5C1A"/>
    <w:rsid w:val="007A632E"/>
    <w:rsid w:val="007A6378"/>
    <w:rsid w:val="007A67D4"/>
    <w:rsid w:val="007A680B"/>
    <w:rsid w:val="007A75FA"/>
    <w:rsid w:val="007B0F1A"/>
    <w:rsid w:val="007B16B0"/>
    <w:rsid w:val="007B1916"/>
    <w:rsid w:val="007B2445"/>
    <w:rsid w:val="007B2878"/>
    <w:rsid w:val="007B2B75"/>
    <w:rsid w:val="007B2F98"/>
    <w:rsid w:val="007B353F"/>
    <w:rsid w:val="007B3DED"/>
    <w:rsid w:val="007B4CF7"/>
    <w:rsid w:val="007B54D1"/>
    <w:rsid w:val="007B5D42"/>
    <w:rsid w:val="007B7826"/>
    <w:rsid w:val="007B7BAC"/>
    <w:rsid w:val="007C0909"/>
    <w:rsid w:val="007C1DDF"/>
    <w:rsid w:val="007C1F55"/>
    <w:rsid w:val="007C2476"/>
    <w:rsid w:val="007C2656"/>
    <w:rsid w:val="007C2B25"/>
    <w:rsid w:val="007C2D5B"/>
    <w:rsid w:val="007C325C"/>
    <w:rsid w:val="007C461B"/>
    <w:rsid w:val="007C60B4"/>
    <w:rsid w:val="007C6510"/>
    <w:rsid w:val="007C673C"/>
    <w:rsid w:val="007C69E4"/>
    <w:rsid w:val="007C6E6C"/>
    <w:rsid w:val="007C772D"/>
    <w:rsid w:val="007D1035"/>
    <w:rsid w:val="007D127B"/>
    <w:rsid w:val="007D14A4"/>
    <w:rsid w:val="007D1A16"/>
    <w:rsid w:val="007D23C2"/>
    <w:rsid w:val="007D2438"/>
    <w:rsid w:val="007D28EB"/>
    <w:rsid w:val="007D2EF2"/>
    <w:rsid w:val="007D372A"/>
    <w:rsid w:val="007D4393"/>
    <w:rsid w:val="007D5A3A"/>
    <w:rsid w:val="007D5ADE"/>
    <w:rsid w:val="007D5D8D"/>
    <w:rsid w:val="007D75E1"/>
    <w:rsid w:val="007D7F2F"/>
    <w:rsid w:val="007E003F"/>
    <w:rsid w:val="007E01F7"/>
    <w:rsid w:val="007E02AB"/>
    <w:rsid w:val="007E0596"/>
    <w:rsid w:val="007E19E2"/>
    <w:rsid w:val="007E26A6"/>
    <w:rsid w:val="007E2F23"/>
    <w:rsid w:val="007E3778"/>
    <w:rsid w:val="007E3B3B"/>
    <w:rsid w:val="007E4052"/>
    <w:rsid w:val="007E4626"/>
    <w:rsid w:val="007E4800"/>
    <w:rsid w:val="007E4CFC"/>
    <w:rsid w:val="007E4DDD"/>
    <w:rsid w:val="007E5055"/>
    <w:rsid w:val="007E62A6"/>
    <w:rsid w:val="007E673A"/>
    <w:rsid w:val="007E6872"/>
    <w:rsid w:val="007E69C6"/>
    <w:rsid w:val="007E793B"/>
    <w:rsid w:val="007F0D07"/>
    <w:rsid w:val="007F0D1F"/>
    <w:rsid w:val="007F0FAD"/>
    <w:rsid w:val="007F1077"/>
    <w:rsid w:val="007F1195"/>
    <w:rsid w:val="007F1B23"/>
    <w:rsid w:val="007F23DE"/>
    <w:rsid w:val="007F2644"/>
    <w:rsid w:val="007F328B"/>
    <w:rsid w:val="007F3308"/>
    <w:rsid w:val="007F348A"/>
    <w:rsid w:val="007F42FF"/>
    <w:rsid w:val="007F5682"/>
    <w:rsid w:val="007F56DD"/>
    <w:rsid w:val="007F652E"/>
    <w:rsid w:val="007F6CE6"/>
    <w:rsid w:val="007F7BBE"/>
    <w:rsid w:val="007F7E83"/>
    <w:rsid w:val="0080063E"/>
    <w:rsid w:val="00800667"/>
    <w:rsid w:val="00800D0B"/>
    <w:rsid w:val="0080148F"/>
    <w:rsid w:val="00801528"/>
    <w:rsid w:val="008015F0"/>
    <w:rsid w:val="00801B7B"/>
    <w:rsid w:val="00801B8B"/>
    <w:rsid w:val="0080201E"/>
    <w:rsid w:val="00802D05"/>
    <w:rsid w:val="0080342A"/>
    <w:rsid w:val="00804CC6"/>
    <w:rsid w:val="00805266"/>
    <w:rsid w:val="008061EE"/>
    <w:rsid w:val="00806F45"/>
    <w:rsid w:val="00807704"/>
    <w:rsid w:val="00807759"/>
    <w:rsid w:val="00807B76"/>
    <w:rsid w:val="008118F1"/>
    <w:rsid w:val="008122C3"/>
    <w:rsid w:val="008130E3"/>
    <w:rsid w:val="008136A0"/>
    <w:rsid w:val="0081371C"/>
    <w:rsid w:val="008137DB"/>
    <w:rsid w:val="00813A7E"/>
    <w:rsid w:val="00813AE4"/>
    <w:rsid w:val="008143A0"/>
    <w:rsid w:val="0081476B"/>
    <w:rsid w:val="00814C8A"/>
    <w:rsid w:val="00814CEE"/>
    <w:rsid w:val="008158D8"/>
    <w:rsid w:val="00816D9D"/>
    <w:rsid w:val="00816E50"/>
    <w:rsid w:val="00816E9B"/>
    <w:rsid w:val="008173F0"/>
    <w:rsid w:val="00817837"/>
    <w:rsid w:val="008203CA"/>
    <w:rsid w:val="00822FEB"/>
    <w:rsid w:val="0082439F"/>
    <w:rsid w:val="00824E8D"/>
    <w:rsid w:val="00825D6A"/>
    <w:rsid w:val="00825DB7"/>
    <w:rsid w:val="0082737F"/>
    <w:rsid w:val="00827E7E"/>
    <w:rsid w:val="00830BBD"/>
    <w:rsid w:val="00830CC3"/>
    <w:rsid w:val="0083218B"/>
    <w:rsid w:val="008321B9"/>
    <w:rsid w:val="008321D1"/>
    <w:rsid w:val="008325F9"/>
    <w:rsid w:val="0083282F"/>
    <w:rsid w:val="00833A15"/>
    <w:rsid w:val="00834202"/>
    <w:rsid w:val="00834619"/>
    <w:rsid w:val="008351B2"/>
    <w:rsid w:val="00835977"/>
    <w:rsid w:val="008370EC"/>
    <w:rsid w:val="0083775F"/>
    <w:rsid w:val="00837F3E"/>
    <w:rsid w:val="008403A6"/>
    <w:rsid w:val="008416E6"/>
    <w:rsid w:val="008418C3"/>
    <w:rsid w:val="00841AAF"/>
    <w:rsid w:val="00841D70"/>
    <w:rsid w:val="00841E58"/>
    <w:rsid w:val="00841FA4"/>
    <w:rsid w:val="008424B6"/>
    <w:rsid w:val="00842971"/>
    <w:rsid w:val="0084381B"/>
    <w:rsid w:val="00843909"/>
    <w:rsid w:val="00844EB4"/>
    <w:rsid w:val="008457D9"/>
    <w:rsid w:val="00845EC9"/>
    <w:rsid w:val="00847817"/>
    <w:rsid w:val="00850109"/>
    <w:rsid w:val="008507DD"/>
    <w:rsid w:val="00850A92"/>
    <w:rsid w:val="00850E0F"/>
    <w:rsid w:val="00851C2D"/>
    <w:rsid w:val="00851D38"/>
    <w:rsid w:val="00852495"/>
    <w:rsid w:val="00852682"/>
    <w:rsid w:val="008535EC"/>
    <w:rsid w:val="00853F09"/>
    <w:rsid w:val="00854040"/>
    <w:rsid w:val="00854DCC"/>
    <w:rsid w:val="008558BC"/>
    <w:rsid w:val="00855FED"/>
    <w:rsid w:val="00856273"/>
    <w:rsid w:val="0085663D"/>
    <w:rsid w:val="0086233A"/>
    <w:rsid w:val="00863174"/>
    <w:rsid w:val="00863345"/>
    <w:rsid w:val="00864035"/>
    <w:rsid w:val="00864C27"/>
    <w:rsid w:val="00865ECF"/>
    <w:rsid w:val="00867018"/>
    <w:rsid w:val="008678FD"/>
    <w:rsid w:val="00867ECD"/>
    <w:rsid w:val="008713CD"/>
    <w:rsid w:val="00871D4A"/>
    <w:rsid w:val="00871DFC"/>
    <w:rsid w:val="00873437"/>
    <w:rsid w:val="00873532"/>
    <w:rsid w:val="0087366F"/>
    <w:rsid w:val="00873700"/>
    <w:rsid w:val="00873CFF"/>
    <w:rsid w:val="008742C1"/>
    <w:rsid w:val="00876476"/>
    <w:rsid w:val="008768E1"/>
    <w:rsid w:val="00877053"/>
    <w:rsid w:val="008774CD"/>
    <w:rsid w:val="00877872"/>
    <w:rsid w:val="008809B7"/>
    <w:rsid w:val="0088117A"/>
    <w:rsid w:val="0088152A"/>
    <w:rsid w:val="0088156B"/>
    <w:rsid w:val="00881C25"/>
    <w:rsid w:val="00881EB5"/>
    <w:rsid w:val="008824A5"/>
    <w:rsid w:val="00883220"/>
    <w:rsid w:val="00883777"/>
    <w:rsid w:val="00884148"/>
    <w:rsid w:val="0088425A"/>
    <w:rsid w:val="00884385"/>
    <w:rsid w:val="00884423"/>
    <w:rsid w:val="00884953"/>
    <w:rsid w:val="00884C46"/>
    <w:rsid w:val="00884FD7"/>
    <w:rsid w:val="008851E1"/>
    <w:rsid w:val="008860AD"/>
    <w:rsid w:val="00886288"/>
    <w:rsid w:val="00886E54"/>
    <w:rsid w:val="00887411"/>
    <w:rsid w:val="00890981"/>
    <w:rsid w:val="00891678"/>
    <w:rsid w:val="008916A1"/>
    <w:rsid w:val="008917E6"/>
    <w:rsid w:val="008919D3"/>
    <w:rsid w:val="00891DCA"/>
    <w:rsid w:val="00892558"/>
    <w:rsid w:val="008932D1"/>
    <w:rsid w:val="008933C5"/>
    <w:rsid w:val="00893D1E"/>
    <w:rsid w:val="00893D46"/>
    <w:rsid w:val="00894063"/>
    <w:rsid w:val="008947B6"/>
    <w:rsid w:val="00894C13"/>
    <w:rsid w:val="00894F9F"/>
    <w:rsid w:val="0089501A"/>
    <w:rsid w:val="008953C0"/>
    <w:rsid w:val="00895BF4"/>
    <w:rsid w:val="0089680D"/>
    <w:rsid w:val="00896E2B"/>
    <w:rsid w:val="008975BE"/>
    <w:rsid w:val="008A0446"/>
    <w:rsid w:val="008A247D"/>
    <w:rsid w:val="008A3660"/>
    <w:rsid w:val="008A70C8"/>
    <w:rsid w:val="008A7581"/>
    <w:rsid w:val="008A75B5"/>
    <w:rsid w:val="008A772E"/>
    <w:rsid w:val="008A7A34"/>
    <w:rsid w:val="008A7E96"/>
    <w:rsid w:val="008B0186"/>
    <w:rsid w:val="008B0DE2"/>
    <w:rsid w:val="008B16B2"/>
    <w:rsid w:val="008B1B67"/>
    <w:rsid w:val="008B1E36"/>
    <w:rsid w:val="008B2311"/>
    <w:rsid w:val="008B343D"/>
    <w:rsid w:val="008B3672"/>
    <w:rsid w:val="008B3A8A"/>
    <w:rsid w:val="008B4713"/>
    <w:rsid w:val="008B4896"/>
    <w:rsid w:val="008B5200"/>
    <w:rsid w:val="008B6156"/>
    <w:rsid w:val="008B6D9C"/>
    <w:rsid w:val="008C0330"/>
    <w:rsid w:val="008C0D79"/>
    <w:rsid w:val="008C0DCC"/>
    <w:rsid w:val="008C1057"/>
    <w:rsid w:val="008C1AB5"/>
    <w:rsid w:val="008C1CDD"/>
    <w:rsid w:val="008C224B"/>
    <w:rsid w:val="008C2A0D"/>
    <w:rsid w:val="008C334E"/>
    <w:rsid w:val="008C39EE"/>
    <w:rsid w:val="008C4313"/>
    <w:rsid w:val="008C446D"/>
    <w:rsid w:val="008C49EE"/>
    <w:rsid w:val="008C4CBE"/>
    <w:rsid w:val="008C4DCA"/>
    <w:rsid w:val="008C5F62"/>
    <w:rsid w:val="008C6DD9"/>
    <w:rsid w:val="008C7DFB"/>
    <w:rsid w:val="008D0610"/>
    <w:rsid w:val="008D061D"/>
    <w:rsid w:val="008D1119"/>
    <w:rsid w:val="008D1904"/>
    <w:rsid w:val="008D1EAD"/>
    <w:rsid w:val="008D32A9"/>
    <w:rsid w:val="008D3480"/>
    <w:rsid w:val="008D361D"/>
    <w:rsid w:val="008D398F"/>
    <w:rsid w:val="008D3AFB"/>
    <w:rsid w:val="008D3DDC"/>
    <w:rsid w:val="008D494B"/>
    <w:rsid w:val="008D4E21"/>
    <w:rsid w:val="008D54CF"/>
    <w:rsid w:val="008D5526"/>
    <w:rsid w:val="008D55E2"/>
    <w:rsid w:val="008D576D"/>
    <w:rsid w:val="008D58F6"/>
    <w:rsid w:val="008D7CB0"/>
    <w:rsid w:val="008E03BB"/>
    <w:rsid w:val="008E2105"/>
    <w:rsid w:val="008E219C"/>
    <w:rsid w:val="008E2347"/>
    <w:rsid w:val="008E240F"/>
    <w:rsid w:val="008E57DF"/>
    <w:rsid w:val="008E582A"/>
    <w:rsid w:val="008E5AD3"/>
    <w:rsid w:val="008E5BD6"/>
    <w:rsid w:val="008E6671"/>
    <w:rsid w:val="008E6867"/>
    <w:rsid w:val="008E6DF2"/>
    <w:rsid w:val="008E73B3"/>
    <w:rsid w:val="008E78F2"/>
    <w:rsid w:val="008E79AC"/>
    <w:rsid w:val="008F18B2"/>
    <w:rsid w:val="008F1C67"/>
    <w:rsid w:val="008F26E3"/>
    <w:rsid w:val="008F2E38"/>
    <w:rsid w:val="008F3091"/>
    <w:rsid w:val="008F3997"/>
    <w:rsid w:val="008F4168"/>
    <w:rsid w:val="008F434D"/>
    <w:rsid w:val="008F571D"/>
    <w:rsid w:val="008F59F5"/>
    <w:rsid w:val="008F5AF1"/>
    <w:rsid w:val="008F6791"/>
    <w:rsid w:val="008F6C17"/>
    <w:rsid w:val="008F78D3"/>
    <w:rsid w:val="009002DE"/>
    <w:rsid w:val="009004D6"/>
    <w:rsid w:val="0090081D"/>
    <w:rsid w:val="009010A1"/>
    <w:rsid w:val="0090143A"/>
    <w:rsid w:val="00901B70"/>
    <w:rsid w:val="0090227F"/>
    <w:rsid w:val="00904795"/>
    <w:rsid w:val="00906163"/>
    <w:rsid w:val="00907025"/>
    <w:rsid w:val="00907F02"/>
    <w:rsid w:val="00910289"/>
    <w:rsid w:val="00910586"/>
    <w:rsid w:val="00910899"/>
    <w:rsid w:val="00910B3D"/>
    <w:rsid w:val="00911C03"/>
    <w:rsid w:val="00912840"/>
    <w:rsid w:val="00912C0C"/>
    <w:rsid w:val="00912CE8"/>
    <w:rsid w:val="00912D1E"/>
    <w:rsid w:val="00913935"/>
    <w:rsid w:val="00913CF9"/>
    <w:rsid w:val="00915B26"/>
    <w:rsid w:val="00915DA9"/>
    <w:rsid w:val="0091690A"/>
    <w:rsid w:val="00916D6A"/>
    <w:rsid w:val="00916EC4"/>
    <w:rsid w:val="0091739C"/>
    <w:rsid w:val="009174F1"/>
    <w:rsid w:val="00917679"/>
    <w:rsid w:val="009178DF"/>
    <w:rsid w:val="00920E96"/>
    <w:rsid w:val="009213CB"/>
    <w:rsid w:val="009214FC"/>
    <w:rsid w:val="009216B1"/>
    <w:rsid w:val="009219BD"/>
    <w:rsid w:val="00921C95"/>
    <w:rsid w:val="00922025"/>
    <w:rsid w:val="00922041"/>
    <w:rsid w:val="0092342E"/>
    <w:rsid w:val="00923864"/>
    <w:rsid w:val="00923876"/>
    <w:rsid w:val="009240A7"/>
    <w:rsid w:val="00924C16"/>
    <w:rsid w:val="00925144"/>
    <w:rsid w:val="00926031"/>
    <w:rsid w:val="00927141"/>
    <w:rsid w:val="00930549"/>
    <w:rsid w:val="009305EF"/>
    <w:rsid w:val="00930CE6"/>
    <w:rsid w:val="00932C79"/>
    <w:rsid w:val="00932EE2"/>
    <w:rsid w:val="00935C0C"/>
    <w:rsid w:val="009365C1"/>
    <w:rsid w:val="009369AD"/>
    <w:rsid w:val="00936A7E"/>
    <w:rsid w:val="00936B6D"/>
    <w:rsid w:val="009370A4"/>
    <w:rsid w:val="00937345"/>
    <w:rsid w:val="00937527"/>
    <w:rsid w:val="00937B8D"/>
    <w:rsid w:val="0094023D"/>
    <w:rsid w:val="00940B62"/>
    <w:rsid w:val="00940C33"/>
    <w:rsid w:val="00941EC7"/>
    <w:rsid w:val="00942399"/>
    <w:rsid w:val="00942C13"/>
    <w:rsid w:val="00942C9F"/>
    <w:rsid w:val="00942FEE"/>
    <w:rsid w:val="009430D5"/>
    <w:rsid w:val="00943F62"/>
    <w:rsid w:val="00943FAB"/>
    <w:rsid w:val="009440B9"/>
    <w:rsid w:val="009443CF"/>
    <w:rsid w:val="00944C7A"/>
    <w:rsid w:val="00945496"/>
    <w:rsid w:val="00945B8D"/>
    <w:rsid w:val="009470BF"/>
    <w:rsid w:val="00947A2A"/>
    <w:rsid w:val="00947C6F"/>
    <w:rsid w:val="00950599"/>
    <w:rsid w:val="00951260"/>
    <w:rsid w:val="0095255C"/>
    <w:rsid w:val="00952CBF"/>
    <w:rsid w:val="00953112"/>
    <w:rsid w:val="009532F4"/>
    <w:rsid w:val="009534C2"/>
    <w:rsid w:val="00953830"/>
    <w:rsid w:val="00953C3F"/>
    <w:rsid w:val="00953ED1"/>
    <w:rsid w:val="00954275"/>
    <w:rsid w:val="00954AF7"/>
    <w:rsid w:val="00954E5F"/>
    <w:rsid w:val="00955115"/>
    <w:rsid w:val="00955C79"/>
    <w:rsid w:val="00955C8B"/>
    <w:rsid w:val="009560D3"/>
    <w:rsid w:val="00956EFF"/>
    <w:rsid w:val="009572D6"/>
    <w:rsid w:val="00957E62"/>
    <w:rsid w:val="00957E97"/>
    <w:rsid w:val="009602DC"/>
    <w:rsid w:val="009608B5"/>
    <w:rsid w:val="00960B98"/>
    <w:rsid w:val="00960BEC"/>
    <w:rsid w:val="00963A12"/>
    <w:rsid w:val="00963DC4"/>
    <w:rsid w:val="0096411F"/>
    <w:rsid w:val="00964ABD"/>
    <w:rsid w:val="00964D6B"/>
    <w:rsid w:val="00965223"/>
    <w:rsid w:val="0096540D"/>
    <w:rsid w:val="00965BCA"/>
    <w:rsid w:val="00967066"/>
    <w:rsid w:val="009673A1"/>
    <w:rsid w:val="00967608"/>
    <w:rsid w:val="0096761E"/>
    <w:rsid w:val="009700F0"/>
    <w:rsid w:val="00970135"/>
    <w:rsid w:val="00970C82"/>
    <w:rsid w:val="00971444"/>
    <w:rsid w:val="009738B9"/>
    <w:rsid w:val="0097393C"/>
    <w:rsid w:val="00973E5C"/>
    <w:rsid w:val="00974121"/>
    <w:rsid w:val="009744A4"/>
    <w:rsid w:val="009746FB"/>
    <w:rsid w:val="009753D4"/>
    <w:rsid w:val="00976AF7"/>
    <w:rsid w:val="00976E19"/>
    <w:rsid w:val="00976E69"/>
    <w:rsid w:val="00977014"/>
    <w:rsid w:val="009779D1"/>
    <w:rsid w:val="009804AC"/>
    <w:rsid w:val="00980C97"/>
    <w:rsid w:val="00980D89"/>
    <w:rsid w:val="00981FDF"/>
    <w:rsid w:val="00982CE5"/>
    <w:rsid w:val="00984446"/>
    <w:rsid w:val="00984A8A"/>
    <w:rsid w:val="00985D4F"/>
    <w:rsid w:val="009861B1"/>
    <w:rsid w:val="00986206"/>
    <w:rsid w:val="00986CD1"/>
    <w:rsid w:val="0099054E"/>
    <w:rsid w:val="009905E5"/>
    <w:rsid w:val="00990D63"/>
    <w:rsid w:val="00992064"/>
    <w:rsid w:val="009929FE"/>
    <w:rsid w:val="0099501B"/>
    <w:rsid w:val="00995DA4"/>
    <w:rsid w:val="0099762F"/>
    <w:rsid w:val="009978B5"/>
    <w:rsid w:val="009A0307"/>
    <w:rsid w:val="009A1CC7"/>
    <w:rsid w:val="009A2ADE"/>
    <w:rsid w:val="009A2D34"/>
    <w:rsid w:val="009A2D48"/>
    <w:rsid w:val="009A37CD"/>
    <w:rsid w:val="009A449E"/>
    <w:rsid w:val="009A4BDD"/>
    <w:rsid w:val="009A5B2C"/>
    <w:rsid w:val="009A6D0B"/>
    <w:rsid w:val="009A75D6"/>
    <w:rsid w:val="009A7735"/>
    <w:rsid w:val="009A77CF"/>
    <w:rsid w:val="009A7EA2"/>
    <w:rsid w:val="009B07F9"/>
    <w:rsid w:val="009B1F1F"/>
    <w:rsid w:val="009B267D"/>
    <w:rsid w:val="009B5E26"/>
    <w:rsid w:val="009B63E7"/>
    <w:rsid w:val="009B658A"/>
    <w:rsid w:val="009B6D79"/>
    <w:rsid w:val="009C15B5"/>
    <w:rsid w:val="009C203C"/>
    <w:rsid w:val="009C206D"/>
    <w:rsid w:val="009C260F"/>
    <w:rsid w:val="009C2AF6"/>
    <w:rsid w:val="009C2DFF"/>
    <w:rsid w:val="009C3ADB"/>
    <w:rsid w:val="009C47D9"/>
    <w:rsid w:val="009C55CE"/>
    <w:rsid w:val="009C752D"/>
    <w:rsid w:val="009C7577"/>
    <w:rsid w:val="009C78E7"/>
    <w:rsid w:val="009D01EC"/>
    <w:rsid w:val="009D1B5C"/>
    <w:rsid w:val="009D250F"/>
    <w:rsid w:val="009D2F79"/>
    <w:rsid w:val="009D30E6"/>
    <w:rsid w:val="009D3620"/>
    <w:rsid w:val="009D3D29"/>
    <w:rsid w:val="009D4ABA"/>
    <w:rsid w:val="009D5139"/>
    <w:rsid w:val="009D6E49"/>
    <w:rsid w:val="009D76B5"/>
    <w:rsid w:val="009E18A7"/>
    <w:rsid w:val="009E1F7A"/>
    <w:rsid w:val="009E245D"/>
    <w:rsid w:val="009E2475"/>
    <w:rsid w:val="009E2C61"/>
    <w:rsid w:val="009E40C5"/>
    <w:rsid w:val="009E4D82"/>
    <w:rsid w:val="009E5468"/>
    <w:rsid w:val="009E580C"/>
    <w:rsid w:val="009E628D"/>
    <w:rsid w:val="009E6B3A"/>
    <w:rsid w:val="009E7597"/>
    <w:rsid w:val="009E7F26"/>
    <w:rsid w:val="009F0097"/>
    <w:rsid w:val="009F093C"/>
    <w:rsid w:val="009F0ACB"/>
    <w:rsid w:val="009F0C8E"/>
    <w:rsid w:val="009F0FF7"/>
    <w:rsid w:val="009F1F6E"/>
    <w:rsid w:val="009F37EA"/>
    <w:rsid w:val="009F4306"/>
    <w:rsid w:val="009F4436"/>
    <w:rsid w:val="009F52B6"/>
    <w:rsid w:val="009F5FE0"/>
    <w:rsid w:val="009F62AE"/>
    <w:rsid w:val="009F722B"/>
    <w:rsid w:val="009F74BB"/>
    <w:rsid w:val="009F7543"/>
    <w:rsid w:val="009F7903"/>
    <w:rsid w:val="00A00797"/>
    <w:rsid w:val="00A0140E"/>
    <w:rsid w:val="00A01B29"/>
    <w:rsid w:val="00A02912"/>
    <w:rsid w:val="00A02BBE"/>
    <w:rsid w:val="00A054FF"/>
    <w:rsid w:val="00A057F2"/>
    <w:rsid w:val="00A0614D"/>
    <w:rsid w:val="00A0632F"/>
    <w:rsid w:val="00A065E6"/>
    <w:rsid w:val="00A06E87"/>
    <w:rsid w:val="00A10773"/>
    <w:rsid w:val="00A113D2"/>
    <w:rsid w:val="00A11785"/>
    <w:rsid w:val="00A11C08"/>
    <w:rsid w:val="00A11DD8"/>
    <w:rsid w:val="00A13035"/>
    <w:rsid w:val="00A1309C"/>
    <w:rsid w:val="00A14A25"/>
    <w:rsid w:val="00A14A27"/>
    <w:rsid w:val="00A14F89"/>
    <w:rsid w:val="00A159B1"/>
    <w:rsid w:val="00A15E4E"/>
    <w:rsid w:val="00A1645D"/>
    <w:rsid w:val="00A1651E"/>
    <w:rsid w:val="00A16616"/>
    <w:rsid w:val="00A16CEB"/>
    <w:rsid w:val="00A2072B"/>
    <w:rsid w:val="00A207C8"/>
    <w:rsid w:val="00A20B7B"/>
    <w:rsid w:val="00A216BD"/>
    <w:rsid w:val="00A2179B"/>
    <w:rsid w:val="00A21BC9"/>
    <w:rsid w:val="00A23DBC"/>
    <w:rsid w:val="00A25474"/>
    <w:rsid w:val="00A27601"/>
    <w:rsid w:val="00A278A0"/>
    <w:rsid w:val="00A3081A"/>
    <w:rsid w:val="00A30908"/>
    <w:rsid w:val="00A30BA7"/>
    <w:rsid w:val="00A30E55"/>
    <w:rsid w:val="00A31334"/>
    <w:rsid w:val="00A31FD8"/>
    <w:rsid w:val="00A3210C"/>
    <w:rsid w:val="00A32298"/>
    <w:rsid w:val="00A33527"/>
    <w:rsid w:val="00A34071"/>
    <w:rsid w:val="00A34155"/>
    <w:rsid w:val="00A34184"/>
    <w:rsid w:val="00A3657E"/>
    <w:rsid w:val="00A376BE"/>
    <w:rsid w:val="00A403C8"/>
    <w:rsid w:val="00A404B1"/>
    <w:rsid w:val="00A40979"/>
    <w:rsid w:val="00A40B39"/>
    <w:rsid w:val="00A40FC9"/>
    <w:rsid w:val="00A415DD"/>
    <w:rsid w:val="00A417FE"/>
    <w:rsid w:val="00A41A1A"/>
    <w:rsid w:val="00A41A96"/>
    <w:rsid w:val="00A42303"/>
    <w:rsid w:val="00A42731"/>
    <w:rsid w:val="00A42754"/>
    <w:rsid w:val="00A42961"/>
    <w:rsid w:val="00A43B2A"/>
    <w:rsid w:val="00A45205"/>
    <w:rsid w:val="00A4523A"/>
    <w:rsid w:val="00A4564B"/>
    <w:rsid w:val="00A45CF5"/>
    <w:rsid w:val="00A47D88"/>
    <w:rsid w:val="00A51E25"/>
    <w:rsid w:val="00A5213A"/>
    <w:rsid w:val="00A52DC7"/>
    <w:rsid w:val="00A53686"/>
    <w:rsid w:val="00A54031"/>
    <w:rsid w:val="00A5455E"/>
    <w:rsid w:val="00A55782"/>
    <w:rsid w:val="00A56F30"/>
    <w:rsid w:val="00A57CC5"/>
    <w:rsid w:val="00A60AEE"/>
    <w:rsid w:val="00A60FD7"/>
    <w:rsid w:val="00A61891"/>
    <w:rsid w:val="00A62115"/>
    <w:rsid w:val="00A6221D"/>
    <w:rsid w:val="00A6360E"/>
    <w:rsid w:val="00A63A58"/>
    <w:rsid w:val="00A6429A"/>
    <w:rsid w:val="00A64AC6"/>
    <w:rsid w:val="00A655FD"/>
    <w:rsid w:val="00A6574F"/>
    <w:rsid w:val="00A668BB"/>
    <w:rsid w:val="00A66D42"/>
    <w:rsid w:val="00A6731E"/>
    <w:rsid w:val="00A679C7"/>
    <w:rsid w:val="00A67CAF"/>
    <w:rsid w:val="00A70178"/>
    <w:rsid w:val="00A7029D"/>
    <w:rsid w:val="00A70EF3"/>
    <w:rsid w:val="00A719F2"/>
    <w:rsid w:val="00A71BFB"/>
    <w:rsid w:val="00A72412"/>
    <w:rsid w:val="00A724AF"/>
    <w:rsid w:val="00A74C71"/>
    <w:rsid w:val="00A7557C"/>
    <w:rsid w:val="00A75FE4"/>
    <w:rsid w:val="00A76419"/>
    <w:rsid w:val="00A764DA"/>
    <w:rsid w:val="00A767E6"/>
    <w:rsid w:val="00A77026"/>
    <w:rsid w:val="00A77621"/>
    <w:rsid w:val="00A77C55"/>
    <w:rsid w:val="00A819C5"/>
    <w:rsid w:val="00A82C58"/>
    <w:rsid w:val="00A83163"/>
    <w:rsid w:val="00A83725"/>
    <w:rsid w:val="00A849D8"/>
    <w:rsid w:val="00A853F7"/>
    <w:rsid w:val="00A85579"/>
    <w:rsid w:val="00A85814"/>
    <w:rsid w:val="00A85D60"/>
    <w:rsid w:val="00A85D6E"/>
    <w:rsid w:val="00A8601B"/>
    <w:rsid w:val="00A86636"/>
    <w:rsid w:val="00A878CC"/>
    <w:rsid w:val="00A87EAB"/>
    <w:rsid w:val="00A90356"/>
    <w:rsid w:val="00A90D58"/>
    <w:rsid w:val="00A91123"/>
    <w:rsid w:val="00A911B5"/>
    <w:rsid w:val="00A92DFA"/>
    <w:rsid w:val="00A92E8F"/>
    <w:rsid w:val="00A92F1B"/>
    <w:rsid w:val="00A9309E"/>
    <w:rsid w:val="00A934D2"/>
    <w:rsid w:val="00A93539"/>
    <w:rsid w:val="00A93CE8"/>
    <w:rsid w:val="00A94D27"/>
    <w:rsid w:val="00A95141"/>
    <w:rsid w:val="00A95842"/>
    <w:rsid w:val="00A962BC"/>
    <w:rsid w:val="00AA068A"/>
    <w:rsid w:val="00AA0D83"/>
    <w:rsid w:val="00AA0FC6"/>
    <w:rsid w:val="00AA1CEA"/>
    <w:rsid w:val="00AA2026"/>
    <w:rsid w:val="00AA2443"/>
    <w:rsid w:val="00AA2512"/>
    <w:rsid w:val="00AA274F"/>
    <w:rsid w:val="00AA3E86"/>
    <w:rsid w:val="00AA4A37"/>
    <w:rsid w:val="00AA538B"/>
    <w:rsid w:val="00AA582E"/>
    <w:rsid w:val="00AA6ED8"/>
    <w:rsid w:val="00AA726A"/>
    <w:rsid w:val="00AA7C02"/>
    <w:rsid w:val="00AA7F71"/>
    <w:rsid w:val="00AB0ACE"/>
    <w:rsid w:val="00AB152D"/>
    <w:rsid w:val="00AB17A7"/>
    <w:rsid w:val="00AB1BEE"/>
    <w:rsid w:val="00AB1E39"/>
    <w:rsid w:val="00AB2A26"/>
    <w:rsid w:val="00AB2C89"/>
    <w:rsid w:val="00AB2CC4"/>
    <w:rsid w:val="00AB316B"/>
    <w:rsid w:val="00AB3272"/>
    <w:rsid w:val="00AB3FAB"/>
    <w:rsid w:val="00AB47D4"/>
    <w:rsid w:val="00AB4CA0"/>
    <w:rsid w:val="00AB51E4"/>
    <w:rsid w:val="00AB5A32"/>
    <w:rsid w:val="00AB5A42"/>
    <w:rsid w:val="00AB6F69"/>
    <w:rsid w:val="00AB70BA"/>
    <w:rsid w:val="00AB7677"/>
    <w:rsid w:val="00AB7908"/>
    <w:rsid w:val="00AB7A51"/>
    <w:rsid w:val="00AB7F0D"/>
    <w:rsid w:val="00AC01ED"/>
    <w:rsid w:val="00AC048E"/>
    <w:rsid w:val="00AC0677"/>
    <w:rsid w:val="00AC1B9D"/>
    <w:rsid w:val="00AC1D8E"/>
    <w:rsid w:val="00AC2831"/>
    <w:rsid w:val="00AC42FE"/>
    <w:rsid w:val="00AC4751"/>
    <w:rsid w:val="00AC47CF"/>
    <w:rsid w:val="00AC4AF6"/>
    <w:rsid w:val="00AC4E5B"/>
    <w:rsid w:val="00AC5090"/>
    <w:rsid w:val="00AC544C"/>
    <w:rsid w:val="00AC5D12"/>
    <w:rsid w:val="00AC5F6B"/>
    <w:rsid w:val="00AC641E"/>
    <w:rsid w:val="00AC7D6C"/>
    <w:rsid w:val="00AC7E8F"/>
    <w:rsid w:val="00AC7F90"/>
    <w:rsid w:val="00AD028F"/>
    <w:rsid w:val="00AD0CC4"/>
    <w:rsid w:val="00AD10B9"/>
    <w:rsid w:val="00AD205B"/>
    <w:rsid w:val="00AD301E"/>
    <w:rsid w:val="00AD309C"/>
    <w:rsid w:val="00AD4178"/>
    <w:rsid w:val="00AD48A0"/>
    <w:rsid w:val="00AD4C88"/>
    <w:rsid w:val="00AD4D9F"/>
    <w:rsid w:val="00AD56F2"/>
    <w:rsid w:val="00AD6D17"/>
    <w:rsid w:val="00AD7F7C"/>
    <w:rsid w:val="00AE0410"/>
    <w:rsid w:val="00AE04EF"/>
    <w:rsid w:val="00AE11D9"/>
    <w:rsid w:val="00AE1A36"/>
    <w:rsid w:val="00AE1DB7"/>
    <w:rsid w:val="00AE2D9F"/>
    <w:rsid w:val="00AE2F1A"/>
    <w:rsid w:val="00AE2F29"/>
    <w:rsid w:val="00AE3735"/>
    <w:rsid w:val="00AE4F7D"/>
    <w:rsid w:val="00AE6469"/>
    <w:rsid w:val="00AF0445"/>
    <w:rsid w:val="00AF0BBD"/>
    <w:rsid w:val="00AF2030"/>
    <w:rsid w:val="00AF2167"/>
    <w:rsid w:val="00AF21E5"/>
    <w:rsid w:val="00AF2CA9"/>
    <w:rsid w:val="00AF57C7"/>
    <w:rsid w:val="00AF612D"/>
    <w:rsid w:val="00AF67F4"/>
    <w:rsid w:val="00AF6D36"/>
    <w:rsid w:val="00AF736D"/>
    <w:rsid w:val="00AF77DF"/>
    <w:rsid w:val="00AF77E7"/>
    <w:rsid w:val="00AF7BA2"/>
    <w:rsid w:val="00B001DE"/>
    <w:rsid w:val="00B00902"/>
    <w:rsid w:val="00B01522"/>
    <w:rsid w:val="00B018F8"/>
    <w:rsid w:val="00B0208E"/>
    <w:rsid w:val="00B02469"/>
    <w:rsid w:val="00B024E9"/>
    <w:rsid w:val="00B038EF"/>
    <w:rsid w:val="00B03DE2"/>
    <w:rsid w:val="00B03E3D"/>
    <w:rsid w:val="00B041EB"/>
    <w:rsid w:val="00B04284"/>
    <w:rsid w:val="00B04930"/>
    <w:rsid w:val="00B059C6"/>
    <w:rsid w:val="00B061B6"/>
    <w:rsid w:val="00B06500"/>
    <w:rsid w:val="00B06808"/>
    <w:rsid w:val="00B07236"/>
    <w:rsid w:val="00B104B9"/>
    <w:rsid w:val="00B10A01"/>
    <w:rsid w:val="00B113E1"/>
    <w:rsid w:val="00B115E4"/>
    <w:rsid w:val="00B11688"/>
    <w:rsid w:val="00B11860"/>
    <w:rsid w:val="00B11B28"/>
    <w:rsid w:val="00B11B30"/>
    <w:rsid w:val="00B13B07"/>
    <w:rsid w:val="00B13F0B"/>
    <w:rsid w:val="00B15E75"/>
    <w:rsid w:val="00B15F4A"/>
    <w:rsid w:val="00B15F5F"/>
    <w:rsid w:val="00B15FA1"/>
    <w:rsid w:val="00B1749A"/>
    <w:rsid w:val="00B20737"/>
    <w:rsid w:val="00B20E2C"/>
    <w:rsid w:val="00B20FBC"/>
    <w:rsid w:val="00B22149"/>
    <w:rsid w:val="00B228C8"/>
    <w:rsid w:val="00B234EA"/>
    <w:rsid w:val="00B23A23"/>
    <w:rsid w:val="00B24684"/>
    <w:rsid w:val="00B24AE6"/>
    <w:rsid w:val="00B26341"/>
    <w:rsid w:val="00B26626"/>
    <w:rsid w:val="00B26B66"/>
    <w:rsid w:val="00B26E4A"/>
    <w:rsid w:val="00B278A1"/>
    <w:rsid w:val="00B30A05"/>
    <w:rsid w:val="00B317FF"/>
    <w:rsid w:val="00B320BF"/>
    <w:rsid w:val="00B322E9"/>
    <w:rsid w:val="00B329AD"/>
    <w:rsid w:val="00B32B9E"/>
    <w:rsid w:val="00B33798"/>
    <w:rsid w:val="00B35855"/>
    <w:rsid w:val="00B35B95"/>
    <w:rsid w:val="00B37018"/>
    <w:rsid w:val="00B37273"/>
    <w:rsid w:val="00B40389"/>
    <w:rsid w:val="00B40F3D"/>
    <w:rsid w:val="00B421C0"/>
    <w:rsid w:val="00B4329E"/>
    <w:rsid w:val="00B436AA"/>
    <w:rsid w:val="00B4378C"/>
    <w:rsid w:val="00B43A48"/>
    <w:rsid w:val="00B44179"/>
    <w:rsid w:val="00B44337"/>
    <w:rsid w:val="00B445E9"/>
    <w:rsid w:val="00B4474E"/>
    <w:rsid w:val="00B456A3"/>
    <w:rsid w:val="00B45B8A"/>
    <w:rsid w:val="00B461AB"/>
    <w:rsid w:val="00B46448"/>
    <w:rsid w:val="00B46498"/>
    <w:rsid w:val="00B4703D"/>
    <w:rsid w:val="00B473C6"/>
    <w:rsid w:val="00B47FF0"/>
    <w:rsid w:val="00B50C44"/>
    <w:rsid w:val="00B50E1E"/>
    <w:rsid w:val="00B5151E"/>
    <w:rsid w:val="00B51B62"/>
    <w:rsid w:val="00B53564"/>
    <w:rsid w:val="00B54259"/>
    <w:rsid w:val="00B55E76"/>
    <w:rsid w:val="00B55EEF"/>
    <w:rsid w:val="00B56B58"/>
    <w:rsid w:val="00B56BE6"/>
    <w:rsid w:val="00B56D15"/>
    <w:rsid w:val="00B56FFA"/>
    <w:rsid w:val="00B60247"/>
    <w:rsid w:val="00B60B8E"/>
    <w:rsid w:val="00B611A2"/>
    <w:rsid w:val="00B61E7F"/>
    <w:rsid w:val="00B623BE"/>
    <w:rsid w:val="00B62C4E"/>
    <w:rsid w:val="00B62F6A"/>
    <w:rsid w:val="00B63162"/>
    <w:rsid w:val="00B64E10"/>
    <w:rsid w:val="00B64EBC"/>
    <w:rsid w:val="00B664D7"/>
    <w:rsid w:val="00B6741C"/>
    <w:rsid w:val="00B715EC"/>
    <w:rsid w:val="00B727E2"/>
    <w:rsid w:val="00B73465"/>
    <w:rsid w:val="00B73A5E"/>
    <w:rsid w:val="00B7425F"/>
    <w:rsid w:val="00B74F5E"/>
    <w:rsid w:val="00B75542"/>
    <w:rsid w:val="00B75897"/>
    <w:rsid w:val="00B76FFE"/>
    <w:rsid w:val="00B772D0"/>
    <w:rsid w:val="00B77DDA"/>
    <w:rsid w:val="00B80099"/>
    <w:rsid w:val="00B82B63"/>
    <w:rsid w:val="00B82FD5"/>
    <w:rsid w:val="00B8384F"/>
    <w:rsid w:val="00B83F61"/>
    <w:rsid w:val="00B84D8F"/>
    <w:rsid w:val="00B86974"/>
    <w:rsid w:val="00B871E2"/>
    <w:rsid w:val="00B878F5"/>
    <w:rsid w:val="00B87D65"/>
    <w:rsid w:val="00B90D81"/>
    <w:rsid w:val="00B91A3B"/>
    <w:rsid w:val="00B92B9B"/>
    <w:rsid w:val="00B93243"/>
    <w:rsid w:val="00B937AB"/>
    <w:rsid w:val="00B9384A"/>
    <w:rsid w:val="00B93937"/>
    <w:rsid w:val="00B93A1F"/>
    <w:rsid w:val="00B941A6"/>
    <w:rsid w:val="00B94F9D"/>
    <w:rsid w:val="00B95C8C"/>
    <w:rsid w:val="00B95C97"/>
    <w:rsid w:val="00B96C5A"/>
    <w:rsid w:val="00BA2A3A"/>
    <w:rsid w:val="00BA2C8A"/>
    <w:rsid w:val="00BA2DE0"/>
    <w:rsid w:val="00BA2EDE"/>
    <w:rsid w:val="00BA3347"/>
    <w:rsid w:val="00BA4C15"/>
    <w:rsid w:val="00BA7B87"/>
    <w:rsid w:val="00BB0B16"/>
    <w:rsid w:val="00BB1512"/>
    <w:rsid w:val="00BB1531"/>
    <w:rsid w:val="00BB297F"/>
    <w:rsid w:val="00BB39FC"/>
    <w:rsid w:val="00BB3A16"/>
    <w:rsid w:val="00BB3CD9"/>
    <w:rsid w:val="00BB3D6A"/>
    <w:rsid w:val="00BB3E83"/>
    <w:rsid w:val="00BB485B"/>
    <w:rsid w:val="00BB569A"/>
    <w:rsid w:val="00BB5747"/>
    <w:rsid w:val="00BB5D43"/>
    <w:rsid w:val="00BB7639"/>
    <w:rsid w:val="00BB76FB"/>
    <w:rsid w:val="00BB7DA1"/>
    <w:rsid w:val="00BB7F1E"/>
    <w:rsid w:val="00BC0010"/>
    <w:rsid w:val="00BC028B"/>
    <w:rsid w:val="00BC10A7"/>
    <w:rsid w:val="00BC1A6C"/>
    <w:rsid w:val="00BC1BE3"/>
    <w:rsid w:val="00BC2438"/>
    <w:rsid w:val="00BC464A"/>
    <w:rsid w:val="00BC4F99"/>
    <w:rsid w:val="00BC5384"/>
    <w:rsid w:val="00BC5433"/>
    <w:rsid w:val="00BC675D"/>
    <w:rsid w:val="00BC6C23"/>
    <w:rsid w:val="00BC6FBF"/>
    <w:rsid w:val="00BC7AE2"/>
    <w:rsid w:val="00BD0383"/>
    <w:rsid w:val="00BD038A"/>
    <w:rsid w:val="00BD0536"/>
    <w:rsid w:val="00BD0DBE"/>
    <w:rsid w:val="00BD1EBD"/>
    <w:rsid w:val="00BD1F3E"/>
    <w:rsid w:val="00BD204C"/>
    <w:rsid w:val="00BD2395"/>
    <w:rsid w:val="00BD2F42"/>
    <w:rsid w:val="00BD38BA"/>
    <w:rsid w:val="00BD4E90"/>
    <w:rsid w:val="00BD51AB"/>
    <w:rsid w:val="00BD5FA4"/>
    <w:rsid w:val="00BD66C8"/>
    <w:rsid w:val="00BD6B75"/>
    <w:rsid w:val="00BD6D1A"/>
    <w:rsid w:val="00BD7899"/>
    <w:rsid w:val="00BD7E27"/>
    <w:rsid w:val="00BD7E8B"/>
    <w:rsid w:val="00BE075A"/>
    <w:rsid w:val="00BE0833"/>
    <w:rsid w:val="00BE2625"/>
    <w:rsid w:val="00BE2D88"/>
    <w:rsid w:val="00BE3CDE"/>
    <w:rsid w:val="00BE6026"/>
    <w:rsid w:val="00BE6693"/>
    <w:rsid w:val="00BE699B"/>
    <w:rsid w:val="00BE70E4"/>
    <w:rsid w:val="00BE7565"/>
    <w:rsid w:val="00BE7C6B"/>
    <w:rsid w:val="00BF0177"/>
    <w:rsid w:val="00BF03F7"/>
    <w:rsid w:val="00BF09DB"/>
    <w:rsid w:val="00BF1821"/>
    <w:rsid w:val="00BF19C3"/>
    <w:rsid w:val="00BF1CED"/>
    <w:rsid w:val="00BF31FD"/>
    <w:rsid w:val="00BF3EF8"/>
    <w:rsid w:val="00BF47F4"/>
    <w:rsid w:val="00BF48F8"/>
    <w:rsid w:val="00BF6239"/>
    <w:rsid w:val="00C00301"/>
    <w:rsid w:val="00C0100E"/>
    <w:rsid w:val="00C0390D"/>
    <w:rsid w:val="00C040FB"/>
    <w:rsid w:val="00C04F24"/>
    <w:rsid w:val="00C05310"/>
    <w:rsid w:val="00C053A5"/>
    <w:rsid w:val="00C05512"/>
    <w:rsid w:val="00C05696"/>
    <w:rsid w:val="00C0665B"/>
    <w:rsid w:val="00C06C15"/>
    <w:rsid w:val="00C07095"/>
    <w:rsid w:val="00C102EE"/>
    <w:rsid w:val="00C104B8"/>
    <w:rsid w:val="00C1120A"/>
    <w:rsid w:val="00C11769"/>
    <w:rsid w:val="00C11C51"/>
    <w:rsid w:val="00C11D45"/>
    <w:rsid w:val="00C11DAF"/>
    <w:rsid w:val="00C11F29"/>
    <w:rsid w:val="00C12102"/>
    <w:rsid w:val="00C12F15"/>
    <w:rsid w:val="00C14121"/>
    <w:rsid w:val="00C14210"/>
    <w:rsid w:val="00C144F7"/>
    <w:rsid w:val="00C15E58"/>
    <w:rsid w:val="00C16D59"/>
    <w:rsid w:val="00C17174"/>
    <w:rsid w:val="00C17D46"/>
    <w:rsid w:val="00C20B8D"/>
    <w:rsid w:val="00C20C7B"/>
    <w:rsid w:val="00C214AB"/>
    <w:rsid w:val="00C2199B"/>
    <w:rsid w:val="00C219DC"/>
    <w:rsid w:val="00C21B4D"/>
    <w:rsid w:val="00C21C19"/>
    <w:rsid w:val="00C21E56"/>
    <w:rsid w:val="00C222AB"/>
    <w:rsid w:val="00C237AA"/>
    <w:rsid w:val="00C23E0C"/>
    <w:rsid w:val="00C241EC"/>
    <w:rsid w:val="00C24512"/>
    <w:rsid w:val="00C246BE"/>
    <w:rsid w:val="00C250D8"/>
    <w:rsid w:val="00C2640A"/>
    <w:rsid w:val="00C267EF"/>
    <w:rsid w:val="00C267FD"/>
    <w:rsid w:val="00C27437"/>
    <w:rsid w:val="00C276F9"/>
    <w:rsid w:val="00C30327"/>
    <w:rsid w:val="00C314C5"/>
    <w:rsid w:val="00C31610"/>
    <w:rsid w:val="00C32C1D"/>
    <w:rsid w:val="00C333A7"/>
    <w:rsid w:val="00C33681"/>
    <w:rsid w:val="00C3370E"/>
    <w:rsid w:val="00C337D9"/>
    <w:rsid w:val="00C34BB3"/>
    <w:rsid w:val="00C35795"/>
    <w:rsid w:val="00C36755"/>
    <w:rsid w:val="00C40847"/>
    <w:rsid w:val="00C41CEE"/>
    <w:rsid w:val="00C42B23"/>
    <w:rsid w:val="00C42C68"/>
    <w:rsid w:val="00C4398B"/>
    <w:rsid w:val="00C4464C"/>
    <w:rsid w:val="00C4464E"/>
    <w:rsid w:val="00C44EFC"/>
    <w:rsid w:val="00C45329"/>
    <w:rsid w:val="00C45BBC"/>
    <w:rsid w:val="00C4681C"/>
    <w:rsid w:val="00C46A88"/>
    <w:rsid w:val="00C47320"/>
    <w:rsid w:val="00C47339"/>
    <w:rsid w:val="00C478BC"/>
    <w:rsid w:val="00C47B6E"/>
    <w:rsid w:val="00C5041B"/>
    <w:rsid w:val="00C50D7E"/>
    <w:rsid w:val="00C513C3"/>
    <w:rsid w:val="00C51E80"/>
    <w:rsid w:val="00C52BC9"/>
    <w:rsid w:val="00C52F12"/>
    <w:rsid w:val="00C533AB"/>
    <w:rsid w:val="00C558F9"/>
    <w:rsid w:val="00C568BE"/>
    <w:rsid w:val="00C57597"/>
    <w:rsid w:val="00C609CB"/>
    <w:rsid w:val="00C6167B"/>
    <w:rsid w:val="00C61AEA"/>
    <w:rsid w:val="00C625D7"/>
    <w:rsid w:val="00C62D85"/>
    <w:rsid w:val="00C62DFD"/>
    <w:rsid w:val="00C63035"/>
    <w:rsid w:val="00C63232"/>
    <w:rsid w:val="00C6558D"/>
    <w:rsid w:val="00C65E96"/>
    <w:rsid w:val="00C663B5"/>
    <w:rsid w:val="00C66502"/>
    <w:rsid w:val="00C67906"/>
    <w:rsid w:val="00C703F6"/>
    <w:rsid w:val="00C70851"/>
    <w:rsid w:val="00C70F2B"/>
    <w:rsid w:val="00C71824"/>
    <w:rsid w:val="00C719D6"/>
    <w:rsid w:val="00C71B18"/>
    <w:rsid w:val="00C7442B"/>
    <w:rsid w:val="00C74463"/>
    <w:rsid w:val="00C74DFB"/>
    <w:rsid w:val="00C758F6"/>
    <w:rsid w:val="00C75E6B"/>
    <w:rsid w:val="00C7614F"/>
    <w:rsid w:val="00C7762B"/>
    <w:rsid w:val="00C8036D"/>
    <w:rsid w:val="00C80FB0"/>
    <w:rsid w:val="00C82E83"/>
    <w:rsid w:val="00C8345E"/>
    <w:rsid w:val="00C836DA"/>
    <w:rsid w:val="00C8385A"/>
    <w:rsid w:val="00C838A0"/>
    <w:rsid w:val="00C83932"/>
    <w:rsid w:val="00C84602"/>
    <w:rsid w:val="00C8474C"/>
    <w:rsid w:val="00C85F6D"/>
    <w:rsid w:val="00C8608B"/>
    <w:rsid w:val="00C86FDA"/>
    <w:rsid w:val="00C87EBF"/>
    <w:rsid w:val="00C901DF"/>
    <w:rsid w:val="00C9121B"/>
    <w:rsid w:val="00C91909"/>
    <w:rsid w:val="00C919E7"/>
    <w:rsid w:val="00C91F03"/>
    <w:rsid w:val="00C91FF4"/>
    <w:rsid w:val="00C92810"/>
    <w:rsid w:val="00C92D47"/>
    <w:rsid w:val="00C92F7B"/>
    <w:rsid w:val="00C934F4"/>
    <w:rsid w:val="00C93788"/>
    <w:rsid w:val="00C945FA"/>
    <w:rsid w:val="00C94B5E"/>
    <w:rsid w:val="00C94C81"/>
    <w:rsid w:val="00C956CB"/>
    <w:rsid w:val="00C95A46"/>
    <w:rsid w:val="00C95D5C"/>
    <w:rsid w:val="00C96F76"/>
    <w:rsid w:val="00C978B5"/>
    <w:rsid w:val="00CA03A3"/>
    <w:rsid w:val="00CA10B5"/>
    <w:rsid w:val="00CA193E"/>
    <w:rsid w:val="00CA218F"/>
    <w:rsid w:val="00CA2530"/>
    <w:rsid w:val="00CA262A"/>
    <w:rsid w:val="00CA2F88"/>
    <w:rsid w:val="00CA3A1C"/>
    <w:rsid w:val="00CA3B4D"/>
    <w:rsid w:val="00CA5013"/>
    <w:rsid w:val="00CA52BF"/>
    <w:rsid w:val="00CA5A1C"/>
    <w:rsid w:val="00CA5D87"/>
    <w:rsid w:val="00CA60C4"/>
    <w:rsid w:val="00CA6C0D"/>
    <w:rsid w:val="00CA7218"/>
    <w:rsid w:val="00CA74E4"/>
    <w:rsid w:val="00CA7864"/>
    <w:rsid w:val="00CA7CF5"/>
    <w:rsid w:val="00CA7EA2"/>
    <w:rsid w:val="00CB049E"/>
    <w:rsid w:val="00CB05B8"/>
    <w:rsid w:val="00CB0727"/>
    <w:rsid w:val="00CB09D1"/>
    <w:rsid w:val="00CB1174"/>
    <w:rsid w:val="00CB1C94"/>
    <w:rsid w:val="00CB2B76"/>
    <w:rsid w:val="00CB3FA8"/>
    <w:rsid w:val="00CB47C9"/>
    <w:rsid w:val="00CB4A94"/>
    <w:rsid w:val="00CB4AB3"/>
    <w:rsid w:val="00CB78E8"/>
    <w:rsid w:val="00CB7A05"/>
    <w:rsid w:val="00CB7C2D"/>
    <w:rsid w:val="00CC044A"/>
    <w:rsid w:val="00CC0A6F"/>
    <w:rsid w:val="00CC0B66"/>
    <w:rsid w:val="00CC1639"/>
    <w:rsid w:val="00CC1F5B"/>
    <w:rsid w:val="00CC287B"/>
    <w:rsid w:val="00CC2F8A"/>
    <w:rsid w:val="00CC3AC3"/>
    <w:rsid w:val="00CC40EE"/>
    <w:rsid w:val="00CC4E8E"/>
    <w:rsid w:val="00CC529F"/>
    <w:rsid w:val="00CC5788"/>
    <w:rsid w:val="00CC5886"/>
    <w:rsid w:val="00CC5C2C"/>
    <w:rsid w:val="00CC5E09"/>
    <w:rsid w:val="00CC5F78"/>
    <w:rsid w:val="00CC6036"/>
    <w:rsid w:val="00CC6F8D"/>
    <w:rsid w:val="00CC7DBA"/>
    <w:rsid w:val="00CC7F78"/>
    <w:rsid w:val="00CD0D7E"/>
    <w:rsid w:val="00CD19F2"/>
    <w:rsid w:val="00CD4F2E"/>
    <w:rsid w:val="00CD5946"/>
    <w:rsid w:val="00CD66D8"/>
    <w:rsid w:val="00CD69AE"/>
    <w:rsid w:val="00CD7047"/>
    <w:rsid w:val="00CD729E"/>
    <w:rsid w:val="00CD7D04"/>
    <w:rsid w:val="00CE11B9"/>
    <w:rsid w:val="00CE1250"/>
    <w:rsid w:val="00CE1617"/>
    <w:rsid w:val="00CE1B91"/>
    <w:rsid w:val="00CE1E67"/>
    <w:rsid w:val="00CE3D12"/>
    <w:rsid w:val="00CE3ECA"/>
    <w:rsid w:val="00CE5381"/>
    <w:rsid w:val="00CE5683"/>
    <w:rsid w:val="00CE5CF6"/>
    <w:rsid w:val="00CE5D69"/>
    <w:rsid w:val="00CE62C6"/>
    <w:rsid w:val="00CE648D"/>
    <w:rsid w:val="00CF04CF"/>
    <w:rsid w:val="00CF0D32"/>
    <w:rsid w:val="00CF0E31"/>
    <w:rsid w:val="00CF10EE"/>
    <w:rsid w:val="00CF1CEA"/>
    <w:rsid w:val="00CF2912"/>
    <w:rsid w:val="00CF2BE3"/>
    <w:rsid w:val="00CF2CD4"/>
    <w:rsid w:val="00CF3F4B"/>
    <w:rsid w:val="00CF4BEF"/>
    <w:rsid w:val="00CF530D"/>
    <w:rsid w:val="00CF532B"/>
    <w:rsid w:val="00CF613F"/>
    <w:rsid w:val="00CF62E9"/>
    <w:rsid w:val="00CF69B6"/>
    <w:rsid w:val="00CF704A"/>
    <w:rsid w:val="00CF76B4"/>
    <w:rsid w:val="00CF7D77"/>
    <w:rsid w:val="00D0044A"/>
    <w:rsid w:val="00D00A1C"/>
    <w:rsid w:val="00D00D00"/>
    <w:rsid w:val="00D01C56"/>
    <w:rsid w:val="00D02227"/>
    <w:rsid w:val="00D02B28"/>
    <w:rsid w:val="00D0404C"/>
    <w:rsid w:val="00D04F42"/>
    <w:rsid w:val="00D05107"/>
    <w:rsid w:val="00D0608D"/>
    <w:rsid w:val="00D07300"/>
    <w:rsid w:val="00D0746F"/>
    <w:rsid w:val="00D102A3"/>
    <w:rsid w:val="00D10488"/>
    <w:rsid w:val="00D10BEF"/>
    <w:rsid w:val="00D1124F"/>
    <w:rsid w:val="00D11B2B"/>
    <w:rsid w:val="00D12CC8"/>
    <w:rsid w:val="00D15260"/>
    <w:rsid w:val="00D15532"/>
    <w:rsid w:val="00D15636"/>
    <w:rsid w:val="00D162E9"/>
    <w:rsid w:val="00D16F26"/>
    <w:rsid w:val="00D177DB"/>
    <w:rsid w:val="00D17DEF"/>
    <w:rsid w:val="00D17FF2"/>
    <w:rsid w:val="00D20684"/>
    <w:rsid w:val="00D2074D"/>
    <w:rsid w:val="00D214B6"/>
    <w:rsid w:val="00D222AB"/>
    <w:rsid w:val="00D22E0C"/>
    <w:rsid w:val="00D23282"/>
    <w:rsid w:val="00D247C4"/>
    <w:rsid w:val="00D24D83"/>
    <w:rsid w:val="00D24F45"/>
    <w:rsid w:val="00D25053"/>
    <w:rsid w:val="00D2539A"/>
    <w:rsid w:val="00D25A05"/>
    <w:rsid w:val="00D25F7C"/>
    <w:rsid w:val="00D26319"/>
    <w:rsid w:val="00D26477"/>
    <w:rsid w:val="00D26F02"/>
    <w:rsid w:val="00D276FA"/>
    <w:rsid w:val="00D277C8"/>
    <w:rsid w:val="00D304E2"/>
    <w:rsid w:val="00D305E7"/>
    <w:rsid w:val="00D30C39"/>
    <w:rsid w:val="00D30D0C"/>
    <w:rsid w:val="00D311CE"/>
    <w:rsid w:val="00D316F1"/>
    <w:rsid w:val="00D3258C"/>
    <w:rsid w:val="00D3298A"/>
    <w:rsid w:val="00D32BB2"/>
    <w:rsid w:val="00D34054"/>
    <w:rsid w:val="00D34F5C"/>
    <w:rsid w:val="00D35BAC"/>
    <w:rsid w:val="00D364F7"/>
    <w:rsid w:val="00D372D8"/>
    <w:rsid w:val="00D40046"/>
    <w:rsid w:val="00D401E7"/>
    <w:rsid w:val="00D4094F"/>
    <w:rsid w:val="00D409FC"/>
    <w:rsid w:val="00D40F21"/>
    <w:rsid w:val="00D412D8"/>
    <w:rsid w:val="00D41890"/>
    <w:rsid w:val="00D4230E"/>
    <w:rsid w:val="00D43567"/>
    <w:rsid w:val="00D437A6"/>
    <w:rsid w:val="00D439F2"/>
    <w:rsid w:val="00D4588E"/>
    <w:rsid w:val="00D4656F"/>
    <w:rsid w:val="00D47202"/>
    <w:rsid w:val="00D4738A"/>
    <w:rsid w:val="00D47592"/>
    <w:rsid w:val="00D477E7"/>
    <w:rsid w:val="00D47BE3"/>
    <w:rsid w:val="00D47E03"/>
    <w:rsid w:val="00D5094B"/>
    <w:rsid w:val="00D514DB"/>
    <w:rsid w:val="00D51626"/>
    <w:rsid w:val="00D527A4"/>
    <w:rsid w:val="00D529F5"/>
    <w:rsid w:val="00D53362"/>
    <w:rsid w:val="00D53382"/>
    <w:rsid w:val="00D53AD0"/>
    <w:rsid w:val="00D5474E"/>
    <w:rsid w:val="00D551BF"/>
    <w:rsid w:val="00D55660"/>
    <w:rsid w:val="00D5588A"/>
    <w:rsid w:val="00D56DDE"/>
    <w:rsid w:val="00D56F5B"/>
    <w:rsid w:val="00D577CC"/>
    <w:rsid w:val="00D57F37"/>
    <w:rsid w:val="00D60820"/>
    <w:rsid w:val="00D6098D"/>
    <w:rsid w:val="00D62A96"/>
    <w:rsid w:val="00D62E12"/>
    <w:rsid w:val="00D62E90"/>
    <w:rsid w:val="00D63642"/>
    <w:rsid w:val="00D640A6"/>
    <w:rsid w:val="00D64A42"/>
    <w:rsid w:val="00D650C3"/>
    <w:rsid w:val="00D6590F"/>
    <w:rsid w:val="00D66C2A"/>
    <w:rsid w:val="00D66EEE"/>
    <w:rsid w:val="00D671C6"/>
    <w:rsid w:val="00D67D66"/>
    <w:rsid w:val="00D72C01"/>
    <w:rsid w:val="00D72F44"/>
    <w:rsid w:val="00D730C1"/>
    <w:rsid w:val="00D73EDB"/>
    <w:rsid w:val="00D74C32"/>
    <w:rsid w:val="00D750F9"/>
    <w:rsid w:val="00D75731"/>
    <w:rsid w:val="00D7590B"/>
    <w:rsid w:val="00D75C10"/>
    <w:rsid w:val="00D76AA4"/>
    <w:rsid w:val="00D76B1A"/>
    <w:rsid w:val="00D76BFC"/>
    <w:rsid w:val="00D76D4C"/>
    <w:rsid w:val="00D77861"/>
    <w:rsid w:val="00D80ECC"/>
    <w:rsid w:val="00D8158C"/>
    <w:rsid w:val="00D82E45"/>
    <w:rsid w:val="00D84367"/>
    <w:rsid w:val="00D85200"/>
    <w:rsid w:val="00D85211"/>
    <w:rsid w:val="00D87416"/>
    <w:rsid w:val="00D91A92"/>
    <w:rsid w:val="00D928F7"/>
    <w:rsid w:val="00D946AE"/>
    <w:rsid w:val="00D96857"/>
    <w:rsid w:val="00D97B15"/>
    <w:rsid w:val="00DA0966"/>
    <w:rsid w:val="00DA1717"/>
    <w:rsid w:val="00DA18E9"/>
    <w:rsid w:val="00DA1D6A"/>
    <w:rsid w:val="00DA21BD"/>
    <w:rsid w:val="00DA2638"/>
    <w:rsid w:val="00DA32B6"/>
    <w:rsid w:val="00DA32D2"/>
    <w:rsid w:val="00DA339D"/>
    <w:rsid w:val="00DA4089"/>
    <w:rsid w:val="00DA4368"/>
    <w:rsid w:val="00DA4787"/>
    <w:rsid w:val="00DA6585"/>
    <w:rsid w:val="00DA6664"/>
    <w:rsid w:val="00DA6C5B"/>
    <w:rsid w:val="00DA7182"/>
    <w:rsid w:val="00DA7805"/>
    <w:rsid w:val="00DA7E10"/>
    <w:rsid w:val="00DB0268"/>
    <w:rsid w:val="00DB1E7A"/>
    <w:rsid w:val="00DB2F8B"/>
    <w:rsid w:val="00DB40C1"/>
    <w:rsid w:val="00DB4559"/>
    <w:rsid w:val="00DB5C1C"/>
    <w:rsid w:val="00DB78C5"/>
    <w:rsid w:val="00DC0081"/>
    <w:rsid w:val="00DC0943"/>
    <w:rsid w:val="00DC0E2F"/>
    <w:rsid w:val="00DC1821"/>
    <w:rsid w:val="00DC184B"/>
    <w:rsid w:val="00DC1C1D"/>
    <w:rsid w:val="00DC2CAB"/>
    <w:rsid w:val="00DC3313"/>
    <w:rsid w:val="00DC3889"/>
    <w:rsid w:val="00DC389C"/>
    <w:rsid w:val="00DC3EB3"/>
    <w:rsid w:val="00DC42B5"/>
    <w:rsid w:val="00DC4A05"/>
    <w:rsid w:val="00DC4FB1"/>
    <w:rsid w:val="00DC5256"/>
    <w:rsid w:val="00DC55DA"/>
    <w:rsid w:val="00DC655C"/>
    <w:rsid w:val="00DC72EA"/>
    <w:rsid w:val="00DD03FF"/>
    <w:rsid w:val="00DD0844"/>
    <w:rsid w:val="00DD0BBA"/>
    <w:rsid w:val="00DD0D41"/>
    <w:rsid w:val="00DD2676"/>
    <w:rsid w:val="00DD2BBE"/>
    <w:rsid w:val="00DD43AB"/>
    <w:rsid w:val="00DD5E3F"/>
    <w:rsid w:val="00DD5EF0"/>
    <w:rsid w:val="00DD6A7E"/>
    <w:rsid w:val="00DD6F34"/>
    <w:rsid w:val="00DD72FF"/>
    <w:rsid w:val="00DE08D7"/>
    <w:rsid w:val="00DE0D6E"/>
    <w:rsid w:val="00DE0D7C"/>
    <w:rsid w:val="00DE0FC1"/>
    <w:rsid w:val="00DE14F6"/>
    <w:rsid w:val="00DE3109"/>
    <w:rsid w:val="00DE3C83"/>
    <w:rsid w:val="00DE4102"/>
    <w:rsid w:val="00DE443B"/>
    <w:rsid w:val="00DE4CED"/>
    <w:rsid w:val="00DE4DA1"/>
    <w:rsid w:val="00DE5B4D"/>
    <w:rsid w:val="00DE66A5"/>
    <w:rsid w:val="00DE7890"/>
    <w:rsid w:val="00DE7946"/>
    <w:rsid w:val="00DE7EB6"/>
    <w:rsid w:val="00DF1815"/>
    <w:rsid w:val="00DF1914"/>
    <w:rsid w:val="00DF3349"/>
    <w:rsid w:val="00DF3737"/>
    <w:rsid w:val="00DF4A5E"/>
    <w:rsid w:val="00DF4A68"/>
    <w:rsid w:val="00DF5154"/>
    <w:rsid w:val="00DF5FBE"/>
    <w:rsid w:val="00DF6193"/>
    <w:rsid w:val="00DF6D03"/>
    <w:rsid w:val="00DF756C"/>
    <w:rsid w:val="00DF7A0C"/>
    <w:rsid w:val="00DF7A3B"/>
    <w:rsid w:val="00DF7E5E"/>
    <w:rsid w:val="00E0022D"/>
    <w:rsid w:val="00E01062"/>
    <w:rsid w:val="00E010D8"/>
    <w:rsid w:val="00E020E5"/>
    <w:rsid w:val="00E024AD"/>
    <w:rsid w:val="00E030D3"/>
    <w:rsid w:val="00E03262"/>
    <w:rsid w:val="00E05441"/>
    <w:rsid w:val="00E070B8"/>
    <w:rsid w:val="00E07318"/>
    <w:rsid w:val="00E0749A"/>
    <w:rsid w:val="00E07D94"/>
    <w:rsid w:val="00E101FB"/>
    <w:rsid w:val="00E11627"/>
    <w:rsid w:val="00E12867"/>
    <w:rsid w:val="00E12FEA"/>
    <w:rsid w:val="00E1328C"/>
    <w:rsid w:val="00E14184"/>
    <w:rsid w:val="00E1457B"/>
    <w:rsid w:val="00E16085"/>
    <w:rsid w:val="00E163F6"/>
    <w:rsid w:val="00E1659B"/>
    <w:rsid w:val="00E1769E"/>
    <w:rsid w:val="00E177A6"/>
    <w:rsid w:val="00E17BF7"/>
    <w:rsid w:val="00E20227"/>
    <w:rsid w:val="00E20979"/>
    <w:rsid w:val="00E20D18"/>
    <w:rsid w:val="00E21102"/>
    <w:rsid w:val="00E211DB"/>
    <w:rsid w:val="00E21E73"/>
    <w:rsid w:val="00E21F68"/>
    <w:rsid w:val="00E226AA"/>
    <w:rsid w:val="00E23861"/>
    <w:rsid w:val="00E23D38"/>
    <w:rsid w:val="00E23EE4"/>
    <w:rsid w:val="00E24311"/>
    <w:rsid w:val="00E24841"/>
    <w:rsid w:val="00E2682B"/>
    <w:rsid w:val="00E26BCD"/>
    <w:rsid w:val="00E270FD"/>
    <w:rsid w:val="00E2792A"/>
    <w:rsid w:val="00E27CB9"/>
    <w:rsid w:val="00E300C2"/>
    <w:rsid w:val="00E3023C"/>
    <w:rsid w:val="00E30528"/>
    <w:rsid w:val="00E3211A"/>
    <w:rsid w:val="00E329B2"/>
    <w:rsid w:val="00E3365B"/>
    <w:rsid w:val="00E33A33"/>
    <w:rsid w:val="00E34183"/>
    <w:rsid w:val="00E346B8"/>
    <w:rsid w:val="00E35C64"/>
    <w:rsid w:val="00E36034"/>
    <w:rsid w:val="00E36D19"/>
    <w:rsid w:val="00E3718C"/>
    <w:rsid w:val="00E40571"/>
    <w:rsid w:val="00E40961"/>
    <w:rsid w:val="00E4177B"/>
    <w:rsid w:val="00E41819"/>
    <w:rsid w:val="00E41B9F"/>
    <w:rsid w:val="00E421E2"/>
    <w:rsid w:val="00E433FB"/>
    <w:rsid w:val="00E43AEE"/>
    <w:rsid w:val="00E45186"/>
    <w:rsid w:val="00E46F84"/>
    <w:rsid w:val="00E472DC"/>
    <w:rsid w:val="00E474FA"/>
    <w:rsid w:val="00E5066E"/>
    <w:rsid w:val="00E50777"/>
    <w:rsid w:val="00E50942"/>
    <w:rsid w:val="00E50AC0"/>
    <w:rsid w:val="00E50EBC"/>
    <w:rsid w:val="00E51545"/>
    <w:rsid w:val="00E51FCA"/>
    <w:rsid w:val="00E52098"/>
    <w:rsid w:val="00E52BC2"/>
    <w:rsid w:val="00E54183"/>
    <w:rsid w:val="00E548DA"/>
    <w:rsid w:val="00E55787"/>
    <w:rsid w:val="00E55811"/>
    <w:rsid w:val="00E55FDB"/>
    <w:rsid w:val="00E566CC"/>
    <w:rsid w:val="00E5673A"/>
    <w:rsid w:val="00E60564"/>
    <w:rsid w:val="00E60684"/>
    <w:rsid w:val="00E60C0F"/>
    <w:rsid w:val="00E61142"/>
    <w:rsid w:val="00E61408"/>
    <w:rsid w:val="00E615E2"/>
    <w:rsid w:val="00E620B6"/>
    <w:rsid w:val="00E6253D"/>
    <w:rsid w:val="00E6344E"/>
    <w:rsid w:val="00E64CC6"/>
    <w:rsid w:val="00E64E72"/>
    <w:rsid w:val="00E65159"/>
    <w:rsid w:val="00E65F35"/>
    <w:rsid w:val="00E65F68"/>
    <w:rsid w:val="00E66197"/>
    <w:rsid w:val="00E6631E"/>
    <w:rsid w:val="00E667C9"/>
    <w:rsid w:val="00E66AF4"/>
    <w:rsid w:val="00E66EE8"/>
    <w:rsid w:val="00E67D1D"/>
    <w:rsid w:val="00E70397"/>
    <w:rsid w:val="00E70566"/>
    <w:rsid w:val="00E707DD"/>
    <w:rsid w:val="00E70F0E"/>
    <w:rsid w:val="00E71438"/>
    <w:rsid w:val="00E71F88"/>
    <w:rsid w:val="00E72D84"/>
    <w:rsid w:val="00E7325F"/>
    <w:rsid w:val="00E732AC"/>
    <w:rsid w:val="00E732CE"/>
    <w:rsid w:val="00E73805"/>
    <w:rsid w:val="00E73F90"/>
    <w:rsid w:val="00E75A48"/>
    <w:rsid w:val="00E75C01"/>
    <w:rsid w:val="00E76F45"/>
    <w:rsid w:val="00E7746A"/>
    <w:rsid w:val="00E77A87"/>
    <w:rsid w:val="00E77FD0"/>
    <w:rsid w:val="00E8017D"/>
    <w:rsid w:val="00E80CAE"/>
    <w:rsid w:val="00E80E03"/>
    <w:rsid w:val="00E813D2"/>
    <w:rsid w:val="00E827A1"/>
    <w:rsid w:val="00E85A07"/>
    <w:rsid w:val="00E85C69"/>
    <w:rsid w:val="00E85DD5"/>
    <w:rsid w:val="00E87839"/>
    <w:rsid w:val="00E90486"/>
    <w:rsid w:val="00E9065E"/>
    <w:rsid w:val="00E90F8D"/>
    <w:rsid w:val="00E9103A"/>
    <w:rsid w:val="00E91BE3"/>
    <w:rsid w:val="00E920DF"/>
    <w:rsid w:val="00E92E09"/>
    <w:rsid w:val="00E940BB"/>
    <w:rsid w:val="00E94635"/>
    <w:rsid w:val="00E94FBE"/>
    <w:rsid w:val="00E957ED"/>
    <w:rsid w:val="00E95CF6"/>
    <w:rsid w:val="00E96026"/>
    <w:rsid w:val="00E96487"/>
    <w:rsid w:val="00E96E61"/>
    <w:rsid w:val="00E974BB"/>
    <w:rsid w:val="00E9784D"/>
    <w:rsid w:val="00EA029C"/>
    <w:rsid w:val="00EA0636"/>
    <w:rsid w:val="00EA2201"/>
    <w:rsid w:val="00EA2B9F"/>
    <w:rsid w:val="00EA2FAC"/>
    <w:rsid w:val="00EA3961"/>
    <w:rsid w:val="00EA3FF5"/>
    <w:rsid w:val="00EA434A"/>
    <w:rsid w:val="00EA4462"/>
    <w:rsid w:val="00EA582C"/>
    <w:rsid w:val="00EA58FD"/>
    <w:rsid w:val="00EA6168"/>
    <w:rsid w:val="00EA6AF3"/>
    <w:rsid w:val="00EB01F9"/>
    <w:rsid w:val="00EB0D52"/>
    <w:rsid w:val="00EB0FAF"/>
    <w:rsid w:val="00EB1BC1"/>
    <w:rsid w:val="00EB1CF8"/>
    <w:rsid w:val="00EB1FF7"/>
    <w:rsid w:val="00EB2197"/>
    <w:rsid w:val="00EB2902"/>
    <w:rsid w:val="00EB3431"/>
    <w:rsid w:val="00EB383B"/>
    <w:rsid w:val="00EB3A94"/>
    <w:rsid w:val="00EB44DE"/>
    <w:rsid w:val="00EB4E4E"/>
    <w:rsid w:val="00EB5BF8"/>
    <w:rsid w:val="00EB6129"/>
    <w:rsid w:val="00EB6162"/>
    <w:rsid w:val="00EB70B6"/>
    <w:rsid w:val="00EC0BDB"/>
    <w:rsid w:val="00EC0F2F"/>
    <w:rsid w:val="00EC0F34"/>
    <w:rsid w:val="00EC13AC"/>
    <w:rsid w:val="00EC1598"/>
    <w:rsid w:val="00EC1902"/>
    <w:rsid w:val="00EC193B"/>
    <w:rsid w:val="00EC23A3"/>
    <w:rsid w:val="00EC3F35"/>
    <w:rsid w:val="00EC3FA9"/>
    <w:rsid w:val="00EC4AC3"/>
    <w:rsid w:val="00EC4EB0"/>
    <w:rsid w:val="00EC5214"/>
    <w:rsid w:val="00EC5420"/>
    <w:rsid w:val="00EC610D"/>
    <w:rsid w:val="00EC612B"/>
    <w:rsid w:val="00ED13F5"/>
    <w:rsid w:val="00ED1488"/>
    <w:rsid w:val="00ED1ED3"/>
    <w:rsid w:val="00ED1EE4"/>
    <w:rsid w:val="00ED1EE6"/>
    <w:rsid w:val="00ED22F3"/>
    <w:rsid w:val="00ED282D"/>
    <w:rsid w:val="00ED49F1"/>
    <w:rsid w:val="00ED586D"/>
    <w:rsid w:val="00ED6366"/>
    <w:rsid w:val="00ED6D2C"/>
    <w:rsid w:val="00ED6EC6"/>
    <w:rsid w:val="00ED7484"/>
    <w:rsid w:val="00ED7A03"/>
    <w:rsid w:val="00EE1900"/>
    <w:rsid w:val="00EE1A61"/>
    <w:rsid w:val="00EE2525"/>
    <w:rsid w:val="00EE258E"/>
    <w:rsid w:val="00EE297D"/>
    <w:rsid w:val="00EE31FD"/>
    <w:rsid w:val="00EE3258"/>
    <w:rsid w:val="00EE3F0F"/>
    <w:rsid w:val="00EE478E"/>
    <w:rsid w:val="00EE5834"/>
    <w:rsid w:val="00EE58CF"/>
    <w:rsid w:val="00EE5989"/>
    <w:rsid w:val="00EE5F82"/>
    <w:rsid w:val="00EE5FE7"/>
    <w:rsid w:val="00EE6A2C"/>
    <w:rsid w:val="00EE6FB6"/>
    <w:rsid w:val="00EF0680"/>
    <w:rsid w:val="00EF0773"/>
    <w:rsid w:val="00EF0840"/>
    <w:rsid w:val="00EF1794"/>
    <w:rsid w:val="00EF2B4B"/>
    <w:rsid w:val="00EF2E9A"/>
    <w:rsid w:val="00EF3EC3"/>
    <w:rsid w:val="00EF3F5F"/>
    <w:rsid w:val="00EF3F7A"/>
    <w:rsid w:val="00EF4824"/>
    <w:rsid w:val="00EF522F"/>
    <w:rsid w:val="00EF57FC"/>
    <w:rsid w:val="00EF611C"/>
    <w:rsid w:val="00EF725A"/>
    <w:rsid w:val="00EF7C81"/>
    <w:rsid w:val="00F0074E"/>
    <w:rsid w:val="00F00B7D"/>
    <w:rsid w:val="00F00F41"/>
    <w:rsid w:val="00F01842"/>
    <w:rsid w:val="00F0206A"/>
    <w:rsid w:val="00F02495"/>
    <w:rsid w:val="00F02741"/>
    <w:rsid w:val="00F02F78"/>
    <w:rsid w:val="00F02FE7"/>
    <w:rsid w:val="00F03FAB"/>
    <w:rsid w:val="00F04F63"/>
    <w:rsid w:val="00F05393"/>
    <w:rsid w:val="00F06517"/>
    <w:rsid w:val="00F06A4B"/>
    <w:rsid w:val="00F072C8"/>
    <w:rsid w:val="00F077DD"/>
    <w:rsid w:val="00F07AFA"/>
    <w:rsid w:val="00F103FC"/>
    <w:rsid w:val="00F10577"/>
    <w:rsid w:val="00F11021"/>
    <w:rsid w:val="00F118BC"/>
    <w:rsid w:val="00F11933"/>
    <w:rsid w:val="00F1217B"/>
    <w:rsid w:val="00F130A0"/>
    <w:rsid w:val="00F13472"/>
    <w:rsid w:val="00F13646"/>
    <w:rsid w:val="00F13BC2"/>
    <w:rsid w:val="00F13F2B"/>
    <w:rsid w:val="00F14281"/>
    <w:rsid w:val="00F14610"/>
    <w:rsid w:val="00F149B1"/>
    <w:rsid w:val="00F15C74"/>
    <w:rsid w:val="00F15E3F"/>
    <w:rsid w:val="00F16420"/>
    <w:rsid w:val="00F168E0"/>
    <w:rsid w:val="00F16D2E"/>
    <w:rsid w:val="00F1732C"/>
    <w:rsid w:val="00F207E9"/>
    <w:rsid w:val="00F2091E"/>
    <w:rsid w:val="00F20A17"/>
    <w:rsid w:val="00F21695"/>
    <w:rsid w:val="00F218B8"/>
    <w:rsid w:val="00F21D42"/>
    <w:rsid w:val="00F22002"/>
    <w:rsid w:val="00F224DC"/>
    <w:rsid w:val="00F22517"/>
    <w:rsid w:val="00F2367E"/>
    <w:rsid w:val="00F23C84"/>
    <w:rsid w:val="00F243E3"/>
    <w:rsid w:val="00F24A7C"/>
    <w:rsid w:val="00F256DA"/>
    <w:rsid w:val="00F25AC2"/>
    <w:rsid w:val="00F260A5"/>
    <w:rsid w:val="00F27AD9"/>
    <w:rsid w:val="00F3006C"/>
    <w:rsid w:val="00F3025F"/>
    <w:rsid w:val="00F30C3E"/>
    <w:rsid w:val="00F31819"/>
    <w:rsid w:val="00F327FA"/>
    <w:rsid w:val="00F344A7"/>
    <w:rsid w:val="00F34FB2"/>
    <w:rsid w:val="00F35BB6"/>
    <w:rsid w:val="00F360F5"/>
    <w:rsid w:val="00F36527"/>
    <w:rsid w:val="00F36DA7"/>
    <w:rsid w:val="00F374D4"/>
    <w:rsid w:val="00F40778"/>
    <w:rsid w:val="00F40780"/>
    <w:rsid w:val="00F416A8"/>
    <w:rsid w:val="00F41B7C"/>
    <w:rsid w:val="00F41DA7"/>
    <w:rsid w:val="00F41E45"/>
    <w:rsid w:val="00F423A5"/>
    <w:rsid w:val="00F4270E"/>
    <w:rsid w:val="00F433CC"/>
    <w:rsid w:val="00F43E88"/>
    <w:rsid w:val="00F44550"/>
    <w:rsid w:val="00F44DB8"/>
    <w:rsid w:val="00F46176"/>
    <w:rsid w:val="00F46A1E"/>
    <w:rsid w:val="00F46F50"/>
    <w:rsid w:val="00F47582"/>
    <w:rsid w:val="00F47D71"/>
    <w:rsid w:val="00F50495"/>
    <w:rsid w:val="00F50860"/>
    <w:rsid w:val="00F51AC9"/>
    <w:rsid w:val="00F51C17"/>
    <w:rsid w:val="00F52AF0"/>
    <w:rsid w:val="00F53338"/>
    <w:rsid w:val="00F541B7"/>
    <w:rsid w:val="00F548B6"/>
    <w:rsid w:val="00F55709"/>
    <w:rsid w:val="00F56D99"/>
    <w:rsid w:val="00F5731A"/>
    <w:rsid w:val="00F604B8"/>
    <w:rsid w:val="00F60623"/>
    <w:rsid w:val="00F60636"/>
    <w:rsid w:val="00F60B1E"/>
    <w:rsid w:val="00F62515"/>
    <w:rsid w:val="00F62A61"/>
    <w:rsid w:val="00F6344B"/>
    <w:rsid w:val="00F64614"/>
    <w:rsid w:val="00F64842"/>
    <w:rsid w:val="00F67173"/>
    <w:rsid w:val="00F7024E"/>
    <w:rsid w:val="00F70CFB"/>
    <w:rsid w:val="00F70E23"/>
    <w:rsid w:val="00F71580"/>
    <w:rsid w:val="00F7185E"/>
    <w:rsid w:val="00F71B11"/>
    <w:rsid w:val="00F7248A"/>
    <w:rsid w:val="00F72B90"/>
    <w:rsid w:val="00F72D48"/>
    <w:rsid w:val="00F74D1A"/>
    <w:rsid w:val="00F74DE8"/>
    <w:rsid w:val="00F75763"/>
    <w:rsid w:val="00F75A22"/>
    <w:rsid w:val="00F75DC6"/>
    <w:rsid w:val="00F77C3A"/>
    <w:rsid w:val="00F80783"/>
    <w:rsid w:val="00F815CF"/>
    <w:rsid w:val="00F81CF1"/>
    <w:rsid w:val="00F81E4A"/>
    <w:rsid w:val="00F8417B"/>
    <w:rsid w:val="00F843D5"/>
    <w:rsid w:val="00F844D6"/>
    <w:rsid w:val="00F84896"/>
    <w:rsid w:val="00F85496"/>
    <w:rsid w:val="00F85842"/>
    <w:rsid w:val="00F86239"/>
    <w:rsid w:val="00F869AF"/>
    <w:rsid w:val="00F870EF"/>
    <w:rsid w:val="00F905A0"/>
    <w:rsid w:val="00F917C6"/>
    <w:rsid w:val="00F9238B"/>
    <w:rsid w:val="00F9303F"/>
    <w:rsid w:val="00F93788"/>
    <w:rsid w:val="00F944DE"/>
    <w:rsid w:val="00F944EC"/>
    <w:rsid w:val="00F94AF2"/>
    <w:rsid w:val="00F94E11"/>
    <w:rsid w:val="00F9586B"/>
    <w:rsid w:val="00F95B50"/>
    <w:rsid w:val="00F95F34"/>
    <w:rsid w:val="00F9665D"/>
    <w:rsid w:val="00F969F5"/>
    <w:rsid w:val="00F97DE5"/>
    <w:rsid w:val="00FA01A1"/>
    <w:rsid w:val="00FA0699"/>
    <w:rsid w:val="00FA06A9"/>
    <w:rsid w:val="00FA0C1F"/>
    <w:rsid w:val="00FA206D"/>
    <w:rsid w:val="00FA2807"/>
    <w:rsid w:val="00FA2C51"/>
    <w:rsid w:val="00FA441A"/>
    <w:rsid w:val="00FA481E"/>
    <w:rsid w:val="00FA496A"/>
    <w:rsid w:val="00FA4D5D"/>
    <w:rsid w:val="00FA53FF"/>
    <w:rsid w:val="00FA5999"/>
    <w:rsid w:val="00FA620F"/>
    <w:rsid w:val="00FA6DE6"/>
    <w:rsid w:val="00FA7E08"/>
    <w:rsid w:val="00FB0964"/>
    <w:rsid w:val="00FB1653"/>
    <w:rsid w:val="00FB1B98"/>
    <w:rsid w:val="00FB220F"/>
    <w:rsid w:val="00FB2902"/>
    <w:rsid w:val="00FB36AA"/>
    <w:rsid w:val="00FB3949"/>
    <w:rsid w:val="00FB412B"/>
    <w:rsid w:val="00FB4189"/>
    <w:rsid w:val="00FB5628"/>
    <w:rsid w:val="00FB5FAC"/>
    <w:rsid w:val="00FB601A"/>
    <w:rsid w:val="00FB6731"/>
    <w:rsid w:val="00FB68EB"/>
    <w:rsid w:val="00FB77A5"/>
    <w:rsid w:val="00FB77B2"/>
    <w:rsid w:val="00FC0282"/>
    <w:rsid w:val="00FC0509"/>
    <w:rsid w:val="00FC0AD5"/>
    <w:rsid w:val="00FC11CD"/>
    <w:rsid w:val="00FC220A"/>
    <w:rsid w:val="00FC22AE"/>
    <w:rsid w:val="00FC2AED"/>
    <w:rsid w:val="00FC313C"/>
    <w:rsid w:val="00FC4E1B"/>
    <w:rsid w:val="00FC6CB7"/>
    <w:rsid w:val="00FC7487"/>
    <w:rsid w:val="00FC76D5"/>
    <w:rsid w:val="00FC792C"/>
    <w:rsid w:val="00FD035C"/>
    <w:rsid w:val="00FD23E7"/>
    <w:rsid w:val="00FD35A3"/>
    <w:rsid w:val="00FD3DFB"/>
    <w:rsid w:val="00FD4903"/>
    <w:rsid w:val="00FD53C9"/>
    <w:rsid w:val="00FD580F"/>
    <w:rsid w:val="00FD60B6"/>
    <w:rsid w:val="00FD6C49"/>
    <w:rsid w:val="00FD7552"/>
    <w:rsid w:val="00FE0E35"/>
    <w:rsid w:val="00FE10B1"/>
    <w:rsid w:val="00FE2919"/>
    <w:rsid w:val="00FE29D0"/>
    <w:rsid w:val="00FE2E7F"/>
    <w:rsid w:val="00FE349D"/>
    <w:rsid w:val="00FE4942"/>
    <w:rsid w:val="00FE4EE7"/>
    <w:rsid w:val="00FE5400"/>
    <w:rsid w:val="00FE5596"/>
    <w:rsid w:val="00FE6453"/>
    <w:rsid w:val="00FE75CB"/>
    <w:rsid w:val="00FE7620"/>
    <w:rsid w:val="00FE78F6"/>
    <w:rsid w:val="00FE7A99"/>
    <w:rsid w:val="00FE7DDC"/>
    <w:rsid w:val="00FE7F22"/>
    <w:rsid w:val="00FF0524"/>
    <w:rsid w:val="00FF07F4"/>
    <w:rsid w:val="00FF0E5C"/>
    <w:rsid w:val="00FF12CB"/>
    <w:rsid w:val="00FF14B4"/>
    <w:rsid w:val="00FF18AF"/>
    <w:rsid w:val="00FF241E"/>
    <w:rsid w:val="00FF2BE7"/>
    <w:rsid w:val="00FF3C47"/>
    <w:rsid w:val="00FF40ED"/>
    <w:rsid w:val="00FF44D4"/>
    <w:rsid w:val="00FF45E7"/>
    <w:rsid w:val="00FF604B"/>
    <w:rsid w:val="00FF6949"/>
    <w:rsid w:val="00FF6AF2"/>
    <w:rsid w:val="00FF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358B3"/>
  <w15:docId w15:val="{E5682243-DD81-4169-9189-CAFC10B5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27"/>
    <w:pPr>
      <w:spacing w:after="200" w:line="276" w:lineRule="auto"/>
    </w:pPr>
    <w:rPr>
      <w:sz w:val="22"/>
      <w:szCs w:val="22"/>
      <w:lang w:eastAsia="en-US"/>
    </w:rPr>
  </w:style>
  <w:style w:type="paragraph" w:styleId="Heading1">
    <w:name w:val="heading 1"/>
    <w:basedOn w:val="Normal"/>
    <w:next w:val="Normal"/>
    <w:link w:val="Heading1Char"/>
    <w:qFormat/>
    <w:rsid w:val="00D577CC"/>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semiHidden/>
    <w:unhideWhenUsed/>
    <w:qFormat/>
    <w:rsid w:val="007943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6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7D"/>
    <w:rPr>
      <w:sz w:val="22"/>
      <w:szCs w:val="22"/>
      <w:lang w:eastAsia="en-US"/>
    </w:rPr>
  </w:style>
  <w:style w:type="character" w:styleId="PageNumber">
    <w:name w:val="page number"/>
    <w:basedOn w:val="DefaultParagraphFont"/>
    <w:rsid w:val="006C677D"/>
  </w:style>
  <w:style w:type="paragraph" w:styleId="BalloonText">
    <w:name w:val="Balloon Text"/>
    <w:basedOn w:val="Normal"/>
    <w:link w:val="BalloonTextChar"/>
    <w:uiPriority w:val="99"/>
    <w:semiHidden/>
    <w:unhideWhenUsed/>
    <w:rsid w:val="006C6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7D"/>
    <w:rPr>
      <w:rFonts w:ascii="Tahoma" w:hAnsi="Tahoma" w:cs="Tahoma"/>
      <w:sz w:val="16"/>
      <w:szCs w:val="16"/>
      <w:lang w:eastAsia="en-US"/>
    </w:rPr>
  </w:style>
  <w:style w:type="paragraph" w:styleId="ListParagraph">
    <w:name w:val="List Paragraph"/>
    <w:basedOn w:val="Normal"/>
    <w:uiPriority w:val="34"/>
    <w:qFormat/>
    <w:rsid w:val="001B4788"/>
    <w:pPr>
      <w:ind w:left="720"/>
      <w:contextualSpacing/>
    </w:pPr>
  </w:style>
  <w:style w:type="character" w:styleId="PlaceholderText">
    <w:name w:val="Placeholder Text"/>
    <w:basedOn w:val="DefaultParagraphFont"/>
    <w:uiPriority w:val="99"/>
    <w:semiHidden/>
    <w:rsid w:val="00783BCB"/>
    <w:rPr>
      <w:color w:val="808080"/>
    </w:rPr>
  </w:style>
  <w:style w:type="paragraph" w:styleId="z-TopofForm">
    <w:name w:val="HTML Top of Form"/>
    <w:basedOn w:val="Normal"/>
    <w:next w:val="Normal"/>
    <w:link w:val="z-TopofFormChar"/>
    <w:hidden/>
    <w:uiPriority w:val="99"/>
    <w:semiHidden/>
    <w:unhideWhenUsed/>
    <w:rsid w:val="008F59F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59F5"/>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8F59F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59F5"/>
    <w:rPr>
      <w:rFonts w:ascii="Arial" w:hAnsi="Arial" w:cs="Arial"/>
      <w:vanish/>
      <w:sz w:val="16"/>
      <w:szCs w:val="16"/>
      <w:lang w:eastAsia="en-US"/>
    </w:rPr>
  </w:style>
  <w:style w:type="paragraph" w:styleId="Header">
    <w:name w:val="header"/>
    <w:basedOn w:val="Normal"/>
    <w:link w:val="HeaderChar"/>
    <w:uiPriority w:val="99"/>
    <w:unhideWhenUsed/>
    <w:rsid w:val="00B66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4D7"/>
    <w:rPr>
      <w:sz w:val="22"/>
      <w:szCs w:val="22"/>
      <w:lang w:eastAsia="en-US"/>
    </w:rPr>
  </w:style>
  <w:style w:type="character" w:styleId="Hyperlink">
    <w:name w:val="Hyperlink"/>
    <w:basedOn w:val="DefaultParagraphFont"/>
    <w:uiPriority w:val="99"/>
    <w:unhideWhenUsed/>
    <w:rsid w:val="00182C8C"/>
    <w:rPr>
      <w:color w:val="0000FF" w:themeColor="hyperlink"/>
      <w:u w:val="single"/>
    </w:rPr>
  </w:style>
  <w:style w:type="paragraph" w:customStyle="1" w:styleId="Default">
    <w:name w:val="Default"/>
    <w:rsid w:val="00646596"/>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7F652E"/>
    <w:pPr>
      <w:spacing w:after="0" w:line="240" w:lineRule="auto"/>
    </w:pPr>
    <w:rPr>
      <w:rFonts w:ascii="Verdana" w:eastAsia="Times New Roman" w:hAnsi="Verdana"/>
      <w:sz w:val="24"/>
      <w:szCs w:val="20"/>
      <w:lang w:eastAsia="en-GB"/>
    </w:rPr>
  </w:style>
  <w:style w:type="character" w:customStyle="1" w:styleId="BodyText3Char">
    <w:name w:val="Body Text 3 Char"/>
    <w:basedOn w:val="DefaultParagraphFont"/>
    <w:link w:val="BodyText3"/>
    <w:rsid w:val="007F652E"/>
    <w:rPr>
      <w:rFonts w:ascii="Verdana" w:eastAsia="Times New Roman" w:hAnsi="Verdana"/>
      <w:sz w:val="24"/>
    </w:rPr>
  </w:style>
  <w:style w:type="paragraph" w:customStyle="1" w:styleId="CharCharCharChar">
    <w:name w:val="Char Char Char Char"/>
    <w:basedOn w:val="Normal"/>
    <w:locked/>
    <w:rsid w:val="007F652E"/>
    <w:pPr>
      <w:spacing w:after="160" w:line="240" w:lineRule="exact"/>
    </w:pPr>
    <w:rPr>
      <w:rFonts w:ascii="Verdana" w:eastAsia="Times New Roman" w:hAnsi="Verdana"/>
      <w:sz w:val="20"/>
      <w:szCs w:val="20"/>
      <w:lang w:val="en-US"/>
    </w:rPr>
  </w:style>
  <w:style w:type="character" w:styleId="FollowedHyperlink">
    <w:name w:val="FollowedHyperlink"/>
    <w:basedOn w:val="DefaultParagraphFont"/>
    <w:uiPriority w:val="99"/>
    <w:semiHidden/>
    <w:unhideWhenUsed/>
    <w:rsid w:val="00C95D5C"/>
    <w:rPr>
      <w:color w:val="800080" w:themeColor="followedHyperlink"/>
      <w:u w:val="single"/>
    </w:rPr>
  </w:style>
  <w:style w:type="character" w:styleId="CommentReference">
    <w:name w:val="annotation reference"/>
    <w:basedOn w:val="DefaultParagraphFont"/>
    <w:uiPriority w:val="99"/>
    <w:semiHidden/>
    <w:unhideWhenUsed/>
    <w:rsid w:val="00C84602"/>
    <w:rPr>
      <w:sz w:val="16"/>
      <w:szCs w:val="16"/>
    </w:rPr>
  </w:style>
  <w:style w:type="paragraph" w:styleId="CommentText">
    <w:name w:val="annotation text"/>
    <w:basedOn w:val="Normal"/>
    <w:link w:val="CommentTextChar"/>
    <w:uiPriority w:val="99"/>
    <w:unhideWhenUsed/>
    <w:rsid w:val="00C84602"/>
    <w:pPr>
      <w:spacing w:line="240" w:lineRule="auto"/>
    </w:pPr>
    <w:rPr>
      <w:sz w:val="20"/>
      <w:szCs w:val="20"/>
    </w:rPr>
  </w:style>
  <w:style w:type="character" w:customStyle="1" w:styleId="CommentTextChar">
    <w:name w:val="Comment Text Char"/>
    <w:basedOn w:val="DefaultParagraphFont"/>
    <w:link w:val="CommentText"/>
    <w:uiPriority w:val="99"/>
    <w:rsid w:val="00C84602"/>
    <w:rPr>
      <w:lang w:eastAsia="en-US"/>
    </w:rPr>
  </w:style>
  <w:style w:type="paragraph" w:styleId="CommentSubject">
    <w:name w:val="annotation subject"/>
    <w:basedOn w:val="CommentText"/>
    <w:next w:val="CommentText"/>
    <w:link w:val="CommentSubjectChar"/>
    <w:uiPriority w:val="99"/>
    <w:semiHidden/>
    <w:unhideWhenUsed/>
    <w:rsid w:val="00C84602"/>
    <w:rPr>
      <w:b/>
      <w:bCs/>
    </w:rPr>
  </w:style>
  <w:style w:type="character" w:customStyle="1" w:styleId="CommentSubjectChar">
    <w:name w:val="Comment Subject Char"/>
    <w:basedOn w:val="CommentTextChar"/>
    <w:link w:val="CommentSubject"/>
    <w:uiPriority w:val="99"/>
    <w:semiHidden/>
    <w:rsid w:val="00C84602"/>
    <w:rPr>
      <w:b/>
      <w:bCs/>
      <w:lang w:eastAsia="en-US"/>
    </w:rPr>
  </w:style>
  <w:style w:type="table" w:styleId="TableGrid">
    <w:name w:val="Table Grid"/>
    <w:basedOn w:val="TableNormal"/>
    <w:rsid w:val="00E202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F53C9"/>
    <w:pPr>
      <w:spacing w:after="0" w:line="240" w:lineRule="auto"/>
    </w:pPr>
    <w:rPr>
      <w:rFonts w:ascii="Arial" w:eastAsia="Times New Roman" w:hAnsi="Arial"/>
      <w:sz w:val="20"/>
      <w:szCs w:val="20"/>
      <w:lang w:eastAsia="en-GB"/>
    </w:rPr>
  </w:style>
  <w:style w:type="character" w:customStyle="1" w:styleId="FootnoteTextChar">
    <w:name w:val="Footnote Text Char"/>
    <w:basedOn w:val="DefaultParagraphFont"/>
    <w:link w:val="FootnoteText"/>
    <w:rsid w:val="006F53C9"/>
    <w:rPr>
      <w:rFonts w:ascii="Arial" w:eastAsia="Times New Roman" w:hAnsi="Arial"/>
    </w:rPr>
  </w:style>
  <w:style w:type="character" w:styleId="FootnoteReference">
    <w:name w:val="footnote reference"/>
    <w:semiHidden/>
    <w:rsid w:val="006F53C9"/>
    <w:rPr>
      <w:vertAlign w:val="superscript"/>
    </w:rPr>
  </w:style>
  <w:style w:type="character" w:customStyle="1" w:styleId="UnresolvedMention1">
    <w:name w:val="Unresolved Mention1"/>
    <w:basedOn w:val="DefaultParagraphFont"/>
    <w:uiPriority w:val="99"/>
    <w:semiHidden/>
    <w:unhideWhenUsed/>
    <w:rsid w:val="00D84367"/>
    <w:rPr>
      <w:color w:val="808080"/>
      <w:shd w:val="clear" w:color="auto" w:fill="E6E6E6"/>
    </w:rPr>
  </w:style>
  <w:style w:type="paragraph" w:styleId="EndnoteText">
    <w:name w:val="endnote text"/>
    <w:basedOn w:val="Normal"/>
    <w:link w:val="EndnoteTextChar"/>
    <w:rsid w:val="00B51B62"/>
    <w:pPr>
      <w:spacing w:after="0" w:line="240" w:lineRule="auto"/>
    </w:pPr>
    <w:rPr>
      <w:rFonts w:ascii="Arial" w:eastAsia="Times New Roman" w:hAnsi="Arial" w:cs="Arial"/>
      <w:iCs/>
      <w:sz w:val="20"/>
      <w:szCs w:val="20"/>
      <w:lang w:eastAsia="en-GB"/>
    </w:rPr>
  </w:style>
  <w:style w:type="character" w:customStyle="1" w:styleId="EndnoteTextChar">
    <w:name w:val="Endnote Text Char"/>
    <w:basedOn w:val="DefaultParagraphFont"/>
    <w:link w:val="EndnoteText"/>
    <w:rsid w:val="00B51B62"/>
    <w:rPr>
      <w:rFonts w:ascii="Arial" w:eastAsia="Times New Roman" w:hAnsi="Arial" w:cs="Arial"/>
      <w:iCs/>
    </w:rPr>
  </w:style>
  <w:style w:type="character" w:styleId="EndnoteReference">
    <w:name w:val="endnote reference"/>
    <w:rsid w:val="00B51B62"/>
    <w:rPr>
      <w:vertAlign w:val="superscript"/>
    </w:rPr>
  </w:style>
  <w:style w:type="character" w:customStyle="1" w:styleId="Heading1Char">
    <w:name w:val="Heading 1 Char"/>
    <w:basedOn w:val="DefaultParagraphFont"/>
    <w:link w:val="Heading1"/>
    <w:rsid w:val="00D577CC"/>
    <w:rPr>
      <w:rFonts w:ascii="Arial" w:eastAsia="Times New Roman" w:hAnsi="Arial" w:cs="Arial"/>
      <w:b/>
      <w:bCs/>
      <w:kern w:val="32"/>
      <w:sz w:val="32"/>
      <w:szCs w:val="32"/>
    </w:rPr>
  </w:style>
  <w:style w:type="character" w:styleId="UnresolvedMention">
    <w:name w:val="Unresolved Mention"/>
    <w:basedOn w:val="DefaultParagraphFont"/>
    <w:uiPriority w:val="99"/>
    <w:semiHidden/>
    <w:unhideWhenUsed/>
    <w:rsid w:val="00676716"/>
    <w:rPr>
      <w:color w:val="808080"/>
      <w:shd w:val="clear" w:color="auto" w:fill="E6E6E6"/>
    </w:rPr>
  </w:style>
  <w:style w:type="numbering" w:customStyle="1" w:styleId="WWOutlineListStyle">
    <w:name w:val="WW_OutlineListStyle"/>
    <w:basedOn w:val="NoList"/>
    <w:rsid w:val="00F44550"/>
    <w:pPr>
      <w:numPr>
        <w:numId w:val="15"/>
      </w:numPr>
    </w:pPr>
  </w:style>
  <w:style w:type="paragraph" w:styleId="Revision">
    <w:name w:val="Revision"/>
    <w:hidden/>
    <w:uiPriority w:val="99"/>
    <w:semiHidden/>
    <w:rsid w:val="00F00F41"/>
    <w:rPr>
      <w:sz w:val="22"/>
      <w:szCs w:val="22"/>
      <w:lang w:eastAsia="en-US"/>
    </w:rPr>
  </w:style>
  <w:style w:type="character" w:customStyle="1" w:styleId="Heading2Char">
    <w:name w:val="Heading 2 Char"/>
    <w:basedOn w:val="DefaultParagraphFont"/>
    <w:link w:val="Heading2"/>
    <w:uiPriority w:val="9"/>
    <w:semiHidden/>
    <w:rsid w:val="0079435B"/>
    <w:rPr>
      <w:rFonts w:asciiTheme="majorHAnsi" w:eastAsiaTheme="majorEastAsia" w:hAnsiTheme="majorHAnsi" w:cstheme="majorBidi"/>
      <w:color w:val="365F91" w:themeColor="accent1" w:themeShade="BF"/>
      <w:sz w:val="26"/>
      <w:szCs w:val="26"/>
      <w:lang w:eastAsia="en-US"/>
    </w:rPr>
  </w:style>
  <w:style w:type="character" w:customStyle="1" w:styleId="normaltextrun">
    <w:name w:val="normaltextrun"/>
    <w:basedOn w:val="DefaultParagraphFont"/>
    <w:rsid w:val="001C13C5"/>
  </w:style>
  <w:style w:type="paragraph" w:styleId="NoSpacing">
    <w:name w:val="No Spacing"/>
    <w:uiPriority w:val="1"/>
    <w:qFormat/>
    <w:rsid w:val="0072452A"/>
    <w:pPr>
      <w:suppressAutoHyphens/>
      <w:autoSpaceDN w:val="0"/>
    </w:pPr>
    <w:rPr>
      <w:rFonts w:cs="Calibri"/>
      <w:color w:val="000000"/>
      <w:sz w:val="22"/>
      <w:szCs w:val="22"/>
    </w:rPr>
  </w:style>
  <w:style w:type="character" w:customStyle="1" w:styleId="ui-provider">
    <w:name w:val="ui-provider"/>
    <w:basedOn w:val="DefaultParagraphFont"/>
    <w:rsid w:val="0072452A"/>
  </w:style>
  <w:style w:type="paragraph" w:customStyle="1" w:styleId="paragraph">
    <w:name w:val="paragraph"/>
    <w:basedOn w:val="Normal"/>
    <w:rsid w:val="001377B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13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4818">
      <w:bodyDiv w:val="1"/>
      <w:marLeft w:val="0"/>
      <w:marRight w:val="0"/>
      <w:marTop w:val="0"/>
      <w:marBottom w:val="0"/>
      <w:divBdr>
        <w:top w:val="none" w:sz="0" w:space="0" w:color="auto"/>
        <w:left w:val="none" w:sz="0" w:space="0" w:color="auto"/>
        <w:bottom w:val="none" w:sz="0" w:space="0" w:color="auto"/>
        <w:right w:val="none" w:sz="0" w:space="0" w:color="auto"/>
      </w:divBdr>
    </w:div>
    <w:div w:id="269359038">
      <w:bodyDiv w:val="1"/>
      <w:marLeft w:val="0"/>
      <w:marRight w:val="0"/>
      <w:marTop w:val="0"/>
      <w:marBottom w:val="0"/>
      <w:divBdr>
        <w:top w:val="none" w:sz="0" w:space="0" w:color="auto"/>
        <w:left w:val="none" w:sz="0" w:space="0" w:color="auto"/>
        <w:bottom w:val="none" w:sz="0" w:space="0" w:color="auto"/>
        <w:right w:val="none" w:sz="0" w:space="0" w:color="auto"/>
      </w:divBdr>
    </w:div>
    <w:div w:id="398788196">
      <w:bodyDiv w:val="1"/>
      <w:marLeft w:val="0"/>
      <w:marRight w:val="0"/>
      <w:marTop w:val="0"/>
      <w:marBottom w:val="0"/>
      <w:divBdr>
        <w:top w:val="none" w:sz="0" w:space="0" w:color="auto"/>
        <w:left w:val="none" w:sz="0" w:space="0" w:color="auto"/>
        <w:bottom w:val="none" w:sz="0" w:space="0" w:color="auto"/>
        <w:right w:val="none" w:sz="0" w:space="0" w:color="auto"/>
      </w:divBdr>
    </w:div>
    <w:div w:id="480653348">
      <w:bodyDiv w:val="1"/>
      <w:marLeft w:val="0"/>
      <w:marRight w:val="0"/>
      <w:marTop w:val="0"/>
      <w:marBottom w:val="0"/>
      <w:divBdr>
        <w:top w:val="none" w:sz="0" w:space="0" w:color="auto"/>
        <w:left w:val="none" w:sz="0" w:space="0" w:color="auto"/>
        <w:bottom w:val="none" w:sz="0" w:space="0" w:color="auto"/>
        <w:right w:val="none" w:sz="0" w:space="0" w:color="auto"/>
      </w:divBdr>
    </w:div>
    <w:div w:id="554897102">
      <w:bodyDiv w:val="1"/>
      <w:marLeft w:val="0"/>
      <w:marRight w:val="0"/>
      <w:marTop w:val="0"/>
      <w:marBottom w:val="0"/>
      <w:divBdr>
        <w:top w:val="none" w:sz="0" w:space="0" w:color="auto"/>
        <w:left w:val="none" w:sz="0" w:space="0" w:color="auto"/>
        <w:bottom w:val="none" w:sz="0" w:space="0" w:color="auto"/>
        <w:right w:val="none" w:sz="0" w:space="0" w:color="auto"/>
      </w:divBdr>
    </w:div>
    <w:div w:id="557863233">
      <w:bodyDiv w:val="1"/>
      <w:marLeft w:val="0"/>
      <w:marRight w:val="0"/>
      <w:marTop w:val="0"/>
      <w:marBottom w:val="0"/>
      <w:divBdr>
        <w:top w:val="none" w:sz="0" w:space="0" w:color="auto"/>
        <w:left w:val="none" w:sz="0" w:space="0" w:color="auto"/>
        <w:bottom w:val="none" w:sz="0" w:space="0" w:color="auto"/>
        <w:right w:val="none" w:sz="0" w:space="0" w:color="auto"/>
      </w:divBdr>
    </w:div>
    <w:div w:id="600451286">
      <w:bodyDiv w:val="1"/>
      <w:marLeft w:val="0"/>
      <w:marRight w:val="0"/>
      <w:marTop w:val="0"/>
      <w:marBottom w:val="0"/>
      <w:divBdr>
        <w:top w:val="none" w:sz="0" w:space="0" w:color="auto"/>
        <w:left w:val="none" w:sz="0" w:space="0" w:color="auto"/>
        <w:bottom w:val="none" w:sz="0" w:space="0" w:color="auto"/>
        <w:right w:val="none" w:sz="0" w:space="0" w:color="auto"/>
      </w:divBdr>
    </w:div>
    <w:div w:id="778335933">
      <w:bodyDiv w:val="1"/>
      <w:marLeft w:val="0"/>
      <w:marRight w:val="0"/>
      <w:marTop w:val="0"/>
      <w:marBottom w:val="0"/>
      <w:divBdr>
        <w:top w:val="none" w:sz="0" w:space="0" w:color="auto"/>
        <w:left w:val="none" w:sz="0" w:space="0" w:color="auto"/>
        <w:bottom w:val="none" w:sz="0" w:space="0" w:color="auto"/>
        <w:right w:val="none" w:sz="0" w:space="0" w:color="auto"/>
      </w:divBdr>
    </w:div>
    <w:div w:id="834104122">
      <w:bodyDiv w:val="1"/>
      <w:marLeft w:val="0"/>
      <w:marRight w:val="0"/>
      <w:marTop w:val="0"/>
      <w:marBottom w:val="0"/>
      <w:divBdr>
        <w:top w:val="none" w:sz="0" w:space="0" w:color="auto"/>
        <w:left w:val="none" w:sz="0" w:space="0" w:color="auto"/>
        <w:bottom w:val="none" w:sz="0" w:space="0" w:color="auto"/>
        <w:right w:val="none" w:sz="0" w:space="0" w:color="auto"/>
      </w:divBdr>
    </w:div>
    <w:div w:id="860357403">
      <w:bodyDiv w:val="1"/>
      <w:marLeft w:val="0"/>
      <w:marRight w:val="0"/>
      <w:marTop w:val="0"/>
      <w:marBottom w:val="0"/>
      <w:divBdr>
        <w:top w:val="none" w:sz="0" w:space="0" w:color="auto"/>
        <w:left w:val="none" w:sz="0" w:space="0" w:color="auto"/>
        <w:bottom w:val="none" w:sz="0" w:space="0" w:color="auto"/>
        <w:right w:val="none" w:sz="0" w:space="0" w:color="auto"/>
      </w:divBdr>
    </w:div>
    <w:div w:id="864320059">
      <w:bodyDiv w:val="1"/>
      <w:marLeft w:val="0"/>
      <w:marRight w:val="0"/>
      <w:marTop w:val="0"/>
      <w:marBottom w:val="0"/>
      <w:divBdr>
        <w:top w:val="none" w:sz="0" w:space="0" w:color="auto"/>
        <w:left w:val="none" w:sz="0" w:space="0" w:color="auto"/>
        <w:bottom w:val="none" w:sz="0" w:space="0" w:color="auto"/>
        <w:right w:val="none" w:sz="0" w:space="0" w:color="auto"/>
      </w:divBdr>
    </w:div>
    <w:div w:id="869105512">
      <w:bodyDiv w:val="1"/>
      <w:marLeft w:val="0"/>
      <w:marRight w:val="0"/>
      <w:marTop w:val="0"/>
      <w:marBottom w:val="0"/>
      <w:divBdr>
        <w:top w:val="none" w:sz="0" w:space="0" w:color="auto"/>
        <w:left w:val="none" w:sz="0" w:space="0" w:color="auto"/>
        <w:bottom w:val="none" w:sz="0" w:space="0" w:color="auto"/>
        <w:right w:val="none" w:sz="0" w:space="0" w:color="auto"/>
      </w:divBdr>
      <w:divsChild>
        <w:div w:id="2146774853">
          <w:marLeft w:val="0"/>
          <w:marRight w:val="0"/>
          <w:marTop w:val="0"/>
          <w:marBottom w:val="0"/>
          <w:divBdr>
            <w:top w:val="single" w:sz="2" w:space="0" w:color="E5E7EB"/>
            <w:left w:val="single" w:sz="2" w:space="0" w:color="E5E7EB"/>
            <w:bottom w:val="single" w:sz="2" w:space="0" w:color="E5E7EB"/>
            <w:right w:val="single" w:sz="2" w:space="0" w:color="E5E7EB"/>
          </w:divBdr>
        </w:div>
        <w:div w:id="1574388962">
          <w:marLeft w:val="0"/>
          <w:marRight w:val="0"/>
          <w:marTop w:val="0"/>
          <w:marBottom w:val="0"/>
          <w:divBdr>
            <w:top w:val="single" w:sz="2" w:space="0" w:color="E5E7EB"/>
            <w:left w:val="single" w:sz="2" w:space="0" w:color="E5E7EB"/>
            <w:bottom w:val="single" w:sz="2" w:space="0" w:color="E5E7EB"/>
            <w:right w:val="single" w:sz="2" w:space="0" w:color="E5E7EB"/>
          </w:divBdr>
          <w:divsChild>
            <w:div w:id="994182705">
              <w:marLeft w:val="0"/>
              <w:marRight w:val="0"/>
              <w:marTop w:val="0"/>
              <w:marBottom w:val="0"/>
              <w:divBdr>
                <w:top w:val="single" w:sz="2" w:space="0" w:color="E5E7EB"/>
                <w:left w:val="single" w:sz="2" w:space="0" w:color="E5E7EB"/>
                <w:bottom w:val="single" w:sz="2" w:space="0" w:color="E5E7EB"/>
                <w:right w:val="single" w:sz="2" w:space="0" w:color="E5E7EB"/>
              </w:divBdr>
              <w:divsChild>
                <w:div w:id="205602702">
                  <w:marLeft w:val="45"/>
                  <w:marRight w:val="45"/>
                  <w:marTop w:val="0"/>
                  <w:marBottom w:val="0"/>
                  <w:divBdr>
                    <w:top w:val="single" w:sz="2" w:space="0" w:color="E5E7EB"/>
                    <w:left w:val="single" w:sz="2" w:space="0" w:color="E5E7EB"/>
                    <w:bottom w:val="single" w:sz="2" w:space="0" w:color="E5E7EB"/>
                    <w:right w:val="single" w:sz="2" w:space="0" w:color="E5E7EB"/>
                  </w:divBdr>
                </w:div>
              </w:divsChild>
            </w:div>
            <w:div w:id="65493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355204">
      <w:bodyDiv w:val="1"/>
      <w:marLeft w:val="0"/>
      <w:marRight w:val="0"/>
      <w:marTop w:val="0"/>
      <w:marBottom w:val="0"/>
      <w:divBdr>
        <w:top w:val="none" w:sz="0" w:space="0" w:color="auto"/>
        <w:left w:val="none" w:sz="0" w:space="0" w:color="auto"/>
        <w:bottom w:val="none" w:sz="0" w:space="0" w:color="auto"/>
        <w:right w:val="none" w:sz="0" w:space="0" w:color="auto"/>
      </w:divBdr>
    </w:div>
    <w:div w:id="1082526578">
      <w:bodyDiv w:val="1"/>
      <w:marLeft w:val="0"/>
      <w:marRight w:val="0"/>
      <w:marTop w:val="0"/>
      <w:marBottom w:val="0"/>
      <w:divBdr>
        <w:top w:val="none" w:sz="0" w:space="0" w:color="auto"/>
        <w:left w:val="none" w:sz="0" w:space="0" w:color="auto"/>
        <w:bottom w:val="none" w:sz="0" w:space="0" w:color="auto"/>
        <w:right w:val="none" w:sz="0" w:space="0" w:color="auto"/>
      </w:divBdr>
    </w:div>
    <w:div w:id="1087186885">
      <w:bodyDiv w:val="1"/>
      <w:marLeft w:val="0"/>
      <w:marRight w:val="0"/>
      <w:marTop w:val="0"/>
      <w:marBottom w:val="0"/>
      <w:divBdr>
        <w:top w:val="none" w:sz="0" w:space="0" w:color="auto"/>
        <w:left w:val="none" w:sz="0" w:space="0" w:color="auto"/>
        <w:bottom w:val="none" w:sz="0" w:space="0" w:color="auto"/>
        <w:right w:val="none" w:sz="0" w:space="0" w:color="auto"/>
      </w:divBdr>
    </w:div>
    <w:div w:id="1216238818">
      <w:bodyDiv w:val="1"/>
      <w:marLeft w:val="0"/>
      <w:marRight w:val="0"/>
      <w:marTop w:val="0"/>
      <w:marBottom w:val="0"/>
      <w:divBdr>
        <w:top w:val="none" w:sz="0" w:space="0" w:color="auto"/>
        <w:left w:val="none" w:sz="0" w:space="0" w:color="auto"/>
        <w:bottom w:val="none" w:sz="0" w:space="0" w:color="auto"/>
        <w:right w:val="none" w:sz="0" w:space="0" w:color="auto"/>
      </w:divBdr>
    </w:div>
    <w:div w:id="1291782343">
      <w:bodyDiv w:val="1"/>
      <w:marLeft w:val="0"/>
      <w:marRight w:val="0"/>
      <w:marTop w:val="0"/>
      <w:marBottom w:val="0"/>
      <w:divBdr>
        <w:top w:val="none" w:sz="0" w:space="0" w:color="auto"/>
        <w:left w:val="none" w:sz="0" w:space="0" w:color="auto"/>
        <w:bottom w:val="none" w:sz="0" w:space="0" w:color="auto"/>
        <w:right w:val="none" w:sz="0" w:space="0" w:color="auto"/>
      </w:divBdr>
    </w:div>
    <w:div w:id="1301572764">
      <w:bodyDiv w:val="1"/>
      <w:marLeft w:val="0"/>
      <w:marRight w:val="0"/>
      <w:marTop w:val="0"/>
      <w:marBottom w:val="0"/>
      <w:divBdr>
        <w:top w:val="none" w:sz="0" w:space="0" w:color="auto"/>
        <w:left w:val="none" w:sz="0" w:space="0" w:color="auto"/>
        <w:bottom w:val="none" w:sz="0" w:space="0" w:color="auto"/>
        <w:right w:val="none" w:sz="0" w:space="0" w:color="auto"/>
      </w:divBdr>
      <w:divsChild>
        <w:div w:id="740103557">
          <w:marLeft w:val="0"/>
          <w:marRight w:val="0"/>
          <w:marTop w:val="0"/>
          <w:marBottom w:val="0"/>
          <w:divBdr>
            <w:top w:val="single" w:sz="2" w:space="0" w:color="E5E7EB"/>
            <w:left w:val="single" w:sz="2" w:space="0" w:color="E5E7EB"/>
            <w:bottom w:val="single" w:sz="2" w:space="0" w:color="E5E7EB"/>
            <w:right w:val="single" w:sz="2" w:space="0" w:color="E5E7EB"/>
          </w:divBdr>
          <w:divsChild>
            <w:div w:id="333655948">
              <w:marLeft w:val="45"/>
              <w:marRight w:val="45"/>
              <w:marTop w:val="0"/>
              <w:marBottom w:val="0"/>
              <w:divBdr>
                <w:top w:val="single" w:sz="2" w:space="0" w:color="E5E7EB"/>
                <w:left w:val="single" w:sz="2" w:space="0" w:color="E5E7EB"/>
                <w:bottom w:val="single" w:sz="2" w:space="0" w:color="E5E7EB"/>
                <w:right w:val="single" w:sz="2" w:space="0" w:color="E5E7EB"/>
              </w:divBdr>
            </w:div>
          </w:divsChild>
        </w:div>
        <w:div w:id="768769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3677780">
      <w:bodyDiv w:val="1"/>
      <w:marLeft w:val="0"/>
      <w:marRight w:val="0"/>
      <w:marTop w:val="0"/>
      <w:marBottom w:val="0"/>
      <w:divBdr>
        <w:top w:val="none" w:sz="0" w:space="0" w:color="auto"/>
        <w:left w:val="none" w:sz="0" w:space="0" w:color="auto"/>
        <w:bottom w:val="none" w:sz="0" w:space="0" w:color="auto"/>
        <w:right w:val="none" w:sz="0" w:space="0" w:color="auto"/>
      </w:divBdr>
    </w:div>
    <w:div w:id="1343699691">
      <w:bodyDiv w:val="1"/>
      <w:marLeft w:val="0"/>
      <w:marRight w:val="0"/>
      <w:marTop w:val="0"/>
      <w:marBottom w:val="0"/>
      <w:divBdr>
        <w:top w:val="none" w:sz="0" w:space="0" w:color="auto"/>
        <w:left w:val="none" w:sz="0" w:space="0" w:color="auto"/>
        <w:bottom w:val="none" w:sz="0" w:space="0" w:color="auto"/>
        <w:right w:val="none" w:sz="0" w:space="0" w:color="auto"/>
      </w:divBdr>
    </w:div>
    <w:div w:id="1399287908">
      <w:bodyDiv w:val="1"/>
      <w:marLeft w:val="0"/>
      <w:marRight w:val="0"/>
      <w:marTop w:val="0"/>
      <w:marBottom w:val="0"/>
      <w:divBdr>
        <w:top w:val="none" w:sz="0" w:space="0" w:color="auto"/>
        <w:left w:val="none" w:sz="0" w:space="0" w:color="auto"/>
        <w:bottom w:val="none" w:sz="0" w:space="0" w:color="auto"/>
        <w:right w:val="none" w:sz="0" w:space="0" w:color="auto"/>
      </w:divBdr>
    </w:div>
    <w:div w:id="1480726897">
      <w:bodyDiv w:val="1"/>
      <w:marLeft w:val="0"/>
      <w:marRight w:val="0"/>
      <w:marTop w:val="0"/>
      <w:marBottom w:val="0"/>
      <w:divBdr>
        <w:top w:val="none" w:sz="0" w:space="0" w:color="auto"/>
        <w:left w:val="none" w:sz="0" w:space="0" w:color="auto"/>
        <w:bottom w:val="none" w:sz="0" w:space="0" w:color="auto"/>
        <w:right w:val="none" w:sz="0" w:space="0" w:color="auto"/>
      </w:divBdr>
    </w:div>
    <w:div w:id="1517117416">
      <w:bodyDiv w:val="1"/>
      <w:marLeft w:val="0"/>
      <w:marRight w:val="0"/>
      <w:marTop w:val="0"/>
      <w:marBottom w:val="0"/>
      <w:divBdr>
        <w:top w:val="none" w:sz="0" w:space="0" w:color="auto"/>
        <w:left w:val="none" w:sz="0" w:space="0" w:color="auto"/>
        <w:bottom w:val="none" w:sz="0" w:space="0" w:color="auto"/>
        <w:right w:val="none" w:sz="0" w:space="0" w:color="auto"/>
      </w:divBdr>
    </w:div>
    <w:div w:id="1614822937">
      <w:bodyDiv w:val="1"/>
      <w:marLeft w:val="0"/>
      <w:marRight w:val="0"/>
      <w:marTop w:val="0"/>
      <w:marBottom w:val="0"/>
      <w:divBdr>
        <w:top w:val="none" w:sz="0" w:space="0" w:color="auto"/>
        <w:left w:val="none" w:sz="0" w:space="0" w:color="auto"/>
        <w:bottom w:val="none" w:sz="0" w:space="0" w:color="auto"/>
        <w:right w:val="none" w:sz="0" w:space="0" w:color="auto"/>
      </w:divBdr>
    </w:div>
    <w:div w:id="1687319932">
      <w:bodyDiv w:val="1"/>
      <w:marLeft w:val="0"/>
      <w:marRight w:val="0"/>
      <w:marTop w:val="0"/>
      <w:marBottom w:val="0"/>
      <w:divBdr>
        <w:top w:val="none" w:sz="0" w:space="0" w:color="auto"/>
        <w:left w:val="none" w:sz="0" w:space="0" w:color="auto"/>
        <w:bottom w:val="none" w:sz="0" w:space="0" w:color="auto"/>
        <w:right w:val="none" w:sz="0" w:space="0" w:color="auto"/>
      </w:divBdr>
    </w:div>
    <w:div w:id="1701781920">
      <w:bodyDiv w:val="1"/>
      <w:marLeft w:val="0"/>
      <w:marRight w:val="0"/>
      <w:marTop w:val="0"/>
      <w:marBottom w:val="0"/>
      <w:divBdr>
        <w:top w:val="none" w:sz="0" w:space="0" w:color="auto"/>
        <w:left w:val="none" w:sz="0" w:space="0" w:color="auto"/>
        <w:bottom w:val="none" w:sz="0" w:space="0" w:color="auto"/>
        <w:right w:val="none" w:sz="0" w:space="0" w:color="auto"/>
      </w:divBdr>
    </w:div>
    <w:div w:id="1830901656">
      <w:bodyDiv w:val="1"/>
      <w:marLeft w:val="0"/>
      <w:marRight w:val="0"/>
      <w:marTop w:val="0"/>
      <w:marBottom w:val="0"/>
      <w:divBdr>
        <w:top w:val="none" w:sz="0" w:space="0" w:color="auto"/>
        <w:left w:val="none" w:sz="0" w:space="0" w:color="auto"/>
        <w:bottom w:val="none" w:sz="0" w:space="0" w:color="auto"/>
        <w:right w:val="none" w:sz="0" w:space="0" w:color="auto"/>
      </w:divBdr>
    </w:div>
    <w:div w:id="1893690890">
      <w:bodyDiv w:val="1"/>
      <w:marLeft w:val="0"/>
      <w:marRight w:val="0"/>
      <w:marTop w:val="0"/>
      <w:marBottom w:val="0"/>
      <w:divBdr>
        <w:top w:val="none" w:sz="0" w:space="0" w:color="auto"/>
        <w:left w:val="none" w:sz="0" w:space="0" w:color="auto"/>
        <w:bottom w:val="none" w:sz="0" w:space="0" w:color="auto"/>
        <w:right w:val="none" w:sz="0" w:space="0" w:color="auto"/>
      </w:divBdr>
      <w:divsChild>
        <w:div w:id="714279546">
          <w:marLeft w:val="0"/>
          <w:marRight w:val="0"/>
          <w:marTop w:val="0"/>
          <w:marBottom w:val="0"/>
          <w:divBdr>
            <w:top w:val="single" w:sz="2" w:space="0" w:color="E5E7EB"/>
            <w:left w:val="single" w:sz="2" w:space="0" w:color="E5E7EB"/>
            <w:bottom w:val="single" w:sz="2" w:space="0" w:color="E5E7EB"/>
            <w:right w:val="single" w:sz="2" w:space="0" w:color="E5E7EB"/>
          </w:divBdr>
        </w:div>
        <w:div w:id="1369839370">
          <w:marLeft w:val="0"/>
          <w:marRight w:val="0"/>
          <w:marTop w:val="0"/>
          <w:marBottom w:val="0"/>
          <w:divBdr>
            <w:top w:val="single" w:sz="2" w:space="0" w:color="E5E7EB"/>
            <w:left w:val="single" w:sz="2" w:space="0" w:color="E5E7EB"/>
            <w:bottom w:val="single" w:sz="2" w:space="0" w:color="E5E7EB"/>
            <w:right w:val="single" w:sz="2" w:space="0" w:color="E5E7EB"/>
          </w:divBdr>
          <w:divsChild>
            <w:div w:id="1245408545">
              <w:marLeft w:val="0"/>
              <w:marRight w:val="0"/>
              <w:marTop w:val="0"/>
              <w:marBottom w:val="0"/>
              <w:divBdr>
                <w:top w:val="single" w:sz="2" w:space="0" w:color="E5E7EB"/>
                <w:left w:val="single" w:sz="2" w:space="0" w:color="E5E7EB"/>
                <w:bottom w:val="single" w:sz="2" w:space="0" w:color="E5E7EB"/>
                <w:right w:val="single" w:sz="2" w:space="0" w:color="E5E7EB"/>
              </w:divBdr>
              <w:divsChild>
                <w:div w:id="2125609917">
                  <w:marLeft w:val="45"/>
                  <w:marRight w:val="45"/>
                  <w:marTop w:val="0"/>
                  <w:marBottom w:val="0"/>
                  <w:divBdr>
                    <w:top w:val="single" w:sz="2" w:space="0" w:color="E5E7EB"/>
                    <w:left w:val="single" w:sz="2" w:space="0" w:color="E5E7EB"/>
                    <w:bottom w:val="single" w:sz="2" w:space="0" w:color="E5E7EB"/>
                    <w:right w:val="single" w:sz="2" w:space="0" w:color="E5E7EB"/>
                  </w:divBdr>
                </w:div>
              </w:divsChild>
            </w:div>
            <w:div w:id="759135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3945002">
      <w:bodyDiv w:val="1"/>
      <w:marLeft w:val="0"/>
      <w:marRight w:val="0"/>
      <w:marTop w:val="0"/>
      <w:marBottom w:val="0"/>
      <w:divBdr>
        <w:top w:val="none" w:sz="0" w:space="0" w:color="auto"/>
        <w:left w:val="none" w:sz="0" w:space="0" w:color="auto"/>
        <w:bottom w:val="none" w:sz="0" w:space="0" w:color="auto"/>
        <w:right w:val="none" w:sz="0" w:space="0" w:color="auto"/>
      </w:divBdr>
    </w:div>
    <w:div w:id="20494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ons.gov.uk/peoplepopulationandcommunity/populationandmigration/populationestimates/datasets/populationestimatesforukenglandandwalesscotlandandnorthernireland" TargetMode="External"/><Relationship Id="rId26" Type="http://schemas.openxmlformats.org/officeDocument/2006/relationships/hyperlink" Target="https://www.ons.gov.uk/census/maps/choropleth/identity/gender-identity/gender-identity-4a/gender-identity-different-from-sex-registered-at-birth?lad=E09000003" TargetMode="External"/><Relationship Id="rId39" Type="http://schemas.openxmlformats.org/officeDocument/2006/relationships/hyperlink" Target="https://www.ons.gov.uk/census/maps/choropleth/population?lad=E09000003" TargetMode="External"/><Relationship Id="rId21" Type="http://schemas.openxmlformats.org/officeDocument/2006/relationships/hyperlink" Target="https://www.ons.gov.uk/peoplepopulationandcommunity/populationandmigration/populationestimates/datasets/populationestimatesforukenglandandwalesscotlandandnorthernireland" TargetMode="External"/><Relationship Id="rId34" Type="http://schemas.openxmlformats.org/officeDocument/2006/relationships/hyperlink" Target="https://www.ons.gov.uk/census/maps/choropleth/identity/religion/religion-tb/no-religion?lad=E09000003" TargetMode="External"/><Relationship Id="rId42" Type="http://schemas.openxmlformats.org/officeDocument/2006/relationships/hyperlink" Target="https://www.ons.gov.uk/census/maps/choropleth/identity/proficiency-in-english-language?lad=E09000003" TargetMode="External"/><Relationship Id="rId47" Type="http://schemas.openxmlformats.org/officeDocument/2006/relationships/hyperlink" Target="https://www.ons.gov.uk/census/maps/choropleth/population?lad=E09000003" TargetMode="External"/><Relationship Id="rId50" Type="http://schemas.openxmlformats.org/officeDocument/2006/relationships/hyperlink" Target="https://www.barnet.gov.uk/planning-and-building-control/planning-policies-and-local-plan/local-plan-review/barnets-local-pla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ons.gov.uk/census/maps/choropleth/population?lad=E09000003" TargetMode="External"/><Relationship Id="rId11" Type="http://schemas.openxmlformats.org/officeDocument/2006/relationships/image" Target="media/image1.jpeg"/><Relationship Id="rId24" Type="http://schemas.openxmlformats.org/officeDocument/2006/relationships/hyperlink" Target="https://www.ons.gov.uk/peoplepopulationandcommunity/populationandmigration/populationestimates/datasets/populationestimatesforukenglandandwalesscotlandandnorthernireland" TargetMode="External"/><Relationship Id="rId32" Type="http://schemas.openxmlformats.org/officeDocument/2006/relationships/hyperlink" Target="https://www.ons.gov.uk/peoplepopulationandcommunity/populationandmigration/populationestimates/datasets/populationestimatesforukenglandandwalesscotlandandnorthernireland" TargetMode="External"/><Relationship Id="rId37" Type="http://schemas.openxmlformats.org/officeDocument/2006/relationships/hyperlink" Target="https://www.ons.gov.uk/census/maps/choropleth/population/sex/sex/female?lad=E09000003" TargetMode="External"/><Relationship Id="rId40" Type="http://schemas.openxmlformats.org/officeDocument/2006/relationships/hyperlink" Target="https://www.ons.gov.uk/peoplepopulationandcommunity/populationandmigration/populationestimates/datasets/populationestimatesforukenglandandwalesscotlandandnorthernireland" TargetMode="External"/><Relationship Id="rId45"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ns.gov.uk/census/maps/choropleth/health?lad=E09000003" TargetMode="External"/><Relationship Id="rId28" Type="http://schemas.openxmlformats.org/officeDocument/2006/relationships/hyperlink" Target="https://www.ons.gov.uk/peoplepopulationandcommunity/populationandmigration/populationestimates/datasets/populationestimatesforukenglandandwalesscotlandandnorthernireland" TargetMode="External"/><Relationship Id="rId36" Type="http://schemas.openxmlformats.org/officeDocument/2006/relationships/hyperlink" Target="https://www.ons.gov.uk/census/maps/choropleth/population?lad=E09000003" TargetMode="External"/><Relationship Id="rId49" Type="http://schemas.openxmlformats.org/officeDocument/2006/relationships/hyperlink" Target="https://www.ons.gov.uk/census/maps/choropleth/population?lad=E09000003" TargetMode="External"/><Relationship Id="rId10" Type="http://schemas.openxmlformats.org/officeDocument/2006/relationships/endnotes" Target="endnotes.xml"/><Relationship Id="rId19" Type="http://schemas.openxmlformats.org/officeDocument/2006/relationships/hyperlink" Target="https://www.ons.gov.uk/census/maps/choropleth/population?lad=E09000003" TargetMode="External"/><Relationship Id="rId31" Type="http://schemas.openxmlformats.org/officeDocument/2006/relationships/hyperlink" Target="https://www.ons.gov.uk/census/maps/choropleth/identity/ethnic-group?lad=E09000003" TargetMode="External"/><Relationship Id="rId44" Type="http://schemas.openxmlformats.org/officeDocument/2006/relationships/hyperlink" Target="https://www.ons.gov.uk/visualisations/censusareachanges/E09000003/"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ns.gov.uk/census/maps/choropleth/population?lad=E09000003" TargetMode="External"/><Relationship Id="rId27" Type="http://schemas.openxmlformats.org/officeDocument/2006/relationships/hyperlink" Target="https://www.ons.gov.uk/census/maps/choropleth/population/legal-partnership-status?lad=E09000003" TargetMode="External"/><Relationship Id="rId30" Type="http://schemas.openxmlformats.org/officeDocument/2006/relationships/hyperlink" Target="https://www.ons.gov.uk/peoplepopulationandcommunity/birthsdeathsandmarriages/conceptionandfertilityrates" TargetMode="External"/><Relationship Id="rId35" Type="http://schemas.openxmlformats.org/officeDocument/2006/relationships/hyperlink" Target="https://www.ons.gov.uk/peoplepopulationandcommunity/populationandmigration/populationestimates/datasets/populationestimatesforukenglandandwalesscotlandandnorthernireland" TargetMode="External"/><Relationship Id="rId43" Type="http://schemas.openxmlformats.org/officeDocument/2006/relationships/hyperlink" Target="https://www.ons.gov.uk/census/maps/choropleth/health/provision-of-unpaid-cared/is-carer-5a/provides-no-unpaid-care?lad=E09000003" TargetMode="External"/><Relationship Id="rId48" Type="http://schemas.openxmlformats.org/officeDocument/2006/relationships/hyperlink" Target="https://www.ons.gov.uk/peoplepopulationandcommunity/populationandmigration/populationestimates/datasets/populationestimatesforukenglandandwalesscotlandandnorthernireland"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ns.gov.uk/census/maps/choropleth/population?lad=E09000003" TargetMode="External"/><Relationship Id="rId33" Type="http://schemas.openxmlformats.org/officeDocument/2006/relationships/hyperlink" Target="https://www.ons.gov.uk/census/maps/choropleth/population?lad=E09000003" TargetMode="External"/><Relationship Id="rId38" Type="http://schemas.openxmlformats.org/officeDocument/2006/relationships/hyperlink" Target="https://www.ons.gov.uk/peoplepopulationandcommunity/populationandmigration/populationestimates/datasets/populationestimatesforukenglandandwalesscotlandandnorthernireland" TargetMode="External"/><Relationship Id="rId46" Type="http://schemas.openxmlformats.org/officeDocument/2006/relationships/hyperlink" Target="https://www.ons.gov.uk/peoplepopulationandcommunity/populationandmigration/populationestimates/datasets/populationestimatesforukenglandandwalesscotlandandnorthernireland" TargetMode="External"/><Relationship Id="rId20" Type="http://schemas.openxmlformats.org/officeDocument/2006/relationships/image" Target="media/image2.png"/><Relationship Id="rId41" Type="http://schemas.openxmlformats.org/officeDocument/2006/relationships/hyperlink" Target="https://www.ons.gov.uk/census/maps/choropleth/population?lad=E09000003"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846C1451C4BB4FA7204CB827000B9A" ma:contentTypeVersion="13" ma:contentTypeDescription="Create a new document." ma:contentTypeScope="" ma:versionID="68a5796b30f2e833707967edba6c443c">
  <xsd:schema xmlns:xsd="http://www.w3.org/2001/XMLSchema" xmlns:xs="http://www.w3.org/2001/XMLSchema" xmlns:p="http://schemas.microsoft.com/office/2006/metadata/properties" xmlns:ns3="5a12bab5-b9e1-4530-b3b2-fa6b495383a3" xmlns:ns4="26a7a263-bd98-497e-a995-76332cf6fcd8" targetNamespace="http://schemas.microsoft.com/office/2006/metadata/properties" ma:root="true" ma:fieldsID="1bb66f37b234f28398319a020388a7e7" ns3:_="" ns4:_="">
    <xsd:import namespace="5a12bab5-b9e1-4530-b3b2-fa6b495383a3"/>
    <xsd:import namespace="26a7a263-bd98-497e-a995-76332cf6fc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2bab5-b9e1-4530-b3b2-fa6b4953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7a263-bd98-497e-a995-76332cf6fc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02B8-26A1-47EE-8946-9530667235D2}">
  <ds:schemaRefs>
    <ds:schemaRef ds:uri="http://schemas.microsoft.com/sharepoint/v3/contenttype/forms"/>
  </ds:schemaRefs>
</ds:datastoreItem>
</file>

<file path=customXml/itemProps2.xml><?xml version="1.0" encoding="utf-8"?>
<ds:datastoreItem xmlns:ds="http://schemas.openxmlformats.org/officeDocument/2006/customXml" ds:itemID="{349D5C3B-DD9F-496B-8F21-FE829CE928A9}">
  <ds:schemaRefs>
    <ds:schemaRef ds:uri="http://schemas.openxmlformats.org/officeDocument/2006/bibliography"/>
  </ds:schemaRefs>
</ds:datastoreItem>
</file>

<file path=customXml/itemProps3.xml><?xml version="1.0" encoding="utf-8"?>
<ds:datastoreItem xmlns:ds="http://schemas.openxmlformats.org/officeDocument/2006/customXml" ds:itemID="{F0C454C4-BFFD-48BE-A4D9-A426F4333D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376EFC-3D24-46F6-ADF4-9F0DB1FC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2bab5-b9e1-4530-b3b2-fa6b495383a3"/>
    <ds:schemaRef ds:uri="26a7a263-bd98-497e-a995-76332cf6f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298</Pages>
  <Words>51434</Words>
  <Characters>293177</Characters>
  <Application>Microsoft Office Word</Application>
  <DocSecurity>0</DocSecurity>
  <Lines>2443</Lines>
  <Paragraphs>687</Paragraphs>
  <ScaleCrop>false</ScaleCrop>
  <HeadingPairs>
    <vt:vector size="2" baseType="variant">
      <vt:variant>
        <vt:lpstr>Title</vt:lpstr>
      </vt:variant>
      <vt:variant>
        <vt:i4>1</vt:i4>
      </vt:variant>
    </vt:vector>
  </HeadingPairs>
  <TitlesOfParts>
    <vt:vector size="1" baseType="lpstr">
      <vt:lpstr>LBB Barnet</vt:lpstr>
    </vt:vector>
  </TitlesOfParts>
  <Company>London Borough of Harrow</Company>
  <LinksUpToDate>false</LinksUpToDate>
  <CharactersWithSpaces>343924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LBB Barnet</dc:title>
  <dc:subject/>
  <dc:creator>Evangelou, Rosie</dc:creator>
  <cp:keywords/>
  <dc:description/>
  <cp:lastModifiedBy>Sampoh, Yvonne (LBB)</cp:lastModifiedBy>
  <cp:revision>4</cp:revision>
  <dcterms:created xsi:type="dcterms:W3CDTF">2024-07-17T09:53:00Z</dcterms:created>
  <dcterms:modified xsi:type="dcterms:W3CDTF">2024-07-17T13:18:00Z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0x010100C1846C1451C4BB4FA7204CB827000B9A</vt:lpwstr>
  </property>
  <property fmtid="{D5CDD505-2E9C-101B-9397-08002B2CF9AE}" pid="3" name="TaxKeyword">
    <vt:lpwstr/>
  </property>
  <property fmtid="{D5CDD505-2E9C-101B-9397-08002B2CF9AE}" pid="4" name="_NewReviewCycle">
    <vt:lpwstr/>
  </property>
</Properties>
</file>